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HAnsi" w:hAnsiTheme="minorHAnsi" w:cstheme="minorBidi"/>
          <w:color w:val="4472C4" w:themeColor="accent1"/>
          <w:sz w:val="24"/>
        </w:rPr>
        <w:id w:val="-2051836615"/>
        <w:docPartObj>
          <w:docPartGallery w:val="Cover Pages"/>
          <w:docPartUnique/>
        </w:docPartObj>
      </w:sdtPr>
      <w:sdtEndPr>
        <w:rPr>
          <w:rFonts w:ascii="Tahoma" w:hAnsi="Tahoma" w:cs="Tahoma"/>
          <w:color w:val="auto"/>
          <w:szCs w:val="24"/>
        </w:rPr>
      </w:sdtEndPr>
      <w:sdtContent>
        <w:p w14:paraId="5146FA46" w14:textId="00B2C1BA" w:rsidR="001B2347" w:rsidRPr="00D33945" w:rsidRDefault="0063418D" w:rsidP="00FE7B38">
          <w:pPr>
            <w:pStyle w:val="Sansinterligne"/>
            <w:spacing w:before="1540" w:after="240"/>
            <w:jc w:val="center"/>
            <w:rPr>
              <w:noProof/>
              <w:color w:val="4472C4" w:themeColor="accent1"/>
              <w:lang w:eastAsia="ja-JP"/>
            </w:rPr>
          </w:pPr>
          <w:r w:rsidRPr="00D33945">
            <w:rPr>
              <w:noProof/>
              <w:color w:val="4472C4" w:themeColor="accent1"/>
              <w:lang w:eastAsia="fr-FR"/>
            </w:rPr>
            <w:drawing>
              <wp:anchor distT="0" distB="0" distL="114300" distR="114300" simplePos="0" relativeHeight="251584512" behindDoc="1" locked="0" layoutInCell="1" allowOverlap="1" wp14:anchorId="41976E56" wp14:editId="1CAAF14F">
                <wp:simplePos x="0" y="0"/>
                <wp:positionH relativeFrom="page">
                  <wp:posOffset>0</wp:posOffset>
                </wp:positionH>
                <wp:positionV relativeFrom="page">
                  <wp:posOffset>4445</wp:posOffset>
                </wp:positionV>
                <wp:extent cx="7560945" cy="10695305"/>
                <wp:effectExtent l="0" t="0" r="1905"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ge de garde4.jpg"/>
                        <pic:cNvPicPr/>
                      </pic:nvPicPr>
                      <pic:blipFill>
                        <a:blip r:embed="rId8">
                          <a:extLst>
                            <a:ext uri="{28A0092B-C50C-407E-A947-70E740481C1C}">
                              <a14:useLocalDpi xmlns:a14="http://schemas.microsoft.com/office/drawing/2010/main" val="0"/>
                            </a:ext>
                          </a:extLst>
                        </a:blip>
                        <a:stretch>
                          <a:fillRect/>
                        </a:stretch>
                      </pic:blipFill>
                      <pic:spPr>
                        <a:xfrm>
                          <a:off x="0" y="0"/>
                          <a:ext cx="7560945" cy="10695305"/>
                        </a:xfrm>
                        <a:prstGeom prst="rect">
                          <a:avLst/>
                        </a:prstGeom>
                      </pic:spPr>
                    </pic:pic>
                  </a:graphicData>
                </a:graphic>
                <wp14:sizeRelH relativeFrom="margin">
                  <wp14:pctWidth>0</wp14:pctWidth>
                </wp14:sizeRelH>
                <wp14:sizeRelV relativeFrom="margin">
                  <wp14:pctHeight>0</wp14:pctHeight>
                </wp14:sizeRelV>
              </wp:anchor>
            </w:drawing>
          </w:r>
          <w:r w:rsidR="000456CC" w:rsidRPr="00D33945">
            <w:rPr>
              <w:b/>
              <w:bCs/>
              <w:noProof/>
              <w:color w:val="2E74B5" w:themeColor="accent5" w:themeShade="BF"/>
              <w:sz w:val="32"/>
              <w:szCs w:val="32"/>
              <w:lang w:eastAsia="fr-FR"/>
            </w:rPr>
            <w:drawing>
              <wp:anchor distT="0" distB="0" distL="114300" distR="114300" simplePos="0" relativeHeight="251672576" behindDoc="1" locked="0" layoutInCell="1" allowOverlap="1" wp14:anchorId="06436998" wp14:editId="6A3D7C8D">
                <wp:simplePos x="0" y="0"/>
                <wp:positionH relativeFrom="page">
                  <wp:posOffset>12065</wp:posOffset>
                </wp:positionH>
                <wp:positionV relativeFrom="margin">
                  <wp:posOffset>162052635</wp:posOffset>
                </wp:positionV>
                <wp:extent cx="7548880" cy="9452610"/>
                <wp:effectExtent l="0" t="0" r="0" b="0"/>
                <wp:wrapNone/>
                <wp:docPr id="505" name="Imag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rotWithShape="1">
                        <a:blip r:embed="rId9">
                          <a:extLst>
                            <a:ext uri="{28A0092B-C50C-407E-A947-70E740481C1C}">
                              <a14:useLocalDpi xmlns:a14="http://schemas.microsoft.com/office/drawing/2010/main" val="0"/>
                            </a:ext>
                          </a:extLst>
                        </a:blip>
                        <a:srcRect b="392"/>
                        <a:stretch/>
                      </pic:blipFill>
                      <pic:spPr bwMode="auto">
                        <a:xfrm>
                          <a:off x="0" y="0"/>
                          <a:ext cx="7548880" cy="9452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BE6DFE" w14:textId="2A9732CE" w:rsidR="001B2347" w:rsidRPr="00D33945" w:rsidRDefault="001B2347">
          <w:pPr>
            <w:rPr>
              <w:rFonts w:ascii="Tahoma" w:hAnsi="Tahoma" w:cs="Tahoma"/>
              <w:szCs w:val="24"/>
            </w:rPr>
          </w:pPr>
          <w:r w:rsidRPr="00D33945">
            <w:rPr>
              <w:rFonts w:ascii="Tahoma" w:hAnsi="Tahoma" w:cs="Tahoma"/>
              <w:szCs w:val="24"/>
            </w:rPr>
            <w:br w:type="page"/>
          </w:r>
        </w:p>
      </w:sdtContent>
    </w:sdt>
    <w:p w14:paraId="0ABEE55F" w14:textId="3B24A79C" w:rsidR="00EC71D6" w:rsidRPr="00D33945" w:rsidRDefault="00E9167D" w:rsidP="00F706B9">
      <w:pPr>
        <w:rPr>
          <w:rFonts w:ascii="Tahoma" w:hAnsi="Tahoma" w:cs="Tahoma"/>
          <w:b/>
          <w:color w:val="2F9AB3"/>
          <w:sz w:val="28"/>
          <w:szCs w:val="28"/>
        </w:rPr>
      </w:pPr>
      <w:r w:rsidRPr="00D33945">
        <w:rPr>
          <w:rFonts w:cs="Tahoma"/>
          <w:b/>
          <w:noProof/>
          <w:color w:val="2F9AB3"/>
          <w:sz w:val="28"/>
          <w:szCs w:val="28"/>
          <w:lang w:eastAsia="fr-FR"/>
        </w:rPr>
        <w:lastRenderedPageBreak/>
        <w:drawing>
          <wp:anchor distT="0" distB="0" distL="114300" distR="114300" simplePos="0" relativeHeight="251599872" behindDoc="1" locked="0" layoutInCell="1" allowOverlap="1" wp14:anchorId="2A570E4E" wp14:editId="39608611">
            <wp:simplePos x="0" y="0"/>
            <wp:positionH relativeFrom="page">
              <wp:align>left</wp:align>
            </wp:positionH>
            <wp:positionV relativeFrom="page">
              <wp:align>top</wp:align>
            </wp:positionV>
            <wp:extent cx="7557413" cy="10690082"/>
            <wp:effectExtent l="0" t="0" r="571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0">
                      <a:extLst>
                        <a:ext uri="{28A0092B-C50C-407E-A947-70E740481C1C}">
                          <a14:useLocalDpi xmlns:a14="http://schemas.microsoft.com/office/drawing/2010/main" val="0"/>
                        </a:ext>
                      </a:extLst>
                    </a:blip>
                    <a:stretch>
                      <a:fillRect/>
                    </a:stretch>
                  </pic:blipFill>
                  <pic:spPr>
                    <a:xfrm>
                      <a:off x="0" y="0"/>
                      <a:ext cx="7557413" cy="10690082"/>
                    </a:xfrm>
                    <a:prstGeom prst="rect">
                      <a:avLst/>
                    </a:prstGeom>
                  </pic:spPr>
                </pic:pic>
              </a:graphicData>
            </a:graphic>
            <wp14:sizeRelH relativeFrom="page">
              <wp14:pctWidth>0</wp14:pctWidth>
            </wp14:sizeRelH>
            <wp14:sizeRelV relativeFrom="page">
              <wp14:pctHeight>0</wp14:pctHeight>
            </wp14:sizeRelV>
          </wp:anchor>
        </w:drawing>
      </w:r>
    </w:p>
    <w:p w14:paraId="3036FB40" w14:textId="68A00BD5" w:rsidR="00EC71D6" w:rsidRPr="00D33945" w:rsidRDefault="00EC71D6">
      <w:pPr>
        <w:rPr>
          <w:rFonts w:ascii="Tahoma" w:hAnsi="Tahoma" w:cs="Tahoma"/>
          <w:b/>
          <w:color w:val="2F9AB3"/>
          <w:sz w:val="28"/>
          <w:szCs w:val="28"/>
        </w:rPr>
      </w:pPr>
      <w:r w:rsidRPr="00D33945">
        <w:rPr>
          <w:rFonts w:ascii="Tahoma" w:hAnsi="Tahoma" w:cs="Tahoma"/>
          <w:b/>
          <w:color w:val="2F9AB3"/>
          <w:sz w:val="28"/>
          <w:szCs w:val="28"/>
        </w:rPr>
        <w:br w:type="page"/>
      </w:r>
    </w:p>
    <w:p w14:paraId="7A42EABC" w14:textId="25DB85B1" w:rsidR="00DF247B" w:rsidRPr="00D33945" w:rsidRDefault="00DF247B">
      <w:pPr>
        <w:spacing w:line="259" w:lineRule="auto"/>
        <w:jc w:val="left"/>
        <w:rPr>
          <w:rFonts w:cs="Tahoma"/>
          <w:b/>
          <w:color w:val="119F8E"/>
          <w:sz w:val="36"/>
          <w:szCs w:val="36"/>
        </w:rPr>
      </w:pPr>
      <w:r w:rsidRPr="00D33945">
        <w:rPr>
          <w:rFonts w:cs="Tahoma"/>
          <w:b/>
          <w:noProof/>
          <w:color w:val="2F9AB3"/>
          <w:sz w:val="28"/>
          <w:szCs w:val="28"/>
          <w:lang w:eastAsia="fr-FR"/>
        </w:rPr>
        <w:lastRenderedPageBreak/>
        <w:drawing>
          <wp:anchor distT="0" distB="0" distL="114300" distR="114300" simplePos="0" relativeHeight="251636736" behindDoc="1" locked="0" layoutInCell="1" allowOverlap="1" wp14:anchorId="0ACED35E" wp14:editId="38C81026">
            <wp:simplePos x="0" y="0"/>
            <wp:positionH relativeFrom="page">
              <wp:posOffset>0</wp:posOffset>
            </wp:positionH>
            <wp:positionV relativeFrom="page">
              <wp:posOffset>0</wp:posOffset>
            </wp:positionV>
            <wp:extent cx="7553738" cy="10684885"/>
            <wp:effectExtent l="0" t="0" r="9525" b="254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1">
                      <a:extLst>
                        <a:ext uri="{28A0092B-C50C-407E-A947-70E740481C1C}">
                          <a14:useLocalDpi xmlns:a14="http://schemas.microsoft.com/office/drawing/2010/main" val="0"/>
                        </a:ext>
                      </a:extLst>
                    </a:blip>
                    <a:stretch>
                      <a:fillRect/>
                    </a:stretch>
                  </pic:blipFill>
                  <pic:spPr>
                    <a:xfrm>
                      <a:off x="0" y="0"/>
                      <a:ext cx="7553738" cy="10684885"/>
                    </a:xfrm>
                    <a:prstGeom prst="rect">
                      <a:avLst/>
                    </a:prstGeom>
                  </pic:spPr>
                </pic:pic>
              </a:graphicData>
            </a:graphic>
            <wp14:sizeRelH relativeFrom="page">
              <wp14:pctWidth>0</wp14:pctWidth>
            </wp14:sizeRelH>
            <wp14:sizeRelV relativeFrom="page">
              <wp14:pctHeight>0</wp14:pctHeight>
            </wp14:sizeRelV>
          </wp:anchor>
        </w:drawing>
      </w:r>
      <w:r w:rsidRPr="00D33945">
        <w:rPr>
          <w:rFonts w:cs="Tahoma"/>
          <w:b/>
          <w:color w:val="119F8E"/>
          <w:sz w:val="36"/>
          <w:szCs w:val="36"/>
        </w:rPr>
        <w:br w:type="page"/>
      </w:r>
    </w:p>
    <w:p w14:paraId="0486CA98" w14:textId="16AAC584" w:rsidR="0034692F" w:rsidRPr="00D33945" w:rsidRDefault="00B235F3" w:rsidP="00FD4086">
      <w:pPr>
        <w:jc w:val="right"/>
        <w:rPr>
          <w:rFonts w:cs="Tahoma"/>
          <w:b/>
          <w:color w:val="156A69"/>
          <w:sz w:val="36"/>
          <w:szCs w:val="36"/>
        </w:rPr>
      </w:pPr>
      <w:r w:rsidRPr="00D33945">
        <w:rPr>
          <w:rFonts w:cs="Tahoma"/>
          <w:b/>
          <w:noProof/>
          <w:color w:val="1A4E60"/>
          <w:sz w:val="36"/>
          <w:szCs w:val="36"/>
          <w:lang w:eastAsia="fr-FR"/>
        </w:rPr>
        <w:lastRenderedPageBreak/>
        <w:drawing>
          <wp:anchor distT="0" distB="0" distL="114300" distR="114300" simplePos="0" relativeHeight="251594752" behindDoc="1" locked="1" layoutInCell="1" allowOverlap="1" wp14:anchorId="5D4B0AFC" wp14:editId="5AD157AF">
            <wp:simplePos x="0" y="0"/>
            <wp:positionH relativeFrom="page">
              <wp:align>left</wp:align>
            </wp:positionH>
            <wp:positionV relativeFrom="page">
              <wp:align>top</wp:align>
            </wp:positionV>
            <wp:extent cx="7539990" cy="10191750"/>
            <wp:effectExtent l="0" t="0" r="381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2">
                      <a:extLst>
                        <a:ext uri="{28A0092B-C50C-407E-A947-70E740481C1C}">
                          <a14:useLocalDpi xmlns:a14="http://schemas.microsoft.com/office/drawing/2010/main" val="0"/>
                        </a:ext>
                      </a:extLst>
                    </a:blip>
                    <a:stretch>
                      <a:fillRect/>
                    </a:stretch>
                  </pic:blipFill>
                  <pic:spPr>
                    <a:xfrm>
                      <a:off x="0" y="0"/>
                      <a:ext cx="7539990" cy="10191750"/>
                    </a:xfrm>
                    <a:prstGeom prst="rect">
                      <a:avLst/>
                    </a:prstGeom>
                  </pic:spPr>
                </pic:pic>
              </a:graphicData>
            </a:graphic>
            <wp14:sizeRelH relativeFrom="page">
              <wp14:pctWidth>0</wp14:pctWidth>
            </wp14:sizeRelH>
            <wp14:sizeRelV relativeFrom="page">
              <wp14:pctHeight>0</wp14:pctHeight>
            </wp14:sizeRelV>
          </wp:anchor>
        </w:drawing>
      </w:r>
      <w:r w:rsidR="002E6BD8" w:rsidRPr="00D33945">
        <w:rPr>
          <w:rFonts w:cs="Tahoma"/>
          <w:b/>
          <w:color w:val="1A4E60"/>
          <w:sz w:val="36"/>
          <w:szCs w:val="36"/>
        </w:rPr>
        <w:t>SOMMAIRE</w:t>
      </w:r>
    </w:p>
    <w:p w14:paraId="2C90D2BA" w14:textId="77777777" w:rsidR="00CF1179" w:rsidRPr="00D33945" w:rsidRDefault="00CF1179" w:rsidP="00FD4086">
      <w:pPr>
        <w:jc w:val="right"/>
        <w:rPr>
          <w:rFonts w:ascii="Tahoma" w:hAnsi="Tahoma" w:cs="Tahoma"/>
          <w:b/>
          <w:color w:val="2F9AB3"/>
          <w:sz w:val="28"/>
          <w:szCs w:val="28"/>
        </w:rPr>
      </w:pPr>
    </w:p>
    <w:p w14:paraId="11064290" w14:textId="77777777" w:rsidR="00EF1C11" w:rsidRDefault="00CB7B64">
      <w:pPr>
        <w:pStyle w:val="TM1"/>
        <w:rPr>
          <w:rFonts w:asciiTheme="minorHAnsi" w:eastAsiaTheme="minorEastAsia" w:hAnsiTheme="minorHAnsi"/>
          <w:b w:val="0"/>
          <w:noProof/>
          <w:color w:val="auto"/>
          <w:sz w:val="22"/>
          <w:lang w:eastAsia="fr-FR"/>
        </w:rPr>
      </w:pPr>
      <w:r w:rsidRPr="00D33945">
        <w:rPr>
          <w:rStyle w:val="Lienhypertexte"/>
          <w:b w:val="0"/>
          <w:noProof/>
        </w:rPr>
        <w:fldChar w:fldCharType="begin"/>
      </w:r>
      <w:r w:rsidRPr="00D33945">
        <w:rPr>
          <w:rStyle w:val="Lienhypertexte"/>
          <w:b w:val="0"/>
          <w:noProof/>
        </w:rPr>
        <w:instrText xml:space="preserve"> TOC \o "1-3" \h \z \u </w:instrText>
      </w:r>
      <w:r w:rsidRPr="00D33945">
        <w:rPr>
          <w:rStyle w:val="Lienhypertexte"/>
          <w:b w:val="0"/>
          <w:noProof/>
        </w:rPr>
        <w:fldChar w:fldCharType="separate"/>
      </w:r>
      <w:hyperlink w:anchor="_Toc119922665" w:history="1">
        <w:r w:rsidR="00EF1C11" w:rsidRPr="00AC646F">
          <w:rPr>
            <w:rStyle w:val="Lienhypertexte"/>
            <w:noProof/>
          </w:rPr>
          <w:t>ABRÉVIATIONS, SIGLES ET ACRONYMES</w:t>
        </w:r>
        <w:r w:rsidR="00EF1C11">
          <w:rPr>
            <w:noProof/>
            <w:webHidden/>
          </w:rPr>
          <w:tab/>
        </w:r>
        <w:r w:rsidR="00EF1C11">
          <w:rPr>
            <w:noProof/>
            <w:webHidden/>
          </w:rPr>
          <w:fldChar w:fldCharType="begin"/>
        </w:r>
        <w:r w:rsidR="00EF1C11">
          <w:rPr>
            <w:noProof/>
            <w:webHidden/>
          </w:rPr>
          <w:instrText xml:space="preserve"> PAGEREF _Toc119922665 \h </w:instrText>
        </w:r>
        <w:r w:rsidR="00EF1C11">
          <w:rPr>
            <w:noProof/>
            <w:webHidden/>
          </w:rPr>
        </w:r>
        <w:r w:rsidR="00EF1C11">
          <w:rPr>
            <w:noProof/>
            <w:webHidden/>
          </w:rPr>
          <w:fldChar w:fldCharType="separate"/>
        </w:r>
        <w:r w:rsidR="00EF1C11">
          <w:rPr>
            <w:noProof/>
            <w:webHidden/>
          </w:rPr>
          <w:t>5</w:t>
        </w:r>
        <w:r w:rsidR="00EF1C11">
          <w:rPr>
            <w:noProof/>
            <w:webHidden/>
          </w:rPr>
          <w:fldChar w:fldCharType="end"/>
        </w:r>
      </w:hyperlink>
    </w:p>
    <w:p w14:paraId="383454BF" w14:textId="77777777" w:rsidR="00EF1C11" w:rsidRDefault="00EF1C11">
      <w:pPr>
        <w:pStyle w:val="TM1"/>
        <w:rPr>
          <w:rFonts w:asciiTheme="minorHAnsi" w:eastAsiaTheme="minorEastAsia" w:hAnsiTheme="minorHAnsi"/>
          <w:b w:val="0"/>
          <w:noProof/>
          <w:color w:val="auto"/>
          <w:sz w:val="22"/>
          <w:lang w:eastAsia="fr-FR"/>
        </w:rPr>
      </w:pPr>
      <w:hyperlink w:anchor="_Toc119922666" w:history="1">
        <w:r w:rsidRPr="00AC646F">
          <w:rPr>
            <w:rStyle w:val="Lienhypertexte"/>
            <w:noProof/>
          </w:rPr>
          <w:t>LISTE DES TABLEAUX, FIGURES ET ENCADRÉS</w:t>
        </w:r>
        <w:r>
          <w:rPr>
            <w:noProof/>
            <w:webHidden/>
          </w:rPr>
          <w:tab/>
        </w:r>
        <w:r>
          <w:rPr>
            <w:noProof/>
            <w:webHidden/>
          </w:rPr>
          <w:fldChar w:fldCharType="begin"/>
        </w:r>
        <w:r>
          <w:rPr>
            <w:noProof/>
            <w:webHidden/>
          </w:rPr>
          <w:instrText xml:space="preserve"> PAGEREF _Toc119922666 \h </w:instrText>
        </w:r>
        <w:r>
          <w:rPr>
            <w:noProof/>
            <w:webHidden/>
          </w:rPr>
        </w:r>
        <w:r>
          <w:rPr>
            <w:noProof/>
            <w:webHidden/>
          </w:rPr>
          <w:fldChar w:fldCharType="separate"/>
        </w:r>
        <w:r>
          <w:rPr>
            <w:noProof/>
            <w:webHidden/>
          </w:rPr>
          <w:t>6</w:t>
        </w:r>
        <w:r>
          <w:rPr>
            <w:noProof/>
            <w:webHidden/>
          </w:rPr>
          <w:fldChar w:fldCharType="end"/>
        </w:r>
      </w:hyperlink>
    </w:p>
    <w:p w14:paraId="4AA3F356" w14:textId="77777777" w:rsidR="00EF1C11" w:rsidRDefault="00EF1C11">
      <w:pPr>
        <w:pStyle w:val="TM1"/>
        <w:rPr>
          <w:rFonts w:asciiTheme="minorHAnsi" w:eastAsiaTheme="minorEastAsia" w:hAnsiTheme="minorHAnsi"/>
          <w:b w:val="0"/>
          <w:noProof/>
          <w:color w:val="auto"/>
          <w:sz w:val="22"/>
          <w:lang w:eastAsia="fr-FR"/>
        </w:rPr>
      </w:pPr>
      <w:hyperlink w:anchor="_Toc119922667" w:history="1">
        <w:r w:rsidRPr="00AC646F">
          <w:rPr>
            <w:rStyle w:val="Lienhypertexte"/>
            <w:noProof/>
          </w:rPr>
          <w:t>INTRODUCTION</w:t>
        </w:r>
        <w:r>
          <w:rPr>
            <w:noProof/>
            <w:webHidden/>
          </w:rPr>
          <w:tab/>
        </w:r>
        <w:r>
          <w:rPr>
            <w:noProof/>
            <w:webHidden/>
          </w:rPr>
          <w:fldChar w:fldCharType="begin"/>
        </w:r>
        <w:r>
          <w:rPr>
            <w:noProof/>
            <w:webHidden/>
          </w:rPr>
          <w:instrText xml:space="preserve"> PAGEREF _Toc119922667 \h </w:instrText>
        </w:r>
        <w:r>
          <w:rPr>
            <w:noProof/>
            <w:webHidden/>
          </w:rPr>
        </w:r>
        <w:r>
          <w:rPr>
            <w:noProof/>
            <w:webHidden/>
          </w:rPr>
          <w:fldChar w:fldCharType="separate"/>
        </w:r>
        <w:r>
          <w:rPr>
            <w:noProof/>
            <w:webHidden/>
          </w:rPr>
          <w:t>7</w:t>
        </w:r>
        <w:r>
          <w:rPr>
            <w:noProof/>
            <w:webHidden/>
          </w:rPr>
          <w:fldChar w:fldCharType="end"/>
        </w:r>
      </w:hyperlink>
    </w:p>
    <w:p w14:paraId="0EBAFCD1" w14:textId="77777777" w:rsidR="00EF1C11" w:rsidRDefault="00EF1C11">
      <w:pPr>
        <w:pStyle w:val="TM1"/>
        <w:rPr>
          <w:rFonts w:asciiTheme="minorHAnsi" w:eastAsiaTheme="minorEastAsia" w:hAnsiTheme="minorHAnsi"/>
          <w:b w:val="0"/>
          <w:noProof/>
          <w:color w:val="auto"/>
          <w:sz w:val="22"/>
          <w:lang w:eastAsia="fr-FR"/>
        </w:rPr>
      </w:pPr>
      <w:hyperlink w:anchor="_Toc119922668" w:history="1">
        <w:r w:rsidRPr="00AC646F">
          <w:rPr>
            <w:rStyle w:val="Lienhypertexte"/>
            <w:noProof/>
          </w:rPr>
          <w:t>CADRE MACROÉCONOMIQUE</w:t>
        </w:r>
        <w:r>
          <w:rPr>
            <w:noProof/>
            <w:webHidden/>
          </w:rPr>
          <w:tab/>
        </w:r>
        <w:r>
          <w:rPr>
            <w:noProof/>
            <w:webHidden/>
          </w:rPr>
          <w:fldChar w:fldCharType="begin"/>
        </w:r>
        <w:r>
          <w:rPr>
            <w:noProof/>
            <w:webHidden/>
          </w:rPr>
          <w:instrText xml:space="preserve"> PAGEREF _Toc119922668 \h </w:instrText>
        </w:r>
        <w:r>
          <w:rPr>
            <w:noProof/>
            <w:webHidden/>
          </w:rPr>
        </w:r>
        <w:r>
          <w:rPr>
            <w:noProof/>
            <w:webHidden/>
          </w:rPr>
          <w:fldChar w:fldCharType="separate"/>
        </w:r>
        <w:r>
          <w:rPr>
            <w:noProof/>
            <w:webHidden/>
          </w:rPr>
          <w:t>8</w:t>
        </w:r>
        <w:r>
          <w:rPr>
            <w:noProof/>
            <w:webHidden/>
          </w:rPr>
          <w:fldChar w:fldCharType="end"/>
        </w:r>
      </w:hyperlink>
    </w:p>
    <w:p w14:paraId="368197D9" w14:textId="77777777" w:rsidR="00EF1C11" w:rsidRDefault="00EF1C11">
      <w:pPr>
        <w:pStyle w:val="TM1"/>
        <w:rPr>
          <w:rFonts w:asciiTheme="minorHAnsi" w:eastAsiaTheme="minorEastAsia" w:hAnsiTheme="minorHAnsi"/>
          <w:b w:val="0"/>
          <w:noProof/>
          <w:color w:val="auto"/>
          <w:sz w:val="22"/>
          <w:lang w:eastAsia="fr-FR"/>
        </w:rPr>
      </w:pPr>
      <w:hyperlink w:anchor="_Toc119922669" w:history="1">
        <w:r w:rsidRPr="00AC646F">
          <w:rPr>
            <w:rStyle w:val="Lienhypertexte"/>
            <w:noProof/>
          </w:rPr>
          <w:t>AXE I : « Transformation structurelle de l’économie et Croissance »</w:t>
        </w:r>
        <w:r>
          <w:rPr>
            <w:noProof/>
            <w:webHidden/>
          </w:rPr>
          <w:tab/>
        </w:r>
        <w:r>
          <w:rPr>
            <w:noProof/>
            <w:webHidden/>
          </w:rPr>
          <w:fldChar w:fldCharType="begin"/>
        </w:r>
        <w:r>
          <w:rPr>
            <w:noProof/>
            <w:webHidden/>
          </w:rPr>
          <w:instrText xml:space="preserve"> PAGEREF _Toc119922669 \h </w:instrText>
        </w:r>
        <w:r>
          <w:rPr>
            <w:noProof/>
            <w:webHidden/>
          </w:rPr>
        </w:r>
        <w:r>
          <w:rPr>
            <w:noProof/>
            <w:webHidden/>
          </w:rPr>
          <w:fldChar w:fldCharType="separate"/>
        </w:r>
        <w:r>
          <w:rPr>
            <w:noProof/>
            <w:webHidden/>
          </w:rPr>
          <w:t>10</w:t>
        </w:r>
        <w:r>
          <w:rPr>
            <w:noProof/>
            <w:webHidden/>
          </w:rPr>
          <w:fldChar w:fldCharType="end"/>
        </w:r>
      </w:hyperlink>
    </w:p>
    <w:p w14:paraId="24AB22F8" w14:textId="77777777" w:rsidR="00EF1C11" w:rsidRDefault="00EF1C11">
      <w:pPr>
        <w:pStyle w:val="TM1"/>
        <w:rPr>
          <w:rFonts w:asciiTheme="minorHAnsi" w:eastAsiaTheme="minorEastAsia" w:hAnsiTheme="minorHAnsi"/>
          <w:b w:val="0"/>
          <w:noProof/>
          <w:color w:val="auto"/>
          <w:sz w:val="22"/>
          <w:lang w:eastAsia="fr-FR"/>
        </w:rPr>
      </w:pPr>
      <w:hyperlink w:anchor="_Toc119922670" w:history="1">
        <w:r w:rsidRPr="00AC646F">
          <w:rPr>
            <w:rStyle w:val="Lienhypertexte"/>
            <w:noProof/>
          </w:rPr>
          <w:t>AXE 2 : Capital humain, Protection sociale et Développement durable</w:t>
        </w:r>
        <w:r>
          <w:rPr>
            <w:noProof/>
            <w:webHidden/>
          </w:rPr>
          <w:tab/>
        </w:r>
        <w:r>
          <w:rPr>
            <w:noProof/>
            <w:webHidden/>
          </w:rPr>
          <w:fldChar w:fldCharType="begin"/>
        </w:r>
        <w:r>
          <w:rPr>
            <w:noProof/>
            <w:webHidden/>
          </w:rPr>
          <w:instrText xml:space="preserve"> PAGEREF _Toc119922670 \h </w:instrText>
        </w:r>
        <w:r>
          <w:rPr>
            <w:noProof/>
            <w:webHidden/>
          </w:rPr>
        </w:r>
        <w:r>
          <w:rPr>
            <w:noProof/>
            <w:webHidden/>
          </w:rPr>
          <w:fldChar w:fldCharType="separate"/>
        </w:r>
        <w:r>
          <w:rPr>
            <w:noProof/>
            <w:webHidden/>
          </w:rPr>
          <w:t>29</w:t>
        </w:r>
        <w:r>
          <w:rPr>
            <w:noProof/>
            <w:webHidden/>
          </w:rPr>
          <w:fldChar w:fldCharType="end"/>
        </w:r>
      </w:hyperlink>
    </w:p>
    <w:p w14:paraId="54695457" w14:textId="77777777" w:rsidR="00EF1C11" w:rsidRDefault="00EF1C11">
      <w:pPr>
        <w:pStyle w:val="TM1"/>
        <w:rPr>
          <w:rFonts w:asciiTheme="minorHAnsi" w:eastAsiaTheme="minorEastAsia" w:hAnsiTheme="minorHAnsi"/>
          <w:b w:val="0"/>
          <w:noProof/>
          <w:color w:val="auto"/>
          <w:sz w:val="22"/>
          <w:lang w:eastAsia="fr-FR"/>
        </w:rPr>
      </w:pPr>
      <w:hyperlink r:id="rId13" w:anchor="_Toc119922671" w:history="1">
        <w:r w:rsidRPr="00AC646F">
          <w:rPr>
            <w:rStyle w:val="Lienhypertexte"/>
            <w:noProof/>
          </w:rPr>
          <w:t>AXE 3 : GOUVERNANCE, INSTITUTIONS, PAIX ET SECURITE</w:t>
        </w:r>
        <w:r>
          <w:rPr>
            <w:noProof/>
            <w:webHidden/>
          </w:rPr>
          <w:tab/>
        </w:r>
        <w:r>
          <w:rPr>
            <w:noProof/>
            <w:webHidden/>
          </w:rPr>
          <w:fldChar w:fldCharType="begin"/>
        </w:r>
        <w:r>
          <w:rPr>
            <w:noProof/>
            <w:webHidden/>
          </w:rPr>
          <w:instrText xml:space="preserve"> PAGEREF _Toc119922671 \h </w:instrText>
        </w:r>
        <w:r>
          <w:rPr>
            <w:noProof/>
            <w:webHidden/>
          </w:rPr>
        </w:r>
        <w:r>
          <w:rPr>
            <w:noProof/>
            <w:webHidden/>
          </w:rPr>
          <w:fldChar w:fldCharType="separate"/>
        </w:r>
        <w:r>
          <w:rPr>
            <w:noProof/>
            <w:webHidden/>
          </w:rPr>
          <w:t>50</w:t>
        </w:r>
        <w:r>
          <w:rPr>
            <w:noProof/>
            <w:webHidden/>
          </w:rPr>
          <w:fldChar w:fldCharType="end"/>
        </w:r>
      </w:hyperlink>
    </w:p>
    <w:p w14:paraId="67D57C0C" w14:textId="77777777" w:rsidR="00EF1C11" w:rsidRDefault="00EF1C11">
      <w:pPr>
        <w:pStyle w:val="TM1"/>
        <w:rPr>
          <w:rFonts w:asciiTheme="minorHAnsi" w:eastAsiaTheme="minorEastAsia" w:hAnsiTheme="minorHAnsi"/>
          <w:b w:val="0"/>
          <w:noProof/>
          <w:color w:val="auto"/>
          <w:sz w:val="22"/>
          <w:lang w:eastAsia="fr-FR"/>
        </w:rPr>
      </w:pPr>
      <w:hyperlink w:anchor="_Toc119922672" w:history="1">
        <w:r w:rsidRPr="00AC646F">
          <w:rPr>
            <w:rStyle w:val="Lienhypertexte"/>
            <w:noProof/>
          </w:rPr>
          <w:t>CONCLUSION GENERALE ET RECOMMANDATIONS</w:t>
        </w:r>
        <w:r>
          <w:rPr>
            <w:noProof/>
            <w:webHidden/>
          </w:rPr>
          <w:tab/>
        </w:r>
        <w:r>
          <w:rPr>
            <w:noProof/>
            <w:webHidden/>
          </w:rPr>
          <w:fldChar w:fldCharType="begin"/>
        </w:r>
        <w:r>
          <w:rPr>
            <w:noProof/>
            <w:webHidden/>
          </w:rPr>
          <w:instrText xml:space="preserve"> PAGEREF _Toc119922672 \h </w:instrText>
        </w:r>
        <w:r>
          <w:rPr>
            <w:noProof/>
            <w:webHidden/>
          </w:rPr>
        </w:r>
        <w:r>
          <w:rPr>
            <w:noProof/>
            <w:webHidden/>
          </w:rPr>
          <w:fldChar w:fldCharType="separate"/>
        </w:r>
        <w:r>
          <w:rPr>
            <w:noProof/>
            <w:webHidden/>
          </w:rPr>
          <w:t>68</w:t>
        </w:r>
        <w:r>
          <w:rPr>
            <w:noProof/>
            <w:webHidden/>
          </w:rPr>
          <w:fldChar w:fldCharType="end"/>
        </w:r>
      </w:hyperlink>
    </w:p>
    <w:p w14:paraId="0404CE86" w14:textId="77777777" w:rsidR="00EF1C11" w:rsidRDefault="00EF1C11">
      <w:pPr>
        <w:pStyle w:val="TM1"/>
        <w:rPr>
          <w:rFonts w:asciiTheme="minorHAnsi" w:eastAsiaTheme="minorEastAsia" w:hAnsiTheme="minorHAnsi"/>
          <w:b w:val="0"/>
          <w:noProof/>
          <w:color w:val="auto"/>
          <w:sz w:val="22"/>
          <w:lang w:eastAsia="fr-FR"/>
        </w:rPr>
      </w:pPr>
      <w:hyperlink w:anchor="_Toc119922673" w:history="1">
        <w:r w:rsidRPr="00AC646F">
          <w:rPr>
            <w:rStyle w:val="Lienhypertexte"/>
            <w:bCs/>
            <w:noProof/>
          </w:rPr>
          <w:t>ANNEXE 1 : Matrice des indicateurs du PSE</w:t>
        </w:r>
        <w:r>
          <w:rPr>
            <w:noProof/>
            <w:webHidden/>
          </w:rPr>
          <w:tab/>
        </w:r>
        <w:r>
          <w:rPr>
            <w:noProof/>
            <w:webHidden/>
          </w:rPr>
          <w:fldChar w:fldCharType="begin"/>
        </w:r>
        <w:r>
          <w:rPr>
            <w:noProof/>
            <w:webHidden/>
          </w:rPr>
          <w:instrText xml:space="preserve"> PAGEREF _Toc119922673 \h </w:instrText>
        </w:r>
        <w:r>
          <w:rPr>
            <w:noProof/>
            <w:webHidden/>
          </w:rPr>
        </w:r>
        <w:r>
          <w:rPr>
            <w:noProof/>
            <w:webHidden/>
          </w:rPr>
          <w:fldChar w:fldCharType="separate"/>
        </w:r>
        <w:r>
          <w:rPr>
            <w:noProof/>
            <w:webHidden/>
          </w:rPr>
          <w:t>72</w:t>
        </w:r>
        <w:r>
          <w:rPr>
            <w:noProof/>
            <w:webHidden/>
          </w:rPr>
          <w:fldChar w:fldCharType="end"/>
        </w:r>
      </w:hyperlink>
    </w:p>
    <w:p w14:paraId="4773AF50" w14:textId="77777777" w:rsidR="00EF1C11" w:rsidRDefault="00EF1C11">
      <w:pPr>
        <w:pStyle w:val="TM1"/>
        <w:rPr>
          <w:rFonts w:asciiTheme="minorHAnsi" w:eastAsiaTheme="minorEastAsia" w:hAnsiTheme="minorHAnsi"/>
          <w:b w:val="0"/>
          <w:noProof/>
          <w:color w:val="auto"/>
          <w:sz w:val="22"/>
          <w:lang w:eastAsia="fr-FR"/>
        </w:rPr>
      </w:pPr>
      <w:hyperlink w:anchor="_Toc119922674" w:history="1">
        <w:r w:rsidRPr="00AC646F">
          <w:rPr>
            <w:rStyle w:val="Lienhypertexte"/>
            <w:bCs/>
            <w:noProof/>
          </w:rPr>
          <w:t>ANNEXE 2 : Situation de certains indicateurs selon le sexe en 2021</w:t>
        </w:r>
        <w:r>
          <w:rPr>
            <w:noProof/>
            <w:webHidden/>
          </w:rPr>
          <w:tab/>
        </w:r>
        <w:r>
          <w:rPr>
            <w:noProof/>
            <w:webHidden/>
          </w:rPr>
          <w:fldChar w:fldCharType="begin"/>
        </w:r>
        <w:r>
          <w:rPr>
            <w:noProof/>
            <w:webHidden/>
          </w:rPr>
          <w:instrText xml:space="preserve"> PAGEREF _Toc119922674 \h </w:instrText>
        </w:r>
        <w:r>
          <w:rPr>
            <w:noProof/>
            <w:webHidden/>
          </w:rPr>
        </w:r>
        <w:r>
          <w:rPr>
            <w:noProof/>
            <w:webHidden/>
          </w:rPr>
          <w:fldChar w:fldCharType="separate"/>
        </w:r>
        <w:r>
          <w:rPr>
            <w:noProof/>
            <w:webHidden/>
          </w:rPr>
          <w:t>90</w:t>
        </w:r>
        <w:r>
          <w:rPr>
            <w:noProof/>
            <w:webHidden/>
          </w:rPr>
          <w:fldChar w:fldCharType="end"/>
        </w:r>
      </w:hyperlink>
    </w:p>
    <w:p w14:paraId="3C197897" w14:textId="77777777" w:rsidR="00EF1C11" w:rsidRDefault="00EF1C11">
      <w:pPr>
        <w:pStyle w:val="TM1"/>
        <w:rPr>
          <w:rFonts w:asciiTheme="minorHAnsi" w:eastAsiaTheme="minorEastAsia" w:hAnsiTheme="minorHAnsi"/>
          <w:b w:val="0"/>
          <w:noProof/>
          <w:color w:val="auto"/>
          <w:sz w:val="22"/>
          <w:lang w:eastAsia="fr-FR"/>
        </w:rPr>
      </w:pPr>
      <w:hyperlink w:anchor="_Toc119922675" w:history="1">
        <w:r w:rsidRPr="00AC646F">
          <w:rPr>
            <w:rStyle w:val="Lienhypertexte"/>
            <w:bCs/>
            <w:noProof/>
          </w:rPr>
          <w:t>ANNEXE 3 : Situation de certains indicateurs selon la région en 2021</w:t>
        </w:r>
        <w:r>
          <w:rPr>
            <w:noProof/>
            <w:webHidden/>
          </w:rPr>
          <w:tab/>
        </w:r>
        <w:r>
          <w:rPr>
            <w:noProof/>
            <w:webHidden/>
          </w:rPr>
          <w:fldChar w:fldCharType="begin"/>
        </w:r>
        <w:r>
          <w:rPr>
            <w:noProof/>
            <w:webHidden/>
          </w:rPr>
          <w:instrText xml:space="preserve"> PAGEREF _Toc119922675 \h </w:instrText>
        </w:r>
        <w:r>
          <w:rPr>
            <w:noProof/>
            <w:webHidden/>
          </w:rPr>
        </w:r>
        <w:r>
          <w:rPr>
            <w:noProof/>
            <w:webHidden/>
          </w:rPr>
          <w:fldChar w:fldCharType="separate"/>
        </w:r>
        <w:r>
          <w:rPr>
            <w:noProof/>
            <w:webHidden/>
          </w:rPr>
          <w:t>91</w:t>
        </w:r>
        <w:r>
          <w:rPr>
            <w:noProof/>
            <w:webHidden/>
          </w:rPr>
          <w:fldChar w:fldCharType="end"/>
        </w:r>
      </w:hyperlink>
    </w:p>
    <w:p w14:paraId="78EEEC33" w14:textId="4A107C97" w:rsidR="00137B51" w:rsidRPr="00D33945" w:rsidRDefault="00CB7B64" w:rsidP="00F34EB7">
      <w:pPr>
        <w:rPr>
          <w:color w:val="000000" w:themeColor="text1"/>
          <w:sz w:val="25"/>
          <w:szCs w:val="25"/>
        </w:rPr>
      </w:pPr>
      <w:r w:rsidRPr="00D33945">
        <w:rPr>
          <w:rStyle w:val="Lienhypertexte"/>
          <w:b/>
          <w:noProof/>
          <w:sz w:val="26"/>
        </w:rPr>
        <w:fldChar w:fldCharType="end"/>
      </w:r>
      <w:r w:rsidR="00137B51" w:rsidRPr="00D33945">
        <w:rPr>
          <w:color w:val="000000" w:themeColor="text1"/>
          <w:sz w:val="25"/>
          <w:szCs w:val="25"/>
        </w:rPr>
        <w:t xml:space="preserve"> </w:t>
      </w:r>
    </w:p>
    <w:p w14:paraId="71DF220C" w14:textId="2CC3CF9A" w:rsidR="00137B51" w:rsidRPr="00D33945" w:rsidRDefault="00137B51" w:rsidP="00137B51"/>
    <w:p w14:paraId="2507A933" w14:textId="7F122FD2" w:rsidR="00137B51" w:rsidRPr="00D33945" w:rsidRDefault="00137B51">
      <w:pPr>
        <w:spacing w:line="259" w:lineRule="auto"/>
        <w:jc w:val="left"/>
        <w:rPr>
          <w:rFonts w:ascii="Tahoma" w:eastAsiaTheme="majorEastAsia" w:hAnsi="Tahoma" w:cstheme="majorBidi"/>
          <w:b/>
          <w:caps/>
          <w:color w:val="FFFFFF" w:themeColor="background1"/>
          <w:sz w:val="44"/>
          <w:szCs w:val="32"/>
        </w:rPr>
      </w:pPr>
      <w:r w:rsidRPr="00D33945">
        <w:br w:type="page"/>
      </w:r>
    </w:p>
    <w:p w14:paraId="1DE325B6" w14:textId="2D87C713" w:rsidR="002E6BD8" w:rsidRPr="00D33945" w:rsidRDefault="00A01079" w:rsidP="00F566D9">
      <w:pPr>
        <w:pStyle w:val="Titre1"/>
        <w:shd w:val="clear" w:color="auto" w:fill="auto"/>
        <w:spacing w:after="160"/>
        <w:rPr>
          <w:rStyle w:val="Titre1Car"/>
          <w:rFonts w:ascii="Tw Cen MT" w:hAnsi="Tw Cen MT"/>
          <w:b/>
          <w:caps/>
          <w:color w:val="119F8E"/>
          <w:sz w:val="32"/>
          <w:shd w:val="clear" w:color="auto" w:fill="auto"/>
        </w:rPr>
      </w:pPr>
      <w:bookmarkStart w:id="0" w:name="_Toc84233851"/>
      <w:bookmarkStart w:id="1" w:name="_Toc84236816"/>
      <w:bookmarkStart w:id="2" w:name="_Toc84240252"/>
      <w:bookmarkStart w:id="3" w:name="_Toc84249323"/>
      <w:bookmarkStart w:id="4" w:name="_Toc84252802"/>
      <w:bookmarkStart w:id="5" w:name="_Toc119922665"/>
      <w:r w:rsidRPr="00D33945">
        <w:rPr>
          <w:rFonts w:cs="Tahoma"/>
          <w:b w:val="0"/>
          <w:noProof/>
          <w:color w:val="1A4E60"/>
          <w:sz w:val="28"/>
          <w:szCs w:val="28"/>
          <w:lang w:eastAsia="fr-FR"/>
        </w:rPr>
        <w:lastRenderedPageBreak/>
        <w:drawing>
          <wp:anchor distT="0" distB="0" distL="114300" distR="114300" simplePos="0" relativeHeight="251626496" behindDoc="1" locked="0" layoutInCell="1" allowOverlap="1" wp14:anchorId="570A763C" wp14:editId="77C43513">
            <wp:simplePos x="0" y="0"/>
            <wp:positionH relativeFrom="page">
              <wp:align>right</wp:align>
            </wp:positionH>
            <wp:positionV relativeFrom="page">
              <wp:align>top</wp:align>
            </wp:positionV>
            <wp:extent cx="7562850" cy="10176510"/>
            <wp:effectExtent l="0" t="0" r="0" b="0"/>
            <wp:wrapNone/>
            <wp:docPr id="344" name="Imag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4">
                      <a:extLst>
                        <a:ext uri="{28A0092B-C50C-407E-A947-70E740481C1C}">
                          <a14:useLocalDpi xmlns:a14="http://schemas.microsoft.com/office/drawing/2010/main" val="0"/>
                        </a:ext>
                      </a:extLst>
                    </a:blip>
                    <a:stretch>
                      <a:fillRect/>
                    </a:stretch>
                  </pic:blipFill>
                  <pic:spPr>
                    <a:xfrm>
                      <a:off x="0" y="0"/>
                      <a:ext cx="7562850" cy="10176510"/>
                    </a:xfrm>
                    <a:prstGeom prst="rect">
                      <a:avLst/>
                    </a:prstGeom>
                  </pic:spPr>
                </pic:pic>
              </a:graphicData>
            </a:graphic>
            <wp14:sizeRelH relativeFrom="page">
              <wp14:pctWidth>0</wp14:pctWidth>
            </wp14:sizeRelH>
            <wp14:sizeRelV relativeFrom="page">
              <wp14:pctHeight>0</wp14:pctHeight>
            </wp14:sizeRelV>
          </wp:anchor>
        </w:drawing>
      </w:r>
      <w:r w:rsidR="002E6BD8" w:rsidRPr="00D33945">
        <w:rPr>
          <w:rStyle w:val="Titre1Car"/>
          <w:rFonts w:ascii="Tw Cen MT" w:hAnsi="Tw Cen MT"/>
          <w:b/>
          <w:caps/>
          <w:color w:val="1A4E60"/>
          <w:sz w:val="32"/>
          <w:shd w:val="clear" w:color="auto" w:fill="auto"/>
        </w:rPr>
        <w:t>ABRÉVIATIONS, SIGLES ET ACRONYMES</w:t>
      </w:r>
      <w:bookmarkEnd w:id="0"/>
      <w:bookmarkEnd w:id="1"/>
      <w:bookmarkEnd w:id="2"/>
      <w:bookmarkEnd w:id="3"/>
      <w:bookmarkEnd w:id="4"/>
      <w:bookmarkEnd w:id="5"/>
    </w:p>
    <w:tbl>
      <w:tblPr>
        <w:tblW w:w="8790" w:type="dxa"/>
        <w:tblLook w:val="0680" w:firstRow="0" w:lastRow="0" w:firstColumn="1" w:lastColumn="0" w:noHBand="1" w:noVBand="1"/>
      </w:tblPr>
      <w:tblGrid>
        <w:gridCol w:w="1436"/>
        <w:gridCol w:w="7354"/>
      </w:tblGrid>
      <w:tr w:rsidR="002E6BD8" w:rsidRPr="00D33945" w14:paraId="06729B50" w14:textId="77777777" w:rsidTr="00F566D9">
        <w:trPr>
          <w:trHeight w:val="3"/>
        </w:trPr>
        <w:tc>
          <w:tcPr>
            <w:tcW w:w="0" w:type="auto"/>
            <w:shd w:val="clear" w:color="auto" w:fill="auto"/>
          </w:tcPr>
          <w:p w14:paraId="1673384D"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ACAB</w:t>
            </w:r>
          </w:p>
        </w:tc>
        <w:tc>
          <w:tcPr>
            <w:tcW w:w="7354" w:type="dxa"/>
            <w:shd w:val="clear" w:color="auto" w:fill="auto"/>
          </w:tcPr>
          <w:p w14:paraId="5D43A089"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Arrangement Cadre relatif aux Appuis budgétaires</w:t>
            </w:r>
          </w:p>
        </w:tc>
      </w:tr>
      <w:tr w:rsidR="002E6BD8" w:rsidRPr="00D33945" w14:paraId="7A7F1931" w14:textId="77777777" w:rsidTr="00F566D9">
        <w:trPr>
          <w:trHeight w:val="3"/>
        </w:trPr>
        <w:tc>
          <w:tcPr>
            <w:tcW w:w="0" w:type="auto"/>
            <w:shd w:val="clear" w:color="auto" w:fill="auto"/>
          </w:tcPr>
          <w:p w14:paraId="75BD02FB"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ADEPME</w:t>
            </w:r>
          </w:p>
        </w:tc>
        <w:tc>
          <w:tcPr>
            <w:tcW w:w="7354" w:type="dxa"/>
            <w:shd w:val="clear" w:color="auto" w:fill="auto"/>
          </w:tcPr>
          <w:p w14:paraId="6F285CDA"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Agence de Développement et d’Encadrement des Petites et Moyennes Entreprises</w:t>
            </w:r>
          </w:p>
        </w:tc>
      </w:tr>
      <w:tr w:rsidR="002E6BD8" w:rsidRPr="00D33945" w14:paraId="53732F4B" w14:textId="77777777" w:rsidTr="00F566D9">
        <w:trPr>
          <w:trHeight w:val="3"/>
        </w:trPr>
        <w:tc>
          <w:tcPr>
            <w:tcW w:w="0" w:type="auto"/>
            <w:shd w:val="clear" w:color="auto" w:fill="auto"/>
          </w:tcPr>
          <w:p w14:paraId="78F672B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ADIE</w:t>
            </w:r>
          </w:p>
        </w:tc>
        <w:tc>
          <w:tcPr>
            <w:tcW w:w="7354" w:type="dxa"/>
            <w:shd w:val="clear" w:color="auto" w:fill="auto"/>
          </w:tcPr>
          <w:p w14:paraId="219B0749"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Agence de l’Informatique de l’État</w:t>
            </w:r>
          </w:p>
        </w:tc>
      </w:tr>
      <w:tr w:rsidR="002E6BD8" w:rsidRPr="00D33945" w14:paraId="31829F65" w14:textId="77777777" w:rsidTr="00F566D9">
        <w:trPr>
          <w:trHeight w:val="3"/>
        </w:trPr>
        <w:tc>
          <w:tcPr>
            <w:tcW w:w="0" w:type="auto"/>
            <w:shd w:val="clear" w:color="auto" w:fill="auto"/>
          </w:tcPr>
          <w:p w14:paraId="04EA3DCC"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AE/CP</w:t>
            </w:r>
          </w:p>
        </w:tc>
        <w:tc>
          <w:tcPr>
            <w:tcW w:w="7354" w:type="dxa"/>
            <w:shd w:val="clear" w:color="auto" w:fill="auto"/>
          </w:tcPr>
          <w:p w14:paraId="29515DA7"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Autorisation d’Engagement/Crédit de Paiement</w:t>
            </w:r>
          </w:p>
        </w:tc>
      </w:tr>
      <w:tr w:rsidR="002E6BD8" w:rsidRPr="00D33945" w14:paraId="730FCFEA" w14:textId="77777777" w:rsidTr="00F566D9">
        <w:trPr>
          <w:trHeight w:val="3"/>
        </w:trPr>
        <w:tc>
          <w:tcPr>
            <w:tcW w:w="0" w:type="auto"/>
            <w:shd w:val="clear" w:color="auto" w:fill="auto"/>
          </w:tcPr>
          <w:p w14:paraId="7B29A35B"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AGEROUTE</w:t>
            </w:r>
          </w:p>
        </w:tc>
        <w:tc>
          <w:tcPr>
            <w:tcW w:w="7354" w:type="dxa"/>
            <w:shd w:val="clear" w:color="auto" w:fill="auto"/>
          </w:tcPr>
          <w:p w14:paraId="076CC6B5"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Agence des Travaux et Gestion des Routes</w:t>
            </w:r>
          </w:p>
        </w:tc>
      </w:tr>
      <w:tr w:rsidR="002E6BD8" w:rsidRPr="00D33945" w14:paraId="7286413C" w14:textId="77777777" w:rsidTr="00F566D9">
        <w:trPr>
          <w:trHeight w:val="3"/>
        </w:trPr>
        <w:tc>
          <w:tcPr>
            <w:tcW w:w="0" w:type="auto"/>
            <w:shd w:val="clear" w:color="auto" w:fill="auto"/>
          </w:tcPr>
          <w:p w14:paraId="40A82CC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AIBD</w:t>
            </w:r>
          </w:p>
        </w:tc>
        <w:tc>
          <w:tcPr>
            <w:tcW w:w="7354" w:type="dxa"/>
            <w:shd w:val="clear" w:color="auto" w:fill="auto"/>
          </w:tcPr>
          <w:p w14:paraId="0EC9E5E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Aéroport international Blaise Diagne</w:t>
            </w:r>
          </w:p>
        </w:tc>
      </w:tr>
      <w:tr w:rsidR="002E6BD8" w:rsidRPr="00D33945" w14:paraId="662B83E3" w14:textId="77777777" w:rsidTr="00F566D9">
        <w:trPr>
          <w:trHeight w:val="3"/>
        </w:trPr>
        <w:tc>
          <w:tcPr>
            <w:tcW w:w="0" w:type="auto"/>
            <w:shd w:val="clear" w:color="auto" w:fill="auto"/>
          </w:tcPr>
          <w:p w14:paraId="238184F9"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BFEM</w:t>
            </w:r>
          </w:p>
        </w:tc>
        <w:tc>
          <w:tcPr>
            <w:tcW w:w="7354" w:type="dxa"/>
            <w:shd w:val="clear" w:color="auto" w:fill="auto"/>
          </w:tcPr>
          <w:p w14:paraId="3AD706C5"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Brevet de Fins d’Études moyennes</w:t>
            </w:r>
          </w:p>
        </w:tc>
      </w:tr>
      <w:tr w:rsidR="002E6BD8" w:rsidRPr="00D33945" w14:paraId="255C74E2" w14:textId="77777777" w:rsidTr="00F566D9">
        <w:trPr>
          <w:trHeight w:val="3"/>
        </w:trPr>
        <w:tc>
          <w:tcPr>
            <w:tcW w:w="0" w:type="auto"/>
            <w:shd w:val="clear" w:color="auto" w:fill="auto"/>
          </w:tcPr>
          <w:p w14:paraId="2E6F90E1" w14:textId="77777777" w:rsidR="002E6BD8" w:rsidRPr="006723FF" w:rsidRDefault="002E6BD8" w:rsidP="00F566D9">
            <w:pPr>
              <w:spacing w:after="0" w:line="200" w:lineRule="exact"/>
              <w:rPr>
                <w:b/>
                <w:bCs/>
                <w:color w:val="222A35" w:themeColor="text2" w:themeShade="80"/>
                <w:sz w:val="20"/>
                <w:szCs w:val="20"/>
              </w:rPr>
            </w:pPr>
            <w:r w:rsidRPr="006723FF">
              <w:rPr>
                <w:b/>
                <w:bCs/>
                <w:color w:val="222A35" w:themeColor="text2" w:themeShade="80"/>
                <w:sz w:val="20"/>
                <w:szCs w:val="20"/>
              </w:rPr>
              <w:t>BIT</w:t>
            </w:r>
          </w:p>
        </w:tc>
        <w:tc>
          <w:tcPr>
            <w:tcW w:w="7354" w:type="dxa"/>
            <w:shd w:val="clear" w:color="auto" w:fill="auto"/>
          </w:tcPr>
          <w:p w14:paraId="0915D36B"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Bureau international du Travail</w:t>
            </w:r>
          </w:p>
        </w:tc>
      </w:tr>
      <w:tr w:rsidR="002E6BD8" w:rsidRPr="00D33945" w14:paraId="50B503C9" w14:textId="77777777" w:rsidTr="00F566D9">
        <w:trPr>
          <w:trHeight w:val="3"/>
        </w:trPr>
        <w:tc>
          <w:tcPr>
            <w:tcW w:w="0" w:type="auto"/>
            <w:shd w:val="clear" w:color="auto" w:fill="auto"/>
          </w:tcPr>
          <w:p w14:paraId="66FCC0BD" w14:textId="77777777" w:rsidR="002E6BD8" w:rsidRPr="006723FF" w:rsidRDefault="002E6BD8" w:rsidP="00F566D9">
            <w:pPr>
              <w:spacing w:after="0" w:line="200" w:lineRule="exact"/>
              <w:rPr>
                <w:b/>
                <w:bCs/>
                <w:color w:val="222A35" w:themeColor="text2" w:themeShade="80"/>
                <w:sz w:val="20"/>
                <w:szCs w:val="20"/>
              </w:rPr>
            </w:pPr>
            <w:r w:rsidRPr="006723FF">
              <w:rPr>
                <w:b/>
                <w:bCs/>
                <w:color w:val="222A35" w:themeColor="text2" w:themeShade="80"/>
                <w:sz w:val="20"/>
                <w:szCs w:val="20"/>
              </w:rPr>
              <w:t>BMN</w:t>
            </w:r>
          </w:p>
        </w:tc>
        <w:tc>
          <w:tcPr>
            <w:tcW w:w="7354" w:type="dxa"/>
            <w:shd w:val="clear" w:color="auto" w:fill="auto"/>
          </w:tcPr>
          <w:p w14:paraId="097B0D2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Bureau de Mise à Niveau des Entreprises</w:t>
            </w:r>
          </w:p>
        </w:tc>
      </w:tr>
      <w:tr w:rsidR="002E6BD8" w:rsidRPr="00D33945" w14:paraId="6CC5B014" w14:textId="77777777" w:rsidTr="00F566D9">
        <w:trPr>
          <w:trHeight w:val="3"/>
        </w:trPr>
        <w:tc>
          <w:tcPr>
            <w:tcW w:w="0" w:type="auto"/>
            <w:shd w:val="clear" w:color="auto" w:fill="auto"/>
          </w:tcPr>
          <w:p w14:paraId="4B5F15B4"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CASE</w:t>
            </w:r>
          </w:p>
        </w:tc>
        <w:tc>
          <w:tcPr>
            <w:tcW w:w="7354" w:type="dxa"/>
            <w:shd w:val="clear" w:color="auto" w:fill="auto"/>
          </w:tcPr>
          <w:p w14:paraId="19D07282"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Cadre harmonisé de Suivi-Évaluation des Politiques publiques</w:t>
            </w:r>
          </w:p>
        </w:tc>
      </w:tr>
      <w:tr w:rsidR="002E6BD8" w:rsidRPr="00D33945" w14:paraId="26B95632" w14:textId="77777777" w:rsidTr="00F566D9">
        <w:trPr>
          <w:trHeight w:val="3"/>
        </w:trPr>
        <w:tc>
          <w:tcPr>
            <w:tcW w:w="0" w:type="auto"/>
            <w:shd w:val="clear" w:color="auto" w:fill="auto"/>
          </w:tcPr>
          <w:p w14:paraId="7700DAB6"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CDPE</w:t>
            </w:r>
          </w:p>
        </w:tc>
        <w:tc>
          <w:tcPr>
            <w:tcW w:w="7354" w:type="dxa"/>
            <w:shd w:val="clear" w:color="auto" w:fill="auto"/>
          </w:tcPr>
          <w:p w14:paraId="76D3643C" w14:textId="3D08C628"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Comité départemental de Protection de l’Enfant</w:t>
            </w:r>
          </w:p>
        </w:tc>
      </w:tr>
      <w:tr w:rsidR="002E6BD8" w:rsidRPr="00D33945" w14:paraId="1CD3CAD9" w14:textId="77777777" w:rsidTr="00F566D9">
        <w:trPr>
          <w:trHeight w:val="3"/>
        </w:trPr>
        <w:tc>
          <w:tcPr>
            <w:tcW w:w="0" w:type="auto"/>
            <w:shd w:val="clear" w:color="auto" w:fill="auto"/>
          </w:tcPr>
          <w:p w14:paraId="2F2C948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CEC</w:t>
            </w:r>
          </w:p>
        </w:tc>
        <w:tc>
          <w:tcPr>
            <w:tcW w:w="7354" w:type="dxa"/>
            <w:shd w:val="clear" w:color="auto" w:fill="auto"/>
          </w:tcPr>
          <w:p w14:paraId="5C49F89F"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Cartes d’Égalité de Chances</w:t>
            </w:r>
          </w:p>
        </w:tc>
      </w:tr>
      <w:tr w:rsidR="002E6BD8" w:rsidRPr="00D33945" w14:paraId="557C55CD" w14:textId="77777777" w:rsidTr="00F566D9">
        <w:trPr>
          <w:trHeight w:val="3"/>
        </w:trPr>
        <w:tc>
          <w:tcPr>
            <w:tcW w:w="0" w:type="auto"/>
            <w:shd w:val="clear" w:color="auto" w:fill="auto"/>
          </w:tcPr>
          <w:p w14:paraId="0419AD91"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CEDEAO</w:t>
            </w:r>
          </w:p>
        </w:tc>
        <w:tc>
          <w:tcPr>
            <w:tcW w:w="7354" w:type="dxa"/>
            <w:shd w:val="clear" w:color="auto" w:fill="auto"/>
          </w:tcPr>
          <w:p w14:paraId="68245922"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Communauté économique des États de l’Afrique de l’Ouest</w:t>
            </w:r>
          </w:p>
        </w:tc>
      </w:tr>
      <w:tr w:rsidR="002E6BD8" w:rsidRPr="00D33945" w14:paraId="15BCFF19" w14:textId="77777777" w:rsidTr="00F566D9">
        <w:trPr>
          <w:trHeight w:val="3"/>
        </w:trPr>
        <w:tc>
          <w:tcPr>
            <w:tcW w:w="0" w:type="auto"/>
            <w:shd w:val="clear" w:color="auto" w:fill="auto"/>
          </w:tcPr>
          <w:p w14:paraId="1DF47B4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CENTIF</w:t>
            </w:r>
          </w:p>
        </w:tc>
        <w:tc>
          <w:tcPr>
            <w:tcW w:w="7354" w:type="dxa"/>
            <w:shd w:val="clear" w:color="auto" w:fill="auto"/>
          </w:tcPr>
          <w:p w14:paraId="47294807" w14:textId="77777777" w:rsidR="002E6BD8" w:rsidRPr="00D33945" w:rsidRDefault="002E6BD8" w:rsidP="00F566D9">
            <w:pPr>
              <w:spacing w:after="0" w:line="200" w:lineRule="exact"/>
              <w:rPr>
                <w:color w:val="222A35" w:themeColor="text2" w:themeShade="80"/>
                <w:sz w:val="20"/>
                <w:szCs w:val="20"/>
              </w:rPr>
            </w:pPr>
            <w:r w:rsidRPr="00D33945">
              <w:rPr>
                <w:bCs/>
                <w:color w:val="222A35" w:themeColor="text2" w:themeShade="80"/>
                <w:sz w:val="20"/>
                <w:szCs w:val="20"/>
              </w:rPr>
              <w:t>Cellule nationale de Traitement des Informations financières</w:t>
            </w:r>
          </w:p>
        </w:tc>
      </w:tr>
      <w:tr w:rsidR="002E6BD8" w:rsidRPr="00D33945" w14:paraId="48112A26" w14:textId="77777777" w:rsidTr="00F566D9">
        <w:trPr>
          <w:trHeight w:val="3"/>
        </w:trPr>
        <w:tc>
          <w:tcPr>
            <w:tcW w:w="0" w:type="auto"/>
            <w:shd w:val="clear" w:color="auto" w:fill="auto"/>
          </w:tcPr>
          <w:p w14:paraId="0E9331A9"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CESE</w:t>
            </w:r>
          </w:p>
        </w:tc>
        <w:tc>
          <w:tcPr>
            <w:tcW w:w="7354" w:type="dxa"/>
            <w:shd w:val="clear" w:color="auto" w:fill="auto"/>
          </w:tcPr>
          <w:p w14:paraId="3FE4D020"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Conseil économique, social et environnemental</w:t>
            </w:r>
          </w:p>
        </w:tc>
      </w:tr>
      <w:tr w:rsidR="002E6BD8" w:rsidRPr="00D33945" w14:paraId="6359F04E" w14:textId="77777777" w:rsidTr="00F566D9">
        <w:trPr>
          <w:trHeight w:val="3"/>
        </w:trPr>
        <w:tc>
          <w:tcPr>
            <w:tcW w:w="0" w:type="auto"/>
            <w:shd w:val="clear" w:color="auto" w:fill="auto"/>
          </w:tcPr>
          <w:p w14:paraId="558ADB6E"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CMU</w:t>
            </w:r>
          </w:p>
        </w:tc>
        <w:tc>
          <w:tcPr>
            <w:tcW w:w="7354" w:type="dxa"/>
            <w:shd w:val="clear" w:color="auto" w:fill="auto"/>
          </w:tcPr>
          <w:p w14:paraId="4B10ECD1"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Couverture Maladie universelle</w:t>
            </w:r>
          </w:p>
        </w:tc>
      </w:tr>
      <w:tr w:rsidR="002E6BD8" w:rsidRPr="00D33945" w14:paraId="3287998B" w14:textId="77777777" w:rsidTr="00F566D9">
        <w:trPr>
          <w:trHeight w:val="3"/>
        </w:trPr>
        <w:tc>
          <w:tcPr>
            <w:tcW w:w="0" w:type="auto"/>
            <w:shd w:val="clear" w:color="auto" w:fill="auto"/>
          </w:tcPr>
          <w:p w14:paraId="0C64CD23"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CRD</w:t>
            </w:r>
          </w:p>
        </w:tc>
        <w:tc>
          <w:tcPr>
            <w:tcW w:w="7354" w:type="dxa"/>
            <w:shd w:val="clear" w:color="auto" w:fill="auto"/>
          </w:tcPr>
          <w:p w14:paraId="121E614E" w14:textId="77777777" w:rsidR="002E6BD8" w:rsidRPr="00D33945" w:rsidRDefault="002E6BD8" w:rsidP="00F566D9">
            <w:pPr>
              <w:spacing w:after="0" w:line="200" w:lineRule="exact"/>
              <w:rPr>
                <w:color w:val="222A35" w:themeColor="text2" w:themeShade="80"/>
                <w:sz w:val="20"/>
                <w:szCs w:val="20"/>
              </w:rPr>
            </w:pPr>
            <w:r w:rsidRPr="00D33945">
              <w:rPr>
                <w:bCs/>
                <w:color w:val="222A35" w:themeColor="text2" w:themeShade="80"/>
                <w:sz w:val="20"/>
                <w:szCs w:val="20"/>
              </w:rPr>
              <w:t>Comités régionaux de Développement</w:t>
            </w:r>
          </w:p>
        </w:tc>
      </w:tr>
      <w:tr w:rsidR="002E6BD8" w:rsidRPr="00D33945" w14:paraId="53FB7BFE" w14:textId="77777777" w:rsidTr="00F566D9">
        <w:trPr>
          <w:trHeight w:val="3"/>
        </w:trPr>
        <w:tc>
          <w:tcPr>
            <w:tcW w:w="0" w:type="auto"/>
            <w:shd w:val="clear" w:color="auto" w:fill="auto"/>
          </w:tcPr>
          <w:p w14:paraId="171A49C8"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FAC</w:t>
            </w:r>
          </w:p>
        </w:tc>
        <w:tc>
          <w:tcPr>
            <w:tcW w:w="7354" w:type="dxa"/>
            <w:shd w:val="clear" w:color="auto" w:fill="auto"/>
          </w:tcPr>
          <w:p w14:paraId="668D40CA"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Fonds de l’Aménagement concerté</w:t>
            </w:r>
          </w:p>
        </w:tc>
      </w:tr>
      <w:tr w:rsidR="002E6BD8" w:rsidRPr="00D33945" w14:paraId="76EDEDA6" w14:textId="77777777" w:rsidTr="00F566D9">
        <w:trPr>
          <w:trHeight w:val="3"/>
        </w:trPr>
        <w:tc>
          <w:tcPr>
            <w:tcW w:w="0" w:type="auto"/>
            <w:shd w:val="clear" w:color="auto" w:fill="auto"/>
          </w:tcPr>
          <w:p w14:paraId="71D0ADB7"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FDD</w:t>
            </w:r>
          </w:p>
        </w:tc>
        <w:tc>
          <w:tcPr>
            <w:tcW w:w="7354" w:type="dxa"/>
            <w:shd w:val="clear" w:color="auto" w:fill="auto"/>
          </w:tcPr>
          <w:p w14:paraId="6DA53BA4"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Fonds de Dotation de Décentralisation</w:t>
            </w:r>
          </w:p>
        </w:tc>
      </w:tr>
      <w:tr w:rsidR="002E6BD8" w:rsidRPr="00D33945" w14:paraId="12107A17" w14:textId="77777777" w:rsidTr="00F566D9">
        <w:trPr>
          <w:trHeight w:val="3"/>
        </w:trPr>
        <w:tc>
          <w:tcPr>
            <w:tcW w:w="0" w:type="auto"/>
            <w:shd w:val="clear" w:color="auto" w:fill="auto"/>
          </w:tcPr>
          <w:p w14:paraId="20C2E8E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FECT</w:t>
            </w:r>
          </w:p>
        </w:tc>
        <w:tc>
          <w:tcPr>
            <w:tcW w:w="7354" w:type="dxa"/>
            <w:shd w:val="clear" w:color="auto" w:fill="auto"/>
          </w:tcPr>
          <w:p w14:paraId="706C9EAE"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Fonds d’Équipement des Collectivités territoriales</w:t>
            </w:r>
          </w:p>
        </w:tc>
      </w:tr>
      <w:tr w:rsidR="002E6BD8" w:rsidRPr="00D33945" w14:paraId="37673C7F" w14:textId="77777777" w:rsidTr="00F566D9">
        <w:tc>
          <w:tcPr>
            <w:tcW w:w="0" w:type="auto"/>
            <w:shd w:val="clear" w:color="auto" w:fill="auto"/>
          </w:tcPr>
          <w:p w14:paraId="792B0A93" w14:textId="77777777" w:rsidR="002E6BD8"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FPT</w:t>
            </w:r>
          </w:p>
          <w:p w14:paraId="1D288805" w14:textId="6E6234BC" w:rsidR="007155B9" w:rsidRPr="00D33945" w:rsidRDefault="007155B9" w:rsidP="00F566D9">
            <w:pPr>
              <w:spacing w:after="0" w:line="200" w:lineRule="exact"/>
              <w:rPr>
                <w:b/>
                <w:bCs/>
                <w:color w:val="222A35" w:themeColor="text2" w:themeShade="80"/>
                <w:sz w:val="20"/>
                <w:szCs w:val="20"/>
              </w:rPr>
            </w:pPr>
            <w:r>
              <w:rPr>
                <w:b/>
                <w:bCs/>
                <w:color w:val="222A35" w:themeColor="text2" w:themeShade="80"/>
                <w:sz w:val="20"/>
                <w:szCs w:val="20"/>
              </w:rPr>
              <w:t>FPHN</w:t>
            </w:r>
          </w:p>
        </w:tc>
        <w:tc>
          <w:tcPr>
            <w:tcW w:w="7354" w:type="dxa"/>
            <w:shd w:val="clear" w:color="auto" w:fill="auto"/>
          </w:tcPr>
          <w:p w14:paraId="19EDAF16" w14:textId="77777777" w:rsidR="002E6BD8" w:rsidRDefault="002E6BD8" w:rsidP="00F566D9">
            <w:pPr>
              <w:spacing w:after="0" w:line="200" w:lineRule="exact"/>
              <w:rPr>
                <w:color w:val="222A35" w:themeColor="text2" w:themeShade="80"/>
                <w:sz w:val="20"/>
                <w:szCs w:val="20"/>
              </w:rPr>
            </w:pPr>
            <w:r w:rsidRPr="00D33945">
              <w:rPr>
                <w:color w:val="222A35" w:themeColor="text2" w:themeShade="80"/>
                <w:sz w:val="20"/>
                <w:szCs w:val="20"/>
              </w:rPr>
              <w:t>Formation professionnelle et technique</w:t>
            </w:r>
          </w:p>
          <w:p w14:paraId="36F6DC1E" w14:textId="57A2EB6C" w:rsidR="007155B9" w:rsidRPr="00D33945" w:rsidRDefault="007155B9" w:rsidP="00F566D9">
            <w:pPr>
              <w:spacing w:after="0" w:line="200" w:lineRule="exact"/>
              <w:rPr>
                <w:color w:val="222A35" w:themeColor="text2" w:themeShade="80"/>
                <w:sz w:val="20"/>
                <w:szCs w:val="20"/>
              </w:rPr>
            </w:pPr>
            <w:r>
              <w:rPr>
                <w:color w:val="222A35" w:themeColor="text2" w:themeShade="80"/>
                <w:sz w:val="20"/>
                <w:szCs w:val="20"/>
              </w:rPr>
              <w:t>Forum Politique de Haut Niveau</w:t>
            </w:r>
          </w:p>
        </w:tc>
      </w:tr>
      <w:tr w:rsidR="002E6BD8" w:rsidRPr="00D33945" w14:paraId="31E1C4FD" w14:textId="77777777" w:rsidTr="00F566D9">
        <w:trPr>
          <w:trHeight w:val="3"/>
        </w:trPr>
        <w:tc>
          <w:tcPr>
            <w:tcW w:w="0" w:type="auto"/>
            <w:shd w:val="clear" w:color="auto" w:fill="auto"/>
          </w:tcPr>
          <w:p w14:paraId="0E88A69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HCCT</w:t>
            </w:r>
          </w:p>
        </w:tc>
        <w:tc>
          <w:tcPr>
            <w:tcW w:w="7354" w:type="dxa"/>
            <w:shd w:val="clear" w:color="auto" w:fill="auto"/>
          </w:tcPr>
          <w:p w14:paraId="2B6A8E4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Haut Conseil des Collectivités territoriales</w:t>
            </w:r>
          </w:p>
        </w:tc>
      </w:tr>
      <w:tr w:rsidR="002E6BD8" w:rsidRPr="00D33945" w14:paraId="6C08BDB6" w14:textId="77777777" w:rsidTr="00F566D9">
        <w:trPr>
          <w:trHeight w:val="3"/>
        </w:trPr>
        <w:tc>
          <w:tcPr>
            <w:tcW w:w="0" w:type="auto"/>
            <w:shd w:val="clear" w:color="auto" w:fill="auto"/>
          </w:tcPr>
          <w:p w14:paraId="3D4EED69"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IHPI</w:t>
            </w:r>
          </w:p>
        </w:tc>
        <w:tc>
          <w:tcPr>
            <w:tcW w:w="7354" w:type="dxa"/>
            <w:shd w:val="clear" w:color="auto" w:fill="auto"/>
          </w:tcPr>
          <w:p w14:paraId="17F6A446"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Indice de Production industrielle</w:t>
            </w:r>
          </w:p>
        </w:tc>
      </w:tr>
      <w:tr w:rsidR="002E6BD8" w:rsidRPr="00D33945" w14:paraId="3ACE0068" w14:textId="77777777" w:rsidTr="00F566D9">
        <w:trPr>
          <w:trHeight w:val="3"/>
        </w:trPr>
        <w:tc>
          <w:tcPr>
            <w:tcW w:w="0" w:type="auto"/>
            <w:shd w:val="clear" w:color="auto" w:fill="auto"/>
          </w:tcPr>
          <w:p w14:paraId="2662D65F"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INEADE</w:t>
            </w:r>
          </w:p>
        </w:tc>
        <w:tc>
          <w:tcPr>
            <w:tcW w:w="7354" w:type="dxa"/>
            <w:shd w:val="clear" w:color="auto" w:fill="auto"/>
          </w:tcPr>
          <w:p w14:paraId="38C6B9AD"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Institut national d’Études et d’Action pour le Développement de l’Éducation</w:t>
            </w:r>
          </w:p>
        </w:tc>
      </w:tr>
      <w:tr w:rsidR="002E6BD8" w:rsidRPr="00D33945" w14:paraId="6AAC62CF" w14:textId="77777777" w:rsidTr="00F566D9">
        <w:trPr>
          <w:trHeight w:val="3"/>
        </w:trPr>
        <w:tc>
          <w:tcPr>
            <w:tcW w:w="0" w:type="auto"/>
            <w:shd w:val="clear" w:color="auto" w:fill="auto"/>
          </w:tcPr>
          <w:p w14:paraId="0BF27877"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ISEP</w:t>
            </w:r>
          </w:p>
        </w:tc>
        <w:tc>
          <w:tcPr>
            <w:tcW w:w="7354" w:type="dxa"/>
            <w:shd w:val="clear" w:color="auto" w:fill="auto"/>
          </w:tcPr>
          <w:p w14:paraId="7004292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Institut Supérieur d’Enseignement professionnelle</w:t>
            </w:r>
          </w:p>
        </w:tc>
      </w:tr>
      <w:tr w:rsidR="002E6BD8" w:rsidRPr="00D33945" w14:paraId="01415035" w14:textId="77777777" w:rsidTr="00F566D9">
        <w:trPr>
          <w:trHeight w:val="3"/>
        </w:trPr>
        <w:tc>
          <w:tcPr>
            <w:tcW w:w="0" w:type="auto"/>
            <w:shd w:val="clear" w:color="auto" w:fill="auto"/>
          </w:tcPr>
          <w:p w14:paraId="725799B4"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ITIE</w:t>
            </w:r>
          </w:p>
        </w:tc>
        <w:tc>
          <w:tcPr>
            <w:tcW w:w="7354" w:type="dxa"/>
            <w:shd w:val="clear" w:color="auto" w:fill="auto"/>
          </w:tcPr>
          <w:p w14:paraId="25B08DE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Initiative pour la Transparence dans les Industries extractives</w:t>
            </w:r>
          </w:p>
        </w:tc>
      </w:tr>
      <w:tr w:rsidR="002E6BD8" w:rsidRPr="00D33945" w14:paraId="18C8FA58" w14:textId="77777777" w:rsidTr="00F566D9">
        <w:trPr>
          <w:trHeight w:val="3"/>
        </w:trPr>
        <w:tc>
          <w:tcPr>
            <w:tcW w:w="0" w:type="auto"/>
            <w:shd w:val="clear" w:color="auto" w:fill="auto"/>
          </w:tcPr>
          <w:p w14:paraId="41AEC0F1" w14:textId="77777777" w:rsidR="002E6BD8" w:rsidRPr="00F5742F" w:rsidRDefault="002E6BD8" w:rsidP="00F566D9">
            <w:pPr>
              <w:numPr>
                <w:ilvl w:val="1"/>
                <w:numId w:val="0"/>
              </w:numPr>
              <w:spacing w:after="0" w:line="200" w:lineRule="exact"/>
              <w:rPr>
                <w:b/>
                <w:bCs/>
                <w:color w:val="222A35" w:themeColor="text2" w:themeShade="80"/>
                <w:sz w:val="20"/>
                <w:szCs w:val="20"/>
              </w:rPr>
            </w:pPr>
            <w:r w:rsidRPr="00F5742F">
              <w:rPr>
                <w:b/>
                <w:bCs/>
                <w:color w:val="222A35" w:themeColor="text2" w:themeShade="80"/>
                <w:sz w:val="20"/>
                <w:szCs w:val="20"/>
              </w:rPr>
              <w:t>MDP</w:t>
            </w:r>
          </w:p>
        </w:tc>
        <w:tc>
          <w:tcPr>
            <w:tcW w:w="7354" w:type="dxa"/>
            <w:shd w:val="clear" w:color="auto" w:fill="auto"/>
          </w:tcPr>
          <w:p w14:paraId="682CC686"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Mécanismes de Développement propre</w:t>
            </w:r>
          </w:p>
        </w:tc>
      </w:tr>
      <w:tr w:rsidR="002E6BD8" w:rsidRPr="00D33945" w14:paraId="5CA522F9" w14:textId="77777777" w:rsidTr="00F566D9">
        <w:trPr>
          <w:trHeight w:val="3"/>
        </w:trPr>
        <w:tc>
          <w:tcPr>
            <w:tcW w:w="0" w:type="auto"/>
            <w:shd w:val="clear" w:color="auto" w:fill="auto"/>
          </w:tcPr>
          <w:p w14:paraId="7138B884" w14:textId="77777777" w:rsidR="002E6BD8" w:rsidRPr="00F5742F" w:rsidRDefault="002E6BD8" w:rsidP="00F566D9">
            <w:pPr>
              <w:numPr>
                <w:ilvl w:val="1"/>
                <w:numId w:val="0"/>
              </w:numPr>
              <w:spacing w:after="0" w:line="200" w:lineRule="exact"/>
              <w:rPr>
                <w:b/>
                <w:bCs/>
                <w:color w:val="222A35" w:themeColor="text2" w:themeShade="80"/>
                <w:sz w:val="20"/>
                <w:szCs w:val="20"/>
              </w:rPr>
            </w:pPr>
            <w:r w:rsidRPr="00F5742F">
              <w:rPr>
                <w:b/>
                <w:bCs/>
                <w:color w:val="222A35" w:themeColor="text2" w:themeShade="80"/>
                <w:sz w:val="20"/>
                <w:szCs w:val="20"/>
              </w:rPr>
              <w:t>MILDA</w:t>
            </w:r>
          </w:p>
        </w:tc>
        <w:tc>
          <w:tcPr>
            <w:tcW w:w="7354" w:type="dxa"/>
            <w:shd w:val="clear" w:color="auto" w:fill="auto"/>
          </w:tcPr>
          <w:p w14:paraId="280B82C9"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Moustiquaires imprégnées à Longue Durée d’Action</w:t>
            </w:r>
          </w:p>
        </w:tc>
      </w:tr>
      <w:tr w:rsidR="002E6BD8" w:rsidRPr="00D33945" w14:paraId="3544AEE9" w14:textId="77777777" w:rsidTr="00F566D9">
        <w:trPr>
          <w:trHeight w:val="3"/>
        </w:trPr>
        <w:tc>
          <w:tcPr>
            <w:tcW w:w="0" w:type="auto"/>
            <w:shd w:val="clear" w:color="auto" w:fill="auto"/>
          </w:tcPr>
          <w:p w14:paraId="463B8F03" w14:textId="77777777" w:rsidR="002E6BD8" w:rsidRPr="00F5742F" w:rsidRDefault="002E6BD8" w:rsidP="00F566D9">
            <w:pPr>
              <w:numPr>
                <w:ilvl w:val="1"/>
                <w:numId w:val="0"/>
              </w:numPr>
              <w:spacing w:after="0" w:line="200" w:lineRule="exact"/>
              <w:rPr>
                <w:b/>
                <w:bCs/>
                <w:color w:val="222A35" w:themeColor="text2" w:themeShade="80"/>
                <w:sz w:val="20"/>
                <w:szCs w:val="20"/>
              </w:rPr>
            </w:pPr>
            <w:r w:rsidRPr="00F5742F">
              <w:rPr>
                <w:b/>
                <w:bCs/>
                <w:color w:val="222A35" w:themeColor="text2" w:themeShade="80"/>
                <w:sz w:val="20"/>
                <w:szCs w:val="20"/>
              </w:rPr>
              <w:t>MPE</w:t>
            </w:r>
          </w:p>
        </w:tc>
        <w:tc>
          <w:tcPr>
            <w:tcW w:w="7354" w:type="dxa"/>
            <w:shd w:val="clear" w:color="auto" w:fill="auto"/>
          </w:tcPr>
          <w:p w14:paraId="75EA36C9"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Micro et Petites Entreprises</w:t>
            </w:r>
          </w:p>
        </w:tc>
      </w:tr>
      <w:tr w:rsidR="002E6BD8" w:rsidRPr="00D33945" w14:paraId="40649EFC" w14:textId="77777777" w:rsidTr="00F566D9">
        <w:tc>
          <w:tcPr>
            <w:tcW w:w="0" w:type="auto"/>
            <w:shd w:val="clear" w:color="auto" w:fill="auto"/>
          </w:tcPr>
          <w:p w14:paraId="57ECA914" w14:textId="77777777" w:rsidR="002E6BD8"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OCDE</w:t>
            </w:r>
          </w:p>
          <w:p w14:paraId="26F6FE15" w14:textId="1D0AA4E1" w:rsidR="00746EF4" w:rsidRPr="00D33945" w:rsidRDefault="007155B9" w:rsidP="00F566D9">
            <w:pPr>
              <w:spacing w:after="0" w:line="200" w:lineRule="exact"/>
              <w:rPr>
                <w:b/>
                <w:bCs/>
                <w:color w:val="222A35" w:themeColor="text2" w:themeShade="80"/>
                <w:sz w:val="20"/>
                <w:szCs w:val="20"/>
              </w:rPr>
            </w:pPr>
            <w:r>
              <w:rPr>
                <w:b/>
                <w:bCs/>
                <w:color w:val="222A35" w:themeColor="text2" w:themeShade="80"/>
                <w:sz w:val="20"/>
                <w:szCs w:val="20"/>
              </w:rPr>
              <w:t>OCRTIS</w:t>
            </w:r>
          </w:p>
        </w:tc>
        <w:tc>
          <w:tcPr>
            <w:tcW w:w="7354" w:type="dxa"/>
            <w:shd w:val="clear" w:color="auto" w:fill="auto"/>
          </w:tcPr>
          <w:p w14:paraId="2E26AF16" w14:textId="77777777" w:rsidR="002E6BD8" w:rsidRDefault="002E6BD8" w:rsidP="00F566D9">
            <w:pPr>
              <w:spacing w:after="0" w:line="200" w:lineRule="exact"/>
              <w:rPr>
                <w:color w:val="222A35" w:themeColor="text2" w:themeShade="80"/>
                <w:sz w:val="20"/>
                <w:szCs w:val="20"/>
              </w:rPr>
            </w:pPr>
            <w:r w:rsidRPr="00D33945">
              <w:rPr>
                <w:color w:val="222A35" w:themeColor="text2" w:themeShade="80"/>
                <w:sz w:val="20"/>
                <w:szCs w:val="20"/>
              </w:rPr>
              <w:t>Organisation de Coopération et de Développement économiques</w:t>
            </w:r>
          </w:p>
          <w:p w14:paraId="6C7E3282" w14:textId="4DC9DD1A" w:rsidR="00746EF4" w:rsidRPr="00D33945" w:rsidRDefault="00746EF4" w:rsidP="00F566D9">
            <w:pPr>
              <w:spacing w:after="0" w:line="200" w:lineRule="exact"/>
              <w:rPr>
                <w:color w:val="222A35" w:themeColor="text2" w:themeShade="80"/>
                <w:sz w:val="20"/>
                <w:szCs w:val="20"/>
              </w:rPr>
            </w:pPr>
            <w:r>
              <w:rPr>
                <w:color w:val="222A35" w:themeColor="text2" w:themeShade="80"/>
                <w:sz w:val="20"/>
                <w:szCs w:val="20"/>
              </w:rPr>
              <w:t>O</w:t>
            </w:r>
            <w:r w:rsidR="005F40AA">
              <w:rPr>
                <w:color w:val="222A35" w:themeColor="text2" w:themeShade="80"/>
                <w:sz w:val="20"/>
                <w:szCs w:val="20"/>
              </w:rPr>
              <w:t>ffice Central de Répression du Trafic Illicite de Stupé</w:t>
            </w:r>
            <w:r w:rsidR="00B67F1B">
              <w:rPr>
                <w:color w:val="222A35" w:themeColor="text2" w:themeShade="80"/>
                <w:sz w:val="20"/>
                <w:szCs w:val="20"/>
              </w:rPr>
              <w:t>fiants</w:t>
            </w:r>
          </w:p>
        </w:tc>
      </w:tr>
      <w:tr w:rsidR="002E6BD8" w:rsidRPr="00D33945" w14:paraId="0DAFDF34" w14:textId="77777777" w:rsidTr="00F566D9">
        <w:trPr>
          <w:trHeight w:val="3"/>
        </w:trPr>
        <w:tc>
          <w:tcPr>
            <w:tcW w:w="0" w:type="auto"/>
            <w:shd w:val="clear" w:color="auto" w:fill="auto"/>
          </w:tcPr>
          <w:p w14:paraId="6F3409D4"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ODD</w:t>
            </w:r>
          </w:p>
        </w:tc>
        <w:tc>
          <w:tcPr>
            <w:tcW w:w="7354" w:type="dxa"/>
            <w:shd w:val="clear" w:color="auto" w:fill="auto"/>
          </w:tcPr>
          <w:p w14:paraId="3A69F384"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Objectifs de Développement durable</w:t>
            </w:r>
          </w:p>
        </w:tc>
      </w:tr>
      <w:tr w:rsidR="002E6BD8" w:rsidRPr="00D33945" w14:paraId="45A4459C" w14:textId="77777777" w:rsidTr="00F566D9">
        <w:trPr>
          <w:trHeight w:val="3"/>
        </w:trPr>
        <w:tc>
          <w:tcPr>
            <w:tcW w:w="0" w:type="auto"/>
            <w:shd w:val="clear" w:color="auto" w:fill="auto"/>
          </w:tcPr>
          <w:p w14:paraId="2F1295F9"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PACASEN</w:t>
            </w:r>
          </w:p>
        </w:tc>
        <w:tc>
          <w:tcPr>
            <w:tcW w:w="7354" w:type="dxa"/>
            <w:shd w:val="clear" w:color="auto" w:fill="auto"/>
          </w:tcPr>
          <w:p w14:paraId="77104141"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d’Appui aux Communes et aux Agglomérations du Sénégal</w:t>
            </w:r>
          </w:p>
        </w:tc>
      </w:tr>
      <w:tr w:rsidR="002E6BD8" w:rsidRPr="00D33945" w14:paraId="1A3CA04D" w14:textId="77777777" w:rsidTr="00F566D9">
        <w:trPr>
          <w:trHeight w:val="3"/>
        </w:trPr>
        <w:tc>
          <w:tcPr>
            <w:tcW w:w="0" w:type="auto"/>
            <w:shd w:val="clear" w:color="auto" w:fill="auto"/>
          </w:tcPr>
          <w:p w14:paraId="4A0F5A3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PASSANT</w:t>
            </w:r>
          </w:p>
        </w:tc>
        <w:tc>
          <w:tcPr>
            <w:tcW w:w="7354" w:type="dxa"/>
            <w:shd w:val="clear" w:color="auto" w:fill="auto"/>
          </w:tcPr>
          <w:p w14:paraId="4A0418EA"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Projet d’Appui structurel à la Stratégie d’Aménagement numérique du Territoire</w:t>
            </w:r>
          </w:p>
        </w:tc>
      </w:tr>
      <w:tr w:rsidR="002E6BD8" w:rsidRPr="00D33945" w14:paraId="2D4E4AF2" w14:textId="77777777" w:rsidTr="00F566D9">
        <w:trPr>
          <w:trHeight w:val="3"/>
        </w:trPr>
        <w:tc>
          <w:tcPr>
            <w:tcW w:w="0" w:type="auto"/>
            <w:shd w:val="clear" w:color="auto" w:fill="auto"/>
          </w:tcPr>
          <w:p w14:paraId="22DE74E7"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PCIME</w:t>
            </w:r>
          </w:p>
        </w:tc>
        <w:tc>
          <w:tcPr>
            <w:tcW w:w="7354" w:type="dxa"/>
            <w:shd w:val="clear" w:color="auto" w:fill="auto"/>
          </w:tcPr>
          <w:p w14:paraId="4B378DF8"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Prise en Charge intégrée des Maladies de l’Enfance</w:t>
            </w:r>
          </w:p>
        </w:tc>
      </w:tr>
      <w:tr w:rsidR="002E6BD8" w:rsidRPr="00D33945" w14:paraId="2E0ABA30" w14:textId="77777777" w:rsidTr="00F566D9">
        <w:trPr>
          <w:trHeight w:val="3"/>
        </w:trPr>
        <w:tc>
          <w:tcPr>
            <w:tcW w:w="0" w:type="auto"/>
            <w:shd w:val="clear" w:color="auto" w:fill="auto"/>
          </w:tcPr>
          <w:p w14:paraId="2F9DF65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PDTE</w:t>
            </w:r>
          </w:p>
        </w:tc>
        <w:tc>
          <w:tcPr>
            <w:tcW w:w="7354" w:type="dxa"/>
            <w:shd w:val="clear" w:color="auto" w:fill="auto"/>
          </w:tcPr>
          <w:p w14:paraId="59FF3114"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Projet de Développement du Tourisme et des Entreprises</w:t>
            </w:r>
          </w:p>
        </w:tc>
      </w:tr>
      <w:tr w:rsidR="002E6BD8" w:rsidRPr="00D33945" w14:paraId="2E4C888C" w14:textId="77777777" w:rsidTr="00F566D9">
        <w:tc>
          <w:tcPr>
            <w:tcW w:w="0" w:type="auto"/>
            <w:shd w:val="clear" w:color="auto" w:fill="auto"/>
          </w:tcPr>
          <w:p w14:paraId="39376432" w14:textId="77777777" w:rsidR="002E6BD8"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PDU</w:t>
            </w:r>
          </w:p>
          <w:p w14:paraId="6C9588D2" w14:textId="26FD9016" w:rsidR="005B2410" w:rsidRPr="00D33945" w:rsidRDefault="005B2410" w:rsidP="00F566D9">
            <w:pPr>
              <w:spacing w:after="0" w:line="200" w:lineRule="exact"/>
              <w:rPr>
                <w:b/>
                <w:bCs/>
                <w:color w:val="222A35" w:themeColor="text2" w:themeShade="80"/>
                <w:sz w:val="20"/>
                <w:szCs w:val="20"/>
              </w:rPr>
            </w:pPr>
            <w:proofErr w:type="spellStart"/>
            <w:r>
              <w:rPr>
                <w:b/>
                <w:bCs/>
                <w:color w:val="222A35" w:themeColor="text2" w:themeShade="80"/>
                <w:sz w:val="20"/>
                <w:szCs w:val="20"/>
              </w:rPr>
              <w:t>PdP</w:t>
            </w:r>
            <w:proofErr w:type="spellEnd"/>
          </w:p>
        </w:tc>
        <w:tc>
          <w:tcPr>
            <w:tcW w:w="7354" w:type="dxa"/>
            <w:shd w:val="clear" w:color="auto" w:fill="auto"/>
          </w:tcPr>
          <w:p w14:paraId="2F7F3185" w14:textId="77777777" w:rsidR="002E6BD8" w:rsidRDefault="002E6BD8" w:rsidP="00F566D9">
            <w:pPr>
              <w:spacing w:after="0" w:line="200" w:lineRule="exact"/>
              <w:rPr>
                <w:color w:val="222A35" w:themeColor="text2" w:themeShade="80"/>
                <w:sz w:val="20"/>
                <w:szCs w:val="20"/>
              </w:rPr>
            </w:pPr>
            <w:r w:rsidRPr="00D33945">
              <w:rPr>
                <w:color w:val="222A35" w:themeColor="text2" w:themeShade="80"/>
                <w:sz w:val="20"/>
                <w:szCs w:val="20"/>
              </w:rPr>
              <w:t>Plan directeur d’Urbanisme</w:t>
            </w:r>
          </w:p>
          <w:p w14:paraId="3FAEC1C5" w14:textId="2BBCE787" w:rsidR="005B2410" w:rsidRPr="00D33945" w:rsidRDefault="005B2410" w:rsidP="00F566D9">
            <w:pPr>
              <w:spacing w:after="0" w:line="200" w:lineRule="exact"/>
              <w:rPr>
                <w:color w:val="222A35" w:themeColor="text2" w:themeShade="80"/>
                <w:sz w:val="20"/>
                <w:szCs w:val="20"/>
              </w:rPr>
            </w:pPr>
            <w:r>
              <w:rPr>
                <w:color w:val="222A35" w:themeColor="text2" w:themeShade="80"/>
                <w:sz w:val="20"/>
                <w:szCs w:val="20"/>
              </w:rPr>
              <w:t>Point de Pou</w:t>
            </w:r>
            <w:r w:rsidR="006378C3">
              <w:rPr>
                <w:color w:val="222A35" w:themeColor="text2" w:themeShade="80"/>
                <w:sz w:val="20"/>
                <w:szCs w:val="20"/>
              </w:rPr>
              <w:t>r</w:t>
            </w:r>
            <w:r>
              <w:rPr>
                <w:color w:val="222A35" w:themeColor="text2" w:themeShade="80"/>
                <w:sz w:val="20"/>
                <w:szCs w:val="20"/>
              </w:rPr>
              <w:t>centage</w:t>
            </w:r>
          </w:p>
        </w:tc>
      </w:tr>
      <w:tr w:rsidR="002E6BD8" w:rsidRPr="00D33945" w14:paraId="7EDFAA7A" w14:textId="77777777" w:rsidTr="00F566D9">
        <w:trPr>
          <w:trHeight w:val="3"/>
        </w:trPr>
        <w:tc>
          <w:tcPr>
            <w:tcW w:w="0" w:type="auto"/>
            <w:shd w:val="clear" w:color="auto" w:fill="auto"/>
          </w:tcPr>
          <w:p w14:paraId="491F1E81"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PGES</w:t>
            </w:r>
          </w:p>
        </w:tc>
        <w:tc>
          <w:tcPr>
            <w:tcW w:w="7354" w:type="dxa"/>
            <w:shd w:val="clear" w:color="auto" w:fill="auto"/>
          </w:tcPr>
          <w:p w14:paraId="49E204D1"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Plans de Gestion environnementale et sociale</w:t>
            </w:r>
          </w:p>
        </w:tc>
      </w:tr>
      <w:tr w:rsidR="002E6BD8" w:rsidRPr="00D33945" w14:paraId="3B8C274C" w14:textId="77777777" w:rsidTr="00F566D9">
        <w:trPr>
          <w:trHeight w:val="3"/>
        </w:trPr>
        <w:tc>
          <w:tcPr>
            <w:tcW w:w="0" w:type="auto"/>
            <w:shd w:val="clear" w:color="auto" w:fill="auto"/>
          </w:tcPr>
          <w:p w14:paraId="659C0161" w14:textId="3673E839"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PISA-D</w:t>
            </w:r>
          </w:p>
        </w:tc>
        <w:tc>
          <w:tcPr>
            <w:tcW w:w="7354" w:type="dxa"/>
            <w:shd w:val="clear" w:color="auto" w:fill="auto"/>
          </w:tcPr>
          <w:p w14:paraId="2CEDD835"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international pour le Suivi des Acquis scolaires pour le Développement</w:t>
            </w:r>
          </w:p>
        </w:tc>
      </w:tr>
      <w:tr w:rsidR="002E6BD8" w:rsidRPr="00D33945" w14:paraId="39850FD8" w14:textId="77777777" w:rsidTr="00F566D9">
        <w:trPr>
          <w:trHeight w:val="3"/>
        </w:trPr>
        <w:tc>
          <w:tcPr>
            <w:tcW w:w="0" w:type="auto"/>
            <w:shd w:val="clear" w:color="auto" w:fill="auto"/>
          </w:tcPr>
          <w:p w14:paraId="0ACC5160" w14:textId="5F636549"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PME</w:t>
            </w:r>
          </w:p>
        </w:tc>
        <w:tc>
          <w:tcPr>
            <w:tcW w:w="7354" w:type="dxa"/>
            <w:shd w:val="clear" w:color="auto" w:fill="auto"/>
          </w:tcPr>
          <w:p w14:paraId="5B5A7D48"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Petite et Moyenne Entreprise</w:t>
            </w:r>
          </w:p>
        </w:tc>
      </w:tr>
      <w:tr w:rsidR="002E6BD8" w:rsidRPr="00D33945" w14:paraId="0F6E9C4A" w14:textId="77777777" w:rsidTr="00F566D9">
        <w:trPr>
          <w:trHeight w:val="3"/>
        </w:trPr>
        <w:tc>
          <w:tcPr>
            <w:tcW w:w="0" w:type="auto"/>
            <w:shd w:val="clear" w:color="auto" w:fill="auto"/>
          </w:tcPr>
          <w:p w14:paraId="40BD9F65"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PMI</w:t>
            </w:r>
          </w:p>
        </w:tc>
        <w:tc>
          <w:tcPr>
            <w:tcW w:w="7354" w:type="dxa"/>
            <w:shd w:val="clear" w:color="auto" w:fill="auto"/>
          </w:tcPr>
          <w:p w14:paraId="4598BBEF" w14:textId="65A41C2B"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Petites et Moyennes Industries</w:t>
            </w:r>
          </w:p>
        </w:tc>
      </w:tr>
      <w:tr w:rsidR="002E6BD8" w:rsidRPr="00D33945" w14:paraId="1DF00305" w14:textId="77777777" w:rsidTr="00F566D9">
        <w:trPr>
          <w:trHeight w:val="3"/>
        </w:trPr>
        <w:tc>
          <w:tcPr>
            <w:tcW w:w="0" w:type="auto"/>
            <w:shd w:val="clear" w:color="auto" w:fill="auto"/>
          </w:tcPr>
          <w:p w14:paraId="216E7BE8"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PNDS</w:t>
            </w:r>
          </w:p>
        </w:tc>
        <w:tc>
          <w:tcPr>
            <w:tcW w:w="7354" w:type="dxa"/>
            <w:shd w:val="clear" w:color="auto" w:fill="auto"/>
          </w:tcPr>
          <w:p w14:paraId="26942F87" w14:textId="7F5E0238"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national du Développement sanitaire</w:t>
            </w:r>
          </w:p>
        </w:tc>
      </w:tr>
      <w:tr w:rsidR="002E6BD8" w:rsidRPr="00D33945" w14:paraId="2BA26F41" w14:textId="77777777" w:rsidTr="00F566D9">
        <w:trPr>
          <w:trHeight w:val="3"/>
        </w:trPr>
        <w:tc>
          <w:tcPr>
            <w:tcW w:w="0" w:type="auto"/>
            <w:shd w:val="clear" w:color="auto" w:fill="auto"/>
          </w:tcPr>
          <w:p w14:paraId="1BB09A67"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PREAC</w:t>
            </w:r>
          </w:p>
        </w:tc>
        <w:tc>
          <w:tcPr>
            <w:tcW w:w="7354" w:type="dxa"/>
            <w:shd w:val="clear" w:color="auto" w:fill="auto"/>
          </w:tcPr>
          <w:p w14:paraId="6120351C" w14:textId="22635C4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de Réformes de l’Environnement des Affaires et de la Compétitivité</w:t>
            </w:r>
          </w:p>
        </w:tc>
      </w:tr>
      <w:tr w:rsidR="002E6BD8" w:rsidRPr="00D33945" w14:paraId="7D374152" w14:textId="77777777" w:rsidTr="00F566D9">
        <w:trPr>
          <w:trHeight w:val="3"/>
        </w:trPr>
        <w:tc>
          <w:tcPr>
            <w:tcW w:w="0" w:type="auto"/>
            <w:shd w:val="clear" w:color="auto" w:fill="auto"/>
          </w:tcPr>
          <w:p w14:paraId="1192E2AA"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PROMOVILLES</w:t>
            </w:r>
          </w:p>
        </w:tc>
        <w:tc>
          <w:tcPr>
            <w:tcW w:w="7354" w:type="dxa"/>
            <w:shd w:val="clear" w:color="auto" w:fill="auto"/>
          </w:tcPr>
          <w:p w14:paraId="4B0E4343" w14:textId="2BDF31A2"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de Modernisation des Villes</w:t>
            </w:r>
          </w:p>
        </w:tc>
      </w:tr>
      <w:tr w:rsidR="002E6BD8" w:rsidRPr="00D33945" w14:paraId="6BD90420" w14:textId="77777777" w:rsidTr="00F566D9">
        <w:trPr>
          <w:trHeight w:val="3"/>
        </w:trPr>
        <w:tc>
          <w:tcPr>
            <w:tcW w:w="0" w:type="auto"/>
            <w:shd w:val="clear" w:color="auto" w:fill="auto"/>
          </w:tcPr>
          <w:p w14:paraId="4BD1DAC7"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PSE</w:t>
            </w:r>
          </w:p>
        </w:tc>
        <w:tc>
          <w:tcPr>
            <w:tcW w:w="7354" w:type="dxa"/>
            <w:shd w:val="clear" w:color="auto" w:fill="auto"/>
          </w:tcPr>
          <w:p w14:paraId="4CC2E506"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Plan Sénégal émergent</w:t>
            </w:r>
          </w:p>
        </w:tc>
      </w:tr>
      <w:tr w:rsidR="002E6BD8" w:rsidRPr="00D33945" w14:paraId="19DB9C5A" w14:textId="77777777" w:rsidTr="00F566D9">
        <w:trPr>
          <w:trHeight w:val="3"/>
        </w:trPr>
        <w:tc>
          <w:tcPr>
            <w:tcW w:w="0" w:type="auto"/>
            <w:shd w:val="clear" w:color="auto" w:fill="auto"/>
          </w:tcPr>
          <w:p w14:paraId="7F801D82"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PTIP</w:t>
            </w:r>
          </w:p>
        </w:tc>
        <w:tc>
          <w:tcPr>
            <w:tcW w:w="7354" w:type="dxa"/>
            <w:shd w:val="clear" w:color="auto" w:fill="auto"/>
          </w:tcPr>
          <w:p w14:paraId="70F8F4FE" w14:textId="4C440BFA"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triennal d’Investissements publics</w:t>
            </w:r>
          </w:p>
        </w:tc>
      </w:tr>
      <w:tr w:rsidR="002E6BD8" w:rsidRPr="00D33945" w14:paraId="3D4E9A95" w14:textId="77777777" w:rsidTr="00F566D9">
        <w:trPr>
          <w:trHeight w:val="3"/>
        </w:trPr>
        <w:tc>
          <w:tcPr>
            <w:tcW w:w="0" w:type="auto"/>
            <w:shd w:val="clear" w:color="auto" w:fill="auto"/>
          </w:tcPr>
          <w:p w14:paraId="1909E7B6"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PUDC</w:t>
            </w:r>
          </w:p>
        </w:tc>
        <w:tc>
          <w:tcPr>
            <w:tcW w:w="7354" w:type="dxa"/>
            <w:shd w:val="clear" w:color="auto" w:fill="auto"/>
          </w:tcPr>
          <w:p w14:paraId="2C0B01BE"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d’Urgence de Développement communautaire</w:t>
            </w:r>
          </w:p>
        </w:tc>
      </w:tr>
      <w:tr w:rsidR="002E6BD8" w:rsidRPr="00D33945" w14:paraId="28995955" w14:textId="77777777" w:rsidTr="00F566D9">
        <w:trPr>
          <w:trHeight w:val="3"/>
        </w:trPr>
        <w:tc>
          <w:tcPr>
            <w:tcW w:w="0" w:type="auto"/>
            <w:shd w:val="clear" w:color="auto" w:fill="auto"/>
          </w:tcPr>
          <w:p w14:paraId="0B8D27B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PUMA</w:t>
            </w:r>
          </w:p>
        </w:tc>
        <w:tc>
          <w:tcPr>
            <w:tcW w:w="7354" w:type="dxa"/>
            <w:shd w:val="clear" w:color="auto" w:fill="auto"/>
          </w:tcPr>
          <w:p w14:paraId="41385172" w14:textId="202F4404"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Programme d’Urgence pour la Modernisation des Axes frontaliers</w:t>
            </w:r>
          </w:p>
        </w:tc>
      </w:tr>
      <w:tr w:rsidR="002E6BD8" w:rsidRPr="00D33945" w14:paraId="063198F7" w14:textId="77777777" w:rsidTr="00F566D9">
        <w:trPr>
          <w:trHeight w:val="3"/>
        </w:trPr>
        <w:tc>
          <w:tcPr>
            <w:tcW w:w="0" w:type="auto"/>
            <w:shd w:val="clear" w:color="auto" w:fill="auto"/>
          </w:tcPr>
          <w:p w14:paraId="1E04E055"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RNA</w:t>
            </w:r>
          </w:p>
        </w:tc>
        <w:tc>
          <w:tcPr>
            <w:tcW w:w="7354" w:type="dxa"/>
            <w:shd w:val="clear" w:color="auto" w:fill="auto"/>
          </w:tcPr>
          <w:p w14:paraId="3C1ED72C"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Régénération naturelle assistée</w:t>
            </w:r>
          </w:p>
        </w:tc>
      </w:tr>
      <w:tr w:rsidR="002E6BD8" w:rsidRPr="00D33945" w14:paraId="375D9492" w14:textId="77777777" w:rsidTr="00F566D9">
        <w:trPr>
          <w:trHeight w:val="3"/>
        </w:trPr>
        <w:tc>
          <w:tcPr>
            <w:tcW w:w="0" w:type="auto"/>
            <w:shd w:val="clear" w:color="auto" w:fill="auto"/>
          </w:tcPr>
          <w:p w14:paraId="37C5F76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RNU</w:t>
            </w:r>
          </w:p>
        </w:tc>
        <w:tc>
          <w:tcPr>
            <w:tcW w:w="7354" w:type="dxa"/>
            <w:shd w:val="clear" w:color="auto" w:fill="auto"/>
          </w:tcPr>
          <w:p w14:paraId="40AFE7D4"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Registre national unique</w:t>
            </w:r>
          </w:p>
        </w:tc>
      </w:tr>
      <w:tr w:rsidR="002E6BD8" w:rsidRPr="00D33945" w14:paraId="39D5D1E0" w14:textId="77777777" w:rsidTr="00F566D9">
        <w:trPr>
          <w:trHeight w:val="3"/>
        </w:trPr>
        <w:tc>
          <w:tcPr>
            <w:tcW w:w="0" w:type="auto"/>
            <w:shd w:val="clear" w:color="auto" w:fill="auto"/>
          </w:tcPr>
          <w:p w14:paraId="1C1975BD"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SENELEC</w:t>
            </w:r>
          </w:p>
        </w:tc>
        <w:tc>
          <w:tcPr>
            <w:tcW w:w="7354" w:type="dxa"/>
            <w:shd w:val="clear" w:color="auto" w:fill="auto"/>
          </w:tcPr>
          <w:p w14:paraId="17C69F31"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Société nationale d’Électricité</w:t>
            </w:r>
          </w:p>
        </w:tc>
      </w:tr>
      <w:tr w:rsidR="002E6BD8" w:rsidRPr="00D33945" w14:paraId="7755C4B7" w14:textId="77777777" w:rsidTr="00F566D9">
        <w:trPr>
          <w:trHeight w:val="3"/>
        </w:trPr>
        <w:tc>
          <w:tcPr>
            <w:tcW w:w="0" w:type="auto"/>
            <w:shd w:val="clear" w:color="auto" w:fill="auto"/>
          </w:tcPr>
          <w:p w14:paraId="5AE14541"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SICAP</w:t>
            </w:r>
          </w:p>
        </w:tc>
        <w:tc>
          <w:tcPr>
            <w:tcW w:w="7354" w:type="dxa"/>
            <w:shd w:val="clear" w:color="auto" w:fill="auto"/>
          </w:tcPr>
          <w:p w14:paraId="0F2AC860"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Société immobilière du Cap-Vert</w:t>
            </w:r>
          </w:p>
        </w:tc>
      </w:tr>
      <w:tr w:rsidR="002E6BD8" w:rsidRPr="00D33945" w14:paraId="5C17C476" w14:textId="77777777" w:rsidTr="00F566D9">
        <w:trPr>
          <w:trHeight w:val="3"/>
        </w:trPr>
        <w:tc>
          <w:tcPr>
            <w:tcW w:w="0" w:type="auto"/>
            <w:shd w:val="clear" w:color="auto" w:fill="auto"/>
          </w:tcPr>
          <w:p w14:paraId="3068A96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SFD</w:t>
            </w:r>
          </w:p>
        </w:tc>
        <w:tc>
          <w:tcPr>
            <w:tcW w:w="7354" w:type="dxa"/>
            <w:shd w:val="clear" w:color="auto" w:fill="auto"/>
          </w:tcPr>
          <w:p w14:paraId="3A369C52"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Systèmes financiers décentralisés</w:t>
            </w:r>
          </w:p>
        </w:tc>
      </w:tr>
      <w:tr w:rsidR="002E6BD8" w:rsidRPr="00D33945" w14:paraId="7F226387" w14:textId="77777777" w:rsidTr="00F566D9">
        <w:trPr>
          <w:trHeight w:val="3"/>
        </w:trPr>
        <w:tc>
          <w:tcPr>
            <w:tcW w:w="0" w:type="auto"/>
            <w:shd w:val="clear" w:color="auto" w:fill="auto"/>
          </w:tcPr>
          <w:p w14:paraId="16D8D86F"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SFGD</w:t>
            </w:r>
          </w:p>
        </w:tc>
        <w:tc>
          <w:tcPr>
            <w:tcW w:w="7354" w:type="dxa"/>
            <w:shd w:val="clear" w:color="auto" w:fill="auto"/>
          </w:tcPr>
          <w:p w14:paraId="17F3CD94"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Superficies foncières sous Gestion durable</w:t>
            </w:r>
          </w:p>
        </w:tc>
      </w:tr>
      <w:tr w:rsidR="002E6BD8" w:rsidRPr="00D33945" w14:paraId="0A7007B3" w14:textId="77777777" w:rsidTr="00F566D9">
        <w:trPr>
          <w:trHeight w:val="3"/>
        </w:trPr>
        <w:tc>
          <w:tcPr>
            <w:tcW w:w="0" w:type="auto"/>
            <w:shd w:val="clear" w:color="auto" w:fill="auto"/>
          </w:tcPr>
          <w:p w14:paraId="65513E28"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SGO</w:t>
            </w:r>
          </w:p>
        </w:tc>
        <w:tc>
          <w:tcPr>
            <w:tcW w:w="7354" w:type="dxa"/>
            <w:shd w:val="clear" w:color="auto" w:fill="auto"/>
          </w:tcPr>
          <w:p w14:paraId="78CA7824" w14:textId="77777777" w:rsidR="002E6BD8" w:rsidRPr="00D33945" w:rsidRDefault="002E6BD8" w:rsidP="00F566D9">
            <w:pPr>
              <w:spacing w:after="0" w:line="200" w:lineRule="exact"/>
              <w:rPr>
                <w:color w:val="222A35" w:themeColor="text2" w:themeShade="80"/>
                <w:sz w:val="20"/>
                <w:szCs w:val="20"/>
              </w:rPr>
            </w:pPr>
            <w:proofErr w:type="spellStart"/>
            <w:r w:rsidRPr="00F5742F">
              <w:rPr>
                <w:color w:val="222A35" w:themeColor="text2" w:themeShade="80"/>
                <w:sz w:val="20"/>
                <w:szCs w:val="20"/>
              </w:rPr>
              <w:t>Sabodola</w:t>
            </w:r>
            <w:proofErr w:type="spellEnd"/>
            <w:r w:rsidRPr="00F5742F">
              <w:rPr>
                <w:color w:val="222A35" w:themeColor="text2" w:themeShade="80"/>
                <w:sz w:val="20"/>
                <w:szCs w:val="20"/>
              </w:rPr>
              <w:t xml:space="preserve"> Gold Operations</w:t>
            </w:r>
          </w:p>
        </w:tc>
      </w:tr>
      <w:tr w:rsidR="002E6BD8" w:rsidRPr="00D33945" w14:paraId="5191CDF9" w14:textId="77777777" w:rsidTr="00F566D9">
        <w:trPr>
          <w:trHeight w:val="3"/>
        </w:trPr>
        <w:tc>
          <w:tcPr>
            <w:tcW w:w="0" w:type="auto"/>
            <w:shd w:val="clear" w:color="auto" w:fill="auto"/>
          </w:tcPr>
          <w:p w14:paraId="06E41301"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SIGIF</w:t>
            </w:r>
          </w:p>
        </w:tc>
        <w:tc>
          <w:tcPr>
            <w:tcW w:w="7354" w:type="dxa"/>
            <w:shd w:val="clear" w:color="auto" w:fill="auto"/>
          </w:tcPr>
          <w:p w14:paraId="76B9D0F2"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Système intégré de Gestion de l’Information financière</w:t>
            </w:r>
          </w:p>
        </w:tc>
      </w:tr>
      <w:tr w:rsidR="002E6BD8" w:rsidRPr="00D33945" w14:paraId="784C8972" w14:textId="77777777" w:rsidTr="00F566D9">
        <w:trPr>
          <w:trHeight w:val="3"/>
        </w:trPr>
        <w:tc>
          <w:tcPr>
            <w:tcW w:w="0" w:type="auto"/>
            <w:shd w:val="clear" w:color="auto" w:fill="auto"/>
          </w:tcPr>
          <w:p w14:paraId="61979F40"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SN-HLM</w:t>
            </w:r>
          </w:p>
        </w:tc>
        <w:tc>
          <w:tcPr>
            <w:tcW w:w="7354" w:type="dxa"/>
            <w:shd w:val="clear" w:color="auto" w:fill="auto"/>
          </w:tcPr>
          <w:p w14:paraId="10C53345" w14:textId="77777777" w:rsidR="002E6BD8" w:rsidRPr="00D33945" w:rsidRDefault="002E6BD8" w:rsidP="00F566D9">
            <w:pPr>
              <w:numPr>
                <w:ilvl w:val="1"/>
                <w:numId w:val="0"/>
              </w:numPr>
              <w:spacing w:after="0" w:line="200" w:lineRule="exact"/>
              <w:rPr>
                <w:rFonts w:eastAsia="Trebuchet MS"/>
                <w:color w:val="222A35" w:themeColor="text2" w:themeShade="80"/>
                <w:sz w:val="20"/>
                <w:szCs w:val="20"/>
              </w:rPr>
            </w:pPr>
            <w:r w:rsidRPr="00D33945">
              <w:rPr>
                <w:rFonts w:eastAsia="Trebuchet MS"/>
                <w:color w:val="222A35" w:themeColor="text2" w:themeShade="80"/>
                <w:sz w:val="20"/>
                <w:szCs w:val="20"/>
              </w:rPr>
              <w:t>Société nationale des Habitations à Loyer modéré</w:t>
            </w:r>
          </w:p>
        </w:tc>
      </w:tr>
      <w:tr w:rsidR="002E6BD8" w:rsidRPr="00D33945" w14:paraId="16C59529" w14:textId="77777777" w:rsidTr="00F566D9">
        <w:trPr>
          <w:trHeight w:val="3"/>
        </w:trPr>
        <w:tc>
          <w:tcPr>
            <w:tcW w:w="0" w:type="auto"/>
            <w:shd w:val="clear" w:color="auto" w:fill="auto"/>
          </w:tcPr>
          <w:p w14:paraId="2B41E123"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UEMOA</w:t>
            </w:r>
          </w:p>
        </w:tc>
        <w:tc>
          <w:tcPr>
            <w:tcW w:w="7354" w:type="dxa"/>
            <w:shd w:val="clear" w:color="auto" w:fill="auto"/>
          </w:tcPr>
          <w:p w14:paraId="1966C5F9"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Union économique et monétaire ouest africaine</w:t>
            </w:r>
          </w:p>
        </w:tc>
      </w:tr>
      <w:tr w:rsidR="002E6BD8" w:rsidRPr="00D33945" w14:paraId="2345CCE1" w14:textId="77777777" w:rsidTr="00F566D9">
        <w:trPr>
          <w:trHeight w:val="3"/>
        </w:trPr>
        <w:tc>
          <w:tcPr>
            <w:tcW w:w="0" w:type="auto"/>
            <w:shd w:val="clear" w:color="auto" w:fill="auto"/>
          </w:tcPr>
          <w:p w14:paraId="34F8061C" w14:textId="77777777" w:rsidR="002E6BD8" w:rsidRPr="00D33945" w:rsidRDefault="002E6BD8" w:rsidP="00F566D9">
            <w:pPr>
              <w:spacing w:after="0" w:line="200" w:lineRule="exact"/>
              <w:rPr>
                <w:b/>
                <w:bCs/>
                <w:color w:val="222A35" w:themeColor="text2" w:themeShade="80"/>
                <w:sz w:val="20"/>
                <w:szCs w:val="20"/>
              </w:rPr>
            </w:pPr>
            <w:r w:rsidRPr="00D33945">
              <w:rPr>
                <w:b/>
                <w:bCs/>
                <w:color w:val="222A35" w:themeColor="text2" w:themeShade="80"/>
                <w:sz w:val="20"/>
                <w:szCs w:val="20"/>
              </w:rPr>
              <w:t>ZAC</w:t>
            </w:r>
          </w:p>
        </w:tc>
        <w:tc>
          <w:tcPr>
            <w:tcW w:w="7354" w:type="dxa"/>
            <w:shd w:val="clear" w:color="auto" w:fill="auto"/>
          </w:tcPr>
          <w:p w14:paraId="2A0F2D33" w14:textId="77777777" w:rsidR="002E6BD8" w:rsidRPr="00D33945" w:rsidRDefault="002E6BD8" w:rsidP="00F566D9">
            <w:pPr>
              <w:spacing w:after="0" w:line="200" w:lineRule="exact"/>
              <w:rPr>
                <w:color w:val="222A35" w:themeColor="text2" w:themeShade="80"/>
                <w:sz w:val="20"/>
                <w:szCs w:val="20"/>
              </w:rPr>
            </w:pPr>
            <w:r w:rsidRPr="00D33945">
              <w:rPr>
                <w:color w:val="222A35" w:themeColor="text2" w:themeShade="80"/>
                <w:sz w:val="20"/>
                <w:szCs w:val="20"/>
              </w:rPr>
              <w:t>Zone d’Aménagement concertée</w:t>
            </w:r>
          </w:p>
        </w:tc>
      </w:tr>
      <w:tr w:rsidR="00EF62CC" w:rsidRPr="00D33945" w14:paraId="3A0D0CE6" w14:textId="77777777" w:rsidTr="00F566D9">
        <w:trPr>
          <w:trHeight w:val="3"/>
        </w:trPr>
        <w:tc>
          <w:tcPr>
            <w:tcW w:w="0" w:type="auto"/>
            <w:shd w:val="clear" w:color="auto" w:fill="auto"/>
          </w:tcPr>
          <w:p w14:paraId="4A641E77" w14:textId="6D0CBC18" w:rsidR="00EF62CC" w:rsidRPr="00D33945" w:rsidRDefault="00EF62CC" w:rsidP="00F566D9">
            <w:pPr>
              <w:spacing w:after="0" w:line="200" w:lineRule="exact"/>
              <w:rPr>
                <w:b/>
                <w:bCs/>
                <w:color w:val="222A35" w:themeColor="text2" w:themeShade="80"/>
                <w:sz w:val="20"/>
                <w:szCs w:val="20"/>
              </w:rPr>
            </w:pPr>
            <w:r w:rsidRPr="00D33945">
              <w:rPr>
                <w:b/>
                <w:bCs/>
                <w:sz w:val="20"/>
                <w:szCs w:val="20"/>
              </w:rPr>
              <w:t>ZLECAF</w:t>
            </w:r>
          </w:p>
        </w:tc>
        <w:tc>
          <w:tcPr>
            <w:tcW w:w="7354" w:type="dxa"/>
            <w:shd w:val="clear" w:color="auto" w:fill="auto"/>
          </w:tcPr>
          <w:p w14:paraId="7DF1A327" w14:textId="6E6250FC" w:rsidR="00EF62CC" w:rsidRPr="00D33945" w:rsidRDefault="00EF62CC" w:rsidP="00F566D9">
            <w:pPr>
              <w:spacing w:after="0" w:line="200" w:lineRule="exact"/>
              <w:rPr>
                <w:color w:val="222A35" w:themeColor="text2" w:themeShade="80"/>
                <w:sz w:val="20"/>
                <w:szCs w:val="20"/>
              </w:rPr>
            </w:pPr>
            <w:r w:rsidRPr="00D33945">
              <w:rPr>
                <w:sz w:val="20"/>
                <w:szCs w:val="20"/>
              </w:rPr>
              <w:t>Zone de Libre Échange africaine</w:t>
            </w:r>
          </w:p>
        </w:tc>
      </w:tr>
    </w:tbl>
    <w:p w14:paraId="591E5ACD" w14:textId="294C83AE" w:rsidR="002E6BD8" w:rsidRPr="00D33945" w:rsidRDefault="002E6BD8">
      <w:pPr>
        <w:spacing w:line="259" w:lineRule="auto"/>
        <w:jc w:val="left"/>
      </w:pPr>
    </w:p>
    <w:p w14:paraId="7C618A4A" w14:textId="4CECED1B" w:rsidR="002E6BD8" w:rsidRPr="00D33945" w:rsidRDefault="007E45AB" w:rsidP="00757EDF">
      <w:pPr>
        <w:pStyle w:val="Titre1"/>
        <w:shd w:val="clear" w:color="auto" w:fill="auto"/>
        <w:rPr>
          <w:rStyle w:val="Titre1Car"/>
          <w:rFonts w:ascii="Tw Cen MT" w:hAnsi="Tw Cen MT"/>
          <w:b/>
          <w:caps/>
          <w:color w:val="156A69"/>
          <w:sz w:val="32"/>
          <w:shd w:val="clear" w:color="auto" w:fill="auto"/>
        </w:rPr>
      </w:pPr>
      <w:bookmarkStart w:id="6" w:name="_Toc84233852"/>
      <w:bookmarkStart w:id="7" w:name="_Toc84236817"/>
      <w:bookmarkStart w:id="8" w:name="_Toc84240253"/>
      <w:bookmarkStart w:id="9" w:name="_Toc84249324"/>
      <w:bookmarkStart w:id="10" w:name="_Toc84252803"/>
      <w:bookmarkStart w:id="11" w:name="_Toc119922666"/>
      <w:r w:rsidRPr="00D33945">
        <w:rPr>
          <w:rStyle w:val="Titre1Car"/>
          <w:rFonts w:ascii="Tw Cen MT" w:hAnsi="Tw Cen MT"/>
          <w:noProof/>
          <w:color w:val="1A4E60"/>
          <w:sz w:val="32"/>
          <w:shd w:val="clear" w:color="auto" w:fill="auto"/>
          <w:lang w:eastAsia="fr-FR"/>
        </w:rPr>
        <w:lastRenderedPageBreak/>
        <w:drawing>
          <wp:anchor distT="0" distB="0" distL="114300" distR="114300" simplePos="0" relativeHeight="251631616" behindDoc="1" locked="0" layoutInCell="1" allowOverlap="1" wp14:anchorId="0873F2C8" wp14:editId="65779CD2">
            <wp:simplePos x="0" y="0"/>
            <wp:positionH relativeFrom="page">
              <wp:posOffset>16510</wp:posOffset>
            </wp:positionH>
            <wp:positionV relativeFrom="page">
              <wp:posOffset>11430</wp:posOffset>
            </wp:positionV>
            <wp:extent cx="7529195" cy="10153403"/>
            <wp:effectExtent l="0" t="0" r="0" b="635"/>
            <wp:wrapNone/>
            <wp:docPr id="346" name="Imag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5">
                      <a:extLst>
                        <a:ext uri="{28A0092B-C50C-407E-A947-70E740481C1C}">
                          <a14:useLocalDpi xmlns:a14="http://schemas.microsoft.com/office/drawing/2010/main" val="0"/>
                        </a:ext>
                      </a:extLst>
                    </a:blip>
                    <a:stretch>
                      <a:fillRect/>
                    </a:stretch>
                  </pic:blipFill>
                  <pic:spPr>
                    <a:xfrm>
                      <a:off x="0" y="0"/>
                      <a:ext cx="7529195" cy="10153403"/>
                    </a:xfrm>
                    <a:prstGeom prst="rect">
                      <a:avLst/>
                    </a:prstGeom>
                  </pic:spPr>
                </pic:pic>
              </a:graphicData>
            </a:graphic>
            <wp14:sizeRelH relativeFrom="page">
              <wp14:pctWidth>0</wp14:pctWidth>
            </wp14:sizeRelH>
            <wp14:sizeRelV relativeFrom="page">
              <wp14:pctHeight>0</wp14:pctHeight>
            </wp14:sizeRelV>
          </wp:anchor>
        </w:drawing>
      </w:r>
      <w:r w:rsidR="002E6BD8" w:rsidRPr="00D33945">
        <w:rPr>
          <w:rStyle w:val="Titre1Car"/>
          <w:rFonts w:ascii="Tw Cen MT" w:hAnsi="Tw Cen MT"/>
          <w:b/>
          <w:caps/>
          <w:color w:val="1A4E60"/>
          <w:sz w:val="32"/>
          <w:shd w:val="clear" w:color="auto" w:fill="auto"/>
        </w:rPr>
        <w:t>LISTE DES TABLEAUX, FIGURES ET ENCADRÉS</w:t>
      </w:r>
      <w:bookmarkEnd w:id="6"/>
      <w:bookmarkEnd w:id="7"/>
      <w:bookmarkEnd w:id="8"/>
      <w:bookmarkEnd w:id="9"/>
      <w:bookmarkEnd w:id="10"/>
      <w:bookmarkEnd w:id="11"/>
    </w:p>
    <w:p w14:paraId="0CED2E0A" w14:textId="2CBDE8A4" w:rsidR="00C93D2D" w:rsidRPr="00D33945" w:rsidRDefault="00136B9D" w:rsidP="00C93D2D">
      <w:pPr>
        <w:rPr>
          <w:b/>
          <w:color w:val="046B76"/>
          <w:sz w:val="26"/>
          <w:szCs w:val="26"/>
        </w:rPr>
      </w:pPr>
      <w:r w:rsidRPr="00D33945">
        <w:rPr>
          <w:b/>
          <w:color w:val="046B76"/>
          <w:sz w:val="26"/>
          <w:szCs w:val="26"/>
        </w:rPr>
        <w:t xml:space="preserve">LISTE DES </w:t>
      </w:r>
      <w:r w:rsidR="00C93D2D" w:rsidRPr="00D33945">
        <w:rPr>
          <w:b/>
          <w:color w:val="046B76"/>
          <w:sz w:val="26"/>
          <w:szCs w:val="26"/>
        </w:rPr>
        <w:t>TABLEAUX</w:t>
      </w:r>
    </w:p>
    <w:p w14:paraId="6B5A7000" w14:textId="302672FA" w:rsidR="00FD3B30" w:rsidRPr="00D33945" w:rsidRDefault="00270902">
      <w:pPr>
        <w:pStyle w:val="Tabledesillustrations"/>
        <w:tabs>
          <w:tab w:val="right" w:leader="dot" w:pos="9060"/>
        </w:tabs>
        <w:rPr>
          <w:rFonts w:asciiTheme="minorHAnsi" w:eastAsiaTheme="minorEastAsia" w:hAnsiTheme="minorHAnsi" w:cstheme="minorBidi"/>
          <w:noProof/>
          <w:szCs w:val="22"/>
        </w:rPr>
      </w:pPr>
      <w:r w:rsidRPr="00F5742F">
        <w:rPr>
          <w:rStyle w:val="Lienhypertexte"/>
          <w:noProof/>
          <w:color w:val="222A35" w:themeColor="text2" w:themeShade="80"/>
          <w:sz w:val="20"/>
          <w:szCs w:val="20"/>
        </w:rPr>
        <w:fldChar w:fldCharType="begin"/>
      </w:r>
      <w:r w:rsidRPr="00F5742F">
        <w:rPr>
          <w:rStyle w:val="Lienhypertexte"/>
          <w:noProof/>
          <w:color w:val="222A35" w:themeColor="text2" w:themeShade="80"/>
          <w:sz w:val="20"/>
          <w:szCs w:val="20"/>
        </w:rPr>
        <w:instrText xml:space="preserve"> TOC \h \z \t "Tableau;1" \c "Tableau" </w:instrText>
      </w:r>
      <w:r w:rsidRPr="00F5742F">
        <w:rPr>
          <w:rStyle w:val="Lienhypertexte"/>
          <w:noProof/>
          <w:color w:val="222A35" w:themeColor="text2" w:themeShade="80"/>
          <w:sz w:val="20"/>
          <w:szCs w:val="20"/>
        </w:rPr>
        <w:fldChar w:fldCharType="separate"/>
      </w:r>
      <w:hyperlink w:anchor="_Toc107572444" w:history="1">
        <w:r w:rsidR="00FD3B30" w:rsidRPr="00D33945">
          <w:rPr>
            <w:rStyle w:val="Lienhypertexte"/>
            <w:rFonts w:eastAsiaTheme="majorEastAsia"/>
            <w:b/>
            <w:noProof/>
          </w:rPr>
          <w:t>Tableau 1</w:t>
        </w:r>
        <w:r w:rsidR="00FD3B30" w:rsidRPr="00D33945">
          <w:rPr>
            <w:rStyle w:val="Lienhypertexte"/>
            <w:rFonts w:eastAsiaTheme="majorEastAsia"/>
            <w:noProof/>
          </w:rPr>
          <w:t> : Principaux indicateurs macroéconomiques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_Toc107572444 \h </w:instrText>
        </w:r>
        <w:r w:rsidR="00FD3B30" w:rsidRPr="00D33945">
          <w:rPr>
            <w:noProof/>
            <w:webHidden/>
          </w:rPr>
        </w:r>
        <w:r w:rsidR="00FD3B30" w:rsidRPr="00D33945">
          <w:rPr>
            <w:noProof/>
            <w:webHidden/>
          </w:rPr>
          <w:fldChar w:fldCharType="separate"/>
        </w:r>
        <w:r w:rsidR="00EF1C11">
          <w:rPr>
            <w:noProof/>
            <w:webHidden/>
          </w:rPr>
          <w:t>9</w:t>
        </w:r>
        <w:r w:rsidR="00FD3B30" w:rsidRPr="00D33945">
          <w:rPr>
            <w:noProof/>
            <w:webHidden/>
          </w:rPr>
          <w:fldChar w:fldCharType="end"/>
        </w:r>
      </w:hyperlink>
    </w:p>
    <w:p w14:paraId="0787AC4F" w14:textId="478FA4C5"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45" w:history="1">
        <w:r w:rsidR="00FD3B30" w:rsidRPr="00D33945">
          <w:rPr>
            <w:rStyle w:val="Lienhypertexte"/>
            <w:rFonts w:eastAsiaTheme="majorEastAsia"/>
            <w:b/>
            <w:noProof/>
          </w:rPr>
          <w:t>Tableau 2</w:t>
        </w:r>
        <w:r w:rsidR="00FD3B30" w:rsidRPr="00D33945">
          <w:rPr>
            <w:rStyle w:val="Lienhypertexte"/>
            <w:rFonts w:eastAsiaTheme="majorEastAsia"/>
            <w:noProof/>
          </w:rPr>
          <w:t> : Principaux indicateurs relatifs aux secteurs porteurs de croissance et d’emplois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_Toc107572445 \h </w:instrText>
        </w:r>
        <w:r w:rsidR="00FD3B30" w:rsidRPr="00D33945">
          <w:rPr>
            <w:noProof/>
            <w:webHidden/>
          </w:rPr>
        </w:r>
        <w:r w:rsidR="00FD3B30" w:rsidRPr="00D33945">
          <w:rPr>
            <w:noProof/>
            <w:webHidden/>
          </w:rPr>
          <w:fldChar w:fldCharType="separate"/>
        </w:r>
        <w:r w:rsidR="00EF1C11">
          <w:rPr>
            <w:noProof/>
            <w:webHidden/>
          </w:rPr>
          <w:t>11</w:t>
        </w:r>
        <w:r w:rsidR="00FD3B30" w:rsidRPr="00D33945">
          <w:rPr>
            <w:noProof/>
            <w:webHidden/>
          </w:rPr>
          <w:fldChar w:fldCharType="end"/>
        </w:r>
      </w:hyperlink>
    </w:p>
    <w:p w14:paraId="7AEA135C" w14:textId="57456DD9"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46" w:history="1">
        <w:r w:rsidR="00FD3B30" w:rsidRPr="00D33945">
          <w:rPr>
            <w:rStyle w:val="Lienhypertexte"/>
            <w:rFonts w:eastAsiaTheme="majorEastAsia"/>
            <w:b/>
            <w:noProof/>
          </w:rPr>
          <w:t>Tableau 3</w:t>
        </w:r>
        <w:r w:rsidR="00FD3B30" w:rsidRPr="00D33945">
          <w:rPr>
            <w:rStyle w:val="Lienhypertexte"/>
            <w:rFonts w:eastAsiaTheme="majorEastAsia"/>
            <w:noProof/>
          </w:rPr>
          <w:t xml:space="preserve"> : Principaux indicateurs </w:t>
        </w:r>
        <w:r w:rsidR="00FD3B30" w:rsidRPr="00B67F1B">
          <w:rPr>
            <w:rStyle w:val="Lienhypertexte"/>
            <w:rFonts w:eastAsiaTheme="majorEastAsia"/>
            <w:noProof/>
          </w:rPr>
          <w:t>sur l’emploi</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_Toc107572446 \h </w:instrText>
        </w:r>
        <w:r w:rsidR="00FD3B30" w:rsidRPr="00D33945">
          <w:rPr>
            <w:noProof/>
            <w:webHidden/>
          </w:rPr>
        </w:r>
        <w:r w:rsidR="00FD3B30" w:rsidRPr="00D33945">
          <w:rPr>
            <w:noProof/>
            <w:webHidden/>
          </w:rPr>
          <w:fldChar w:fldCharType="separate"/>
        </w:r>
        <w:r w:rsidR="00EF1C11">
          <w:rPr>
            <w:noProof/>
            <w:webHidden/>
          </w:rPr>
          <w:t>14</w:t>
        </w:r>
        <w:r w:rsidR="00FD3B30" w:rsidRPr="00D33945">
          <w:rPr>
            <w:noProof/>
            <w:webHidden/>
          </w:rPr>
          <w:fldChar w:fldCharType="end"/>
        </w:r>
      </w:hyperlink>
    </w:p>
    <w:p w14:paraId="00F5A743" w14:textId="7083EFD0"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47" w:history="1">
        <w:r w:rsidR="00FD3B30" w:rsidRPr="00D33945">
          <w:rPr>
            <w:rStyle w:val="Lienhypertexte"/>
            <w:rFonts w:eastAsiaTheme="majorEastAsia"/>
            <w:b/>
            <w:noProof/>
          </w:rPr>
          <w:t>Tableau 4</w:t>
        </w:r>
        <w:r w:rsidR="00FD3B30" w:rsidRPr="00D33945">
          <w:rPr>
            <w:rStyle w:val="Lienhypertexte"/>
            <w:rFonts w:eastAsiaTheme="majorEastAsia"/>
            <w:noProof/>
          </w:rPr>
          <w:t> : Principaux indicateurs liés aux PME et à l’économie informelle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_Toc107572447 \h </w:instrText>
        </w:r>
        <w:r w:rsidR="00FD3B30" w:rsidRPr="00D33945">
          <w:rPr>
            <w:noProof/>
            <w:webHidden/>
          </w:rPr>
        </w:r>
        <w:r w:rsidR="00FD3B30" w:rsidRPr="00D33945">
          <w:rPr>
            <w:noProof/>
            <w:webHidden/>
          </w:rPr>
          <w:fldChar w:fldCharType="separate"/>
        </w:r>
        <w:r w:rsidR="00EF1C11">
          <w:rPr>
            <w:noProof/>
            <w:webHidden/>
          </w:rPr>
          <w:t>15</w:t>
        </w:r>
        <w:r w:rsidR="00FD3B30" w:rsidRPr="00D33945">
          <w:rPr>
            <w:noProof/>
            <w:webHidden/>
          </w:rPr>
          <w:fldChar w:fldCharType="end"/>
        </w:r>
      </w:hyperlink>
    </w:p>
    <w:p w14:paraId="6B1E6C1C" w14:textId="53AD7996"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48" w:history="1">
        <w:r w:rsidR="00FD3B30" w:rsidRPr="00D33945">
          <w:rPr>
            <w:rStyle w:val="Lienhypertexte"/>
            <w:rFonts w:eastAsiaTheme="majorEastAsia"/>
            <w:b/>
            <w:noProof/>
          </w:rPr>
          <w:t>Tableau 5</w:t>
        </w:r>
        <w:r w:rsidR="00FD3B30" w:rsidRPr="00D33945">
          <w:rPr>
            <w:rStyle w:val="Lienhypertexte"/>
            <w:rFonts w:eastAsiaTheme="majorEastAsia"/>
            <w:noProof/>
          </w:rPr>
          <w:t> : Principaux indicateurs liés aux exportations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_Toc107572448 \h </w:instrText>
        </w:r>
        <w:r w:rsidR="00FD3B30" w:rsidRPr="00D33945">
          <w:rPr>
            <w:noProof/>
            <w:webHidden/>
          </w:rPr>
        </w:r>
        <w:r w:rsidR="00FD3B30" w:rsidRPr="00D33945">
          <w:rPr>
            <w:noProof/>
            <w:webHidden/>
          </w:rPr>
          <w:fldChar w:fldCharType="separate"/>
        </w:r>
        <w:r w:rsidR="00EF1C11">
          <w:rPr>
            <w:noProof/>
            <w:webHidden/>
          </w:rPr>
          <w:t>17</w:t>
        </w:r>
        <w:r w:rsidR="00FD3B30" w:rsidRPr="00D33945">
          <w:rPr>
            <w:noProof/>
            <w:webHidden/>
          </w:rPr>
          <w:fldChar w:fldCharType="end"/>
        </w:r>
      </w:hyperlink>
    </w:p>
    <w:p w14:paraId="092665EA" w14:textId="7C8D9E71"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49" w:history="1">
        <w:r w:rsidR="00FD3B30" w:rsidRPr="00D33945">
          <w:rPr>
            <w:rStyle w:val="Lienhypertexte"/>
            <w:rFonts w:eastAsiaTheme="majorEastAsia"/>
            <w:b/>
            <w:noProof/>
          </w:rPr>
          <w:t>Tableau 6</w:t>
        </w:r>
        <w:r w:rsidR="00FD3B30" w:rsidRPr="00D33945">
          <w:rPr>
            <w:rStyle w:val="Lienhypertexte"/>
            <w:rFonts w:eastAsiaTheme="majorEastAsia"/>
            <w:noProof/>
          </w:rPr>
          <w:t> : Principaux indicateurs liés aux investissements publics et privés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_Toc107572449 \h </w:instrText>
        </w:r>
        <w:r w:rsidR="00FD3B30" w:rsidRPr="00D33945">
          <w:rPr>
            <w:noProof/>
            <w:webHidden/>
          </w:rPr>
        </w:r>
        <w:r w:rsidR="00FD3B30" w:rsidRPr="00D33945">
          <w:rPr>
            <w:noProof/>
            <w:webHidden/>
          </w:rPr>
          <w:fldChar w:fldCharType="separate"/>
        </w:r>
        <w:r w:rsidR="00EF1C11">
          <w:rPr>
            <w:noProof/>
            <w:webHidden/>
          </w:rPr>
          <w:t>18</w:t>
        </w:r>
        <w:r w:rsidR="00FD3B30" w:rsidRPr="00D33945">
          <w:rPr>
            <w:noProof/>
            <w:webHidden/>
          </w:rPr>
          <w:fldChar w:fldCharType="end"/>
        </w:r>
      </w:hyperlink>
    </w:p>
    <w:p w14:paraId="212064B4" w14:textId="6F9D2478"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0" w:history="1">
        <w:r w:rsidR="00FD3B30" w:rsidRPr="00D33945">
          <w:rPr>
            <w:rStyle w:val="Lienhypertexte"/>
            <w:rFonts w:eastAsiaTheme="majorEastAsia"/>
            <w:b/>
            <w:noProof/>
          </w:rPr>
          <w:t>Tableau 7</w:t>
        </w:r>
        <w:r w:rsidR="00FD3B30" w:rsidRPr="00D33945">
          <w:rPr>
            <w:rStyle w:val="Lienhypertexte"/>
            <w:rFonts w:eastAsiaTheme="majorEastAsia"/>
            <w:noProof/>
          </w:rPr>
          <w:t> : Principaux indicateurs du sous-secteur de l’industrie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_Toc107572450 \h </w:instrText>
        </w:r>
        <w:r w:rsidR="00FD3B30" w:rsidRPr="00D33945">
          <w:rPr>
            <w:noProof/>
            <w:webHidden/>
          </w:rPr>
        </w:r>
        <w:r w:rsidR="00FD3B30" w:rsidRPr="00D33945">
          <w:rPr>
            <w:noProof/>
            <w:webHidden/>
          </w:rPr>
          <w:fldChar w:fldCharType="separate"/>
        </w:r>
        <w:r w:rsidR="00EF1C11">
          <w:rPr>
            <w:noProof/>
            <w:webHidden/>
          </w:rPr>
          <w:t>19</w:t>
        </w:r>
        <w:r w:rsidR="00FD3B30" w:rsidRPr="00D33945">
          <w:rPr>
            <w:noProof/>
            <w:webHidden/>
          </w:rPr>
          <w:fldChar w:fldCharType="end"/>
        </w:r>
      </w:hyperlink>
    </w:p>
    <w:p w14:paraId="72C404AF" w14:textId="014BB2EB"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1" w:history="1">
        <w:r w:rsidR="00FD3B30" w:rsidRPr="00D33945">
          <w:rPr>
            <w:rStyle w:val="Lienhypertexte"/>
            <w:rFonts w:eastAsiaTheme="majorEastAsia"/>
            <w:b/>
            <w:noProof/>
          </w:rPr>
          <w:t>Tableau 9</w:t>
        </w:r>
        <w:r w:rsidR="00FD3B30" w:rsidRPr="00D33945">
          <w:rPr>
            <w:rStyle w:val="Lienhypertexte"/>
            <w:rFonts w:eastAsiaTheme="majorEastAsia"/>
            <w:noProof/>
          </w:rPr>
          <w:t xml:space="preserve"> : </w:t>
        </w:r>
        <w:r w:rsidR="00FD3B30" w:rsidRPr="00D33945">
          <w:rPr>
            <w:rStyle w:val="Lienhypertexte"/>
            <w:rFonts w:eastAsiaTheme="minorHAnsi"/>
            <w:noProof/>
          </w:rPr>
          <w:t>Principaux indicateurs liés à l’économie numérique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_Toc107572451 \h </w:instrText>
        </w:r>
        <w:r w:rsidR="00FD3B30" w:rsidRPr="00D33945">
          <w:rPr>
            <w:noProof/>
            <w:webHidden/>
          </w:rPr>
        </w:r>
        <w:r w:rsidR="00FD3B30" w:rsidRPr="00D33945">
          <w:rPr>
            <w:noProof/>
            <w:webHidden/>
          </w:rPr>
          <w:fldChar w:fldCharType="separate"/>
        </w:r>
        <w:r w:rsidR="00EF1C11">
          <w:rPr>
            <w:noProof/>
            <w:webHidden/>
          </w:rPr>
          <w:t>23</w:t>
        </w:r>
        <w:r w:rsidR="00FD3B30" w:rsidRPr="00D33945">
          <w:rPr>
            <w:noProof/>
            <w:webHidden/>
          </w:rPr>
          <w:fldChar w:fldCharType="end"/>
        </w:r>
      </w:hyperlink>
    </w:p>
    <w:p w14:paraId="64F4AFB9" w14:textId="252864AA"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2" w:history="1">
        <w:r w:rsidR="00FD3B30" w:rsidRPr="00D33945">
          <w:rPr>
            <w:rStyle w:val="Lienhypertexte"/>
            <w:rFonts w:eastAsiaTheme="majorEastAsia"/>
            <w:b/>
            <w:noProof/>
          </w:rPr>
          <w:t>Tableau 10</w:t>
        </w:r>
        <w:r w:rsidR="00FD3B30" w:rsidRPr="00D33945">
          <w:rPr>
            <w:rStyle w:val="Lienhypertexte"/>
            <w:rFonts w:eastAsiaTheme="majorEastAsia"/>
            <w:noProof/>
          </w:rPr>
          <w:t xml:space="preserve"> : </w:t>
        </w:r>
        <w:r w:rsidR="00FD3B30" w:rsidRPr="00D33945">
          <w:rPr>
            <w:rStyle w:val="Lienhypertexte"/>
            <w:rFonts w:eastAsiaTheme="minorHAnsi"/>
            <w:noProof/>
          </w:rPr>
          <w:t>Principaux indicateurs du sous-secteur de l’énergie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_Toc107572452 \h </w:instrText>
        </w:r>
        <w:r w:rsidR="00FD3B30" w:rsidRPr="00D33945">
          <w:rPr>
            <w:noProof/>
            <w:webHidden/>
          </w:rPr>
        </w:r>
        <w:r w:rsidR="00FD3B30" w:rsidRPr="00D33945">
          <w:rPr>
            <w:noProof/>
            <w:webHidden/>
          </w:rPr>
          <w:fldChar w:fldCharType="separate"/>
        </w:r>
        <w:r w:rsidR="00EF1C11">
          <w:rPr>
            <w:noProof/>
            <w:webHidden/>
          </w:rPr>
          <w:t>25</w:t>
        </w:r>
        <w:r w:rsidR="00FD3B30" w:rsidRPr="00D33945">
          <w:rPr>
            <w:noProof/>
            <w:webHidden/>
          </w:rPr>
          <w:fldChar w:fldCharType="end"/>
        </w:r>
      </w:hyperlink>
    </w:p>
    <w:p w14:paraId="1A0639AE" w14:textId="6338F1F9"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3" w:history="1">
        <w:r w:rsidR="00FD3B30" w:rsidRPr="00D33945">
          <w:rPr>
            <w:rStyle w:val="Lienhypertexte"/>
            <w:rFonts w:eastAsiaTheme="majorEastAsia"/>
            <w:b/>
            <w:noProof/>
          </w:rPr>
          <w:t>Tableau 11</w:t>
        </w:r>
        <w:r w:rsidR="00FD3B30" w:rsidRPr="00D33945">
          <w:rPr>
            <w:rStyle w:val="Lienhypertexte"/>
            <w:rFonts w:eastAsiaTheme="majorEastAsia"/>
            <w:noProof/>
          </w:rPr>
          <w:t xml:space="preserve"> : </w:t>
        </w:r>
        <w:r w:rsidR="00FD3B30" w:rsidRPr="00D33945">
          <w:rPr>
            <w:rStyle w:val="Lienhypertexte"/>
            <w:rFonts w:eastAsiaTheme="minorHAnsi"/>
            <w:noProof/>
          </w:rPr>
          <w:t>Principaux indicateurs liés à la santé</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_Toc107572453 \h </w:instrText>
        </w:r>
        <w:r w:rsidR="00FD3B30" w:rsidRPr="00D33945">
          <w:rPr>
            <w:noProof/>
            <w:webHidden/>
          </w:rPr>
        </w:r>
        <w:r w:rsidR="00FD3B30" w:rsidRPr="00D33945">
          <w:rPr>
            <w:noProof/>
            <w:webHidden/>
          </w:rPr>
          <w:fldChar w:fldCharType="separate"/>
        </w:r>
        <w:r w:rsidR="00EF1C11">
          <w:rPr>
            <w:noProof/>
            <w:webHidden/>
          </w:rPr>
          <w:t>30</w:t>
        </w:r>
        <w:r w:rsidR="00FD3B30" w:rsidRPr="00D33945">
          <w:rPr>
            <w:noProof/>
            <w:webHidden/>
          </w:rPr>
          <w:fldChar w:fldCharType="end"/>
        </w:r>
      </w:hyperlink>
    </w:p>
    <w:p w14:paraId="7BDF8A25" w14:textId="17DDF841"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4" w:history="1">
        <w:r w:rsidR="00FD3B30" w:rsidRPr="00D33945">
          <w:rPr>
            <w:rStyle w:val="Lienhypertexte"/>
            <w:rFonts w:eastAsiaTheme="majorEastAsia"/>
            <w:b/>
            <w:noProof/>
          </w:rPr>
          <w:t>Tableau 12</w:t>
        </w:r>
        <w:r w:rsidR="00FD3B30" w:rsidRPr="00D33945">
          <w:rPr>
            <w:rStyle w:val="Lienhypertexte"/>
            <w:rFonts w:eastAsiaTheme="majorEastAsia"/>
            <w:noProof/>
          </w:rPr>
          <w:t xml:space="preserve"> : </w:t>
        </w:r>
        <w:r w:rsidR="00FD3B30" w:rsidRPr="00D33945">
          <w:rPr>
            <w:rStyle w:val="Lienhypertexte"/>
            <w:rFonts w:eastAsiaTheme="minorHAnsi"/>
            <w:noProof/>
          </w:rPr>
          <w:t>Principaux indicateurs liés à la nutrition</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_Toc107572454 \h </w:instrText>
        </w:r>
        <w:r w:rsidR="00FD3B30" w:rsidRPr="00D33945">
          <w:rPr>
            <w:noProof/>
            <w:webHidden/>
          </w:rPr>
        </w:r>
        <w:r w:rsidR="00FD3B30" w:rsidRPr="00D33945">
          <w:rPr>
            <w:noProof/>
            <w:webHidden/>
          </w:rPr>
          <w:fldChar w:fldCharType="separate"/>
        </w:r>
        <w:r w:rsidR="00EF1C11">
          <w:rPr>
            <w:noProof/>
            <w:webHidden/>
          </w:rPr>
          <w:t>32</w:t>
        </w:r>
        <w:r w:rsidR="00FD3B30" w:rsidRPr="00D33945">
          <w:rPr>
            <w:noProof/>
            <w:webHidden/>
          </w:rPr>
          <w:fldChar w:fldCharType="end"/>
        </w:r>
      </w:hyperlink>
    </w:p>
    <w:p w14:paraId="49C3A7A6" w14:textId="5538C67D"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5" w:history="1">
        <w:r w:rsidR="00FD3B30" w:rsidRPr="00D33945">
          <w:rPr>
            <w:rStyle w:val="Lienhypertexte"/>
            <w:rFonts w:eastAsiaTheme="majorEastAsia"/>
            <w:b/>
            <w:noProof/>
          </w:rPr>
          <w:t xml:space="preserve">Tableau 13 : </w:t>
        </w:r>
        <w:r w:rsidR="00FD3B30" w:rsidRPr="00D33945">
          <w:rPr>
            <w:rStyle w:val="Lienhypertexte"/>
            <w:rFonts w:eastAsiaTheme="minorHAnsi"/>
            <w:noProof/>
          </w:rPr>
          <w:t>Principaux indicateurs</w:t>
        </w:r>
        <w:r w:rsidR="00FD3B30" w:rsidRPr="00D33945">
          <w:rPr>
            <w:rStyle w:val="Lienhypertexte"/>
            <w:rFonts w:eastAsiaTheme="majorEastAsia"/>
            <w:noProof/>
          </w:rPr>
          <w:t xml:space="preserve"> </w:t>
        </w:r>
        <w:r w:rsidR="00FD3B30" w:rsidRPr="00D33945">
          <w:rPr>
            <w:rStyle w:val="Lienhypertexte"/>
            <w:rFonts w:eastAsiaTheme="minorHAnsi"/>
            <w:noProof/>
          </w:rPr>
          <w:t>de l’éducation et de la formation</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_Toc107572455 \h </w:instrText>
        </w:r>
        <w:r w:rsidR="00FD3B30" w:rsidRPr="00D33945">
          <w:rPr>
            <w:noProof/>
            <w:webHidden/>
          </w:rPr>
        </w:r>
        <w:r w:rsidR="00FD3B30" w:rsidRPr="00D33945">
          <w:rPr>
            <w:noProof/>
            <w:webHidden/>
          </w:rPr>
          <w:fldChar w:fldCharType="separate"/>
        </w:r>
        <w:r w:rsidR="00EF1C11">
          <w:rPr>
            <w:noProof/>
            <w:webHidden/>
          </w:rPr>
          <w:t>35</w:t>
        </w:r>
        <w:r w:rsidR="00FD3B30" w:rsidRPr="00D33945">
          <w:rPr>
            <w:noProof/>
            <w:webHidden/>
          </w:rPr>
          <w:fldChar w:fldCharType="end"/>
        </w:r>
      </w:hyperlink>
    </w:p>
    <w:p w14:paraId="72036F08" w14:textId="53271D64"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6" w:history="1">
        <w:r w:rsidR="00FD3B30" w:rsidRPr="00D33945">
          <w:rPr>
            <w:rStyle w:val="Lienhypertexte"/>
            <w:rFonts w:eastAsiaTheme="majorEastAsia"/>
            <w:b/>
            <w:noProof/>
          </w:rPr>
          <w:t xml:space="preserve">Tableau 14 : </w:t>
        </w:r>
        <w:r w:rsidR="00FD3B30" w:rsidRPr="00D33945">
          <w:rPr>
            <w:rStyle w:val="Lienhypertexte"/>
            <w:rFonts w:eastAsiaTheme="minorHAnsi"/>
            <w:noProof/>
          </w:rPr>
          <w:t>Principaux indicateurs de la formation professionnelle et technique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_Toc107572456 \h </w:instrText>
        </w:r>
        <w:r w:rsidR="00FD3B30" w:rsidRPr="00D33945">
          <w:rPr>
            <w:noProof/>
            <w:webHidden/>
          </w:rPr>
        </w:r>
        <w:r w:rsidR="00FD3B30" w:rsidRPr="00D33945">
          <w:rPr>
            <w:noProof/>
            <w:webHidden/>
          </w:rPr>
          <w:fldChar w:fldCharType="separate"/>
        </w:r>
        <w:r w:rsidR="00EF1C11">
          <w:rPr>
            <w:noProof/>
            <w:webHidden/>
          </w:rPr>
          <w:t>37</w:t>
        </w:r>
        <w:r w:rsidR="00FD3B30" w:rsidRPr="00D33945">
          <w:rPr>
            <w:noProof/>
            <w:webHidden/>
          </w:rPr>
          <w:fldChar w:fldCharType="end"/>
        </w:r>
      </w:hyperlink>
    </w:p>
    <w:p w14:paraId="08C77D0C" w14:textId="4A71BE00"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7" w:history="1">
        <w:r w:rsidR="00FD3B30" w:rsidRPr="00D33945">
          <w:rPr>
            <w:rStyle w:val="Lienhypertexte"/>
            <w:rFonts w:eastAsiaTheme="majorEastAsia"/>
            <w:b/>
            <w:noProof/>
          </w:rPr>
          <w:t xml:space="preserve">Tableau 15 : </w:t>
        </w:r>
        <w:r w:rsidR="00FD3B30" w:rsidRPr="00D33945">
          <w:rPr>
            <w:rStyle w:val="Lienhypertexte"/>
            <w:rFonts w:eastAsiaTheme="minorHAnsi"/>
            <w:noProof/>
          </w:rPr>
          <w:t>Indicateurs de l’enseignement supérieur</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_Toc107572457 \h </w:instrText>
        </w:r>
        <w:r w:rsidR="00FD3B30" w:rsidRPr="00D33945">
          <w:rPr>
            <w:noProof/>
            <w:webHidden/>
          </w:rPr>
        </w:r>
        <w:r w:rsidR="00FD3B30" w:rsidRPr="00D33945">
          <w:rPr>
            <w:noProof/>
            <w:webHidden/>
          </w:rPr>
          <w:fldChar w:fldCharType="separate"/>
        </w:r>
        <w:r w:rsidR="00EF1C11">
          <w:rPr>
            <w:noProof/>
            <w:webHidden/>
          </w:rPr>
          <w:t>38</w:t>
        </w:r>
        <w:r w:rsidR="00FD3B30" w:rsidRPr="00D33945">
          <w:rPr>
            <w:noProof/>
            <w:webHidden/>
          </w:rPr>
          <w:fldChar w:fldCharType="end"/>
        </w:r>
      </w:hyperlink>
    </w:p>
    <w:p w14:paraId="6814E1A4" w14:textId="4C9D298C"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8" w:history="1">
        <w:r w:rsidR="00FD3B30" w:rsidRPr="00D33945">
          <w:rPr>
            <w:rStyle w:val="Lienhypertexte"/>
            <w:rFonts w:eastAsiaTheme="majorEastAsia"/>
            <w:b/>
            <w:noProof/>
          </w:rPr>
          <w:t xml:space="preserve">Tableau 16 : </w:t>
        </w:r>
        <w:r w:rsidR="00FD3B30" w:rsidRPr="00D33945">
          <w:rPr>
            <w:rStyle w:val="Lienhypertexte"/>
            <w:rFonts w:eastAsiaTheme="minorHAnsi"/>
            <w:noProof/>
          </w:rPr>
          <w:t>Principaux indicateurs du sous-secteur de l’eau et de l’assainissement</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_Toc107572458 \h </w:instrText>
        </w:r>
        <w:r w:rsidR="00FD3B30" w:rsidRPr="00D33945">
          <w:rPr>
            <w:noProof/>
            <w:webHidden/>
          </w:rPr>
        </w:r>
        <w:r w:rsidR="00FD3B30" w:rsidRPr="00D33945">
          <w:rPr>
            <w:noProof/>
            <w:webHidden/>
          </w:rPr>
          <w:fldChar w:fldCharType="separate"/>
        </w:r>
        <w:r w:rsidR="00EF1C11">
          <w:rPr>
            <w:noProof/>
            <w:webHidden/>
          </w:rPr>
          <w:t>40</w:t>
        </w:r>
        <w:r w:rsidR="00FD3B30" w:rsidRPr="00D33945">
          <w:rPr>
            <w:noProof/>
            <w:webHidden/>
          </w:rPr>
          <w:fldChar w:fldCharType="end"/>
        </w:r>
      </w:hyperlink>
    </w:p>
    <w:p w14:paraId="042137D5" w14:textId="248940B7"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59" w:history="1">
        <w:r w:rsidR="00FD3B30" w:rsidRPr="00D33945">
          <w:rPr>
            <w:rStyle w:val="Lienhypertexte"/>
            <w:rFonts w:eastAsiaTheme="majorEastAsia"/>
            <w:b/>
            <w:noProof/>
          </w:rPr>
          <w:t xml:space="preserve">Tableau 17 : </w:t>
        </w:r>
        <w:r w:rsidR="00FD3B30" w:rsidRPr="00D33945">
          <w:rPr>
            <w:rStyle w:val="Lienhypertexte"/>
            <w:rFonts w:eastAsiaTheme="minorHAnsi"/>
            <w:noProof/>
          </w:rPr>
          <w:t>Principaux indicateurs du sous-secteur de l’habitat</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_Toc107572459 \h </w:instrText>
        </w:r>
        <w:r w:rsidR="00FD3B30" w:rsidRPr="00D33945">
          <w:rPr>
            <w:noProof/>
            <w:webHidden/>
          </w:rPr>
        </w:r>
        <w:r w:rsidR="00FD3B30" w:rsidRPr="00D33945">
          <w:rPr>
            <w:noProof/>
            <w:webHidden/>
          </w:rPr>
          <w:fldChar w:fldCharType="separate"/>
        </w:r>
        <w:r w:rsidR="00EF1C11">
          <w:rPr>
            <w:noProof/>
            <w:webHidden/>
          </w:rPr>
          <w:t>41</w:t>
        </w:r>
        <w:r w:rsidR="00FD3B30" w:rsidRPr="00D33945">
          <w:rPr>
            <w:noProof/>
            <w:webHidden/>
          </w:rPr>
          <w:fldChar w:fldCharType="end"/>
        </w:r>
      </w:hyperlink>
    </w:p>
    <w:p w14:paraId="0967A566" w14:textId="1093E930"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0" w:history="1">
        <w:r w:rsidR="00FD3B30" w:rsidRPr="00D33945">
          <w:rPr>
            <w:rStyle w:val="Lienhypertexte"/>
            <w:rFonts w:eastAsiaTheme="majorEastAsia"/>
            <w:b/>
            <w:noProof/>
          </w:rPr>
          <w:t xml:space="preserve">Tableau 18 : </w:t>
        </w:r>
        <w:r w:rsidR="00FD3B30" w:rsidRPr="00D33945">
          <w:rPr>
            <w:rStyle w:val="Lienhypertexte"/>
            <w:rFonts w:eastAsiaTheme="minorHAnsi"/>
            <w:noProof/>
          </w:rPr>
          <w:t>Principaux indicateurs du sous-secteur de la protection sociale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_Toc107572460 \h </w:instrText>
        </w:r>
        <w:r w:rsidR="00FD3B30" w:rsidRPr="00D33945">
          <w:rPr>
            <w:noProof/>
            <w:webHidden/>
          </w:rPr>
        </w:r>
        <w:r w:rsidR="00FD3B30" w:rsidRPr="00D33945">
          <w:rPr>
            <w:noProof/>
            <w:webHidden/>
          </w:rPr>
          <w:fldChar w:fldCharType="separate"/>
        </w:r>
        <w:r w:rsidR="00EF1C11">
          <w:rPr>
            <w:noProof/>
            <w:webHidden/>
          </w:rPr>
          <w:t>44</w:t>
        </w:r>
        <w:r w:rsidR="00FD3B30" w:rsidRPr="00D33945">
          <w:rPr>
            <w:noProof/>
            <w:webHidden/>
          </w:rPr>
          <w:fldChar w:fldCharType="end"/>
        </w:r>
      </w:hyperlink>
    </w:p>
    <w:p w14:paraId="6840E450" w14:textId="15659C33"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1" w:history="1">
        <w:r w:rsidR="00FD3B30" w:rsidRPr="00D33945">
          <w:rPr>
            <w:rStyle w:val="Lienhypertexte"/>
            <w:rFonts w:eastAsiaTheme="majorEastAsia"/>
            <w:b/>
            <w:noProof/>
          </w:rPr>
          <w:t xml:space="preserve">Tableau 19 : </w:t>
        </w:r>
        <w:r w:rsidR="00FD3B30" w:rsidRPr="00D33945">
          <w:rPr>
            <w:rStyle w:val="Lienhypertexte"/>
            <w:rFonts w:eastAsiaTheme="minorHAnsi"/>
            <w:noProof/>
          </w:rPr>
          <w:t>Principaux indicateurs du sous-secteur de la protection sociale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_Toc107572461 \h </w:instrText>
        </w:r>
        <w:r w:rsidR="00FD3B30" w:rsidRPr="00D33945">
          <w:rPr>
            <w:noProof/>
            <w:webHidden/>
          </w:rPr>
        </w:r>
        <w:r w:rsidR="00FD3B30" w:rsidRPr="00D33945">
          <w:rPr>
            <w:noProof/>
            <w:webHidden/>
          </w:rPr>
          <w:fldChar w:fldCharType="separate"/>
        </w:r>
        <w:r w:rsidR="00EF1C11">
          <w:rPr>
            <w:noProof/>
            <w:webHidden/>
          </w:rPr>
          <w:t>45</w:t>
        </w:r>
        <w:r w:rsidR="00FD3B30" w:rsidRPr="00D33945">
          <w:rPr>
            <w:noProof/>
            <w:webHidden/>
          </w:rPr>
          <w:fldChar w:fldCharType="end"/>
        </w:r>
      </w:hyperlink>
    </w:p>
    <w:p w14:paraId="1C83BBFD" w14:textId="7626081F"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2" w:history="1">
        <w:r w:rsidR="00FD3B30" w:rsidRPr="00D33945">
          <w:rPr>
            <w:rStyle w:val="Lienhypertexte"/>
            <w:rFonts w:eastAsiaTheme="majorEastAsia"/>
            <w:b/>
            <w:noProof/>
          </w:rPr>
          <w:t xml:space="preserve">Tableau 20 : </w:t>
        </w:r>
        <w:r w:rsidR="00FD3B30" w:rsidRPr="00D33945">
          <w:rPr>
            <w:rStyle w:val="Lienhypertexte"/>
            <w:rFonts w:eastAsiaTheme="minorHAnsi"/>
            <w:noProof/>
          </w:rPr>
          <w:t>Principaux indicateurs relatifs à la protection des enfants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_Toc107572462 \h </w:instrText>
        </w:r>
        <w:r w:rsidR="00FD3B30" w:rsidRPr="00D33945">
          <w:rPr>
            <w:noProof/>
            <w:webHidden/>
          </w:rPr>
        </w:r>
        <w:r w:rsidR="00FD3B30" w:rsidRPr="00D33945">
          <w:rPr>
            <w:noProof/>
            <w:webHidden/>
          </w:rPr>
          <w:fldChar w:fldCharType="separate"/>
        </w:r>
        <w:r w:rsidR="00EF1C11">
          <w:rPr>
            <w:noProof/>
            <w:webHidden/>
          </w:rPr>
          <w:t>46</w:t>
        </w:r>
        <w:r w:rsidR="00FD3B30" w:rsidRPr="00D33945">
          <w:rPr>
            <w:noProof/>
            <w:webHidden/>
          </w:rPr>
          <w:fldChar w:fldCharType="end"/>
        </w:r>
      </w:hyperlink>
    </w:p>
    <w:p w14:paraId="04CF941C" w14:textId="2C1284EC"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3" w:history="1">
        <w:r w:rsidR="00FD3B30" w:rsidRPr="00D33945">
          <w:rPr>
            <w:rStyle w:val="Lienhypertexte"/>
            <w:rFonts w:eastAsiaTheme="majorEastAsia"/>
            <w:b/>
            <w:noProof/>
          </w:rPr>
          <w:t xml:space="preserve">Tableau 21 : </w:t>
        </w:r>
        <w:r w:rsidR="00FD3B30" w:rsidRPr="00D33945">
          <w:rPr>
            <w:rStyle w:val="Lienhypertexte"/>
            <w:rFonts w:eastAsiaTheme="minorHAnsi"/>
            <w:noProof/>
          </w:rPr>
          <w:t>Principaux indicateurs de l’environnement (1/2)</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_Toc107572463 \h </w:instrText>
        </w:r>
        <w:r w:rsidR="00FD3B30" w:rsidRPr="00D33945">
          <w:rPr>
            <w:noProof/>
            <w:webHidden/>
          </w:rPr>
        </w:r>
        <w:r w:rsidR="00FD3B30" w:rsidRPr="00D33945">
          <w:rPr>
            <w:noProof/>
            <w:webHidden/>
          </w:rPr>
          <w:fldChar w:fldCharType="separate"/>
        </w:r>
        <w:r w:rsidR="00EF1C11">
          <w:rPr>
            <w:noProof/>
            <w:webHidden/>
          </w:rPr>
          <w:t>48</w:t>
        </w:r>
        <w:r w:rsidR="00FD3B30" w:rsidRPr="00D33945">
          <w:rPr>
            <w:noProof/>
            <w:webHidden/>
          </w:rPr>
          <w:fldChar w:fldCharType="end"/>
        </w:r>
      </w:hyperlink>
    </w:p>
    <w:p w14:paraId="2A719651" w14:textId="5D822EB8"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4" w:history="1">
        <w:r w:rsidR="00FD3B30" w:rsidRPr="00D33945">
          <w:rPr>
            <w:rStyle w:val="Lienhypertexte"/>
            <w:rFonts w:eastAsiaTheme="majorEastAsia"/>
            <w:b/>
            <w:noProof/>
          </w:rPr>
          <w:t xml:space="preserve">Tableau 22 : </w:t>
        </w:r>
        <w:r w:rsidR="00FD3B30" w:rsidRPr="00D33945">
          <w:rPr>
            <w:rStyle w:val="Lienhypertexte"/>
            <w:rFonts w:eastAsiaTheme="minorHAnsi"/>
            <w:noProof/>
          </w:rPr>
          <w:t>Principaux indicateurs de l’environnement (2/2)</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_Toc107572464 \h </w:instrText>
        </w:r>
        <w:r w:rsidR="00FD3B30" w:rsidRPr="00D33945">
          <w:rPr>
            <w:noProof/>
            <w:webHidden/>
          </w:rPr>
        </w:r>
        <w:r w:rsidR="00FD3B30" w:rsidRPr="00D33945">
          <w:rPr>
            <w:noProof/>
            <w:webHidden/>
          </w:rPr>
          <w:fldChar w:fldCharType="separate"/>
        </w:r>
        <w:r w:rsidR="00EF1C11">
          <w:rPr>
            <w:noProof/>
            <w:webHidden/>
          </w:rPr>
          <w:t>49</w:t>
        </w:r>
        <w:r w:rsidR="00FD3B30" w:rsidRPr="00D33945">
          <w:rPr>
            <w:noProof/>
            <w:webHidden/>
          </w:rPr>
          <w:fldChar w:fldCharType="end"/>
        </w:r>
      </w:hyperlink>
    </w:p>
    <w:p w14:paraId="62A07857" w14:textId="664732A4"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5" w:history="1">
        <w:r w:rsidR="00FD3B30" w:rsidRPr="00D33945">
          <w:rPr>
            <w:rStyle w:val="Lienhypertexte"/>
            <w:rFonts w:eastAsiaTheme="majorEastAsia"/>
            <w:b/>
            <w:noProof/>
          </w:rPr>
          <w:t xml:space="preserve">Tableau 23 : </w:t>
        </w:r>
        <w:r w:rsidR="00FD3B30" w:rsidRPr="00D33945">
          <w:rPr>
            <w:rStyle w:val="Lienhypertexte"/>
            <w:rFonts w:eastAsiaTheme="minorHAnsi"/>
            <w:noProof/>
          </w:rPr>
          <w:t>Investissements et emplois créés dans les ZES 2020-2021</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_Toc107572465 \h </w:instrText>
        </w:r>
        <w:r w:rsidR="00FD3B30" w:rsidRPr="00D33945">
          <w:rPr>
            <w:noProof/>
            <w:webHidden/>
          </w:rPr>
        </w:r>
        <w:r w:rsidR="00FD3B30" w:rsidRPr="00D33945">
          <w:rPr>
            <w:noProof/>
            <w:webHidden/>
          </w:rPr>
          <w:fldChar w:fldCharType="separate"/>
        </w:r>
        <w:r w:rsidR="00EF1C11">
          <w:rPr>
            <w:noProof/>
            <w:webHidden/>
          </w:rPr>
          <w:t>55</w:t>
        </w:r>
        <w:r w:rsidR="00FD3B30" w:rsidRPr="00D33945">
          <w:rPr>
            <w:noProof/>
            <w:webHidden/>
          </w:rPr>
          <w:fldChar w:fldCharType="end"/>
        </w:r>
      </w:hyperlink>
    </w:p>
    <w:p w14:paraId="4135966B" w14:textId="546EA9B3"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6" w:history="1">
        <w:r w:rsidR="00FD3B30" w:rsidRPr="00D33945">
          <w:rPr>
            <w:rStyle w:val="Lienhypertexte"/>
            <w:rFonts w:eastAsiaTheme="majorEastAsia"/>
            <w:b/>
            <w:noProof/>
          </w:rPr>
          <w:t xml:space="preserve">Tableau 24 : </w:t>
        </w:r>
        <w:r w:rsidR="00FD3B30" w:rsidRPr="00D33945">
          <w:rPr>
            <w:rStyle w:val="Lienhypertexte"/>
            <w:rFonts w:eastAsiaTheme="majorEastAsia"/>
            <w:noProof/>
          </w:rPr>
          <w:t>Principaux indicateurs sur la justice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_Toc107572466 \h </w:instrText>
        </w:r>
        <w:r w:rsidR="00FD3B30" w:rsidRPr="00D33945">
          <w:rPr>
            <w:noProof/>
            <w:webHidden/>
          </w:rPr>
        </w:r>
        <w:r w:rsidR="00FD3B30" w:rsidRPr="00D33945">
          <w:rPr>
            <w:noProof/>
            <w:webHidden/>
          </w:rPr>
          <w:fldChar w:fldCharType="separate"/>
        </w:r>
        <w:r w:rsidR="00EF1C11">
          <w:rPr>
            <w:noProof/>
            <w:webHidden/>
          </w:rPr>
          <w:t>57</w:t>
        </w:r>
        <w:r w:rsidR="00FD3B30" w:rsidRPr="00D33945">
          <w:rPr>
            <w:noProof/>
            <w:webHidden/>
          </w:rPr>
          <w:fldChar w:fldCharType="end"/>
        </w:r>
      </w:hyperlink>
    </w:p>
    <w:p w14:paraId="3FD86787" w14:textId="347115FD"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7" w:history="1">
        <w:r w:rsidR="00FD3B30" w:rsidRPr="00D33945">
          <w:rPr>
            <w:rStyle w:val="Lienhypertexte"/>
            <w:rFonts w:eastAsiaTheme="majorEastAsia"/>
            <w:b/>
            <w:noProof/>
          </w:rPr>
          <w:t xml:space="preserve">Tableau 25 : </w:t>
        </w:r>
        <w:r w:rsidR="00FD3B30" w:rsidRPr="00D33945">
          <w:rPr>
            <w:rStyle w:val="Lienhypertexte"/>
            <w:rFonts w:eastAsiaTheme="majorEastAsia"/>
            <w:noProof/>
          </w:rPr>
          <w:t>Principaux indicateurs sur l’autonomisation des femmes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_Toc107572467 \h </w:instrText>
        </w:r>
        <w:r w:rsidR="00FD3B30" w:rsidRPr="00D33945">
          <w:rPr>
            <w:noProof/>
            <w:webHidden/>
          </w:rPr>
        </w:r>
        <w:r w:rsidR="00FD3B30" w:rsidRPr="00D33945">
          <w:rPr>
            <w:noProof/>
            <w:webHidden/>
          </w:rPr>
          <w:fldChar w:fldCharType="separate"/>
        </w:r>
        <w:r w:rsidR="00EF1C11">
          <w:rPr>
            <w:noProof/>
            <w:webHidden/>
          </w:rPr>
          <w:t>60</w:t>
        </w:r>
        <w:r w:rsidR="00FD3B30" w:rsidRPr="00D33945">
          <w:rPr>
            <w:noProof/>
            <w:webHidden/>
          </w:rPr>
          <w:fldChar w:fldCharType="end"/>
        </w:r>
      </w:hyperlink>
    </w:p>
    <w:p w14:paraId="6C088C05" w14:textId="71655C34"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8" w:history="1">
        <w:r w:rsidR="00FD3B30" w:rsidRPr="00D33945">
          <w:rPr>
            <w:rStyle w:val="Lienhypertexte"/>
            <w:rFonts w:eastAsiaTheme="majorEastAsia"/>
            <w:b/>
            <w:noProof/>
          </w:rPr>
          <w:t xml:space="preserve">Tableau 26 : </w:t>
        </w:r>
        <w:r w:rsidR="00FD3B30" w:rsidRPr="00D33945">
          <w:rPr>
            <w:rStyle w:val="Lienhypertexte"/>
            <w:rFonts w:eastAsiaTheme="minorHAnsi"/>
            <w:noProof/>
          </w:rPr>
          <w:t>Principaux indicateurs sur la représentation politique et administrative des</w:t>
        </w:r>
        <w:r w:rsidR="00FD3B30" w:rsidRPr="00B67F1B">
          <w:rPr>
            <w:rStyle w:val="Lienhypertexte"/>
            <w:rFonts w:eastAsiaTheme="majorEastAsia"/>
            <w:noProof/>
          </w:rPr>
          <w:t xml:space="preserve"> </w:t>
        </w:r>
        <w:r w:rsidR="00FD3B30" w:rsidRPr="00D33945">
          <w:rPr>
            <w:rStyle w:val="Lienhypertexte"/>
            <w:rFonts w:eastAsiaTheme="minorHAnsi"/>
            <w:noProof/>
          </w:rPr>
          <w:t>femmes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_Toc107572468 \h </w:instrText>
        </w:r>
        <w:r w:rsidR="00FD3B30" w:rsidRPr="00D33945">
          <w:rPr>
            <w:noProof/>
            <w:webHidden/>
          </w:rPr>
        </w:r>
        <w:r w:rsidR="00FD3B30" w:rsidRPr="00D33945">
          <w:rPr>
            <w:noProof/>
            <w:webHidden/>
          </w:rPr>
          <w:fldChar w:fldCharType="separate"/>
        </w:r>
        <w:r w:rsidR="00EF1C11">
          <w:rPr>
            <w:noProof/>
            <w:webHidden/>
          </w:rPr>
          <w:t>61</w:t>
        </w:r>
        <w:r w:rsidR="00FD3B30" w:rsidRPr="00D33945">
          <w:rPr>
            <w:noProof/>
            <w:webHidden/>
          </w:rPr>
          <w:fldChar w:fldCharType="end"/>
        </w:r>
      </w:hyperlink>
    </w:p>
    <w:p w14:paraId="1EF07DD3" w14:textId="588F3A2A"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69" w:history="1">
        <w:r w:rsidR="00FD3B30" w:rsidRPr="00D33945">
          <w:rPr>
            <w:rStyle w:val="Lienhypertexte"/>
            <w:rFonts w:eastAsiaTheme="majorEastAsia"/>
            <w:b/>
            <w:noProof/>
          </w:rPr>
          <w:t xml:space="preserve">Tableau 27 : </w:t>
        </w:r>
        <w:r w:rsidR="00FD3B30" w:rsidRPr="00D33945">
          <w:rPr>
            <w:rStyle w:val="Lienhypertexte"/>
            <w:rFonts w:eastAsiaTheme="majorEastAsia"/>
            <w:noProof/>
          </w:rPr>
          <w:t>Principaux indicateurs relatifs à la protection des femmes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_Toc107572469 \h </w:instrText>
        </w:r>
        <w:r w:rsidR="00FD3B30" w:rsidRPr="00D33945">
          <w:rPr>
            <w:noProof/>
            <w:webHidden/>
          </w:rPr>
        </w:r>
        <w:r w:rsidR="00FD3B30" w:rsidRPr="00D33945">
          <w:rPr>
            <w:noProof/>
            <w:webHidden/>
          </w:rPr>
          <w:fldChar w:fldCharType="separate"/>
        </w:r>
        <w:r w:rsidR="00EF1C11">
          <w:rPr>
            <w:noProof/>
            <w:webHidden/>
          </w:rPr>
          <w:t>62</w:t>
        </w:r>
        <w:r w:rsidR="00FD3B30" w:rsidRPr="00D33945">
          <w:rPr>
            <w:noProof/>
            <w:webHidden/>
          </w:rPr>
          <w:fldChar w:fldCharType="end"/>
        </w:r>
      </w:hyperlink>
    </w:p>
    <w:p w14:paraId="0B17D19C" w14:textId="09B74018"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70" w:history="1">
        <w:r w:rsidR="00FD3B30" w:rsidRPr="00D33945">
          <w:rPr>
            <w:rStyle w:val="Lienhypertexte"/>
            <w:rFonts w:eastAsiaTheme="majorEastAsia"/>
            <w:b/>
            <w:noProof/>
          </w:rPr>
          <w:t xml:space="preserve">Tableau 28 : </w:t>
        </w:r>
        <w:r w:rsidR="00FD3B30" w:rsidRPr="00D33945">
          <w:rPr>
            <w:rStyle w:val="Lienhypertexte"/>
            <w:rFonts w:eastAsiaTheme="majorEastAsia"/>
            <w:noProof/>
          </w:rPr>
          <w:t>Principaux indicateurs sur la couverture sécuritaire</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_Toc107572470 \h </w:instrText>
        </w:r>
        <w:r w:rsidR="00FD3B30" w:rsidRPr="00D33945">
          <w:rPr>
            <w:noProof/>
            <w:webHidden/>
          </w:rPr>
        </w:r>
        <w:r w:rsidR="00FD3B30" w:rsidRPr="00D33945">
          <w:rPr>
            <w:noProof/>
            <w:webHidden/>
          </w:rPr>
          <w:fldChar w:fldCharType="separate"/>
        </w:r>
        <w:r w:rsidR="00EF1C11">
          <w:rPr>
            <w:noProof/>
            <w:webHidden/>
          </w:rPr>
          <w:t>63</w:t>
        </w:r>
        <w:r w:rsidR="00FD3B30" w:rsidRPr="00D33945">
          <w:rPr>
            <w:noProof/>
            <w:webHidden/>
          </w:rPr>
          <w:fldChar w:fldCharType="end"/>
        </w:r>
      </w:hyperlink>
    </w:p>
    <w:p w14:paraId="2BD10BDD" w14:textId="56227C3C" w:rsidR="00FD3B30"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2471" w:history="1">
        <w:r w:rsidR="00FD3B30" w:rsidRPr="00D33945">
          <w:rPr>
            <w:rStyle w:val="Lienhypertexte"/>
            <w:rFonts w:eastAsiaTheme="majorEastAsia"/>
            <w:b/>
            <w:noProof/>
          </w:rPr>
          <w:t xml:space="preserve">Tableau 29 : </w:t>
        </w:r>
        <w:r w:rsidR="00FD3B30" w:rsidRPr="00D33945">
          <w:rPr>
            <w:rStyle w:val="Lienhypertexte"/>
            <w:rFonts w:eastAsiaTheme="majorEastAsia"/>
            <w:noProof/>
          </w:rPr>
          <w:t>Principaux indicateurs sur l’attractivité des territoires</w:t>
        </w:r>
        <w:r w:rsidR="00FD3B30" w:rsidRPr="00D33945">
          <w:rPr>
            <w:noProof/>
            <w:webHidden/>
          </w:rPr>
          <w:tab/>
        </w:r>
        <w:r w:rsidR="00FD3B30" w:rsidRPr="00D33945">
          <w:rPr>
            <w:noProof/>
            <w:webHidden/>
          </w:rPr>
          <w:fldChar w:fldCharType="begin"/>
        </w:r>
        <w:r w:rsidR="00FD3B30" w:rsidRPr="00D33945">
          <w:rPr>
            <w:noProof/>
            <w:webHidden/>
          </w:rPr>
          <w:instrText xml:space="preserve"> PAGEREF _Toc107572471 \h </w:instrText>
        </w:r>
        <w:r w:rsidR="00FD3B30" w:rsidRPr="00D33945">
          <w:rPr>
            <w:noProof/>
            <w:webHidden/>
          </w:rPr>
        </w:r>
        <w:r w:rsidR="00FD3B30" w:rsidRPr="00D33945">
          <w:rPr>
            <w:noProof/>
            <w:webHidden/>
          </w:rPr>
          <w:fldChar w:fldCharType="separate"/>
        </w:r>
        <w:r w:rsidR="00EF1C11">
          <w:rPr>
            <w:noProof/>
            <w:webHidden/>
          </w:rPr>
          <w:t>65</w:t>
        </w:r>
        <w:r w:rsidR="00FD3B30" w:rsidRPr="00D33945">
          <w:rPr>
            <w:noProof/>
            <w:webHidden/>
          </w:rPr>
          <w:fldChar w:fldCharType="end"/>
        </w:r>
      </w:hyperlink>
    </w:p>
    <w:p w14:paraId="1864D40C" w14:textId="56251EAE" w:rsidR="002E6BD8" w:rsidRPr="00B67F1B" w:rsidRDefault="00270902" w:rsidP="002E6BD8">
      <w:pPr>
        <w:pStyle w:val="Tabledesillustrations"/>
        <w:tabs>
          <w:tab w:val="right" w:leader="dot" w:pos="9056"/>
        </w:tabs>
        <w:rPr>
          <w:rStyle w:val="Lienhypertexte"/>
          <w:noProof/>
          <w:color w:val="222A35" w:themeColor="text2" w:themeShade="80"/>
          <w:sz w:val="20"/>
          <w:szCs w:val="20"/>
        </w:rPr>
      </w:pPr>
      <w:r w:rsidRPr="00F5742F">
        <w:rPr>
          <w:rStyle w:val="Lienhypertexte"/>
          <w:noProof/>
          <w:color w:val="222A35" w:themeColor="text2" w:themeShade="80"/>
          <w:sz w:val="20"/>
          <w:szCs w:val="20"/>
        </w:rPr>
        <w:fldChar w:fldCharType="end"/>
      </w:r>
    </w:p>
    <w:p w14:paraId="7BB57B63" w14:textId="0C92AC21" w:rsidR="00C93D2D" w:rsidRPr="00D33945" w:rsidRDefault="00136B9D" w:rsidP="00C93D2D">
      <w:pPr>
        <w:rPr>
          <w:b/>
          <w:color w:val="046B76"/>
          <w:sz w:val="26"/>
          <w:szCs w:val="26"/>
        </w:rPr>
      </w:pPr>
      <w:r w:rsidRPr="00D33945">
        <w:rPr>
          <w:b/>
          <w:color w:val="046B76"/>
          <w:sz w:val="26"/>
          <w:szCs w:val="26"/>
        </w:rPr>
        <w:t xml:space="preserve">LISTE DES </w:t>
      </w:r>
      <w:r w:rsidR="00C93D2D" w:rsidRPr="00D33945">
        <w:rPr>
          <w:b/>
          <w:color w:val="046B76"/>
          <w:sz w:val="26"/>
          <w:szCs w:val="26"/>
        </w:rPr>
        <w:t>FIGURES</w:t>
      </w:r>
    </w:p>
    <w:p w14:paraId="2D93984D" w14:textId="6BD6622B" w:rsidR="00270902" w:rsidRPr="00D33945" w:rsidRDefault="00D83783">
      <w:pPr>
        <w:pStyle w:val="Tabledesillustrations"/>
        <w:tabs>
          <w:tab w:val="right" w:leader="dot" w:pos="9060"/>
        </w:tabs>
        <w:rPr>
          <w:rFonts w:asciiTheme="minorHAnsi" w:eastAsiaTheme="minorEastAsia" w:hAnsiTheme="minorHAnsi" w:cstheme="minorBidi"/>
          <w:noProof/>
          <w:szCs w:val="22"/>
        </w:rPr>
      </w:pPr>
      <w:r w:rsidRPr="00B67F1B">
        <w:rPr>
          <w:rStyle w:val="Lienhypertexte"/>
          <w:noProof/>
          <w:color w:val="222A35" w:themeColor="text2" w:themeShade="80"/>
          <w:sz w:val="20"/>
          <w:szCs w:val="20"/>
        </w:rPr>
        <w:fldChar w:fldCharType="begin"/>
      </w:r>
      <w:r w:rsidRPr="00B67F1B">
        <w:rPr>
          <w:rStyle w:val="Lienhypertexte"/>
          <w:noProof/>
          <w:color w:val="222A35" w:themeColor="text2" w:themeShade="80"/>
          <w:sz w:val="20"/>
          <w:szCs w:val="20"/>
        </w:rPr>
        <w:instrText xml:space="preserve"> TOC \h \z \c "Figure" </w:instrText>
      </w:r>
      <w:r w:rsidRPr="00B67F1B">
        <w:rPr>
          <w:rStyle w:val="Lienhypertexte"/>
          <w:noProof/>
          <w:color w:val="222A35" w:themeColor="text2" w:themeShade="80"/>
          <w:sz w:val="20"/>
          <w:szCs w:val="20"/>
        </w:rPr>
        <w:fldChar w:fldCharType="separate"/>
      </w:r>
      <w:hyperlink w:anchor="_Toc107570053" w:history="1">
        <w:r w:rsidR="00270902" w:rsidRPr="00D33945">
          <w:rPr>
            <w:rStyle w:val="Lienhypertexte"/>
            <w:rFonts w:eastAsiaTheme="majorEastAsia"/>
            <w:b/>
            <w:noProof/>
          </w:rPr>
          <w:t>Figure 1</w:t>
        </w:r>
        <w:r w:rsidR="00270902" w:rsidRPr="00D33945">
          <w:rPr>
            <w:rStyle w:val="Lienhypertexte"/>
            <w:rFonts w:eastAsiaTheme="majorEastAsia"/>
            <w:noProof/>
          </w:rPr>
          <w:t> : Évolution du niveau de service entre 2018 et 2021</w:t>
        </w:r>
        <w:r w:rsidR="00270902" w:rsidRPr="00D33945">
          <w:rPr>
            <w:noProof/>
            <w:webHidden/>
          </w:rPr>
          <w:tab/>
        </w:r>
        <w:r w:rsidR="00270902" w:rsidRPr="00D33945">
          <w:rPr>
            <w:noProof/>
            <w:webHidden/>
          </w:rPr>
          <w:fldChar w:fldCharType="begin"/>
        </w:r>
        <w:r w:rsidR="00270902" w:rsidRPr="00D33945">
          <w:rPr>
            <w:noProof/>
            <w:webHidden/>
          </w:rPr>
          <w:instrText xml:space="preserve"> PAGEREF _Toc107570053 \h </w:instrText>
        </w:r>
        <w:r w:rsidR="00270902" w:rsidRPr="00D33945">
          <w:rPr>
            <w:noProof/>
            <w:webHidden/>
          </w:rPr>
        </w:r>
        <w:r w:rsidR="00270902" w:rsidRPr="00D33945">
          <w:rPr>
            <w:noProof/>
            <w:webHidden/>
          </w:rPr>
          <w:fldChar w:fldCharType="separate"/>
        </w:r>
        <w:r w:rsidR="00EF1C11">
          <w:rPr>
            <w:noProof/>
            <w:webHidden/>
          </w:rPr>
          <w:t>21</w:t>
        </w:r>
        <w:r w:rsidR="00270902" w:rsidRPr="00D33945">
          <w:rPr>
            <w:noProof/>
            <w:webHidden/>
          </w:rPr>
          <w:fldChar w:fldCharType="end"/>
        </w:r>
      </w:hyperlink>
    </w:p>
    <w:p w14:paraId="1246A017" w14:textId="0404E763" w:rsidR="00270902"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0054" w:history="1">
        <w:r w:rsidR="00270902" w:rsidRPr="00D33945">
          <w:rPr>
            <w:rStyle w:val="Lienhypertexte"/>
            <w:rFonts w:eastAsiaTheme="majorEastAsia"/>
            <w:b/>
            <w:noProof/>
          </w:rPr>
          <w:t>Figure 2</w:t>
        </w:r>
        <w:r w:rsidR="00270902" w:rsidRPr="00D33945">
          <w:rPr>
            <w:rStyle w:val="Lienhypertexte"/>
            <w:rFonts w:eastAsiaTheme="majorEastAsia"/>
            <w:noProof/>
          </w:rPr>
          <w:t> : Évolution du nombre de projets et programmes évalués ex ante</w:t>
        </w:r>
        <w:r w:rsidR="00270902" w:rsidRPr="00D33945">
          <w:rPr>
            <w:noProof/>
            <w:webHidden/>
          </w:rPr>
          <w:tab/>
        </w:r>
        <w:r w:rsidR="00270902" w:rsidRPr="00D33945">
          <w:rPr>
            <w:noProof/>
            <w:webHidden/>
          </w:rPr>
          <w:fldChar w:fldCharType="begin"/>
        </w:r>
        <w:r w:rsidR="00270902" w:rsidRPr="00D33945">
          <w:rPr>
            <w:noProof/>
            <w:webHidden/>
          </w:rPr>
          <w:instrText xml:space="preserve"> PAGEREF _Toc107570054 \h </w:instrText>
        </w:r>
        <w:r w:rsidR="00270902" w:rsidRPr="00D33945">
          <w:rPr>
            <w:noProof/>
            <w:webHidden/>
          </w:rPr>
        </w:r>
        <w:r w:rsidR="00270902" w:rsidRPr="00D33945">
          <w:rPr>
            <w:noProof/>
            <w:webHidden/>
          </w:rPr>
          <w:fldChar w:fldCharType="separate"/>
        </w:r>
        <w:r w:rsidR="00EF1C11">
          <w:rPr>
            <w:noProof/>
            <w:webHidden/>
          </w:rPr>
          <w:t>52</w:t>
        </w:r>
        <w:r w:rsidR="00270902" w:rsidRPr="00D33945">
          <w:rPr>
            <w:noProof/>
            <w:webHidden/>
          </w:rPr>
          <w:fldChar w:fldCharType="end"/>
        </w:r>
      </w:hyperlink>
    </w:p>
    <w:p w14:paraId="3A783BDE" w14:textId="4B2D6F6C" w:rsidR="00270902"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0055" w:history="1">
        <w:r w:rsidR="00270902" w:rsidRPr="00D33945">
          <w:rPr>
            <w:rStyle w:val="Lienhypertexte"/>
            <w:b/>
            <w:iCs/>
            <w:noProof/>
          </w:rPr>
          <w:t>Figure 3 :</w:t>
        </w:r>
        <w:r w:rsidR="00270902" w:rsidRPr="00D33945">
          <w:rPr>
            <w:rStyle w:val="Lienhypertexte"/>
            <w:iCs/>
            <w:noProof/>
          </w:rPr>
          <w:t xml:space="preserve"> Évolution de l’Indice de perception de la corruption</w:t>
        </w:r>
        <w:r w:rsidR="00270902" w:rsidRPr="00D33945">
          <w:rPr>
            <w:noProof/>
            <w:webHidden/>
          </w:rPr>
          <w:tab/>
        </w:r>
        <w:r w:rsidR="00270902" w:rsidRPr="00D33945">
          <w:rPr>
            <w:noProof/>
            <w:webHidden/>
          </w:rPr>
          <w:fldChar w:fldCharType="begin"/>
        </w:r>
        <w:r w:rsidR="00270902" w:rsidRPr="00D33945">
          <w:rPr>
            <w:noProof/>
            <w:webHidden/>
          </w:rPr>
          <w:instrText xml:space="preserve"> PAGEREF _Toc107570055 \h </w:instrText>
        </w:r>
        <w:r w:rsidR="00270902" w:rsidRPr="00D33945">
          <w:rPr>
            <w:noProof/>
            <w:webHidden/>
          </w:rPr>
        </w:r>
        <w:r w:rsidR="00270902" w:rsidRPr="00D33945">
          <w:rPr>
            <w:noProof/>
            <w:webHidden/>
          </w:rPr>
          <w:fldChar w:fldCharType="separate"/>
        </w:r>
        <w:r w:rsidR="00EF1C11">
          <w:rPr>
            <w:noProof/>
            <w:webHidden/>
          </w:rPr>
          <w:t>56</w:t>
        </w:r>
        <w:r w:rsidR="00270902" w:rsidRPr="00D33945">
          <w:rPr>
            <w:noProof/>
            <w:webHidden/>
          </w:rPr>
          <w:fldChar w:fldCharType="end"/>
        </w:r>
      </w:hyperlink>
    </w:p>
    <w:p w14:paraId="319D7F41" w14:textId="29184D64" w:rsidR="00270902" w:rsidRPr="00D33945" w:rsidRDefault="00F566D9">
      <w:pPr>
        <w:pStyle w:val="Tabledesillustrations"/>
        <w:tabs>
          <w:tab w:val="right" w:leader="dot" w:pos="9060"/>
        </w:tabs>
        <w:rPr>
          <w:rFonts w:asciiTheme="minorHAnsi" w:eastAsiaTheme="minorEastAsia" w:hAnsiTheme="minorHAnsi" w:cstheme="minorBidi"/>
          <w:noProof/>
          <w:szCs w:val="22"/>
        </w:rPr>
      </w:pPr>
      <w:hyperlink w:anchor="_Toc107570056" w:history="1">
        <w:r w:rsidR="00270902" w:rsidRPr="00D33945">
          <w:rPr>
            <w:rStyle w:val="Lienhypertexte"/>
            <w:rFonts w:eastAsiaTheme="minorHAnsi"/>
            <w:b/>
            <w:noProof/>
            <w:lang w:eastAsia="en-US"/>
          </w:rPr>
          <w:t>Figure 4 :</w:t>
        </w:r>
        <w:r w:rsidR="00270902" w:rsidRPr="00D33945">
          <w:rPr>
            <w:rStyle w:val="Lienhypertexte"/>
            <w:rFonts w:eastAsiaTheme="minorHAnsi"/>
            <w:noProof/>
            <w:lang w:eastAsia="en-US"/>
          </w:rPr>
          <w:t xml:space="preserve"> Évolution du FDD et du FECT (milliards FCFA)</w:t>
        </w:r>
        <w:r w:rsidR="00270902" w:rsidRPr="00D33945">
          <w:rPr>
            <w:noProof/>
            <w:webHidden/>
          </w:rPr>
          <w:tab/>
        </w:r>
        <w:r w:rsidR="00270902" w:rsidRPr="00D33945">
          <w:rPr>
            <w:noProof/>
            <w:webHidden/>
          </w:rPr>
          <w:fldChar w:fldCharType="begin"/>
        </w:r>
        <w:r w:rsidR="00270902" w:rsidRPr="00D33945">
          <w:rPr>
            <w:noProof/>
            <w:webHidden/>
          </w:rPr>
          <w:instrText xml:space="preserve"> PAGEREF _Toc107570056 \h </w:instrText>
        </w:r>
        <w:r w:rsidR="00270902" w:rsidRPr="00D33945">
          <w:rPr>
            <w:noProof/>
            <w:webHidden/>
          </w:rPr>
        </w:r>
        <w:r w:rsidR="00270902" w:rsidRPr="00D33945">
          <w:rPr>
            <w:noProof/>
            <w:webHidden/>
          </w:rPr>
          <w:fldChar w:fldCharType="separate"/>
        </w:r>
        <w:r w:rsidR="00EF1C11">
          <w:rPr>
            <w:noProof/>
            <w:webHidden/>
          </w:rPr>
          <w:t>65</w:t>
        </w:r>
        <w:r w:rsidR="00270902" w:rsidRPr="00D33945">
          <w:rPr>
            <w:noProof/>
            <w:webHidden/>
          </w:rPr>
          <w:fldChar w:fldCharType="end"/>
        </w:r>
      </w:hyperlink>
    </w:p>
    <w:p w14:paraId="67D2F9C4" w14:textId="40919B88" w:rsidR="008A4B1D" w:rsidRPr="00B67F1B" w:rsidRDefault="00D83783" w:rsidP="002E6BD8">
      <w:pPr>
        <w:pStyle w:val="Tabledesillustrations"/>
        <w:tabs>
          <w:tab w:val="right" w:leader="dot" w:pos="9056"/>
        </w:tabs>
        <w:rPr>
          <w:rStyle w:val="Lienhypertexte"/>
          <w:noProof/>
          <w:color w:val="222A35" w:themeColor="text2" w:themeShade="80"/>
          <w:sz w:val="20"/>
          <w:szCs w:val="20"/>
        </w:rPr>
      </w:pPr>
      <w:r w:rsidRPr="00B67F1B">
        <w:rPr>
          <w:rStyle w:val="Lienhypertexte"/>
          <w:noProof/>
          <w:color w:val="222A35" w:themeColor="text2" w:themeShade="80"/>
          <w:sz w:val="20"/>
          <w:szCs w:val="20"/>
        </w:rPr>
        <w:fldChar w:fldCharType="end"/>
      </w:r>
    </w:p>
    <w:p w14:paraId="23C4CA4B" w14:textId="71E22B94" w:rsidR="008A4B1D" w:rsidRPr="00D33945" w:rsidRDefault="00136B9D" w:rsidP="00C93D2D">
      <w:pPr>
        <w:rPr>
          <w:rStyle w:val="Lienhypertexte"/>
          <w:b/>
          <w:color w:val="046B76"/>
          <w:sz w:val="26"/>
          <w:szCs w:val="26"/>
          <w:u w:val="none"/>
        </w:rPr>
      </w:pPr>
      <w:r w:rsidRPr="00D33945">
        <w:rPr>
          <w:b/>
          <w:color w:val="046B76"/>
          <w:sz w:val="26"/>
          <w:szCs w:val="26"/>
        </w:rPr>
        <w:t xml:space="preserve">LISTE DES </w:t>
      </w:r>
      <w:r w:rsidR="00C93D2D" w:rsidRPr="00D33945">
        <w:rPr>
          <w:b/>
          <w:color w:val="046B76"/>
          <w:sz w:val="26"/>
          <w:szCs w:val="26"/>
        </w:rPr>
        <w:t>ENCADRES</w:t>
      </w:r>
    </w:p>
    <w:p w14:paraId="40727072" w14:textId="2E6F2539" w:rsidR="006378C3" w:rsidRDefault="006D1150">
      <w:pPr>
        <w:pStyle w:val="Tabledesillustrations"/>
        <w:tabs>
          <w:tab w:val="right" w:leader="dot" w:pos="9060"/>
        </w:tabs>
        <w:rPr>
          <w:rFonts w:asciiTheme="minorHAnsi" w:eastAsiaTheme="minorEastAsia" w:hAnsiTheme="minorHAnsi" w:cstheme="minorBidi"/>
          <w:noProof/>
          <w:szCs w:val="22"/>
        </w:rPr>
      </w:pPr>
      <w:r w:rsidRPr="00D33945">
        <w:rPr>
          <w:color w:val="222A35" w:themeColor="text2" w:themeShade="80"/>
          <w:szCs w:val="22"/>
        </w:rPr>
        <w:fldChar w:fldCharType="begin"/>
      </w:r>
      <w:r w:rsidRPr="00D33945">
        <w:rPr>
          <w:color w:val="222A35" w:themeColor="text2" w:themeShade="80"/>
          <w:szCs w:val="22"/>
        </w:rPr>
        <w:instrText xml:space="preserve"> TOC \h \z \c "Encadré" </w:instrText>
      </w:r>
      <w:r w:rsidRPr="00D33945">
        <w:rPr>
          <w:color w:val="222A35" w:themeColor="text2" w:themeShade="80"/>
          <w:szCs w:val="22"/>
        </w:rPr>
        <w:fldChar w:fldCharType="separate"/>
      </w:r>
      <w:r w:rsidR="00F566D9">
        <w:rPr>
          <w:noProof/>
        </w:rPr>
        <w:fldChar w:fldCharType="begin"/>
      </w:r>
      <w:r w:rsidR="00F566D9">
        <w:rPr>
          <w:noProof/>
        </w:rPr>
        <w:instrText xml:space="preserve"> HYPERLINK \l "_Toc119917187" </w:instrText>
      </w:r>
      <w:r w:rsidR="00EF1C11">
        <w:rPr>
          <w:noProof/>
        </w:rPr>
      </w:r>
      <w:r w:rsidR="00F566D9">
        <w:rPr>
          <w:noProof/>
        </w:rPr>
        <w:fldChar w:fldCharType="separate"/>
      </w:r>
      <w:r w:rsidR="006378C3" w:rsidRPr="001A3CB5">
        <w:rPr>
          <w:rStyle w:val="Lienhypertexte"/>
          <w:iCs/>
          <w:noProof/>
        </w:rPr>
        <w:t xml:space="preserve">Encadré </w:t>
      </w:r>
      <w:r w:rsidR="006378C3">
        <w:rPr>
          <w:rStyle w:val="Lienhypertexte"/>
          <w:iCs/>
          <w:noProof/>
        </w:rPr>
        <w:t>1</w:t>
      </w:r>
      <w:r w:rsidR="006378C3" w:rsidRPr="001A3CB5">
        <w:rPr>
          <w:rStyle w:val="Lienhypertexte"/>
          <w:iCs/>
          <w:noProof/>
        </w:rPr>
        <w:t> : ZLE</w:t>
      </w:r>
      <w:bookmarkStart w:id="12" w:name="_GoBack"/>
      <w:bookmarkEnd w:id="12"/>
      <w:r w:rsidR="006378C3" w:rsidRPr="001A3CB5">
        <w:rPr>
          <w:rStyle w:val="Lienhypertexte"/>
          <w:iCs/>
          <w:noProof/>
        </w:rPr>
        <w:t>CAF</w:t>
      </w:r>
      <w:r w:rsidR="006378C3">
        <w:rPr>
          <w:noProof/>
          <w:webHidden/>
        </w:rPr>
        <w:tab/>
      </w:r>
      <w:r w:rsidR="006378C3">
        <w:rPr>
          <w:noProof/>
          <w:webHidden/>
        </w:rPr>
        <w:fldChar w:fldCharType="begin"/>
      </w:r>
      <w:r w:rsidR="006378C3">
        <w:rPr>
          <w:noProof/>
          <w:webHidden/>
        </w:rPr>
        <w:instrText xml:space="preserve"> PAGEREF _Toc119917187 \h </w:instrText>
      </w:r>
      <w:r w:rsidR="006378C3">
        <w:rPr>
          <w:noProof/>
          <w:webHidden/>
        </w:rPr>
      </w:r>
      <w:r w:rsidR="006378C3">
        <w:rPr>
          <w:noProof/>
          <w:webHidden/>
        </w:rPr>
        <w:fldChar w:fldCharType="separate"/>
      </w:r>
      <w:r w:rsidR="00EF1C11">
        <w:rPr>
          <w:noProof/>
          <w:webHidden/>
        </w:rPr>
        <w:t>18</w:t>
      </w:r>
      <w:r w:rsidR="006378C3">
        <w:rPr>
          <w:noProof/>
          <w:webHidden/>
        </w:rPr>
        <w:fldChar w:fldCharType="end"/>
      </w:r>
      <w:r w:rsidR="00F566D9">
        <w:rPr>
          <w:noProof/>
        </w:rPr>
        <w:fldChar w:fldCharType="end"/>
      </w:r>
    </w:p>
    <w:p w14:paraId="7991BAB7" w14:textId="766B53E4" w:rsidR="002E6BD8" w:rsidRPr="00D33945" w:rsidRDefault="006D1150" w:rsidP="002E6BD8">
      <w:pPr>
        <w:spacing w:line="259" w:lineRule="auto"/>
        <w:jc w:val="left"/>
        <w:rPr>
          <w:color w:val="3B9D33"/>
        </w:rPr>
      </w:pPr>
      <w:r w:rsidRPr="00D33945">
        <w:rPr>
          <w:color w:val="222A35" w:themeColor="text2" w:themeShade="80"/>
          <w:sz w:val="22"/>
        </w:rPr>
        <w:fldChar w:fldCharType="end"/>
      </w:r>
      <w:r w:rsidR="002E6BD8" w:rsidRPr="00D33945">
        <w:rPr>
          <w:color w:val="3B9D33"/>
        </w:rPr>
        <w:br w:type="page"/>
      </w:r>
    </w:p>
    <w:p w14:paraId="73F488A4" w14:textId="5658F49B" w:rsidR="00370196" w:rsidRPr="00D33945" w:rsidRDefault="000866A7" w:rsidP="00757EDF">
      <w:pPr>
        <w:pStyle w:val="Titre1"/>
        <w:shd w:val="clear" w:color="auto" w:fill="auto"/>
        <w:rPr>
          <w:rFonts w:ascii="Tw Cen MT" w:hAnsi="Tw Cen MT"/>
          <w:color w:val="119F8E"/>
          <w:sz w:val="32"/>
        </w:rPr>
      </w:pPr>
      <w:bookmarkStart w:id="13" w:name="_Toc119922667"/>
      <w:r w:rsidRPr="00D33945">
        <w:rPr>
          <w:noProof/>
          <w:color w:val="1A4E60"/>
          <w:sz w:val="32"/>
          <w:lang w:eastAsia="fr-FR"/>
        </w:rPr>
        <w:lastRenderedPageBreak/>
        <w:drawing>
          <wp:anchor distT="0" distB="0" distL="114300" distR="114300" simplePos="0" relativeHeight="251589632" behindDoc="1" locked="0" layoutInCell="1" allowOverlap="1" wp14:anchorId="26617E06" wp14:editId="31241FAC">
            <wp:simplePos x="0" y="0"/>
            <wp:positionH relativeFrom="page">
              <wp:align>right</wp:align>
            </wp:positionH>
            <wp:positionV relativeFrom="page">
              <wp:align>top</wp:align>
            </wp:positionV>
            <wp:extent cx="7551420" cy="9658350"/>
            <wp:effectExtent l="0" t="0" r="0" b="0"/>
            <wp:wrapNone/>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6">
                      <a:extLst>
                        <a:ext uri="{28A0092B-C50C-407E-A947-70E740481C1C}">
                          <a14:useLocalDpi xmlns:a14="http://schemas.microsoft.com/office/drawing/2010/main" val="0"/>
                        </a:ext>
                      </a:extLst>
                    </a:blip>
                    <a:stretch>
                      <a:fillRect/>
                    </a:stretch>
                  </pic:blipFill>
                  <pic:spPr bwMode="auto">
                    <a:xfrm>
                      <a:off x="0" y="0"/>
                      <a:ext cx="7554137" cy="9661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288B" w:rsidRPr="00D33945">
        <w:rPr>
          <w:rFonts w:ascii="Tw Cen MT" w:hAnsi="Tw Cen MT"/>
          <w:color w:val="1A4E60"/>
          <w:sz w:val="32"/>
        </w:rPr>
        <w:t>INTRODUCTION</w:t>
      </w:r>
      <w:bookmarkEnd w:id="13"/>
    </w:p>
    <w:p w14:paraId="42EBA146" w14:textId="674828FA" w:rsidR="00D6207D" w:rsidRDefault="00EF62CC" w:rsidP="000866A7">
      <w:pPr>
        <w:pStyle w:val="Paragraphedeliste"/>
        <w:numPr>
          <w:ilvl w:val="0"/>
          <w:numId w:val="4"/>
        </w:numPr>
        <w:ind w:right="57"/>
        <w:contextualSpacing w:val="0"/>
      </w:pPr>
      <w:r w:rsidRPr="00D33945">
        <w:t>Le Gouvernemen</w:t>
      </w:r>
      <w:r w:rsidR="00816485" w:rsidRPr="00033503">
        <w:t xml:space="preserve">t </w:t>
      </w:r>
      <w:r w:rsidRPr="00D33945">
        <w:t>du Sénégal</w:t>
      </w:r>
      <w:r w:rsidR="00633075" w:rsidRPr="00D33945">
        <w:t xml:space="preserve">, </w:t>
      </w:r>
      <w:r w:rsidRPr="00D33945">
        <w:t xml:space="preserve">assure </w:t>
      </w:r>
      <w:r w:rsidR="001570F3">
        <w:t xml:space="preserve">depuis deux décennies </w:t>
      </w:r>
      <w:r w:rsidRPr="00D33945">
        <w:t xml:space="preserve">un suivi régulier des politiques publiques à travers la Revue annuelle conjointe (RAC). Cette dernière est un moment de dialogue et d’échange organisée annuellement pour rendre compte des performances réalisées et des difficultés </w:t>
      </w:r>
      <w:r w:rsidR="00633075" w:rsidRPr="00D33945">
        <w:t>rencontrées</w:t>
      </w:r>
      <w:r w:rsidRPr="00D33945">
        <w:t>, afin de proposer des</w:t>
      </w:r>
      <w:r w:rsidR="006378C3">
        <w:t xml:space="preserve"> </w:t>
      </w:r>
      <w:r w:rsidR="001570F3">
        <w:t>ajustements</w:t>
      </w:r>
      <w:r w:rsidRPr="00D33945">
        <w:t xml:space="preserve"> qui permettraient d’atteindre les objectifs programmés dans le plan d’actions prioritaires (PAP/PSE). En 2020, </w:t>
      </w:r>
      <w:r w:rsidR="00633075" w:rsidRPr="00D33945">
        <w:t xml:space="preserve">comme tous les autres pays du monde, </w:t>
      </w:r>
      <w:r w:rsidRPr="00D33945">
        <w:t>la crise sanitaire liée à la pandémie de Covid-19, a impacté les activités socio-économiques qui ont compromis la dynamique d’émergence économique</w:t>
      </w:r>
      <w:r w:rsidR="00633075" w:rsidRPr="00D33945">
        <w:t xml:space="preserve"> au Sénégal</w:t>
      </w:r>
      <w:r w:rsidR="00D6207D">
        <w:t xml:space="preserve">. Pour contenir les effets négatifs de la pandémie sur l’économie nationale, le Gouvernement a mis en œuvre le Programme de Résilience économique et sociale (PRES 2020). </w:t>
      </w:r>
    </w:p>
    <w:p w14:paraId="6AD908EA" w14:textId="1A4DB250" w:rsidR="00EF62CC" w:rsidRPr="00D33945" w:rsidRDefault="00D6207D" w:rsidP="000866A7">
      <w:pPr>
        <w:pStyle w:val="Paragraphedeliste"/>
        <w:numPr>
          <w:ilvl w:val="0"/>
          <w:numId w:val="4"/>
        </w:numPr>
        <w:ind w:right="57"/>
        <w:contextualSpacing w:val="0"/>
      </w:pPr>
      <w:r>
        <w:t>Dans la dynamique</w:t>
      </w:r>
      <w:r w:rsidRPr="00D6207D">
        <w:t xml:space="preserve"> </w:t>
      </w:r>
      <w:r w:rsidRPr="00D33945">
        <w:t xml:space="preserve">de </w:t>
      </w:r>
      <w:r>
        <w:t xml:space="preserve">la </w:t>
      </w:r>
      <w:r w:rsidRPr="00D33945">
        <w:t>relance</w:t>
      </w:r>
      <w:r>
        <w:t xml:space="preserve"> de</w:t>
      </w:r>
      <w:r w:rsidRPr="00D33945">
        <w:t xml:space="preserve"> l’économie</w:t>
      </w:r>
      <w:r>
        <w:t xml:space="preserve">, </w:t>
      </w:r>
      <w:r w:rsidR="00CE6D21">
        <w:t xml:space="preserve">un </w:t>
      </w:r>
      <w:r w:rsidR="00EF62CC" w:rsidRPr="00D33945">
        <w:t>Programme d’Actions Prioritaires Accéléré et Ajusté (PAP 2A</w:t>
      </w:r>
      <w:r w:rsidR="00D33945" w:rsidRPr="00D33945">
        <w:t xml:space="preserve"> 2019-2023</w:t>
      </w:r>
      <w:r w:rsidR="00EF62CC" w:rsidRPr="00D33945">
        <w:t xml:space="preserve">) </w:t>
      </w:r>
      <w:r w:rsidR="00CE6D21">
        <w:t xml:space="preserve">a été mis en place, </w:t>
      </w:r>
      <w:r w:rsidR="00EF62CC" w:rsidRPr="00D33945">
        <w:t>avec un réaménagement des interventions publiques et la redéfinition des contours des programmes d’investissement prioritaires.</w:t>
      </w:r>
      <w:r w:rsidR="00633075" w:rsidRPr="00D33945">
        <w:t xml:space="preserve"> </w:t>
      </w:r>
      <w:r w:rsidR="00651B6C">
        <w:t>L</w:t>
      </w:r>
      <w:r w:rsidR="00EF62CC" w:rsidRPr="00D33945">
        <w:t xml:space="preserve">a RAC 2022 coïncide avec la première année de mise en œuvre du PAP 2A et fait le bilan à mi-parcours de la seconde phase du PSE. Ainsi, elle permet de dresser les progrès de l’année 2021, au regard de l’évolution des indicateurs </w:t>
      </w:r>
      <w:r w:rsidR="00CE6D21">
        <w:t>alignés aux</w:t>
      </w:r>
      <w:r w:rsidR="00EF62CC" w:rsidRPr="00D33945">
        <w:t xml:space="preserve"> O</w:t>
      </w:r>
      <w:r w:rsidR="00CE6D21">
        <w:t>bjectifs de développement durable (ODD).</w:t>
      </w:r>
      <w:r w:rsidR="00633075" w:rsidRPr="00D33945">
        <w:t xml:space="preserve"> </w:t>
      </w:r>
      <w:r w:rsidR="00EF62CC" w:rsidRPr="00D33945">
        <w:t>Elle se tient dans un contexte marqué par la deuxième participation du Sénégal aux Examens nationaux volontaires (ENV), pour présenter les résultats de la mise en œuvre des ODD au Forum politique de haut niveau sur le développement durable</w:t>
      </w:r>
      <w:r w:rsidR="00651B6C">
        <w:t xml:space="preserve"> (FPHN)</w:t>
      </w:r>
      <w:r w:rsidR="00651B6C">
        <w:rPr>
          <w:rStyle w:val="Appelnotedebasdep"/>
        </w:rPr>
        <w:footnoteReference w:id="1"/>
      </w:r>
      <w:r w:rsidR="00EF62CC" w:rsidRPr="00D33945">
        <w:t xml:space="preserve"> de 2022.</w:t>
      </w:r>
    </w:p>
    <w:p w14:paraId="2337D9E4" w14:textId="5D793421" w:rsidR="00EF62CC" w:rsidRPr="00D33945" w:rsidRDefault="00EF62CC" w:rsidP="000866A7">
      <w:pPr>
        <w:pStyle w:val="Paragraphedeliste"/>
        <w:numPr>
          <w:ilvl w:val="0"/>
          <w:numId w:val="4"/>
        </w:numPr>
        <w:ind w:right="57"/>
        <w:contextualSpacing w:val="0"/>
      </w:pPr>
      <w:r w:rsidRPr="00D33945">
        <w:t xml:space="preserve">La démarche participative et inclusive adoptée pour les processus antérieurs de suivi de la politique économique et sociale est maintenue dans les différentes étapes de collecte, de traitement et de validation des résultats enregistrés au cours de l’année 2021. </w:t>
      </w:r>
      <w:r w:rsidR="005B0225">
        <w:t>En vue de la tenue de l’atelier de</w:t>
      </w:r>
      <w:r w:rsidR="005B0225" w:rsidRPr="00D33945">
        <w:t xml:space="preserve"> validation technique</w:t>
      </w:r>
      <w:r w:rsidR="005B0225">
        <w:t>,</w:t>
      </w:r>
      <w:r w:rsidR="005B0225" w:rsidRPr="00D33945">
        <w:t xml:space="preserve"> </w:t>
      </w:r>
      <w:r w:rsidR="005B0225">
        <w:t>l</w:t>
      </w:r>
      <w:r w:rsidR="005B0225" w:rsidRPr="00D33945">
        <w:t xml:space="preserve">e </w:t>
      </w:r>
      <w:r w:rsidRPr="00D33945">
        <w:t>rapport global</w:t>
      </w:r>
      <w:r w:rsidR="00F10A14">
        <w:t>,</w:t>
      </w:r>
      <w:r w:rsidRPr="00D33945">
        <w:t xml:space="preserve"> faisant la synthèse de l’ensemble des contributions des revues sectorielles, régionales et thématique</w:t>
      </w:r>
      <w:r w:rsidR="00F10A14" w:rsidRPr="00D33945">
        <w:t>s</w:t>
      </w:r>
      <w:r w:rsidR="00F10A14">
        <w:t xml:space="preserve"> (protection sociale, sécurité alimentaire et genre),</w:t>
      </w:r>
      <w:r w:rsidR="00F10A14" w:rsidRPr="00D33945">
        <w:t xml:space="preserve"> </w:t>
      </w:r>
      <w:r w:rsidRPr="00D33945">
        <w:t>est soumis</w:t>
      </w:r>
      <w:r w:rsidR="005B0225">
        <w:t xml:space="preserve"> </w:t>
      </w:r>
      <w:r w:rsidRPr="00D33945">
        <w:t xml:space="preserve">aux différentes catégories d’acteurs </w:t>
      </w:r>
      <w:r w:rsidR="00651B6C">
        <w:t>(ministères sectoriels, secteur privé, société civile,</w:t>
      </w:r>
      <w:r w:rsidR="006723FF">
        <w:t xml:space="preserve"> </w:t>
      </w:r>
      <w:r w:rsidR="00651B6C">
        <w:t>élus territoriaux et partenaires au développement)</w:t>
      </w:r>
      <w:r w:rsidR="00F10A14">
        <w:t>,</w:t>
      </w:r>
      <w:r w:rsidR="005B0225" w:rsidRPr="005B0225">
        <w:t xml:space="preserve"> </w:t>
      </w:r>
      <w:r w:rsidR="005B0225">
        <w:t>p</w:t>
      </w:r>
      <w:r w:rsidR="005B0225" w:rsidRPr="00D33945">
        <w:t xml:space="preserve">our </w:t>
      </w:r>
      <w:r w:rsidR="005B0225">
        <w:t>appréciation. La réunion de validation</w:t>
      </w:r>
      <w:r w:rsidR="003F5758">
        <w:t xml:space="preserve"> </w:t>
      </w:r>
      <w:r w:rsidRPr="00D33945">
        <w:t xml:space="preserve">politique </w:t>
      </w:r>
      <w:r w:rsidR="005B0225">
        <w:t>permet de valider l</w:t>
      </w:r>
      <w:r w:rsidRPr="00D33945">
        <w:t>es recommandations consensuelles.</w:t>
      </w:r>
    </w:p>
    <w:p w14:paraId="0B6B4D89" w14:textId="1755CA99" w:rsidR="00EF62CC" w:rsidRPr="00D33945" w:rsidRDefault="00EF62CC" w:rsidP="000866A7">
      <w:pPr>
        <w:pStyle w:val="Paragraphedeliste"/>
        <w:numPr>
          <w:ilvl w:val="0"/>
          <w:numId w:val="4"/>
        </w:numPr>
        <w:ind w:right="57"/>
        <w:contextualSpacing w:val="0"/>
      </w:pPr>
      <w:r w:rsidRPr="00D33945">
        <w:t xml:space="preserve">Le présent rapport comprend trois parties. </w:t>
      </w:r>
      <w:r w:rsidRPr="006723FF">
        <w:t>La première est consacrée à l’analyse du cadre macroéconomique</w:t>
      </w:r>
      <w:r w:rsidRPr="00D33945">
        <w:t xml:space="preserve">, la deuxième a trait au bilan des politiques sectorielles par axe stratégique du PSE et la dernière partie </w:t>
      </w:r>
      <w:r w:rsidR="003F5758">
        <w:t>propose</w:t>
      </w:r>
      <w:r w:rsidRPr="00D33945">
        <w:t xml:space="preserve"> les recommandations, qui permettront de lever, à court terme, les contraintes </w:t>
      </w:r>
      <w:r w:rsidR="003F5758">
        <w:t>rencontr</w:t>
      </w:r>
      <w:r w:rsidR="003F5758" w:rsidRPr="00D33945">
        <w:t xml:space="preserve">ées </w:t>
      </w:r>
      <w:r w:rsidRPr="00D33945">
        <w:t>en 2021</w:t>
      </w:r>
      <w:r w:rsidR="002F1355">
        <w:t>.</w:t>
      </w:r>
      <w:r w:rsidRPr="00D33945">
        <w:br w:type="page"/>
      </w:r>
    </w:p>
    <w:p w14:paraId="12532B34" w14:textId="59F8217C" w:rsidR="008165ED" w:rsidRPr="00D33945" w:rsidRDefault="00CC75BA" w:rsidP="008165ED">
      <w:r w:rsidRPr="00D33945">
        <w:rPr>
          <w:noProof/>
          <w:color w:val="FFC000"/>
          <w:sz w:val="50"/>
          <w:szCs w:val="50"/>
          <w:lang w:eastAsia="fr-FR"/>
        </w:rPr>
        <w:lastRenderedPageBreak/>
        <w:drawing>
          <wp:anchor distT="0" distB="0" distL="114300" distR="114300" simplePos="0" relativeHeight="251655168" behindDoc="1" locked="0" layoutInCell="1" allowOverlap="1" wp14:anchorId="302431B1" wp14:editId="565118AD">
            <wp:simplePos x="0" y="0"/>
            <wp:positionH relativeFrom="page">
              <wp:align>right</wp:align>
            </wp:positionH>
            <wp:positionV relativeFrom="page">
              <wp:align>top</wp:align>
            </wp:positionV>
            <wp:extent cx="7555221" cy="10143490"/>
            <wp:effectExtent l="0" t="0" r="8255" b="0"/>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7">
                      <a:extLst>
                        <a:ext uri="{28A0092B-C50C-407E-A947-70E740481C1C}">
                          <a14:useLocalDpi xmlns:a14="http://schemas.microsoft.com/office/drawing/2010/main" val="0"/>
                        </a:ext>
                      </a:extLst>
                    </a:blip>
                    <a:stretch>
                      <a:fillRect/>
                    </a:stretch>
                  </pic:blipFill>
                  <pic:spPr>
                    <a:xfrm>
                      <a:off x="0" y="0"/>
                      <a:ext cx="7555221" cy="10143490"/>
                    </a:xfrm>
                    <a:prstGeom prst="rect">
                      <a:avLst/>
                    </a:prstGeom>
                  </pic:spPr>
                </pic:pic>
              </a:graphicData>
            </a:graphic>
            <wp14:sizeRelH relativeFrom="page">
              <wp14:pctWidth>0</wp14:pctWidth>
            </wp14:sizeRelH>
            <wp14:sizeRelV relativeFrom="page">
              <wp14:pctHeight>0</wp14:pctHeight>
            </wp14:sizeRelV>
          </wp:anchor>
        </w:drawing>
      </w:r>
    </w:p>
    <w:p w14:paraId="1C8C6664" w14:textId="5118FE97" w:rsidR="008165ED" w:rsidRPr="00D33945" w:rsidRDefault="008165ED" w:rsidP="008165ED"/>
    <w:p w14:paraId="2582DC82" w14:textId="71BAE856" w:rsidR="008165ED" w:rsidRPr="00D33945" w:rsidRDefault="008165ED" w:rsidP="008165ED">
      <w:pPr>
        <w:tabs>
          <w:tab w:val="left" w:pos="6449"/>
          <w:tab w:val="right" w:pos="9070"/>
        </w:tabs>
      </w:pPr>
      <w:r w:rsidRPr="00D33945">
        <w:tab/>
      </w:r>
      <w:r w:rsidRPr="00D33945">
        <w:tab/>
      </w:r>
    </w:p>
    <w:p w14:paraId="521022F8" w14:textId="5D37114F" w:rsidR="00553964" w:rsidRPr="00D33945" w:rsidRDefault="0067491F" w:rsidP="00393420">
      <w:pPr>
        <w:pStyle w:val="Titre1"/>
        <w:shd w:val="clear" w:color="auto" w:fill="auto"/>
        <w:spacing w:before="360"/>
        <w:jc w:val="center"/>
        <w:rPr>
          <w:rFonts w:ascii="Tw Cen MT" w:hAnsi="Tw Cen MT"/>
          <w:sz w:val="50"/>
          <w:szCs w:val="50"/>
        </w:rPr>
      </w:pPr>
      <w:bookmarkStart w:id="14" w:name="_Toc119922668"/>
      <w:r w:rsidRPr="00D33945">
        <w:rPr>
          <w:rFonts w:ascii="Tw Cen MT" w:hAnsi="Tw Cen MT"/>
          <w:sz w:val="50"/>
          <w:szCs w:val="50"/>
        </w:rPr>
        <w:t>CADRE MACROÉCONOMIQUE</w:t>
      </w:r>
      <w:bookmarkEnd w:id="14"/>
    </w:p>
    <w:p w14:paraId="097C23C0" w14:textId="0B65C30B" w:rsidR="00641CB2" w:rsidRPr="00D33945" w:rsidRDefault="00641CB2" w:rsidP="00641CB2">
      <w:pPr>
        <w:tabs>
          <w:tab w:val="center" w:pos="4535"/>
        </w:tabs>
        <w:spacing w:line="259" w:lineRule="auto"/>
        <w:jc w:val="left"/>
        <w:rPr>
          <w:b/>
          <w:u w:val="single"/>
        </w:rPr>
      </w:pPr>
      <w:r w:rsidRPr="00D33945">
        <w:rPr>
          <w:b/>
          <w:u w:val="single"/>
        </w:rPr>
        <w:br w:type="page"/>
      </w:r>
      <w:r w:rsidRPr="00D33945">
        <w:rPr>
          <w:b/>
          <w:u w:val="single"/>
        </w:rPr>
        <w:lastRenderedPageBreak/>
        <w:tab/>
      </w:r>
    </w:p>
    <w:p w14:paraId="73739A50" w14:textId="509B667E" w:rsidR="0067491F" w:rsidRPr="00D33945" w:rsidRDefault="00884C4C" w:rsidP="00884C4C">
      <w:pPr>
        <w:pStyle w:val="Lgende"/>
        <w:spacing w:after="120"/>
        <w:rPr>
          <w:rFonts w:ascii="Tw Cen MT" w:hAnsi="Tw Cen MT"/>
          <w:i w:val="0"/>
          <w:color w:val="323E4F" w:themeColor="text2" w:themeShade="BF"/>
          <w:sz w:val="22"/>
          <w:szCs w:val="22"/>
        </w:rPr>
      </w:pPr>
      <w:bookmarkStart w:id="15" w:name="_Toc107569730"/>
      <w:bookmarkStart w:id="16" w:name="_Toc107572444"/>
      <w:r w:rsidRPr="00D33945">
        <w:rPr>
          <w:rFonts w:ascii="Tw Cen MT" w:hAnsi="Tw Cen MT"/>
          <w:b/>
          <w:i w:val="0"/>
          <w:color w:val="323E4F" w:themeColor="text2" w:themeShade="BF"/>
          <w:sz w:val="22"/>
          <w:szCs w:val="22"/>
          <w:u w:val="single"/>
        </w:rPr>
        <w:t xml:space="preserve">Tableau </w:t>
      </w:r>
      <w:r w:rsidRPr="00D33945">
        <w:rPr>
          <w:rFonts w:ascii="Tw Cen MT" w:hAnsi="Tw Cen MT"/>
          <w:b/>
          <w:i w:val="0"/>
          <w:color w:val="323E4F" w:themeColor="text2" w:themeShade="BF"/>
          <w:sz w:val="22"/>
          <w:szCs w:val="22"/>
          <w:u w:val="single"/>
        </w:rPr>
        <w:fldChar w:fldCharType="begin"/>
      </w:r>
      <w:r w:rsidRPr="00D33945">
        <w:rPr>
          <w:rFonts w:ascii="Tw Cen MT" w:hAnsi="Tw Cen MT"/>
          <w:b/>
          <w:i w:val="0"/>
          <w:color w:val="323E4F" w:themeColor="text2" w:themeShade="BF"/>
          <w:sz w:val="22"/>
          <w:szCs w:val="22"/>
          <w:u w:val="single"/>
        </w:rPr>
        <w:instrText xml:space="preserve"> SEQ Tableau \* ARABIC </w:instrText>
      </w:r>
      <w:r w:rsidRPr="00D33945">
        <w:rPr>
          <w:rFonts w:ascii="Tw Cen MT" w:hAnsi="Tw Cen MT"/>
          <w:b/>
          <w:i w:val="0"/>
          <w:color w:val="323E4F" w:themeColor="text2" w:themeShade="BF"/>
          <w:sz w:val="22"/>
          <w:szCs w:val="22"/>
          <w:u w:val="single"/>
        </w:rPr>
        <w:fldChar w:fldCharType="separate"/>
      </w:r>
      <w:r w:rsidR="003A5658" w:rsidRPr="00D33945">
        <w:rPr>
          <w:rFonts w:ascii="Tw Cen MT" w:hAnsi="Tw Cen MT"/>
          <w:b/>
          <w:i w:val="0"/>
          <w:noProof/>
          <w:color w:val="323E4F" w:themeColor="text2" w:themeShade="BF"/>
          <w:sz w:val="22"/>
          <w:szCs w:val="22"/>
          <w:u w:val="single"/>
        </w:rPr>
        <w:t>1</w:t>
      </w:r>
      <w:r w:rsidRPr="00D33945">
        <w:rPr>
          <w:rFonts w:ascii="Tw Cen MT" w:hAnsi="Tw Cen MT"/>
          <w:b/>
          <w:i w:val="0"/>
          <w:color w:val="323E4F" w:themeColor="text2" w:themeShade="BF"/>
          <w:sz w:val="22"/>
          <w:szCs w:val="22"/>
          <w:u w:val="single"/>
        </w:rPr>
        <w:fldChar w:fldCharType="end"/>
      </w:r>
      <w:r w:rsidRPr="00D33945">
        <w:rPr>
          <w:rFonts w:ascii="Tw Cen MT" w:hAnsi="Tw Cen MT"/>
          <w:i w:val="0"/>
          <w:color w:val="323E4F" w:themeColor="text2" w:themeShade="BF"/>
          <w:sz w:val="22"/>
          <w:szCs w:val="22"/>
        </w:rPr>
        <w:t xml:space="preserve"> : </w:t>
      </w:r>
      <w:r w:rsidR="0067491F" w:rsidRPr="00D33945">
        <w:rPr>
          <w:rFonts w:ascii="Tw Cen MT" w:hAnsi="Tw Cen MT"/>
          <w:i w:val="0"/>
          <w:color w:val="323E4F" w:themeColor="text2" w:themeShade="BF"/>
          <w:sz w:val="22"/>
          <w:szCs w:val="22"/>
        </w:rPr>
        <w:t>Principaux indicateurs macroéconomiques</w:t>
      </w:r>
      <w:bookmarkEnd w:id="15"/>
      <w:bookmarkEnd w:id="16"/>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78"/>
        <w:gridCol w:w="852"/>
        <w:gridCol w:w="819"/>
        <w:gridCol w:w="758"/>
        <w:gridCol w:w="841"/>
        <w:gridCol w:w="1114"/>
        <w:gridCol w:w="1139"/>
        <w:gridCol w:w="1139"/>
      </w:tblGrid>
      <w:tr w:rsidR="00646720" w:rsidRPr="00D33945" w14:paraId="7123E663" w14:textId="77777777" w:rsidTr="00B67F1B">
        <w:trPr>
          <w:trHeight w:val="295"/>
        </w:trPr>
        <w:tc>
          <w:tcPr>
            <w:tcW w:w="1545"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1DEEE4B2" w14:textId="77777777" w:rsidR="004B1A05" w:rsidRPr="00D33945" w:rsidRDefault="004B1A05" w:rsidP="00347222">
            <w:pPr>
              <w:spacing w:after="0" w:line="-180" w:lineRule="auto"/>
              <w:rPr>
                <w:b/>
                <w:bCs/>
                <w:color w:val="000000"/>
                <w:szCs w:val="24"/>
              </w:rPr>
            </w:pPr>
            <w:r w:rsidRPr="00D33945">
              <w:rPr>
                <w:b/>
                <w:color w:val="000000"/>
                <w:szCs w:val="24"/>
              </w:rPr>
              <w:t>Indicateurs</w:t>
            </w:r>
          </w:p>
        </w:tc>
        <w:tc>
          <w:tcPr>
            <w:tcW w:w="442"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70C849F1" w14:textId="77777777" w:rsidR="004B1A05" w:rsidRPr="00D33945" w:rsidRDefault="004B1A05" w:rsidP="00347222">
            <w:pPr>
              <w:spacing w:after="0"/>
              <w:jc w:val="center"/>
              <w:rPr>
                <w:b/>
                <w:color w:val="000000"/>
                <w:sz w:val="20"/>
                <w:szCs w:val="20"/>
              </w:rPr>
            </w:pPr>
            <w:r w:rsidRPr="00D33945">
              <w:rPr>
                <w:b/>
                <w:color w:val="000000"/>
                <w:sz w:val="20"/>
                <w:szCs w:val="20"/>
              </w:rPr>
              <w:t>2018</w:t>
            </w:r>
          </w:p>
        </w:tc>
        <w:tc>
          <w:tcPr>
            <w:tcW w:w="425"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4EC9951E" w14:textId="77777777" w:rsidR="004B1A05" w:rsidRPr="00D33945" w:rsidRDefault="004B1A05" w:rsidP="00347222">
            <w:pPr>
              <w:spacing w:after="0"/>
              <w:jc w:val="center"/>
              <w:rPr>
                <w:b/>
                <w:bCs/>
                <w:color w:val="000000"/>
                <w:sz w:val="20"/>
                <w:szCs w:val="20"/>
              </w:rPr>
            </w:pPr>
            <w:r w:rsidRPr="00D33945">
              <w:rPr>
                <w:b/>
                <w:color w:val="000000"/>
                <w:sz w:val="20"/>
                <w:szCs w:val="20"/>
              </w:rPr>
              <w:t>2020</w:t>
            </w:r>
          </w:p>
        </w:tc>
        <w:tc>
          <w:tcPr>
            <w:tcW w:w="829" w:type="pct"/>
            <w:gridSpan w:val="2"/>
            <w:tcBorders>
              <w:top w:val="single" w:sz="4" w:space="0" w:color="auto"/>
              <w:left w:val="single" w:sz="4" w:space="0" w:color="BFBFBF"/>
              <w:bottom w:val="single" w:sz="4" w:space="0" w:color="auto"/>
              <w:right w:val="single" w:sz="4" w:space="0" w:color="BFBFBF"/>
            </w:tcBorders>
            <w:shd w:val="clear" w:color="auto" w:fill="E5F1F3"/>
            <w:vAlign w:val="center"/>
            <w:hideMark/>
          </w:tcPr>
          <w:p w14:paraId="266A6F66" w14:textId="77777777" w:rsidR="004B1A05" w:rsidRPr="00D33945" w:rsidRDefault="004B1A05" w:rsidP="00347222">
            <w:pPr>
              <w:spacing w:after="0" w:line="-180" w:lineRule="auto"/>
              <w:jc w:val="center"/>
              <w:rPr>
                <w:b/>
                <w:bCs/>
                <w:color w:val="000000"/>
                <w:sz w:val="20"/>
                <w:szCs w:val="20"/>
              </w:rPr>
            </w:pPr>
            <w:r w:rsidRPr="00D33945">
              <w:rPr>
                <w:b/>
                <w:color w:val="000000"/>
                <w:sz w:val="20"/>
                <w:szCs w:val="20"/>
              </w:rPr>
              <w:t>2021</w:t>
            </w:r>
          </w:p>
        </w:tc>
        <w:tc>
          <w:tcPr>
            <w:tcW w:w="578"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5C406B2D" w14:textId="77777777" w:rsidR="004B1A05" w:rsidRPr="00D33945" w:rsidRDefault="004B1A05" w:rsidP="00347222">
            <w:pPr>
              <w:spacing w:after="0" w:line="-180" w:lineRule="auto"/>
              <w:jc w:val="center"/>
              <w:rPr>
                <w:b/>
                <w:bCs/>
                <w:color w:val="000000"/>
                <w:sz w:val="20"/>
                <w:szCs w:val="20"/>
              </w:rPr>
            </w:pPr>
            <w:r w:rsidRPr="00D33945">
              <w:rPr>
                <w:b/>
                <w:color w:val="000000"/>
                <w:sz w:val="20"/>
                <w:szCs w:val="20"/>
              </w:rPr>
              <w:t>Taux de réalisation ou écart /cible</w:t>
            </w:r>
          </w:p>
        </w:tc>
        <w:tc>
          <w:tcPr>
            <w:tcW w:w="591"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2E5C965C" w14:textId="77777777" w:rsidR="004B1A05" w:rsidRPr="00D33945" w:rsidRDefault="004B1A05" w:rsidP="00347222">
            <w:pPr>
              <w:spacing w:after="0" w:line="-180" w:lineRule="auto"/>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1010850" w14:textId="77777777" w:rsidR="004B1A05" w:rsidRPr="00D33945" w:rsidRDefault="004B1A05" w:rsidP="00347222">
            <w:pPr>
              <w:spacing w:after="0" w:line="-180" w:lineRule="auto"/>
              <w:jc w:val="center"/>
              <w:rPr>
                <w:b/>
                <w:bCs/>
                <w:color w:val="000000"/>
                <w:sz w:val="20"/>
                <w:szCs w:val="20"/>
              </w:rPr>
            </w:pPr>
            <w:r w:rsidRPr="00D33945">
              <w:rPr>
                <w:b/>
                <w:color w:val="000000"/>
                <w:sz w:val="20"/>
                <w:szCs w:val="20"/>
              </w:rPr>
              <w:t>2021/2020</w:t>
            </w:r>
          </w:p>
        </w:tc>
        <w:tc>
          <w:tcPr>
            <w:tcW w:w="591"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0FA8A415" w14:textId="77777777" w:rsidR="004B1A05" w:rsidRPr="00D33945" w:rsidRDefault="004B1A05" w:rsidP="00347222">
            <w:pPr>
              <w:spacing w:after="0" w:line="-180" w:lineRule="auto"/>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3AB63E3" w14:textId="77777777" w:rsidR="004B1A05" w:rsidRPr="00D33945" w:rsidRDefault="004B1A05" w:rsidP="00347222">
            <w:pPr>
              <w:spacing w:after="0" w:line="-180" w:lineRule="auto"/>
              <w:jc w:val="center"/>
              <w:rPr>
                <w:b/>
                <w:color w:val="000000"/>
                <w:sz w:val="20"/>
                <w:szCs w:val="20"/>
              </w:rPr>
            </w:pPr>
            <w:r w:rsidRPr="00D33945">
              <w:rPr>
                <w:b/>
                <w:color w:val="000000"/>
                <w:sz w:val="20"/>
                <w:szCs w:val="20"/>
              </w:rPr>
              <w:t>2021/2018</w:t>
            </w:r>
          </w:p>
        </w:tc>
      </w:tr>
      <w:tr w:rsidR="00347222" w:rsidRPr="00D33945" w14:paraId="3F648811" w14:textId="77777777" w:rsidTr="00B67F1B">
        <w:trPr>
          <w:trHeight w:val="496"/>
        </w:trPr>
        <w:tc>
          <w:tcPr>
            <w:tcW w:w="1545" w:type="pct"/>
            <w:vMerge/>
            <w:tcBorders>
              <w:top w:val="single" w:sz="4" w:space="0" w:color="auto"/>
              <w:left w:val="single" w:sz="4" w:space="0" w:color="BFBFBF"/>
              <w:bottom w:val="single" w:sz="4" w:space="0" w:color="auto"/>
              <w:right w:val="single" w:sz="4" w:space="0" w:color="BFBFBF"/>
            </w:tcBorders>
            <w:vAlign w:val="center"/>
            <w:hideMark/>
          </w:tcPr>
          <w:p w14:paraId="094A4586" w14:textId="77777777" w:rsidR="004B1A05" w:rsidRPr="006723FF" w:rsidRDefault="004B1A05" w:rsidP="00347222">
            <w:pPr>
              <w:spacing w:after="0"/>
              <w:rPr>
                <w:rFonts w:eastAsia="Times New Roman"/>
                <w:b/>
                <w:bCs/>
                <w:color w:val="000000"/>
                <w:sz w:val="20"/>
                <w:szCs w:val="20"/>
                <w:lang w:eastAsia="fr-FR"/>
              </w:rPr>
            </w:pPr>
          </w:p>
        </w:tc>
        <w:tc>
          <w:tcPr>
            <w:tcW w:w="442" w:type="pct"/>
            <w:vMerge/>
            <w:tcBorders>
              <w:top w:val="single" w:sz="4" w:space="0" w:color="auto"/>
              <w:left w:val="single" w:sz="4" w:space="0" w:color="BFBFBF"/>
              <w:bottom w:val="single" w:sz="4" w:space="0" w:color="auto"/>
              <w:right w:val="single" w:sz="4" w:space="0" w:color="BFBFBF"/>
            </w:tcBorders>
            <w:vAlign w:val="center"/>
            <w:hideMark/>
          </w:tcPr>
          <w:p w14:paraId="0159EC57" w14:textId="77777777" w:rsidR="004B1A05" w:rsidRPr="006723FF" w:rsidRDefault="004B1A05" w:rsidP="00347222">
            <w:pPr>
              <w:spacing w:after="0"/>
              <w:jc w:val="center"/>
              <w:rPr>
                <w:rFonts w:eastAsia="Times New Roman"/>
                <w:b/>
                <w:color w:val="000000"/>
                <w:sz w:val="20"/>
                <w:szCs w:val="20"/>
                <w:lang w:eastAsia="fr-FR"/>
              </w:rPr>
            </w:pPr>
          </w:p>
        </w:tc>
        <w:tc>
          <w:tcPr>
            <w:tcW w:w="425" w:type="pct"/>
            <w:vMerge/>
            <w:tcBorders>
              <w:top w:val="single" w:sz="4" w:space="0" w:color="auto"/>
              <w:left w:val="single" w:sz="4" w:space="0" w:color="BFBFBF"/>
              <w:bottom w:val="single" w:sz="4" w:space="0" w:color="auto"/>
              <w:right w:val="single" w:sz="4" w:space="0" w:color="BFBFBF"/>
            </w:tcBorders>
            <w:vAlign w:val="center"/>
            <w:hideMark/>
          </w:tcPr>
          <w:p w14:paraId="71CC8418" w14:textId="77777777" w:rsidR="004B1A05" w:rsidRPr="006723FF" w:rsidRDefault="004B1A05" w:rsidP="00347222">
            <w:pPr>
              <w:spacing w:after="0"/>
              <w:jc w:val="center"/>
              <w:rPr>
                <w:rFonts w:eastAsia="Times New Roman"/>
                <w:b/>
                <w:bCs/>
                <w:color w:val="000000"/>
                <w:sz w:val="20"/>
                <w:szCs w:val="20"/>
                <w:lang w:eastAsia="fr-FR"/>
              </w:rPr>
            </w:pPr>
          </w:p>
        </w:tc>
        <w:tc>
          <w:tcPr>
            <w:tcW w:w="393" w:type="pct"/>
            <w:tcBorders>
              <w:top w:val="single" w:sz="4" w:space="0" w:color="auto"/>
              <w:left w:val="single" w:sz="4" w:space="0" w:color="BFBFBF"/>
              <w:bottom w:val="single" w:sz="4" w:space="0" w:color="auto"/>
              <w:right w:val="single" w:sz="4" w:space="0" w:color="BFBFBF"/>
            </w:tcBorders>
            <w:shd w:val="clear" w:color="auto" w:fill="FFF6DD"/>
            <w:vAlign w:val="center"/>
            <w:hideMark/>
          </w:tcPr>
          <w:p w14:paraId="4DF4794A" w14:textId="77777777" w:rsidR="004B1A05" w:rsidRPr="00D33945" w:rsidRDefault="004B1A05" w:rsidP="00347222">
            <w:pPr>
              <w:spacing w:after="0"/>
              <w:jc w:val="center"/>
              <w:rPr>
                <w:b/>
                <w:color w:val="000000"/>
                <w:sz w:val="20"/>
                <w:szCs w:val="20"/>
              </w:rPr>
            </w:pPr>
            <w:r w:rsidRPr="00D33945">
              <w:rPr>
                <w:b/>
                <w:color w:val="000000"/>
                <w:sz w:val="20"/>
                <w:szCs w:val="20"/>
              </w:rPr>
              <w:t>Prévu</w:t>
            </w:r>
          </w:p>
        </w:tc>
        <w:tc>
          <w:tcPr>
            <w:tcW w:w="436" w:type="pct"/>
            <w:tcBorders>
              <w:top w:val="single" w:sz="4" w:space="0" w:color="auto"/>
              <w:left w:val="single" w:sz="4" w:space="0" w:color="BFBFBF"/>
              <w:bottom w:val="single" w:sz="4" w:space="0" w:color="auto"/>
              <w:right w:val="single" w:sz="4" w:space="0" w:color="BFBFBF"/>
            </w:tcBorders>
            <w:shd w:val="clear" w:color="auto" w:fill="FFF6DD"/>
            <w:vAlign w:val="center"/>
            <w:hideMark/>
          </w:tcPr>
          <w:p w14:paraId="36DDF8E8" w14:textId="77777777" w:rsidR="004B1A05" w:rsidRPr="00D33945" w:rsidRDefault="004B1A05" w:rsidP="00347222">
            <w:pPr>
              <w:spacing w:after="0"/>
              <w:jc w:val="center"/>
              <w:rPr>
                <w:b/>
                <w:color w:val="000000"/>
                <w:sz w:val="20"/>
                <w:szCs w:val="20"/>
              </w:rPr>
            </w:pPr>
            <w:r w:rsidRPr="00D33945">
              <w:rPr>
                <w:b/>
                <w:color w:val="000000"/>
                <w:sz w:val="20"/>
                <w:szCs w:val="20"/>
              </w:rPr>
              <w:t>Réalisé</w:t>
            </w:r>
          </w:p>
        </w:tc>
        <w:tc>
          <w:tcPr>
            <w:tcW w:w="578" w:type="pct"/>
            <w:vMerge/>
            <w:tcBorders>
              <w:top w:val="single" w:sz="4" w:space="0" w:color="auto"/>
              <w:left w:val="single" w:sz="4" w:space="0" w:color="BFBFBF"/>
              <w:bottom w:val="single" w:sz="4" w:space="0" w:color="auto"/>
              <w:right w:val="single" w:sz="4" w:space="0" w:color="BFBFBF"/>
            </w:tcBorders>
            <w:vAlign w:val="center"/>
            <w:hideMark/>
          </w:tcPr>
          <w:p w14:paraId="7CA29AC5" w14:textId="77777777" w:rsidR="004B1A05" w:rsidRPr="006723FF" w:rsidRDefault="004B1A05" w:rsidP="00347222">
            <w:pPr>
              <w:spacing w:after="0"/>
              <w:jc w:val="center"/>
              <w:rPr>
                <w:rFonts w:eastAsia="Times New Roman"/>
                <w:b/>
                <w:bCs/>
                <w:color w:val="000000"/>
                <w:sz w:val="20"/>
                <w:szCs w:val="20"/>
                <w:lang w:eastAsia="fr-FR"/>
              </w:rPr>
            </w:pPr>
          </w:p>
        </w:tc>
        <w:tc>
          <w:tcPr>
            <w:tcW w:w="591" w:type="pct"/>
            <w:vMerge/>
            <w:tcBorders>
              <w:top w:val="single" w:sz="4" w:space="0" w:color="auto"/>
              <w:left w:val="single" w:sz="4" w:space="0" w:color="BFBFBF"/>
              <w:bottom w:val="single" w:sz="4" w:space="0" w:color="auto"/>
              <w:right w:val="single" w:sz="4" w:space="0" w:color="BFBFBF"/>
            </w:tcBorders>
            <w:vAlign w:val="center"/>
            <w:hideMark/>
          </w:tcPr>
          <w:p w14:paraId="05186424" w14:textId="77777777" w:rsidR="004B1A05" w:rsidRPr="006723FF" w:rsidRDefault="004B1A05" w:rsidP="00347222">
            <w:pPr>
              <w:spacing w:after="0"/>
              <w:jc w:val="center"/>
              <w:rPr>
                <w:rFonts w:eastAsia="Times New Roman"/>
                <w:b/>
                <w:bCs/>
                <w:color w:val="000000"/>
                <w:sz w:val="20"/>
                <w:szCs w:val="20"/>
                <w:lang w:eastAsia="fr-FR"/>
              </w:rPr>
            </w:pPr>
          </w:p>
        </w:tc>
        <w:tc>
          <w:tcPr>
            <w:tcW w:w="591" w:type="pct"/>
            <w:vMerge/>
            <w:tcBorders>
              <w:top w:val="single" w:sz="4" w:space="0" w:color="auto"/>
              <w:left w:val="single" w:sz="4" w:space="0" w:color="BFBFBF"/>
              <w:bottom w:val="single" w:sz="4" w:space="0" w:color="auto"/>
              <w:right w:val="single" w:sz="4" w:space="0" w:color="BFBFBF"/>
            </w:tcBorders>
            <w:vAlign w:val="center"/>
            <w:hideMark/>
          </w:tcPr>
          <w:p w14:paraId="13C67433" w14:textId="77777777" w:rsidR="004B1A05" w:rsidRPr="006723FF" w:rsidRDefault="004B1A05" w:rsidP="00347222">
            <w:pPr>
              <w:spacing w:after="0"/>
              <w:jc w:val="center"/>
              <w:rPr>
                <w:rFonts w:eastAsia="Times New Roman"/>
                <w:b/>
                <w:color w:val="000000"/>
                <w:sz w:val="20"/>
                <w:szCs w:val="20"/>
                <w:lang w:eastAsia="fr-FR"/>
              </w:rPr>
            </w:pPr>
          </w:p>
        </w:tc>
      </w:tr>
      <w:tr w:rsidR="00347222" w:rsidRPr="00D33945" w14:paraId="66D611B4" w14:textId="77777777" w:rsidTr="00B67F1B">
        <w:trPr>
          <w:trHeight w:val="317"/>
        </w:trPr>
        <w:tc>
          <w:tcPr>
            <w:tcW w:w="1545" w:type="pct"/>
            <w:tcBorders>
              <w:top w:val="single" w:sz="4" w:space="0" w:color="auto"/>
              <w:left w:val="single" w:sz="4" w:space="0" w:color="BFBFBF"/>
              <w:bottom w:val="nil"/>
              <w:right w:val="nil"/>
            </w:tcBorders>
            <w:vAlign w:val="center"/>
            <w:hideMark/>
          </w:tcPr>
          <w:p w14:paraId="0EC4CF38" w14:textId="77777777" w:rsidR="004B1A05" w:rsidRPr="00D33945" w:rsidRDefault="004B1A05" w:rsidP="00347222">
            <w:pPr>
              <w:spacing w:after="0" w:line="200" w:lineRule="exact"/>
              <w:rPr>
                <w:b/>
                <w:bCs/>
                <w:color w:val="000000"/>
                <w:sz w:val="18"/>
                <w:szCs w:val="18"/>
              </w:rPr>
            </w:pPr>
            <w:r w:rsidRPr="00D33945">
              <w:rPr>
                <w:bCs/>
                <w:color w:val="000000"/>
                <w:sz w:val="18"/>
                <w:szCs w:val="18"/>
              </w:rPr>
              <w:t>Taux de croissance du PIB réel</w:t>
            </w:r>
          </w:p>
        </w:tc>
        <w:tc>
          <w:tcPr>
            <w:tcW w:w="442" w:type="pct"/>
            <w:tcBorders>
              <w:top w:val="single" w:sz="4" w:space="0" w:color="auto"/>
              <w:left w:val="nil"/>
              <w:bottom w:val="nil"/>
              <w:right w:val="nil"/>
            </w:tcBorders>
            <w:vAlign w:val="center"/>
            <w:hideMark/>
          </w:tcPr>
          <w:p w14:paraId="2F4E3F0F" w14:textId="77777777" w:rsidR="004B1A05" w:rsidRPr="00D33945" w:rsidRDefault="004B1A05" w:rsidP="00347222">
            <w:pPr>
              <w:spacing w:after="0"/>
              <w:jc w:val="center"/>
              <w:rPr>
                <w:bCs/>
                <w:sz w:val="18"/>
                <w:szCs w:val="18"/>
              </w:rPr>
            </w:pPr>
            <w:r w:rsidRPr="00D33945">
              <w:rPr>
                <w:bCs/>
                <w:sz w:val="18"/>
                <w:szCs w:val="18"/>
              </w:rPr>
              <w:t>6,2%</w:t>
            </w:r>
          </w:p>
        </w:tc>
        <w:tc>
          <w:tcPr>
            <w:tcW w:w="425" w:type="pct"/>
            <w:tcBorders>
              <w:top w:val="single" w:sz="4" w:space="0" w:color="auto"/>
              <w:left w:val="nil"/>
              <w:bottom w:val="nil"/>
              <w:right w:val="nil"/>
            </w:tcBorders>
            <w:vAlign w:val="center"/>
            <w:hideMark/>
          </w:tcPr>
          <w:p w14:paraId="67D5E043" w14:textId="77777777" w:rsidR="004B1A05" w:rsidRPr="00D33945" w:rsidRDefault="004B1A05" w:rsidP="00347222">
            <w:pPr>
              <w:spacing w:after="0"/>
              <w:jc w:val="center"/>
              <w:rPr>
                <w:color w:val="000000"/>
                <w:sz w:val="18"/>
                <w:szCs w:val="18"/>
              </w:rPr>
            </w:pPr>
            <w:r w:rsidRPr="00D33945">
              <w:rPr>
                <w:color w:val="000000"/>
                <w:sz w:val="18"/>
                <w:szCs w:val="18"/>
              </w:rPr>
              <w:t>1,3%</w:t>
            </w:r>
          </w:p>
        </w:tc>
        <w:tc>
          <w:tcPr>
            <w:tcW w:w="393" w:type="pct"/>
            <w:tcBorders>
              <w:top w:val="single" w:sz="4" w:space="0" w:color="auto"/>
              <w:left w:val="nil"/>
              <w:bottom w:val="nil"/>
              <w:right w:val="nil"/>
            </w:tcBorders>
            <w:vAlign w:val="center"/>
            <w:hideMark/>
          </w:tcPr>
          <w:p w14:paraId="130964ED" w14:textId="77777777" w:rsidR="004B1A05" w:rsidRPr="00D33945" w:rsidRDefault="004B1A05" w:rsidP="00347222">
            <w:pPr>
              <w:spacing w:after="0"/>
              <w:jc w:val="center"/>
              <w:rPr>
                <w:sz w:val="18"/>
                <w:szCs w:val="18"/>
              </w:rPr>
            </w:pPr>
            <w:r w:rsidRPr="00D33945">
              <w:rPr>
                <w:sz w:val="18"/>
                <w:szCs w:val="18"/>
              </w:rPr>
              <w:t>5,2%</w:t>
            </w:r>
          </w:p>
        </w:tc>
        <w:tc>
          <w:tcPr>
            <w:tcW w:w="436" w:type="pct"/>
            <w:tcBorders>
              <w:top w:val="single" w:sz="4" w:space="0" w:color="auto"/>
              <w:left w:val="nil"/>
              <w:bottom w:val="nil"/>
              <w:right w:val="nil"/>
            </w:tcBorders>
            <w:vAlign w:val="center"/>
            <w:hideMark/>
          </w:tcPr>
          <w:p w14:paraId="6A7191DD" w14:textId="77777777" w:rsidR="004B1A05" w:rsidRPr="00D33945" w:rsidRDefault="004B1A05" w:rsidP="00347222">
            <w:pPr>
              <w:spacing w:after="0"/>
              <w:jc w:val="center"/>
              <w:rPr>
                <w:sz w:val="18"/>
                <w:szCs w:val="18"/>
              </w:rPr>
            </w:pPr>
            <w:r w:rsidRPr="00D33945">
              <w:rPr>
                <w:sz w:val="18"/>
                <w:szCs w:val="18"/>
              </w:rPr>
              <w:t>6,1%</w:t>
            </w:r>
          </w:p>
        </w:tc>
        <w:tc>
          <w:tcPr>
            <w:tcW w:w="578" w:type="pct"/>
            <w:tcBorders>
              <w:top w:val="single" w:sz="4" w:space="0" w:color="auto"/>
              <w:left w:val="nil"/>
              <w:bottom w:val="nil"/>
              <w:right w:val="nil"/>
            </w:tcBorders>
            <w:vAlign w:val="center"/>
            <w:hideMark/>
          </w:tcPr>
          <w:p w14:paraId="21F5CD37" w14:textId="77777777" w:rsidR="004B1A05" w:rsidRPr="00D33945" w:rsidRDefault="004B1A05" w:rsidP="00347222">
            <w:pPr>
              <w:spacing w:after="0"/>
              <w:jc w:val="center"/>
              <w:rPr>
                <w:sz w:val="18"/>
                <w:szCs w:val="18"/>
              </w:rPr>
            </w:pPr>
            <w:r w:rsidRPr="00D33945">
              <w:rPr>
                <w:sz w:val="18"/>
                <w:szCs w:val="18"/>
              </w:rPr>
              <w:t xml:space="preserve">0,9 </w:t>
            </w:r>
            <w:proofErr w:type="spellStart"/>
            <w:r w:rsidRPr="00D33945">
              <w:rPr>
                <w:sz w:val="18"/>
                <w:szCs w:val="18"/>
              </w:rPr>
              <w:t>pdp</w:t>
            </w:r>
            <w:proofErr w:type="spellEnd"/>
          </w:p>
        </w:tc>
        <w:tc>
          <w:tcPr>
            <w:tcW w:w="591" w:type="pct"/>
            <w:tcBorders>
              <w:top w:val="single" w:sz="4" w:space="0" w:color="auto"/>
              <w:left w:val="nil"/>
              <w:bottom w:val="nil"/>
              <w:right w:val="nil"/>
            </w:tcBorders>
            <w:vAlign w:val="center"/>
            <w:hideMark/>
          </w:tcPr>
          <w:p w14:paraId="6DCE691B" w14:textId="77777777" w:rsidR="004B1A05" w:rsidRPr="00D33945" w:rsidRDefault="004B1A05" w:rsidP="00347222">
            <w:pPr>
              <w:spacing w:after="0"/>
              <w:jc w:val="center"/>
              <w:rPr>
                <w:sz w:val="18"/>
                <w:szCs w:val="18"/>
              </w:rPr>
            </w:pPr>
            <w:r w:rsidRPr="00D33945">
              <w:rPr>
                <w:sz w:val="18"/>
                <w:szCs w:val="18"/>
              </w:rPr>
              <w:t xml:space="preserve">+4,8 </w:t>
            </w:r>
            <w:proofErr w:type="spellStart"/>
            <w:r w:rsidRPr="00D33945">
              <w:rPr>
                <w:sz w:val="18"/>
                <w:szCs w:val="18"/>
              </w:rPr>
              <w:t>pdp</w:t>
            </w:r>
            <w:proofErr w:type="spellEnd"/>
          </w:p>
        </w:tc>
        <w:tc>
          <w:tcPr>
            <w:tcW w:w="591" w:type="pct"/>
            <w:tcBorders>
              <w:top w:val="single" w:sz="4" w:space="0" w:color="auto"/>
              <w:left w:val="nil"/>
              <w:bottom w:val="nil"/>
              <w:right w:val="single" w:sz="4" w:space="0" w:color="BFBFBF"/>
            </w:tcBorders>
            <w:vAlign w:val="center"/>
            <w:hideMark/>
          </w:tcPr>
          <w:p w14:paraId="22A31E81" w14:textId="77777777" w:rsidR="004B1A05" w:rsidRPr="00D33945" w:rsidRDefault="004B1A05" w:rsidP="00347222">
            <w:pPr>
              <w:spacing w:after="0"/>
              <w:jc w:val="center"/>
              <w:rPr>
                <w:sz w:val="18"/>
                <w:szCs w:val="18"/>
              </w:rPr>
            </w:pPr>
            <w:r w:rsidRPr="00D33945">
              <w:rPr>
                <w:sz w:val="18"/>
                <w:szCs w:val="18"/>
              </w:rPr>
              <w:t xml:space="preserve">-0,1 </w:t>
            </w:r>
            <w:proofErr w:type="spellStart"/>
            <w:r w:rsidRPr="00D33945">
              <w:rPr>
                <w:sz w:val="18"/>
                <w:szCs w:val="18"/>
              </w:rPr>
              <w:t>pdp</w:t>
            </w:r>
            <w:proofErr w:type="spellEnd"/>
          </w:p>
        </w:tc>
      </w:tr>
      <w:tr w:rsidR="003318C5" w:rsidRPr="00D33945" w14:paraId="6BEDFDF4" w14:textId="77777777" w:rsidTr="00B67F1B">
        <w:trPr>
          <w:trHeight w:val="279"/>
        </w:trPr>
        <w:tc>
          <w:tcPr>
            <w:tcW w:w="1545" w:type="pct"/>
            <w:tcBorders>
              <w:top w:val="nil"/>
              <w:left w:val="single" w:sz="4" w:space="0" w:color="BFBFBF"/>
              <w:bottom w:val="nil"/>
              <w:right w:val="nil"/>
            </w:tcBorders>
            <w:shd w:val="clear" w:color="auto" w:fill="F2F2F2"/>
            <w:vAlign w:val="center"/>
            <w:hideMark/>
          </w:tcPr>
          <w:p w14:paraId="3D72143C" w14:textId="77777777" w:rsidR="004B1A05" w:rsidRPr="00D33945" w:rsidRDefault="004B1A05" w:rsidP="00347222">
            <w:pPr>
              <w:spacing w:after="0"/>
              <w:rPr>
                <w:b/>
                <w:bCs/>
                <w:color w:val="000000"/>
                <w:sz w:val="18"/>
                <w:szCs w:val="18"/>
              </w:rPr>
            </w:pPr>
            <w:r w:rsidRPr="00D33945">
              <w:rPr>
                <w:bCs/>
                <w:color w:val="000000"/>
                <w:sz w:val="18"/>
                <w:szCs w:val="18"/>
              </w:rPr>
              <w:t>Taux d’inflation (IHPC)</w:t>
            </w:r>
          </w:p>
        </w:tc>
        <w:tc>
          <w:tcPr>
            <w:tcW w:w="442" w:type="pct"/>
            <w:tcBorders>
              <w:top w:val="nil"/>
              <w:left w:val="nil"/>
              <w:bottom w:val="nil"/>
              <w:right w:val="nil"/>
            </w:tcBorders>
            <w:shd w:val="clear" w:color="auto" w:fill="F2F2F2"/>
            <w:vAlign w:val="center"/>
            <w:hideMark/>
          </w:tcPr>
          <w:p w14:paraId="5C7F2693" w14:textId="77777777" w:rsidR="004B1A05" w:rsidRPr="00D33945" w:rsidRDefault="004B1A05" w:rsidP="00347222">
            <w:pPr>
              <w:spacing w:after="0"/>
              <w:jc w:val="center"/>
              <w:rPr>
                <w:sz w:val="18"/>
                <w:szCs w:val="18"/>
              </w:rPr>
            </w:pPr>
            <w:r w:rsidRPr="00D33945">
              <w:rPr>
                <w:sz w:val="18"/>
                <w:szCs w:val="18"/>
              </w:rPr>
              <w:t>0,5%</w:t>
            </w:r>
          </w:p>
        </w:tc>
        <w:tc>
          <w:tcPr>
            <w:tcW w:w="425" w:type="pct"/>
            <w:tcBorders>
              <w:top w:val="nil"/>
              <w:left w:val="nil"/>
              <w:bottom w:val="nil"/>
              <w:right w:val="nil"/>
            </w:tcBorders>
            <w:shd w:val="clear" w:color="auto" w:fill="F2F2F2"/>
            <w:vAlign w:val="center"/>
            <w:hideMark/>
          </w:tcPr>
          <w:p w14:paraId="14F7BB02" w14:textId="77777777" w:rsidR="004B1A05" w:rsidRPr="00D33945" w:rsidRDefault="004B1A05" w:rsidP="00347222">
            <w:pPr>
              <w:spacing w:after="0"/>
              <w:jc w:val="center"/>
              <w:rPr>
                <w:color w:val="000000"/>
                <w:sz w:val="18"/>
                <w:szCs w:val="18"/>
              </w:rPr>
            </w:pPr>
            <w:r w:rsidRPr="00D33945">
              <w:rPr>
                <w:color w:val="000000"/>
                <w:sz w:val="18"/>
                <w:szCs w:val="18"/>
              </w:rPr>
              <w:t>2,5%</w:t>
            </w:r>
          </w:p>
        </w:tc>
        <w:tc>
          <w:tcPr>
            <w:tcW w:w="393" w:type="pct"/>
            <w:tcBorders>
              <w:top w:val="nil"/>
              <w:left w:val="nil"/>
              <w:bottom w:val="nil"/>
              <w:right w:val="nil"/>
            </w:tcBorders>
            <w:shd w:val="clear" w:color="auto" w:fill="F2F2F2"/>
            <w:vAlign w:val="center"/>
            <w:hideMark/>
          </w:tcPr>
          <w:p w14:paraId="7ECDFAE3" w14:textId="77777777" w:rsidR="004B1A05" w:rsidRPr="00D33945" w:rsidRDefault="004B1A05" w:rsidP="00347222">
            <w:pPr>
              <w:spacing w:after="0"/>
              <w:jc w:val="center"/>
              <w:rPr>
                <w:sz w:val="18"/>
                <w:szCs w:val="18"/>
              </w:rPr>
            </w:pPr>
            <w:r w:rsidRPr="00D33945">
              <w:rPr>
                <w:sz w:val="18"/>
                <w:szCs w:val="18"/>
              </w:rPr>
              <w:t>3%</w:t>
            </w:r>
          </w:p>
        </w:tc>
        <w:tc>
          <w:tcPr>
            <w:tcW w:w="436" w:type="pct"/>
            <w:tcBorders>
              <w:top w:val="nil"/>
              <w:left w:val="nil"/>
              <w:bottom w:val="nil"/>
              <w:right w:val="nil"/>
            </w:tcBorders>
            <w:shd w:val="clear" w:color="auto" w:fill="F2F2F2"/>
            <w:vAlign w:val="center"/>
            <w:hideMark/>
          </w:tcPr>
          <w:p w14:paraId="3F1EDB63" w14:textId="77777777" w:rsidR="004B1A05" w:rsidRPr="00D33945" w:rsidRDefault="004B1A05" w:rsidP="00347222">
            <w:pPr>
              <w:spacing w:after="0"/>
              <w:jc w:val="center"/>
              <w:rPr>
                <w:sz w:val="18"/>
                <w:szCs w:val="18"/>
              </w:rPr>
            </w:pPr>
            <w:r w:rsidRPr="00D33945">
              <w:rPr>
                <w:bCs/>
                <w:sz w:val="18"/>
                <w:szCs w:val="18"/>
              </w:rPr>
              <w:t>2,2%</w:t>
            </w:r>
          </w:p>
        </w:tc>
        <w:tc>
          <w:tcPr>
            <w:tcW w:w="578" w:type="pct"/>
            <w:tcBorders>
              <w:top w:val="nil"/>
              <w:left w:val="nil"/>
              <w:bottom w:val="nil"/>
              <w:right w:val="nil"/>
            </w:tcBorders>
            <w:shd w:val="clear" w:color="auto" w:fill="F2F2F2"/>
            <w:vAlign w:val="center"/>
            <w:hideMark/>
          </w:tcPr>
          <w:p w14:paraId="1DD347CC" w14:textId="77777777" w:rsidR="004B1A05" w:rsidRPr="00D33945" w:rsidRDefault="004B1A05" w:rsidP="00347222">
            <w:pPr>
              <w:spacing w:after="0"/>
              <w:jc w:val="center"/>
              <w:rPr>
                <w:sz w:val="18"/>
                <w:szCs w:val="18"/>
              </w:rPr>
            </w:pPr>
            <w:r w:rsidRPr="00D33945">
              <w:rPr>
                <w:sz w:val="18"/>
                <w:szCs w:val="18"/>
              </w:rPr>
              <w:t xml:space="preserve">-0,8 </w:t>
            </w:r>
            <w:proofErr w:type="spellStart"/>
            <w:r w:rsidRPr="00D33945">
              <w:rPr>
                <w:sz w:val="18"/>
                <w:szCs w:val="18"/>
              </w:rPr>
              <w:t>pdp</w:t>
            </w:r>
            <w:proofErr w:type="spellEnd"/>
          </w:p>
        </w:tc>
        <w:tc>
          <w:tcPr>
            <w:tcW w:w="591" w:type="pct"/>
            <w:tcBorders>
              <w:top w:val="nil"/>
              <w:left w:val="nil"/>
              <w:bottom w:val="nil"/>
              <w:right w:val="nil"/>
            </w:tcBorders>
            <w:shd w:val="clear" w:color="auto" w:fill="F2F2F2"/>
            <w:vAlign w:val="center"/>
            <w:hideMark/>
          </w:tcPr>
          <w:p w14:paraId="4D7626FD" w14:textId="77777777" w:rsidR="004B1A05" w:rsidRPr="00D33945" w:rsidRDefault="004B1A05" w:rsidP="00347222">
            <w:pPr>
              <w:spacing w:after="0"/>
              <w:jc w:val="center"/>
              <w:rPr>
                <w:sz w:val="18"/>
                <w:szCs w:val="18"/>
              </w:rPr>
            </w:pPr>
            <w:r w:rsidRPr="00D33945">
              <w:rPr>
                <w:sz w:val="18"/>
                <w:szCs w:val="18"/>
              </w:rPr>
              <w:t xml:space="preserve">-0,3 </w:t>
            </w:r>
            <w:proofErr w:type="spellStart"/>
            <w:r w:rsidRPr="00D33945">
              <w:rPr>
                <w:sz w:val="18"/>
                <w:szCs w:val="18"/>
              </w:rPr>
              <w:t>pdp</w:t>
            </w:r>
            <w:proofErr w:type="spellEnd"/>
          </w:p>
        </w:tc>
        <w:tc>
          <w:tcPr>
            <w:tcW w:w="591" w:type="pct"/>
            <w:tcBorders>
              <w:top w:val="nil"/>
              <w:left w:val="nil"/>
              <w:bottom w:val="nil"/>
              <w:right w:val="single" w:sz="4" w:space="0" w:color="BFBFBF"/>
            </w:tcBorders>
            <w:shd w:val="clear" w:color="auto" w:fill="F2F2F2"/>
            <w:vAlign w:val="center"/>
            <w:hideMark/>
          </w:tcPr>
          <w:p w14:paraId="48C2957F" w14:textId="77777777" w:rsidR="004B1A05" w:rsidRPr="00D33945" w:rsidRDefault="004B1A05" w:rsidP="00347222">
            <w:pPr>
              <w:spacing w:after="0"/>
              <w:jc w:val="center"/>
              <w:rPr>
                <w:sz w:val="18"/>
                <w:szCs w:val="18"/>
              </w:rPr>
            </w:pPr>
            <w:r w:rsidRPr="00D33945">
              <w:rPr>
                <w:sz w:val="18"/>
                <w:szCs w:val="18"/>
              </w:rPr>
              <w:t xml:space="preserve">+1,7 </w:t>
            </w:r>
            <w:proofErr w:type="spellStart"/>
            <w:r w:rsidRPr="00D33945">
              <w:rPr>
                <w:sz w:val="18"/>
                <w:szCs w:val="18"/>
              </w:rPr>
              <w:t>pdp</w:t>
            </w:r>
            <w:proofErr w:type="spellEnd"/>
          </w:p>
        </w:tc>
      </w:tr>
      <w:tr w:rsidR="00347222" w:rsidRPr="00D33945" w14:paraId="21E161D2" w14:textId="77777777" w:rsidTr="00B67F1B">
        <w:trPr>
          <w:trHeight w:val="199"/>
        </w:trPr>
        <w:tc>
          <w:tcPr>
            <w:tcW w:w="1545" w:type="pct"/>
            <w:tcBorders>
              <w:top w:val="nil"/>
              <w:left w:val="single" w:sz="4" w:space="0" w:color="BFBFBF"/>
              <w:bottom w:val="nil"/>
              <w:right w:val="nil"/>
            </w:tcBorders>
            <w:vAlign w:val="center"/>
            <w:hideMark/>
          </w:tcPr>
          <w:p w14:paraId="24346B29" w14:textId="77777777" w:rsidR="004B1A05" w:rsidRPr="00D33945" w:rsidRDefault="004B1A05" w:rsidP="00347222">
            <w:pPr>
              <w:spacing w:after="0" w:line="-200" w:lineRule="auto"/>
              <w:rPr>
                <w:b/>
                <w:bCs/>
                <w:color w:val="000000"/>
                <w:sz w:val="18"/>
                <w:szCs w:val="18"/>
                <w:highlight w:val="yellow"/>
              </w:rPr>
            </w:pPr>
            <w:r w:rsidRPr="00D33945">
              <w:rPr>
                <w:bCs/>
                <w:color w:val="000000"/>
                <w:sz w:val="18"/>
                <w:szCs w:val="18"/>
              </w:rPr>
              <w:t>Déficit budgétaire en % du PIB</w:t>
            </w:r>
          </w:p>
        </w:tc>
        <w:tc>
          <w:tcPr>
            <w:tcW w:w="442" w:type="pct"/>
            <w:tcBorders>
              <w:top w:val="nil"/>
              <w:left w:val="nil"/>
              <w:bottom w:val="nil"/>
              <w:right w:val="nil"/>
            </w:tcBorders>
            <w:vAlign w:val="center"/>
            <w:hideMark/>
          </w:tcPr>
          <w:p w14:paraId="09FFBE91" w14:textId="77777777" w:rsidR="004B1A05" w:rsidRPr="00D33945" w:rsidRDefault="004B1A05" w:rsidP="00347222">
            <w:pPr>
              <w:spacing w:after="0"/>
              <w:jc w:val="center"/>
              <w:rPr>
                <w:sz w:val="18"/>
                <w:szCs w:val="18"/>
              </w:rPr>
            </w:pPr>
            <w:r w:rsidRPr="00D33945">
              <w:rPr>
                <w:sz w:val="18"/>
                <w:szCs w:val="18"/>
              </w:rPr>
              <w:t>3,7%</w:t>
            </w:r>
          </w:p>
        </w:tc>
        <w:tc>
          <w:tcPr>
            <w:tcW w:w="425" w:type="pct"/>
            <w:tcBorders>
              <w:top w:val="nil"/>
              <w:left w:val="nil"/>
              <w:bottom w:val="nil"/>
              <w:right w:val="nil"/>
            </w:tcBorders>
            <w:vAlign w:val="center"/>
            <w:hideMark/>
          </w:tcPr>
          <w:p w14:paraId="333E7CC5" w14:textId="77777777" w:rsidR="004B1A05" w:rsidRPr="00D33945" w:rsidRDefault="004B1A05" w:rsidP="00347222">
            <w:pPr>
              <w:spacing w:after="0"/>
              <w:jc w:val="center"/>
              <w:rPr>
                <w:sz w:val="18"/>
                <w:szCs w:val="18"/>
              </w:rPr>
            </w:pPr>
            <w:r w:rsidRPr="00D33945">
              <w:rPr>
                <w:color w:val="000000"/>
                <w:sz w:val="18"/>
                <w:szCs w:val="18"/>
              </w:rPr>
              <w:t>6,4%</w:t>
            </w:r>
          </w:p>
        </w:tc>
        <w:tc>
          <w:tcPr>
            <w:tcW w:w="393" w:type="pct"/>
            <w:tcBorders>
              <w:top w:val="nil"/>
              <w:left w:val="nil"/>
              <w:bottom w:val="nil"/>
              <w:right w:val="nil"/>
            </w:tcBorders>
            <w:vAlign w:val="center"/>
            <w:hideMark/>
          </w:tcPr>
          <w:p w14:paraId="7F455EF7" w14:textId="77777777" w:rsidR="004B1A05" w:rsidRPr="00D33945" w:rsidRDefault="004B1A05" w:rsidP="00347222">
            <w:pPr>
              <w:spacing w:after="0"/>
              <w:jc w:val="center"/>
              <w:rPr>
                <w:sz w:val="18"/>
                <w:szCs w:val="18"/>
              </w:rPr>
            </w:pPr>
            <w:r w:rsidRPr="00D33945">
              <w:rPr>
                <w:sz w:val="18"/>
                <w:szCs w:val="18"/>
              </w:rPr>
              <w:t>5%</w:t>
            </w:r>
          </w:p>
        </w:tc>
        <w:tc>
          <w:tcPr>
            <w:tcW w:w="436" w:type="pct"/>
            <w:tcBorders>
              <w:top w:val="nil"/>
              <w:left w:val="nil"/>
              <w:bottom w:val="nil"/>
              <w:right w:val="nil"/>
            </w:tcBorders>
            <w:vAlign w:val="center"/>
            <w:hideMark/>
          </w:tcPr>
          <w:p w14:paraId="23591BEC" w14:textId="77777777" w:rsidR="004B1A05" w:rsidRPr="00D33945" w:rsidRDefault="004B1A05" w:rsidP="00347222">
            <w:pPr>
              <w:spacing w:after="0"/>
              <w:jc w:val="center"/>
              <w:rPr>
                <w:sz w:val="18"/>
                <w:szCs w:val="18"/>
              </w:rPr>
            </w:pPr>
            <w:r w:rsidRPr="00D33945">
              <w:rPr>
                <w:bCs/>
                <w:sz w:val="18"/>
                <w:szCs w:val="18"/>
              </w:rPr>
              <w:t>6,3%</w:t>
            </w:r>
          </w:p>
        </w:tc>
        <w:tc>
          <w:tcPr>
            <w:tcW w:w="578" w:type="pct"/>
            <w:tcBorders>
              <w:top w:val="nil"/>
              <w:left w:val="nil"/>
              <w:bottom w:val="nil"/>
              <w:right w:val="nil"/>
            </w:tcBorders>
            <w:vAlign w:val="center"/>
            <w:hideMark/>
          </w:tcPr>
          <w:p w14:paraId="2C90FFAE" w14:textId="77777777" w:rsidR="004B1A05" w:rsidRPr="00D33945" w:rsidRDefault="004B1A05" w:rsidP="00347222">
            <w:pPr>
              <w:spacing w:after="0"/>
              <w:jc w:val="center"/>
              <w:rPr>
                <w:sz w:val="18"/>
                <w:szCs w:val="18"/>
              </w:rPr>
            </w:pPr>
            <w:r w:rsidRPr="00D33945">
              <w:rPr>
                <w:sz w:val="18"/>
                <w:szCs w:val="18"/>
              </w:rPr>
              <w:t xml:space="preserve">1,3 </w:t>
            </w:r>
            <w:proofErr w:type="spellStart"/>
            <w:r w:rsidRPr="00D33945">
              <w:rPr>
                <w:sz w:val="18"/>
                <w:szCs w:val="18"/>
              </w:rPr>
              <w:t>pdp</w:t>
            </w:r>
            <w:proofErr w:type="spellEnd"/>
          </w:p>
        </w:tc>
        <w:tc>
          <w:tcPr>
            <w:tcW w:w="591" w:type="pct"/>
            <w:tcBorders>
              <w:top w:val="nil"/>
              <w:left w:val="nil"/>
              <w:bottom w:val="nil"/>
              <w:right w:val="nil"/>
            </w:tcBorders>
            <w:vAlign w:val="center"/>
            <w:hideMark/>
          </w:tcPr>
          <w:p w14:paraId="51AD92F9" w14:textId="77777777" w:rsidR="004B1A05" w:rsidRPr="00D33945" w:rsidRDefault="004B1A05" w:rsidP="00347222">
            <w:pPr>
              <w:spacing w:after="0"/>
              <w:jc w:val="center"/>
              <w:rPr>
                <w:sz w:val="18"/>
                <w:szCs w:val="18"/>
              </w:rPr>
            </w:pPr>
            <w:r w:rsidRPr="00D33945">
              <w:rPr>
                <w:sz w:val="18"/>
                <w:szCs w:val="18"/>
              </w:rPr>
              <w:t xml:space="preserve">-0,1 </w:t>
            </w:r>
            <w:proofErr w:type="spellStart"/>
            <w:r w:rsidRPr="00D33945">
              <w:rPr>
                <w:sz w:val="18"/>
                <w:szCs w:val="18"/>
              </w:rPr>
              <w:t>pdp</w:t>
            </w:r>
            <w:proofErr w:type="spellEnd"/>
          </w:p>
        </w:tc>
        <w:tc>
          <w:tcPr>
            <w:tcW w:w="591" w:type="pct"/>
            <w:tcBorders>
              <w:top w:val="nil"/>
              <w:left w:val="nil"/>
              <w:bottom w:val="nil"/>
              <w:right w:val="single" w:sz="4" w:space="0" w:color="BFBFBF"/>
            </w:tcBorders>
            <w:vAlign w:val="center"/>
            <w:hideMark/>
          </w:tcPr>
          <w:p w14:paraId="0AEC2F5B" w14:textId="77777777" w:rsidR="004B1A05" w:rsidRPr="00D33945" w:rsidRDefault="004B1A05" w:rsidP="00347222">
            <w:pPr>
              <w:spacing w:after="0"/>
              <w:jc w:val="center"/>
              <w:rPr>
                <w:sz w:val="18"/>
                <w:szCs w:val="18"/>
              </w:rPr>
            </w:pPr>
            <w:r w:rsidRPr="00D33945">
              <w:rPr>
                <w:sz w:val="18"/>
                <w:szCs w:val="18"/>
              </w:rPr>
              <w:t xml:space="preserve">+2,6 </w:t>
            </w:r>
            <w:proofErr w:type="spellStart"/>
            <w:r w:rsidRPr="00D33945">
              <w:rPr>
                <w:sz w:val="18"/>
                <w:szCs w:val="18"/>
              </w:rPr>
              <w:t>pdp</w:t>
            </w:r>
            <w:proofErr w:type="spellEnd"/>
          </w:p>
        </w:tc>
      </w:tr>
      <w:tr w:rsidR="003318C5" w:rsidRPr="00D33945" w14:paraId="530BEF9A" w14:textId="77777777" w:rsidTr="00B67F1B">
        <w:trPr>
          <w:trHeight w:val="338"/>
        </w:trPr>
        <w:tc>
          <w:tcPr>
            <w:tcW w:w="1545" w:type="pct"/>
            <w:tcBorders>
              <w:top w:val="nil"/>
              <w:left w:val="single" w:sz="4" w:space="0" w:color="BFBFBF"/>
              <w:bottom w:val="nil"/>
              <w:right w:val="nil"/>
            </w:tcBorders>
            <w:shd w:val="clear" w:color="auto" w:fill="F2F2F2"/>
            <w:vAlign w:val="center"/>
            <w:hideMark/>
          </w:tcPr>
          <w:p w14:paraId="5E726BC3" w14:textId="432D633A" w:rsidR="004B1A05" w:rsidRPr="00D33945" w:rsidRDefault="004B1A05" w:rsidP="00347222">
            <w:pPr>
              <w:spacing w:after="0" w:line="-200" w:lineRule="auto"/>
              <w:rPr>
                <w:b/>
                <w:bCs/>
                <w:color w:val="000000"/>
                <w:sz w:val="18"/>
                <w:szCs w:val="18"/>
              </w:rPr>
            </w:pPr>
            <w:r w:rsidRPr="00D33945">
              <w:rPr>
                <w:bCs/>
                <w:color w:val="000000"/>
                <w:sz w:val="18"/>
                <w:szCs w:val="18"/>
              </w:rPr>
              <w:t xml:space="preserve"> </w:t>
            </w:r>
            <w:r w:rsidR="0002769E">
              <w:rPr>
                <w:bCs/>
                <w:color w:val="000000"/>
                <w:sz w:val="18"/>
                <w:szCs w:val="18"/>
              </w:rPr>
              <w:t>D</w:t>
            </w:r>
            <w:r w:rsidRPr="00D33945">
              <w:rPr>
                <w:bCs/>
                <w:color w:val="000000"/>
                <w:sz w:val="18"/>
                <w:szCs w:val="18"/>
              </w:rPr>
              <w:t>ette publique % du PIB</w:t>
            </w:r>
            <w:r w:rsidRPr="00D33945">
              <w:rPr>
                <w:rStyle w:val="Appelnotedebasdep"/>
                <w:bCs/>
                <w:color w:val="000000"/>
                <w:sz w:val="18"/>
                <w:szCs w:val="18"/>
              </w:rPr>
              <w:footnoteReference w:id="2"/>
            </w:r>
          </w:p>
        </w:tc>
        <w:tc>
          <w:tcPr>
            <w:tcW w:w="442" w:type="pct"/>
            <w:tcBorders>
              <w:top w:val="nil"/>
              <w:left w:val="nil"/>
              <w:bottom w:val="nil"/>
              <w:right w:val="nil"/>
            </w:tcBorders>
            <w:shd w:val="clear" w:color="auto" w:fill="F2F2F2"/>
            <w:vAlign w:val="center"/>
            <w:hideMark/>
          </w:tcPr>
          <w:p w14:paraId="669CF3B3" w14:textId="77777777" w:rsidR="004B1A05" w:rsidRPr="00D33945" w:rsidRDefault="004B1A05" w:rsidP="00347222">
            <w:pPr>
              <w:spacing w:after="0"/>
              <w:jc w:val="center"/>
              <w:rPr>
                <w:bCs/>
                <w:sz w:val="18"/>
                <w:szCs w:val="18"/>
              </w:rPr>
            </w:pPr>
            <w:r w:rsidRPr="00D33945">
              <w:rPr>
                <w:bCs/>
                <w:sz w:val="18"/>
                <w:szCs w:val="18"/>
              </w:rPr>
              <w:t>55,6%</w:t>
            </w:r>
          </w:p>
        </w:tc>
        <w:tc>
          <w:tcPr>
            <w:tcW w:w="425" w:type="pct"/>
            <w:tcBorders>
              <w:top w:val="nil"/>
              <w:left w:val="nil"/>
              <w:bottom w:val="nil"/>
              <w:right w:val="nil"/>
            </w:tcBorders>
            <w:shd w:val="clear" w:color="auto" w:fill="F2F2F2"/>
            <w:vAlign w:val="center"/>
            <w:hideMark/>
          </w:tcPr>
          <w:p w14:paraId="2E3E0E64" w14:textId="77777777" w:rsidR="004B1A05" w:rsidRPr="00D33945" w:rsidRDefault="004B1A05" w:rsidP="00347222">
            <w:pPr>
              <w:spacing w:after="0"/>
              <w:jc w:val="center"/>
              <w:rPr>
                <w:color w:val="000000"/>
                <w:sz w:val="18"/>
                <w:szCs w:val="18"/>
              </w:rPr>
            </w:pPr>
            <w:r w:rsidRPr="00D33945">
              <w:rPr>
                <w:color w:val="000000"/>
                <w:sz w:val="18"/>
                <w:szCs w:val="18"/>
              </w:rPr>
              <w:t>63,2%</w:t>
            </w:r>
          </w:p>
        </w:tc>
        <w:tc>
          <w:tcPr>
            <w:tcW w:w="393" w:type="pct"/>
            <w:tcBorders>
              <w:top w:val="nil"/>
              <w:left w:val="nil"/>
              <w:bottom w:val="nil"/>
              <w:right w:val="nil"/>
            </w:tcBorders>
            <w:shd w:val="clear" w:color="auto" w:fill="F2F2F2"/>
            <w:vAlign w:val="center"/>
            <w:hideMark/>
          </w:tcPr>
          <w:p w14:paraId="1DBAEF8B" w14:textId="77777777" w:rsidR="004B1A05" w:rsidRPr="00D33945" w:rsidRDefault="004B1A05" w:rsidP="00347222">
            <w:pPr>
              <w:spacing w:after="0"/>
              <w:jc w:val="center"/>
              <w:rPr>
                <w:sz w:val="18"/>
                <w:szCs w:val="18"/>
              </w:rPr>
            </w:pPr>
            <w:r w:rsidRPr="00D33945">
              <w:rPr>
                <w:sz w:val="18"/>
                <w:szCs w:val="18"/>
              </w:rPr>
              <w:t>64,7%</w:t>
            </w:r>
          </w:p>
        </w:tc>
        <w:tc>
          <w:tcPr>
            <w:tcW w:w="436" w:type="pct"/>
            <w:tcBorders>
              <w:top w:val="nil"/>
              <w:left w:val="nil"/>
              <w:bottom w:val="nil"/>
              <w:right w:val="nil"/>
            </w:tcBorders>
            <w:shd w:val="clear" w:color="auto" w:fill="F2F2F2"/>
            <w:vAlign w:val="center"/>
            <w:hideMark/>
          </w:tcPr>
          <w:p w14:paraId="2784597A" w14:textId="77777777" w:rsidR="004B1A05" w:rsidRPr="00D33945" w:rsidRDefault="004B1A05" w:rsidP="00347222">
            <w:pPr>
              <w:spacing w:after="0"/>
              <w:jc w:val="center"/>
              <w:rPr>
                <w:bCs/>
                <w:sz w:val="18"/>
                <w:szCs w:val="18"/>
              </w:rPr>
            </w:pPr>
            <w:r w:rsidRPr="00D33945">
              <w:rPr>
                <w:bCs/>
                <w:sz w:val="18"/>
                <w:szCs w:val="18"/>
              </w:rPr>
              <w:t>66,6%</w:t>
            </w:r>
          </w:p>
        </w:tc>
        <w:tc>
          <w:tcPr>
            <w:tcW w:w="578" w:type="pct"/>
            <w:tcBorders>
              <w:top w:val="nil"/>
              <w:left w:val="nil"/>
              <w:bottom w:val="nil"/>
              <w:right w:val="nil"/>
            </w:tcBorders>
            <w:shd w:val="clear" w:color="auto" w:fill="F2F2F2"/>
            <w:vAlign w:val="center"/>
            <w:hideMark/>
          </w:tcPr>
          <w:p w14:paraId="1B6956B8" w14:textId="77777777" w:rsidR="004B1A05" w:rsidRPr="00D33945" w:rsidRDefault="004B1A05" w:rsidP="00347222">
            <w:pPr>
              <w:spacing w:after="0"/>
              <w:jc w:val="center"/>
              <w:rPr>
                <w:sz w:val="18"/>
                <w:szCs w:val="18"/>
              </w:rPr>
            </w:pPr>
            <w:r w:rsidRPr="00D33945">
              <w:rPr>
                <w:sz w:val="18"/>
                <w:szCs w:val="18"/>
              </w:rPr>
              <w:t xml:space="preserve">1,9 </w:t>
            </w:r>
            <w:proofErr w:type="spellStart"/>
            <w:r w:rsidRPr="00D33945">
              <w:rPr>
                <w:sz w:val="18"/>
                <w:szCs w:val="18"/>
              </w:rPr>
              <w:t>pdp</w:t>
            </w:r>
            <w:proofErr w:type="spellEnd"/>
          </w:p>
        </w:tc>
        <w:tc>
          <w:tcPr>
            <w:tcW w:w="591" w:type="pct"/>
            <w:tcBorders>
              <w:top w:val="nil"/>
              <w:left w:val="nil"/>
              <w:bottom w:val="nil"/>
              <w:right w:val="nil"/>
            </w:tcBorders>
            <w:shd w:val="clear" w:color="auto" w:fill="F2F2F2"/>
            <w:vAlign w:val="center"/>
            <w:hideMark/>
          </w:tcPr>
          <w:p w14:paraId="33308991" w14:textId="77777777" w:rsidR="004B1A05" w:rsidRPr="00D33945" w:rsidRDefault="004B1A05" w:rsidP="00347222">
            <w:pPr>
              <w:spacing w:after="0"/>
              <w:jc w:val="center"/>
              <w:rPr>
                <w:sz w:val="18"/>
                <w:szCs w:val="18"/>
              </w:rPr>
            </w:pPr>
            <w:r w:rsidRPr="00D33945">
              <w:rPr>
                <w:sz w:val="18"/>
                <w:szCs w:val="18"/>
              </w:rPr>
              <w:t xml:space="preserve">+3,4 </w:t>
            </w:r>
            <w:proofErr w:type="spellStart"/>
            <w:r w:rsidRPr="00D33945">
              <w:rPr>
                <w:sz w:val="18"/>
                <w:szCs w:val="18"/>
              </w:rPr>
              <w:t>pdp</w:t>
            </w:r>
            <w:proofErr w:type="spellEnd"/>
          </w:p>
        </w:tc>
        <w:tc>
          <w:tcPr>
            <w:tcW w:w="591" w:type="pct"/>
            <w:tcBorders>
              <w:top w:val="nil"/>
              <w:left w:val="nil"/>
              <w:bottom w:val="nil"/>
              <w:right w:val="single" w:sz="4" w:space="0" w:color="BFBFBF"/>
            </w:tcBorders>
            <w:shd w:val="clear" w:color="auto" w:fill="F2F2F2"/>
            <w:vAlign w:val="center"/>
            <w:hideMark/>
          </w:tcPr>
          <w:p w14:paraId="681A4668" w14:textId="77777777" w:rsidR="004B1A05" w:rsidRPr="00D33945" w:rsidRDefault="004B1A05" w:rsidP="00347222">
            <w:pPr>
              <w:spacing w:after="0"/>
              <w:jc w:val="center"/>
              <w:rPr>
                <w:sz w:val="18"/>
                <w:szCs w:val="18"/>
              </w:rPr>
            </w:pPr>
            <w:r w:rsidRPr="00D33945">
              <w:rPr>
                <w:sz w:val="18"/>
                <w:szCs w:val="18"/>
              </w:rPr>
              <w:t xml:space="preserve">+11 </w:t>
            </w:r>
            <w:proofErr w:type="spellStart"/>
            <w:r w:rsidRPr="00D33945">
              <w:rPr>
                <w:sz w:val="18"/>
                <w:szCs w:val="18"/>
              </w:rPr>
              <w:t>pdp</w:t>
            </w:r>
            <w:proofErr w:type="spellEnd"/>
          </w:p>
        </w:tc>
      </w:tr>
      <w:tr w:rsidR="00347222" w:rsidRPr="00D33945" w14:paraId="0F457CC9" w14:textId="77777777" w:rsidTr="00B67F1B">
        <w:trPr>
          <w:trHeight w:val="338"/>
        </w:trPr>
        <w:tc>
          <w:tcPr>
            <w:tcW w:w="1545" w:type="pct"/>
            <w:tcBorders>
              <w:top w:val="nil"/>
              <w:left w:val="single" w:sz="4" w:space="0" w:color="BFBFBF"/>
              <w:bottom w:val="nil"/>
              <w:right w:val="nil"/>
            </w:tcBorders>
            <w:vAlign w:val="center"/>
            <w:hideMark/>
          </w:tcPr>
          <w:p w14:paraId="0BF3CF66" w14:textId="77777777" w:rsidR="004B1A05" w:rsidRPr="00D33945" w:rsidRDefault="004B1A05" w:rsidP="00347222">
            <w:pPr>
              <w:spacing w:after="0" w:line="180" w:lineRule="exact"/>
              <w:rPr>
                <w:bCs/>
                <w:color w:val="000000"/>
                <w:sz w:val="18"/>
                <w:szCs w:val="18"/>
              </w:rPr>
            </w:pPr>
            <w:r w:rsidRPr="00D33945">
              <w:rPr>
                <w:bCs/>
                <w:color w:val="000000"/>
                <w:sz w:val="18"/>
                <w:szCs w:val="18"/>
              </w:rPr>
              <w:t>Service de la dette par rapport aux exportations de b/s</w:t>
            </w:r>
          </w:p>
        </w:tc>
        <w:tc>
          <w:tcPr>
            <w:tcW w:w="442" w:type="pct"/>
            <w:tcBorders>
              <w:top w:val="nil"/>
              <w:left w:val="nil"/>
              <w:bottom w:val="nil"/>
              <w:right w:val="nil"/>
            </w:tcBorders>
            <w:vAlign w:val="center"/>
            <w:hideMark/>
          </w:tcPr>
          <w:p w14:paraId="2368377A" w14:textId="77777777" w:rsidR="004B1A05" w:rsidRPr="00D33945" w:rsidRDefault="004B1A05" w:rsidP="00347222">
            <w:pPr>
              <w:spacing w:after="0"/>
              <w:jc w:val="center"/>
              <w:rPr>
                <w:color w:val="000000"/>
                <w:sz w:val="18"/>
                <w:szCs w:val="18"/>
              </w:rPr>
            </w:pPr>
            <w:r w:rsidRPr="00D33945">
              <w:rPr>
                <w:color w:val="000000"/>
                <w:sz w:val="18"/>
                <w:szCs w:val="18"/>
              </w:rPr>
              <w:t>15,5%</w:t>
            </w:r>
          </w:p>
        </w:tc>
        <w:tc>
          <w:tcPr>
            <w:tcW w:w="425" w:type="pct"/>
            <w:tcBorders>
              <w:top w:val="nil"/>
              <w:left w:val="nil"/>
              <w:bottom w:val="nil"/>
              <w:right w:val="nil"/>
            </w:tcBorders>
            <w:vAlign w:val="center"/>
            <w:hideMark/>
          </w:tcPr>
          <w:p w14:paraId="7024F85E" w14:textId="77777777" w:rsidR="004B1A05" w:rsidRPr="00D33945" w:rsidRDefault="004B1A05" w:rsidP="00347222">
            <w:pPr>
              <w:spacing w:after="0"/>
              <w:jc w:val="center"/>
              <w:rPr>
                <w:color w:val="000000"/>
                <w:sz w:val="18"/>
                <w:szCs w:val="18"/>
              </w:rPr>
            </w:pPr>
            <w:r w:rsidRPr="00D33945">
              <w:rPr>
                <w:color w:val="000000"/>
                <w:sz w:val="18"/>
                <w:szCs w:val="18"/>
              </w:rPr>
              <w:t>23%</w:t>
            </w:r>
          </w:p>
        </w:tc>
        <w:tc>
          <w:tcPr>
            <w:tcW w:w="393" w:type="pct"/>
            <w:tcBorders>
              <w:top w:val="nil"/>
              <w:left w:val="nil"/>
              <w:bottom w:val="nil"/>
              <w:right w:val="nil"/>
            </w:tcBorders>
            <w:vAlign w:val="center"/>
            <w:hideMark/>
          </w:tcPr>
          <w:p w14:paraId="55591F10" w14:textId="77777777" w:rsidR="004B1A05" w:rsidRPr="00D33945" w:rsidRDefault="004B1A05" w:rsidP="00347222">
            <w:pPr>
              <w:spacing w:after="0"/>
              <w:jc w:val="center"/>
              <w:rPr>
                <w:sz w:val="18"/>
                <w:szCs w:val="18"/>
              </w:rPr>
            </w:pPr>
            <w:r w:rsidRPr="00D33945">
              <w:rPr>
                <w:sz w:val="18"/>
                <w:szCs w:val="18"/>
              </w:rPr>
              <w:t>ND</w:t>
            </w:r>
          </w:p>
        </w:tc>
        <w:tc>
          <w:tcPr>
            <w:tcW w:w="436" w:type="pct"/>
            <w:tcBorders>
              <w:top w:val="nil"/>
              <w:left w:val="nil"/>
              <w:bottom w:val="nil"/>
              <w:right w:val="nil"/>
            </w:tcBorders>
            <w:vAlign w:val="center"/>
            <w:hideMark/>
          </w:tcPr>
          <w:p w14:paraId="57099ED3" w14:textId="77777777" w:rsidR="004B1A05" w:rsidRPr="00D33945" w:rsidRDefault="004B1A05" w:rsidP="00347222">
            <w:pPr>
              <w:spacing w:after="0"/>
              <w:jc w:val="center"/>
              <w:rPr>
                <w:bCs/>
                <w:sz w:val="18"/>
                <w:szCs w:val="18"/>
              </w:rPr>
            </w:pPr>
            <w:r w:rsidRPr="00D33945">
              <w:rPr>
                <w:bCs/>
                <w:sz w:val="18"/>
                <w:szCs w:val="18"/>
              </w:rPr>
              <w:t>19,8%</w:t>
            </w:r>
          </w:p>
        </w:tc>
        <w:tc>
          <w:tcPr>
            <w:tcW w:w="578" w:type="pct"/>
            <w:tcBorders>
              <w:top w:val="nil"/>
              <w:left w:val="nil"/>
              <w:bottom w:val="nil"/>
              <w:right w:val="nil"/>
            </w:tcBorders>
            <w:vAlign w:val="center"/>
            <w:hideMark/>
          </w:tcPr>
          <w:p w14:paraId="271EE1B7" w14:textId="77777777" w:rsidR="004B1A05" w:rsidRPr="00D33945" w:rsidRDefault="004B1A05" w:rsidP="00347222">
            <w:pPr>
              <w:spacing w:after="0"/>
              <w:jc w:val="center"/>
              <w:rPr>
                <w:sz w:val="18"/>
                <w:szCs w:val="18"/>
              </w:rPr>
            </w:pPr>
            <w:r w:rsidRPr="00D33945">
              <w:rPr>
                <w:sz w:val="18"/>
                <w:szCs w:val="18"/>
              </w:rPr>
              <w:t>ND</w:t>
            </w:r>
          </w:p>
        </w:tc>
        <w:tc>
          <w:tcPr>
            <w:tcW w:w="591" w:type="pct"/>
            <w:tcBorders>
              <w:top w:val="nil"/>
              <w:left w:val="nil"/>
              <w:bottom w:val="nil"/>
              <w:right w:val="nil"/>
            </w:tcBorders>
            <w:vAlign w:val="center"/>
            <w:hideMark/>
          </w:tcPr>
          <w:p w14:paraId="66C5F3E2" w14:textId="77777777" w:rsidR="004B1A05" w:rsidRPr="00D33945" w:rsidRDefault="004B1A05" w:rsidP="00347222">
            <w:pPr>
              <w:spacing w:after="0"/>
              <w:jc w:val="center"/>
              <w:rPr>
                <w:sz w:val="18"/>
                <w:szCs w:val="18"/>
              </w:rPr>
            </w:pPr>
            <w:r w:rsidRPr="00D33945">
              <w:rPr>
                <w:sz w:val="18"/>
                <w:szCs w:val="18"/>
              </w:rPr>
              <w:t xml:space="preserve">-3,2 </w:t>
            </w:r>
            <w:proofErr w:type="spellStart"/>
            <w:r w:rsidRPr="00D33945">
              <w:rPr>
                <w:sz w:val="18"/>
                <w:szCs w:val="18"/>
              </w:rPr>
              <w:t>pdp</w:t>
            </w:r>
            <w:proofErr w:type="spellEnd"/>
          </w:p>
        </w:tc>
        <w:tc>
          <w:tcPr>
            <w:tcW w:w="591" w:type="pct"/>
            <w:tcBorders>
              <w:top w:val="nil"/>
              <w:left w:val="nil"/>
              <w:bottom w:val="nil"/>
              <w:right w:val="single" w:sz="4" w:space="0" w:color="BFBFBF"/>
            </w:tcBorders>
            <w:vAlign w:val="center"/>
            <w:hideMark/>
          </w:tcPr>
          <w:p w14:paraId="532A0D1A" w14:textId="77777777" w:rsidR="004B1A05" w:rsidRPr="00D33945" w:rsidRDefault="004B1A05" w:rsidP="00347222">
            <w:pPr>
              <w:spacing w:after="0"/>
              <w:jc w:val="center"/>
              <w:rPr>
                <w:sz w:val="18"/>
                <w:szCs w:val="18"/>
              </w:rPr>
            </w:pPr>
            <w:r w:rsidRPr="00D33945">
              <w:rPr>
                <w:sz w:val="18"/>
                <w:szCs w:val="18"/>
              </w:rPr>
              <w:t xml:space="preserve">+4,3 </w:t>
            </w:r>
            <w:proofErr w:type="spellStart"/>
            <w:r w:rsidRPr="00D33945">
              <w:rPr>
                <w:sz w:val="18"/>
                <w:szCs w:val="18"/>
              </w:rPr>
              <w:t>pdp</w:t>
            </w:r>
            <w:proofErr w:type="spellEnd"/>
          </w:p>
        </w:tc>
      </w:tr>
      <w:tr w:rsidR="003318C5" w:rsidRPr="00D33945" w14:paraId="67F114FF" w14:textId="77777777" w:rsidTr="00B67F1B">
        <w:trPr>
          <w:trHeight w:val="353"/>
        </w:trPr>
        <w:tc>
          <w:tcPr>
            <w:tcW w:w="1545" w:type="pct"/>
            <w:tcBorders>
              <w:top w:val="nil"/>
              <w:left w:val="single" w:sz="4" w:space="0" w:color="BFBFBF"/>
              <w:bottom w:val="nil"/>
              <w:right w:val="nil"/>
            </w:tcBorders>
            <w:shd w:val="clear" w:color="auto" w:fill="F2F2F2" w:themeFill="background1" w:themeFillShade="F2"/>
            <w:vAlign w:val="center"/>
            <w:hideMark/>
          </w:tcPr>
          <w:p w14:paraId="77D0D26E" w14:textId="77777777" w:rsidR="004B1A05" w:rsidRPr="00D33945" w:rsidRDefault="004B1A05" w:rsidP="00347222">
            <w:pPr>
              <w:spacing w:after="0" w:line="-180" w:lineRule="auto"/>
              <w:rPr>
                <w:bCs/>
                <w:color w:val="000000"/>
                <w:sz w:val="18"/>
                <w:szCs w:val="18"/>
              </w:rPr>
            </w:pPr>
            <w:r w:rsidRPr="00D33945">
              <w:rPr>
                <w:bCs/>
                <w:color w:val="000000"/>
                <w:sz w:val="18"/>
                <w:szCs w:val="18"/>
              </w:rPr>
              <w:t>Déficit courant en (% du PIB)</w:t>
            </w:r>
          </w:p>
        </w:tc>
        <w:tc>
          <w:tcPr>
            <w:tcW w:w="442" w:type="pct"/>
            <w:tcBorders>
              <w:top w:val="nil"/>
              <w:left w:val="nil"/>
              <w:bottom w:val="nil"/>
              <w:right w:val="nil"/>
            </w:tcBorders>
            <w:shd w:val="clear" w:color="auto" w:fill="F2F2F2" w:themeFill="background1" w:themeFillShade="F2"/>
            <w:vAlign w:val="center"/>
            <w:hideMark/>
          </w:tcPr>
          <w:p w14:paraId="2125B4A2" w14:textId="77777777" w:rsidR="004B1A05" w:rsidRPr="00D33945" w:rsidRDefault="004B1A05" w:rsidP="00347222">
            <w:pPr>
              <w:spacing w:after="0"/>
              <w:jc w:val="center"/>
              <w:rPr>
                <w:color w:val="000000"/>
                <w:sz w:val="18"/>
                <w:szCs w:val="18"/>
              </w:rPr>
            </w:pPr>
            <w:r w:rsidRPr="00D33945">
              <w:rPr>
                <w:color w:val="000000"/>
                <w:sz w:val="18"/>
                <w:szCs w:val="18"/>
              </w:rPr>
              <w:t>9,0%</w:t>
            </w:r>
          </w:p>
        </w:tc>
        <w:tc>
          <w:tcPr>
            <w:tcW w:w="425" w:type="pct"/>
            <w:tcBorders>
              <w:top w:val="nil"/>
              <w:left w:val="nil"/>
              <w:bottom w:val="nil"/>
              <w:right w:val="nil"/>
            </w:tcBorders>
            <w:shd w:val="clear" w:color="auto" w:fill="F2F2F2" w:themeFill="background1" w:themeFillShade="F2"/>
            <w:vAlign w:val="center"/>
            <w:hideMark/>
          </w:tcPr>
          <w:p w14:paraId="3E8F6944" w14:textId="77777777" w:rsidR="004B1A05" w:rsidRPr="00D33945" w:rsidRDefault="004B1A05" w:rsidP="00347222">
            <w:pPr>
              <w:spacing w:after="0"/>
              <w:jc w:val="center"/>
              <w:rPr>
                <w:color w:val="000000"/>
                <w:sz w:val="18"/>
                <w:szCs w:val="18"/>
              </w:rPr>
            </w:pPr>
            <w:r w:rsidRPr="00D33945">
              <w:rPr>
                <w:color w:val="000000"/>
                <w:sz w:val="18"/>
                <w:szCs w:val="18"/>
              </w:rPr>
              <w:t>10,9%</w:t>
            </w:r>
          </w:p>
        </w:tc>
        <w:tc>
          <w:tcPr>
            <w:tcW w:w="393" w:type="pct"/>
            <w:tcBorders>
              <w:top w:val="nil"/>
              <w:left w:val="nil"/>
              <w:bottom w:val="nil"/>
              <w:right w:val="nil"/>
            </w:tcBorders>
            <w:shd w:val="clear" w:color="auto" w:fill="F2F2F2" w:themeFill="background1" w:themeFillShade="F2"/>
            <w:vAlign w:val="center"/>
            <w:hideMark/>
          </w:tcPr>
          <w:p w14:paraId="1EC63B4F" w14:textId="77777777" w:rsidR="004B1A05" w:rsidRPr="00D33945" w:rsidRDefault="004B1A05" w:rsidP="00347222">
            <w:pPr>
              <w:spacing w:after="0"/>
              <w:jc w:val="center"/>
              <w:rPr>
                <w:sz w:val="18"/>
                <w:szCs w:val="18"/>
              </w:rPr>
            </w:pPr>
            <w:r w:rsidRPr="00D33945">
              <w:rPr>
                <w:sz w:val="18"/>
                <w:szCs w:val="18"/>
              </w:rPr>
              <w:t>11,3%</w:t>
            </w:r>
          </w:p>
        </w:tc>
        <w:tc>
          <w:tcPr>
            <w:tcW w:w="436" w:type="pct"/>
            <w:tcBorders>
              <w:top w:val="nil"/>
              <w:left w:val="nil"/>
              <w:bottom w:val="nil"/>
              <w:right w:val="nil"/>
            </w:tcBorders>
            <w:shd w:val="clear" w:color="auto" w:fill="F2F2F2" w:themeFill="background1" w:themeFillShade="F2"/>
            <w:vAlign w:val="center"/>
            <w:hideMark/>
          </w:tcPr>
          <w:p w14:paraId="35DE04DD" w14:textId="77777777" w:rsidR="004B1A05" w:rsidRPr="00D33945" w:rsidRDefault="004B1A05" w:rsidP="00347222">
            <w:pPr>
              <w:spacing w:after="0"/>
              <w:jc w:val="center"/>
              <w:rPr>
                <w:bCs/>
                <w:sz w:val="18"/>
                <w:szCs w:val="18"/>
              </w:rPr>
            </w:pPr>
            <w:r w:rsidRPr="00D33945">
              <w:rPr>
                <w:bCs/>
                <w:sz w:val="18"/>
                <w:szCs w:val="18"/>
              </w:rPr>
              <w:t>13,3%</w:t>
            </w:r>
          </w:p>
        </w:tc>
        <w:tc>
          <w:tcPr>
            <w:tcW w:w="578" w:type="pct"/>
            <w:tcBorders>
              <w:top w:val="nil"/>
              <w:left w:val="nil"/>
              <w:bottom w:val="nil"/>
              <w:right w:val="nil"/>
            </w:tcBorders>
            <w:shd w:val="clear" w:color="auto" w:fill="F2F2F2" w:themeFill="background1" w:themeFillShade="F2"/>
            <w:vAlign w:val="center"/>
            <w:hideMark/>
          </w:tcPr>
          <w:p w14:paraId="216D70D9" w14:textId="77777777" w:rsidR="004B1A05" w:rsidRPr="00D33945" w:rsidRDefault="004B1A05" w:rsidP="00347222">
            <w:pPr>
              <w:spacing w:after="0"/>
              <w:jc w:val="center"/>
              <w:rPr>
                <w:sz w:val="18"/>
                <w:szCs w:val="18"/>
              </w:rPr>
            </w:pPr>
            <w:r w:rsidRPr="00D33945">
              <w:rPr>
                <w:sz w:val="18"/>
                <w:szCs w:val="18"/>
              </w:rPr>
              <w:t xml:space="preserve">2 </w:t>
            </w:r>
            <w:proofErr w:type="spellStart"/>
            <w:r w:rsidRPr="00D33945">
              <w:rPr>
                <w:sz w:val="18"/>
                <w:szCs w:val="18"/>
              </w:rPr>
              <w:t>pdp</w:t>
            </w:r>
            <w:proofErr w:type="spellEnd"/>
          </w:p>
        </w:tc>
        <w:tc>
          <w:tcPr>
            <w:tcW w:w="591" w:type="pct"/>
            <w:tcBorders>
              <w:top w:val="nil"/>
              <w:left w:val="nil"/>
              <w:bottom w:val="nil"/>
              <w:right w:val="nil"/>
            </w:tcBorders>
            <w:shd w:val="clear" w:color="auto" w:fill="F2F2F2" w:themeFill="background1" w:themeFillShade="F2"/>
            <w:vAlign w:val="center"/>
            <w:hideMark/>
          </w:tcPr>
          <w:p w14:paraId="7E8EF125" w14:textId="77777777" w:rsidR="004B1A05" w:rsidRPr="00D33945" w:rsidRDefault="004B1A05" w:rsidP="00347222">
            <w:pPr>
              <w:spacing w:after="0"/>
              <w:jc w:val="center"/>
              <w:rPr>
                <w:sz w:val="18"/>
                <w:szCs w:val="18"/>
              </w:rPr>
            </w:pPr>
            <w:r w:rsidRPr="00D33945">
              <w:rPr>
                <w:sz w:val="18"/>
                <w:szCs w:val="18"/>
              </w:rPr>
              <w:t xml:space="preserve">+2,4 </w:t>
            </w:r>
            <w:proofErr w:type="spellStart"/>
            <w:r w:rsidRPr="00D33945">
              <w:rPr>
                <w:sz w:val="18"/>
                <w:szCs w:val="18"/>
              </w:rPr>
              <w:t>pdp</w:t>
            </w:r>
            <w:proofErr w:type="spellEnd"/>
          </w:p>
        </w:tc>
        <w:tc>
          <w:tcPr>
            <w:tcW w:w="591" w:type="pct"/>
            <w:tcBorders>
              <w:top w:val="nil"/>
              <w:left w:val="nil"/>
              <w:bottom w:val="nil"/>
              <w:right w:val="single" w:sz="4" w:space="0" w:color="BFBFBF"/>
            </w:tcBorders>
            <w:shd w:val="clear" w:color="auto" w:fill="F2F2F2" w:themeFill="background1" w:themeFillShade="F2"/>
            <w:vAlign w:val="center"/>
            <w:hideMark/>
          </w:tcPr>
          <w:p w14:paraId="4CC6211C" w14:textId="77777777" w:rsidR="004B1A05" w:rsidRPr="00D33945" w:rsidRDefault="004B1A05" w:rsidP="00347222">
            <w:pPr>
              <w:spacing w:after="0"/>
              <w:jc w:val="center"/>
              <w:rPr>
                <w:sz w:val="18"/>
                <w:szCs w:val="18"/>
              </w:rPr>
            </w:pPr>
            <w:r w:rsidRPr="00D33945">
              <w:rPr>
                <w:sz w:val="18"/>
                <w:szCs w:val="18"/>
              </w:rPr>
              <w:t xml:space="preserve">+4,3 </w:t>
            </w:r>
            <w:proofErr w:type="spellStart"/>
            <w:r w:rsidRPr="00D33945">
              <w:rPr>
                <w:sz w:val="18"/>
                <w:szCs w:val="18"/>
              </w:rPr>
              <w:t>pdp</w:t>
            </w:r>
            <w:proofErr w:type="spellEnd"/>
          </w:p>
        </w:tc>
      </w:tr>
      <w:tr w:rsidR="00347222" w:rsidRPr="00D33945" w14:paraId="45EA4F35" w14:textId="77777777" w:rsidTr="00B67F1B">
        <w:trPr>
          <w:trHeight w:val="338"/>
        </w:trPr>
        <w:tc>
          <w:tcPr>
            <w:tcW w:w="1545" w:type="pct"/>
            <w:tcBorders>
              <w:top w:val="nil"/>
              <w:left w:val="single" w:sz="4" w:space="0" w:color="BFBFBF"/>
              <w:bottom w:val="single" w:sz="4" w:space="0" w:color="auto"/>
              <w:right w:val="nil"/>
            </w:tcBorders>
            <w:vAlign w:val="center"/>
            <w:hideMark/>
          </w:tcPr>
          <w:p w14:paraId="26BF7512" w14:textId="77777777" w:rsidR="004B1A05" w:rsidRPr="00D33945" w:rsidRDefault="004B1A05" w:rsidP="00347222">
            <w:pPr>
              <w:spacing w:after="0" w:line="-180" w:lineRule="auto"/>
              <w:rPr>
                <w:bCs/>
                <w:color w:val="000000"/>
                <w:sz w:val="18"/>
                <w:szCs w:val="18"/>
              </w:rPr>
            </w:pPr>
            <w:r w:rsidRPr="00D33945">
              <w:rPr>
                <w:bCs/>
                <w:color w:val="000000"/>
                <w:sz w:val="18"/>
                <w:szCs w:val="18"/>
              </w:rPr>
              <w:t>PIB réel par habitant (1 000 FCFA)</w:t>
            </w:r>
          </w:p>
        </w:tc>
        <w:tc>
          <w:tcPr>
            <w:tcW w:w="442" w:type="pct"/>
            <w:tcBorders>
              <w:top w:val="nil"/>
              <w:left w:val="nil"/>
              <w:bottom w:val="single" w:sz="4" w:space="0" w:color="auto"/>
              <w:right w:val="nil"/>
            </w:tcBorders>
            <w:vAlign w:val="center"/>
            <w:hideMark/>
          </w:tcPr>
          <w:p w14:paraId="19FB05BD" w14:textId="77777777" w:rsidR="004B1A05" w:rsidRPr="00D33945" w:rsidRDefault="004B1A05" w:rsidP="00347222">
            <w:pPr>
              <w:spacing w:after="0"/>
              <w:jc w:val="center"/>
              <w:rPr>
                <w:color w:val="000000"/>
                <w:sz w:val="18"/>
                <w:szCs w:val="18"/>
              </w:rPr>
            </w:pPr>
            <w:r w:rsidRPr="00D33945">
              <w:rPr>
                <w:color w:val="000000"/>
                <w:sz w:val="18"/>
                <w:szCs w:val="18"/>
              </w:rPr>
              <w:t>802,1</w:t>
            </w:r>
          </w:p>
        </w:tc>
        <w:tc>
          <w:tcPr>
            <w:tcW w:w="425" w:type="pct"/>
            <w:tcBorders>
              <w:top w:val="nil"/>
              <w:left w:val="nil"/>
              <w:bottom w:val="single" w:sz="4" w:space="0" w:color="auto"/>
              <w:right w:val="nil"/>
            </w:tcBorders>
            <w:vAlign w:val="center"/>
            <w:hideMark/>
          </w:tcPr>
          <w:p w14:paraId="4E17E11A" w14:textId="77777777" w:rsidR="004B1A05" w:rsidRPr="00D33945" w:rsidRDefault="004B1A05" w:rsidP="00347222">
            <w:pPr>
              <w:spacing w:after="0"/>
              <w:jc w:val="center"/>
              <w:rPr>
                <w:color w:val="000000"/>
                <w:sz w:val="18"/>
                <w:szCs w:val="18"/>
              </w:rPr>
            </w:pPr>
            <w:r w:rsidRPr="00D33945">
              <w:rPr>
                <w:color w:val="000000"/>
                <w:sz w:val="18"/>
                <w:szCs w:val="18"/>
              </w:rPr>
              <w:t>800,4</w:t>
            </w:r>
          </w:p>
        </w:tc>
        <w:tc>
          <w:tcPr>
            <w:tcW w:w="393" w:type="pct"/>
            <w:tcBorders>
              <w:top w:val="nil"/>
              <w:left w:val="nil"/>
              <w:bottom w:val="single" w:sz="4" w:space="0" w:color="auto"/>
              <w:right w:val="nil"/>
            </w:tcBorders>
            <w:vAlign w:val="center"/>
            <w:hideMark/>
          </w:tcPr>
          <w:p w14:paraId="05237A31" w14:textId="77777777" w:rsidR="004B1A05" w:rsidRPr="00D33945" w:rsidRDefault="004B1A05" w:rsidP="00347222">
            <w:pPr>
              <w:spacing w:after="0"/>
              <w:jc w:val="center"/>
              <w:rPr>
                <w:sz w:val="18"/>
                <w:szCs w:val="18"/>
              </w:rPr>
            </w:pPr>
            <w:r w:rsidRPr="00D33945">
              <w:rPr>
                <w:sz w:val="18"/>
                <w:szCs w:val="18"/>
              </w:rPr>
              <w:t>ND</w:t>
            </w:r>
          </w:p>
        </w:tc>
        <w:tc>
          <w:tcPr>
            <w:tcW w:w="436" w:type="pct"/>
            <w:tcBorders>
              <w:top w:val="nil"/>
              <w:left w:val="nil"/>
              <w:bottom w:val="single" w:sz="4" w:space="0" w:color="auto"/>
              <w:right w:val="nil"/>
            </w:tcBorders>
            <w:vAlign w:val="center"/>
            <w:hideMark/>
          </w:tcPr>
          <w:p w14:paraId="3D1351D0" w14:textId="77777777" w:rsidR="004B1A05" w:rsidRPr="00D33945" w:rsidRDefault="004B1A05" w:rsidP="00347222">
            <w:pPr>
              <w:spacing w:after="0"/>
              <w:jc w:val="center"/>
              <w:rPr>
                <w:bCs/>
                <w:sz w:val="18"/>
                <w:szCs w:val="18"/>
              </w:rPr>
            </w:pPr>
            <w:r w:rsidRPr="00D33945">
              <w:rPr>
                <w:bCs/>
                <w:sz w:val="18"/>
                <w:szCs w:val="18"/>
              </w:rPr>
              <w:t>823,8</w:t>
            </w:r>
          </w:p>
        </w:tc>
        <w:tc>
          <w:tcPr>
            <w:tcW w:w="578" w:type="pct"/>
            <w:tcBorders>
              <w:top w:val="nil"/>
              <w:left w:val="nil"/>
              <w:bottom w:val="single" w:sz="4" w:space="0" w:color="auto"/>
              <w:right w:val="nil"/>
            </w:tcBorders>
            <w:vAlign w:val="center"/>
            <w:hideMark/>
          </w:tcPr>
          <w:p w14:paraId="29367241" w14:textId="77777777" w:rsidR="004B1A05" w:rsidRPr="00D33945" w:rsidRDefault="004B1A05" w:rsidP="00347222">
            <w:pPr>
              <w:spacing w:after="0"/>
              <w:jc w:val="center"/>
              <w:rPr>
                <w:sz w:val="18"/>
                <w:szCs w:val="18"/>
              </w:rPr>
            </w:pPr>
            <w:r w:rsidRPr="00D33945">
              <w:rPr>
                <w:sz w:val="18"/>
                <w:szCs w:val="18"/>
              </w:rPr>
              <w:t>ND</w:t>
            </w:r>
          </w:p>
        </w:tc>
        <w:tc>
          <w:tcPr>
            <w:tcW w:w="591" w:type="pct"/>
            <w:tcBorders>
              <w:top w:val="nil"/>
              <w:left w:val="nil"/>
              <w:bottom w:val="single" w:sz="4" w:space="0" w:color="auto"/>
              <w:right w:val="nil"/>
            </w:tcBorders>
            <w:vAlign w:val="center"/>
            <w:hideMark/>
          </w:tcPr>
          <w:p w14:paraId="28C9EB5A" w14:textId="77777777" w:rsidR="004B1A05" w:rsidRPr="00D33945" w:rsidRDefault="004B1A05" w:rsidP="00347222">
            <w:pPr>
              <w:spacing w:after="0"/>
              <w:jc w:val="center"/>
              <w:rPr>
                <w:sz w:val="18"/>
                <w:szCs w:val="18"/>
              </w:rPr>
            </w:pPr>
            <w:r w:rsidRPr="00D33945">
              <w:rPr>
                <w:sz w:val="18"/>
                <w:szCs w:val="18"/>
              </w:rPr>
              <w:t>+2,9%</w:t>
            </w:r>
          </w:p>
        </w:tc>
        <w:tc>
          <w:tcPr>
            <w:tcW w:w="591" w:type="pct"/>
            <w:tcBorders>
              <w:top w:val="nil"/>
              <w:left w:val="nil"/>
              <w:bottom w:val="single" w:sz="4" w:space="0" w:color="auto"/>
              <w:right w:val="single" w:sz="4" w:space="0" w:color="BFBFBF"/>
            </w:tcBorders>
            <w:vAlign w:val="center"/>
            <w:hideMark/>
          </w:tcPr>
          <w:p w14:paraId="655696F6" w14:textId="77777777" w:rsidR="004B1A05" w:rsidRPr="00D33945" w:rsidRDefault="004B1A05" w:rsidP="00347222">
            <w:pPr>
              <w:spacing w:after="0"/>
              <w:jc w:val="center"/>
              <w:rPr>
                <w:sz w:val="18"/>
                <w:szCs w:val="18"/>
              </w:rPr>
            </w:pPr>
            <w:r w:rsidRPr="00D33945">
              <w:rPr>
                <w:sz w:val="18"/>
                <w:szCs w:val="18"/>
              </w:rPr>
              <w:t>+2,7%</w:t>
            </w:r>
          </w:p>
        </w:tc>
      </w:tr>
    </w:tbl>
    <w:p w14:paraId="23484487" w14:textId="009C7FC3" w:rsidR="0067491F" w:rsidRPr="00D33945" w:rsidRDefault="0067491F" w:rsidP="009E5D17">
      <w:pPr>
        <w:spacing w:before="60" w:line="259" w:lineRule="auto"/>
        <w:jc w:val="left"/>
        <w:rPr>
          <w:i/>
          <w:sz w:val="20"/>
          <w:szCs w:val="20"/>
        </w:rPr>
      </w:pPr>
      <w:r w:rsidRPr="00D33945">
        <w:rPr>
          <w:b/>
          <w:i/>
          <w:iCs/>
          <w:sz w:val="20"/>
          <w:szCs w:val="20"/>
          <w:u w:val="single"/>
        </w:rPr>
        <w:t>Source</w:t>
      </w:r>
      <w:r w:rsidRPr="00D33945">
        <w:rPr>
          <w:b/>
          <w:i/>
          <w:iCs/>
          <w:sz w:val="20"/>
          <w:szCs w:val="20"/>
        </w:rPr>
        <w:t> :</w:t>
      </w:r>
      <w:r w:rsidRPr="00D33945">
        <w:rPr>
          <w:i/>
          <w:iCs/>
          <w:sz w:val="20"/>
          <w:szCs w:val="20"/>
        </w:rPr>
        <w:t xml:space="preserve"> </w:t>
      </w:r>
      <w:r w:rsidR="004B1A05" w:rsidRPr="00D33945">
        <w:rPr>
          <w:i/>
          <w:iCs/>
          <w:sz w:val="20"/>
          <w:szCs w:val="20"/>
        </w:rPr>
        <w:t>ANSD, DGPPE</w:t>
      </w:r>
    </w:p>
    <w:p w14:paraId="3AEE059B" w14:textId="4A00CC85" w:rsidR="004B1A05" w:rsidRPr="00D33945" w:rsidRDefault="004B1A05" w:rsidP="006723FF">
      <w:pPr>
        <w:pStyle w:val="Paragraphedeliste"/>
        <w:numPr>
          <w:ilvl w:val="0"/>
          <w:numId w:val="4"/>
        </w:numPr>
        <w:shd w:val="clear" w:color="auto" w:fill="FFFFFF"/>
        <w:ind w:right="57"/>
        <w:contextualSpacing w:val="0"/>
      </w:pPr>
      <w:r w:rsidRPr="00D33945">
        <w:t>Après un repli de 3,1% en 2020, l’économie mondiale s’est bonifiée en 2021 avec une croissance du PIB estimée à 6,1%</w:t>
      </w:r>
      <w:r w:rsidRPr="00D33945">
        <w:rPr>
          <w:rStyle w:val="Appelnotedebasdep"/>
        </w:rPr>
        <w:footnoteReference w:id="3"/>
      </w:r>
      <w:r w:rsidRPr="00D33945">
        <w:t xml:space="preserve">. Ce regain d’activité </w:t>
      </w:r>
      <w:r w:rsidR="00495C52">
        <w:t>résulte de la mise en œuvre d</w:t>
      </w:r>
      <w:r w:rsidRPr="00D33945">
        <w:t>es politiques économiques expansionnistes et l’allègement des restrictions liées à la crise sanitaire dans les économies avancées (+5,2%) et marchés émergents</w:t>
      </w:r>
      <w:r w:rsidR="00B1162E">
        <w:t>,</w:t>
      </w:r>
      <w:r w:rsidRPr="00D33945">
        <w:t xml:space="preserve"> et économies en développement (+6,7%).</w:t>
      </w:r>
    </w:p>
    <w:p w14:paraId="5859D017" w14:textId="69A398F5" w:rsidR="004B1A05" w:rsidRPr="00D33945" w:rsidRDefault="004B1A05" w:rsidP="005B2410">
      <w:pPr>
        <w:pStyle w:val="Paragraphedeliste"/>
        <w:numPr>
          <w:ilvl w:val="0"/>
          <w:numId w:val="4"/>
        </w:numPr>
        <w:shd w:val="clear" w:color="auto" w:fill="FFFFFF"/>
        <w:ind w:right="57"/>
        <w:contextualSpacing w:val="0"/>
        <w:rPr>
          <w:color w:val="0070C0"/>
          <w:sz w:val="32"/>
          <w:szCs w:val="32"/>
        </w:rPr>
      </w:pPr>
      <w:r w:rsidRPr="00D33945">
        <w:t xml:space="preserve">Au </w:t>
      </w:r>
      <w:r w:rsidR="00495C52">
        <w:t>Sénégal</w:t>
      </w:r>
      <w:r w:rsidRPr="00D33945">
        <w:t xml:space="preserve">, l’activité économique s’est consolidée avec une croissance de 6,1% du PIB réel en 2021 après 1,3% un an plus tôt. Ce dynamisme est attribuable à la bonne tenue des secteurs secondaire (+10,9%) et tertiaire (+5,7%) qui ont compensé les faibles résultats du primaire (-1,0%). Cette embellie conjoncturelle </w:t>
      </w:r>
      <w:r w:rsidR="00270165">
        <w:t>est accompagnée d’une amélio</w:t>
      </w:r>
      <w:r w:rsidR="00B67F1B">
        <w:t>r</w:t>
      </w:r>
      <w:r w:rsidR="00270165">
        <w:t>ation du</w:t>
      </w:r>
      <w:r w:rsidRPr="00D33945">
        <w:t xml:space="preserve"> PIB par habitant évalué à 823 842 FCFA en 2021 contre 800 441 FCFA en 2020, soit une augmentation de 2,9% en glissement annuel.</w:t>
      </w:r>
    </w:p>
    <w:p w14:paraId="0890F8D2" w14:textId="6C5F9EFE" w:rsidR="004B1A05" w:rsidRDefault="00270165" w:rsidP="005B2410">
      <w:pPr>
        <w:pStyle w:val="Paragraphedeliste"/>
        <w:numPr>
          <w:ilvl w:val="0"/>
          <w:numId w:val="4"/>
        </w:numPr>
        <w:shd w:val="clear" w:color="auto" w:fill="FFFFFF"/>
        <w:ind w:right="57"/>
        <w:contextualSpacing w:val="0"/>
      </w:pPr>
      <w:r>
        <w:rPr>
          <w:b/>
          <w:bCs/>
        </w:rPr>
        <w:t>L</w:t>
      </w:r>
      <w:r w:rsidR="004B1A05" w:rsidRPr="00D33945">
        <w:rPr>
          <w:b/>
          <w:bCs/>
        </w:rPr>
        <w:t>e niveau général des prix, mesuré par l’indice harmonisé des prix à la consommation (IHPC),</w:t>
      </w:r>
      <w:r w:rsidR="004B1A05" w:rsidRPr="00D33945">
        <w:t xml:space="preserve"> est ressorti</w:t>
      </w:r>
      <w:r w:rsidR="00953441">
        <w:t xml:space="preserve"> </w:t>
      </w:r>
      <w:r w:rsidR="004B1A05" w:rsidRPr="00D33945">
        <w:t>en hausse de 2,2% en 2021 contre 2,5% en 2020. Cette situation est la résultante du renchérissement des fonctions « produits alimentaires et boissons non alcoolisées » (+2,9%), « meubles, articles de ménage et entretien courant du foyer » (+2,9%), « biens et services divers » (+2,5%), « </w:t>
      </w:r>
      <w:r w:rsidRPr="00D33945">
        <w:t>transports</w:t>
      </w:r>
      <w:r>
        <w:t> »</w:t>
      </w:r>
      <w:r w:rsidR="004B1A05" w:rsidRPr="00D33945">
        <w:t xml:space="preserve"> (+2,3%), « restaurants et hôtels » (+2,3%), « enseignement » (+1,7%) et « logement, eau, gaz, électricité et autres combustibles » (+1,5%).</w:t>
      </w:r>
    </w:p>
    <w:p w14:paraId="3CA64A6F" w14:textId="06D34367" w:rsidR="004B1A05" w:rsidRPr="00D33945" w:rsidRDefault="00430574" w:rsidP="005B2410">
      <w:pPr>
        <w:pStyle w:val="Paragraphedeliste"/>
        <w:numPr>
          <w:ilvl w:val="0"/>
          <w:numId w:val="4"/>
        </w:numPr>
        <w:shd w:val="clear" w:color="auto" w:fill="FFFFFF"/>
        <w:ind w:right="57"/>
        <w:contextualSpacing w:val="0"/>
      </w:pPr>
      <w:r>
        <w:t>L</w:t>
      </w:r>
      <w:r w:rsidR="004B1A05" w:rsidRPr="00D33945">
        <w:t xml:space="preserve">a gestion budgétaire a été marquée par une </w:t>
      </w:r>
      <w:r>
        <w:t xml:space="preserve">bonne tenue </w:t>
      </w:r>
      <w:r w:rsidRPr="00D33945">
        <w:t xml:space="preserve">des finances publiques </w:t>
      </w:r>
      <w:r w:rsidR="00386E75">
        <w:t xml:space="preserve">avec une </w:t>
      </w:r>
      <w:r>
        <w:t xml:space="preserve">hausse </w:t>
      </w:r>
      <w:r w:rsidRPr="00D33945">
        <w:t xml:space="preserve">des ressources </w:t>
      </w:r>
      <w:r>
        <w:t xml:space="preserve">et </w:t>
      </w:r>
      <w:r w:rsidR="004B1A05" w:rsidRPr="00D33945">
        <w:t xml:space="preserve">des charges </w:t>
      </w:r>
      <w:r>
        <w:t xml:space="preserve">respectivement de </w:t>
      </w:r>
      <w:r w:rsidRPr="00D33945">
        <w:t>4,8% et 2,6%</w:t>
      </w:r>
      <w:r w:rsidR="004B1A05" w:rsidRPr="00D33945">
        <w:t xml:space="preserve">. Globalement, le déficit budgétaire, dons compris, est ressorti à 964,3 milliards de FCFA, soit 6,3% du PIB </w:t>
      </w:r>
      <w:r w:rsidR="00386E75">
        <w:t>en</w:t>
      </w:r>
      <w:r w:rsidR="004B1A05" w:rsidRPr="00D33945">
        <w:t xml:space="preserve"> 2021 contre 6,4% </w:t>
      </w:r>
      <w:r>
        <w:t>en 2020</w:t>
      </w:r>
      <w:r w:rsidR="004B1A05" w:rsidRPr="00D33945">
        <w:t>.</w:t>
      </w:r>
    </w:p>
    <w:p w14:paraId="52825C5D" w14:textId="0C65F597" w:rsidR="004B1A05" w:rsidRPr="00D33945" w:rsidRDefault="004B1A05" w:rsidP="005B2410">
      <w:pPr>
        <w:pStyle w:val="Paragraphedeliste"/>
        <w:numPr>
          <w:ilvl w:val="0"/>
          <w:numId w:val="4"/>
        </w:numPr>
        <w:shd w:val="clear" w:color="auto" w:fill="FFFFFF"/>
        <w:ind w:right="57"/>
        <w:contextualSpacing w:val="0"/>
      </w:pPr>
      <w:r w:rsidRPr="00D33945">
        <w:t xml:space="preserve">S’agissant de </w:t>
      </w:r>
      <w:r w:rsidRPr="005B2410">
        <w:rPr>
          <w:b/>
          <w:bCs/>
        </w:rPr>
        <w:t>la dette publique totale, l’encours</w:t>
      </w:r>
      <w:r w:rsidRPr="00D33945">
        <w:t xml:space="preserve"> est estimé à 10 200 milliards de FCFA en 2021 contre 8 904,7 milliards en 2020, soit une hausse de 14,5% en rythme annuel. Le ratio de la dette publique rapportée au PIB a progressé de 3,4 points de pourcentage (</w:t>
      </w:r>
      <w:proofErr w:type="spellStart"/>
      <w:r w:rsidRPr="00D33945">
        <w:t>pdp</w:t>
      </w:r>
      <w:proofErr w:type="spellEnd"/>
      <w:r w:rsidRPr="00D33945">
        <w:t>) sur une base annuelle, s’établissant à 66,6% en 2021, quand bien même il se situe encore en-dessous du seuil communautaire</w:t>
      </w:r>
      <w:r w:rsidR="00816C92">
        <w:t xml:space="preserve"> (UEMOA)</w:t>
      </w:r>
      <w:r w:rsidRPr="00D33945">
        <w:t xml:space="preserve"> de 70%. Avec un plafond de 25% retenu dans le cadre de l’analyse de viabilité de la dette publique, le ratio du service de la dette publique extérieure par rapport aux exportations de biens et services s’est affiché en repli de 3,2 </w:t>
      </w:r>
      <w:proofErr w:type="spellStart"/>
      <w:r w:rsidRPr="00D33945">
        <w:t>pdp</w:t>
      </w:r>
      <w:proofErr w:type="spellEnd"/>
      <w:r w:rsidRPr="00D33945">
        <w:t xml:space="preserve"> sur un an, à 19,8% en 2021 contre 23,0% en 2020.</w:t>
      </w:r>
    </w:p>
    <w:p w14:paraId="16898294" w14:textId="40A61381" w:rsidR="00F34301" w:rsidRPr="00D33945" w:rsidRDefault="004B1A05" w:rsidP="005B2410">
      <w:pPr>
        <w:pStyle w:val="Paragraphedeliste"/>
        <w:numPr>
          <w:ilvl w:val="0"/>
          <w:numId w:val="4"/>
        </w:numPr>
        <w:shd w:val="clear" w:color="auto" w:fill="FFFFFF"/>
        <w:ind w:right="57"/>
        <w:contextualSpacing w:val="0"/>
      </w:pPr>
      <w:r w:rsidRPr="00D33945">
        <w:t xml:space="preserve">Concernant le </w:t>
      </w:r>
      <w:r w:rsidRPr="005B2410">
        <w:rPr>
          <w:b/>
          <w:bCs/>
        </w:rPr>
        <w:t>déficit du compte courant</w:t>
      </w:r>
      <w:r w:rsidRPr="00D33945">
        <w:t xml:space="preserve">, il est évalué à 13,3% du PIB en 2021 contre 10,9% un an auparavant, soit une détérioration de 2,4 </w:t>
      </w:r>
      <w:proofErr w:type="spellStart"/>
      <w:r w:rsidRPr="00D33945">
        <w:t>pdp</w:t>
      </w:r>
      <w:proofErr w:type="spellEnd"/>
      <w:r w:rsidRPr="00D33945">
        <w:t xml:space="preserve"> sur la période sous revue.</w:t>
      </w:r>
    </w:p>
    <w:p w14:paraId="629F5F51" w14:textId="3BE693BF" w:rsidR="00F32B06" w:rsidRPr="00D33945" w:rsidRDefault="00E25325" w:rsidP="00F32B06">
      <w:bookmarkStart w:id="17" w:name="_Toc81062347"/>
      <w:r w:rsidRPr="00D33945">
        <w:rPr>
          <w:noProof/>
          <w:color w:val="9CC2E5" w:themeColor="accent5" w:themeTint="99"/>
          <w:sz w:val="40"/>
          <w:szCs w:val="40"/>
          <w:lang w:eastAsia="fr-FR"/>
        </w:rPr>
        <w:lastRenderedPageBreak/>
        <w:drawing>
          <wp:anchor distT="0" distB="0" distL="114300" distR="114300" simplePos="0" relativeHeight="251621376" behindDoc="1" locked="0" layoutInCell="1" allowOverlap="1" wp14:anchorId="0ABB35A4" wp14:editId="0C69881B">
            <wp:simplePos x="0" y="0"/>
            <wp:positionH relativeFrom="page">
              <wp:posOffset>-2540</wp:posOffset>
            </wp:positionH>
            <wp:positionV relativeFrom="page">
              <wp:posOffset>9525</wp:posOffset>
            </wp:positionV>
            <wp:extent cx="7553325" cy="10167117"/>
            <wp:effectExtent l="0" t="0" r="0" b="5715"/>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18">
                      <a:extLst>
                        <a:ext uri="{28A0092B-C50C-407E-A947-70E740481C1C}">
                          <a14:useLocalDpi xmlns:a14="http://schemas.microsoft.com/office/drawing/2010/main" val="0"/>
                        </a:ext>
                      </a:extLst>
                    </a:blip>
                    <a:stretch>
                      <a:fillRect/>
                    </a:stretch>
                  </pic:blipFill>
                  <pic:spPr>
                    <a:xfrm>
                      <a:off x="0" y="0"/>
                      <a:ext cx="7553325" cy="10167117"/>
                    </a:xfrm>
                    <a:prstGeom prst="rect">
                      <a:avLst/>
                    </a:prstGeom>
                  </pic:spPr>
                </pic:pic>
              </a:graphicData>
            </a:graphic>
            <wp14:sizeRelH relativeFrom="page">
              <wp14:pctWidth>0</wp14:pctWidth>
            </wp14:sizeRelH>
            <wp14:sizeRelV relativeFrom="page">
              <wp14:pctHeight>0</wp14:pctHeight>
            </wp14:sizeRelV>
          </wp:anchor>
        </w:drawing>
      </w:r>
    </w:p>
    <w:p w14:paraId="7373EB84" w14:textId="77777777" w:rsidR="00D1019D" w:rsidRPr="00D33945" w:rsidRDefault="00D1019D" w:rsidP="00F32B06"/>
    <w:p w14:paraId="416B4CC8" w14:textId="77777777" w:rsidR="00C52FF4" w:rsidRPr="00D33945" w:rsidRDefault="00C52FF4" w:rsidP="00F32B06">
      <w:pPr>
        <w:rPr>
          <w:sz w:val="6"/>
          <w:szCs w:val="6"/>
        </w:rPr>
      </w:pPr>
    </w:p>
    <w:p w14:paraId="69809D09" w14:textId="11980050" w:rsidR="00E25325" w:rsidRPr="00D33945" w:rsidRDefault="00E25325" w:rsidP="00F32B06">
      <w:pPr>
        <w:rPr>
          <w:sz w:val="16"/>
          <w:szCs w:val="16"/>
        </w:rPr>
      </w:pPr>
    </w:p>
    <w:p w14:paraId="71D319EE" w14:textId="026DC809" w:rsidR="009F7397" w:rsidRPr="00D33945" w:rsidRDefault="00971B7A" w:rsidP="00884C4C">
      <w:pPr>
        <w:pStyle w:val="Titre1"/>
        <w:shd w:val="clear" w:color="auto" w:fill="auto"/>
        <w:spacing w:before="440"/>
        <w:jc w:val="center"/>
        <w:rPr>
          <w:rFonts w:ascii="Tw Cen MT" w:hAnsi="Tw Cen MT"/>
          <w:sz w:val="46"/>
          <w:szCs w:val="46"/>
        </w:rPr>
      </w:pPr>
      <w:bookmarkStart w:id="18" w:name="_Toc119922669"/>
      <w:r w:rsidRPr="00D33945">
        <w:rPr>
          <w:rFonts w:ascii="Tw Cen MT" w:hAnsi="Tw Cen MT"/>
          <w:sz w:val="46"/>
          <w:szCs w:val="46"/>
        </w:rPr>
        <w:t xml:space="preserve">AXE I </w:t>
      </w:r>
      <w:r w:rsidR="009F7397" w:rsidRPr="00D33945">
        <w:rPr>
          <w:rFonts w:ascii="Tw Cen MT" w:hAnsi="Tw Cen MT"/>
          <w:sz w:val="46"/>
          <w:szCs w:val="46"/>
        </w:rPr>
        <w:t>: « Transformation structurelle de l’économie et Croissance »</w:t>
      </w:r>
      <w:bookmarkEnd w:id="17"/>
      <w:bookmarkEnd w:id="18"/>
    </w:p>
    <w:p w14:paraId="146E4790" w14:textId="0F50BA82" w:rsidR="00C3022D" w:rsidRPr="00D33945" w:rsidRDefault="00C3022D" w:rsidP="00C52FF4"/>
    <w:p w14:paraId="1797CC7B" w14:textId="0A0BEEC4" w:rsidR="00551DB3" w:rsidRPr="00D33945" w:rsidRDefault="00551DB3" w:rsidP="00C52FF4">
      <w:pPr>
        <w:spacing w:line="259" w:lineRule="auto"/>
        <w:jc w:val="left"/>
      </w:pPr>
      <w:bookmarkStart w:id="19" w:name="_Toc81062348"/>
      <w:r w:rsidRPr="00D33945">
        <w:br w:type="page"/>
      </w:r>
    </w:p>
    <w:p w14:paraId="163638D2" w14:textId="66F448CE" w:rsidR="00106811" w:rsidRPr="00D33945" w:rsidRDefault="00106811" w:rsidP="005B2410">
      <w:pPr>
        <w:pStyle w:val="Paragraphedeliste"/>
        <w:numPr>
          <w:ilvl w:val="0"/>
          <w:numId w:val="4"/>
        </w:numPr>
        <w:shd w:val="clear" w:color="auto" w:fill="FFFFFF"/>
        <w:ind w:right="57"/>
        <w:contextualSpacing w:val="0"/>
      </w:pPr>
      <w:r w:rsidRPr="00D33945">
        <w:lastRenderedPageBreak/>
        <w:t>La transformation structurelle de l’économie constitue u</w:t>
      </w:r>
      <w:r w:rsidR="00D87BD3">
        <w:t>n axe</w:t>
      </w:r>
      <w:r w:rsidR="00577055">
        <w:t xml:space="preserve"> </w:t>
      </w:r>
      <w:r w:rsidRPr="00D33945">
        <w:t>majeur dans la stratégie de la politique de développement socioéconomique du Sénégal</w:t>
      </w:r>
      <w:r w:rsidR="007514A9">
        <w:t xml:space="preserve"> et </w:t>
      </w:r>
      <w:r w:rsidRPr="00D33945">
        <w:t>repose sur une croissance forte, inclusive et durable.</w:t>
      </w:r>
    </w:p>
    <w:p w14:paraId="392E9DC4" w14:textId="53EEF634" w:rsidR="00106811" w:rsidRPr="00D33945" w:rsidRDefault="00E66C77" w:rsidP="005B2410">
      <w:pPr>
        <w:pStyle w:val="Paragraphedeliste"/>
        <w:numPr>
          <w:ilvl w:val="0"/>
          <w:numId w:val="4"/>
        </w:numPr>
        <w:shd w:val="clear" w:color="auto" w:fill="FFFFFF"/>
        <w:ind w:right="57"/>
        <w:contextualSpacing w:val="0"/>
      </w:pPr>
      <w:r>
        <w:t>Cette</w:t>
      </w:r>
      <w:r w:rsidRPr="00D33945">
        <w:t xml:space="preserve"> transformation </w:t>
      </w:r>
      <w:r>
        <w:t>économique</w:t>
      </w:r>
      <w:r w:rsidR="00106811" w:rsidRPr="00D33945">
        <w:t xml:space="preserve"> vise également l’amélioration de la productivité, à travers le renforcement et la modernisation des systèmes de production et des facteurs d’appui tels que </w:t>
      </w:r>
      <w:r w:rsidR="00AA0B61">
        <w:t>le d</w:t>
      </w:r>
      <w:r w:rsidR="00CF1991">
        <w:t>é</w:t>
      </w:r>
      <w:r w:rsidR="00AA0B61">
        <w:t xml:space="preserve">veloppement des </w:t>
      </w:r>
      <w:r w:rsidR="00106811" w:rsidRPr="00D33945">
        <w:t>infrastructure</w:t>
      </w:r>
      <w:r w:rsidR="00AA0B61">
        <w:t>s</w:t>
      </w:r>
      <w:r w:rsidR="00106811" w:rsidRPr="00D33945">
        <w:t xml:space="preserve">, et une plus forte implication du secteur privé </w:t>
      </w:r>
      <w:r w:rsidR="00AA0B61">
        <w:t>(</w:t>
      </w:r>
      <w:r w:rsidR="00106811" w:rsidRPr="00D33945">
        <w:t>national et international</w:t>
      </w:r>
      <w:r w:rsidR="00AA0B61">
        <w:t>)</w:t>
      </w:r>
      <w:r w:rsidR="00106811" w:rsidRPr="00D33945">
        <w:t xml:space="preserve"> dans la mise en œuvre des projets et programmes prioritaires.</w:t>
      </w:r>
    </w:p>
    <w:p w14:paraId="2BDBA0D2" w14:textId="152063A2" w:rsidR="003F06E4" w:rsidRPr="00D33945" w:rsidRDefault="003F06E4" w:rsidP="005A10BA">
      <w:pPr>
        <w:pStyle w:val="Paragraphedeliste"/>
        <w:shd w:val="clear" w:color="auto" w:fill="FFFFFF"/>
        <w:spacing w:before="240" w:after="0"/>
        <w:ind w:left="0" w:right="57"/>
        <w:contextualSpacing w:val="0"/>
        <w:rPr>
          <w:b/>
          <w:bCs/>
          <w:color w:val="2A7582"/>
          <w:sz w:val="28"/>
          <w:szCs w:val="28"/>
        </w:rPr>
      </w:pPr>
      <w:r w:rsidRPr="00D33945">
        <w:rPr>
          <w:b/>
          <w:bCs/>
          <w:color w:val="2A7582"/>
          <w:sz w:val="28"/>
          <w:szCs w:val="28"/>
        </w:rPr>
        <w:t>Des secteurs porteurs de croissance, et créateurs d’emplois, sont développés</w:t>
      </w:r>
      <w:r w:rsidR="00393420" w:rsidRPr="00D33945">
        <w:rPr>
          <w:b/>
          <w:bCs/>
          <w:color w:val="2A7582"/>
          <w:sz w:val="28"/>
          <w:szCs w:val="28"/>
        </w:rPr>
        <w:t>.</w:t>
      </w:r>
    </w:p>
    <w:p w14:paraId="3B5185F1" w14:textId="49ECC23C" w:rsidR="0091399B" w:rsidRPr="00D33945" w:rsidRDefault="0091399B" w:rsidP="003F06E4">
      <w:pPr>
        <w:pStyle w:val="Paragraphedeliste"/>
        <w:shd w:val="clear" w:color="auto" w:fill="FFFFFF"/>
        <w:ind w:left="0" w:right="57"/>
        <w:contextualSpacing w:val="0"/>
        <w:rPr>
          <w:b/>
          <w:bCs/>
          <w:color w:val="0070C0"/>
        </w:rPr>
      </w:pPr>
      <w:r w:rsidRPr="00D33945">
        <w:rPr>
          <w:b/>
          <w:bCs/>
          <w:noProof/>
          <w:color w:val="0070C0"/>
          <w:lang w:eastAsia="fr-FR"/>
        </w:rPr>
        <w:drawing>
          <wp:inline distT="0" distB="0" distL="0" distR="0" wp14:anchorId="1AE455D6" wp14:editId="37D239B7">
            <wp:extent cx="5758336" cy="976038"/>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1.jpg"/>
                    <pic:cNvPicPr/>
                  </pic:nvPicPr>
                  <pic:blipFill>
                    <a:blip r:embed="rId19">
                      <a:extLst>
                        <a:ext uri="{28A0092B-C50C-407E-A947-70E740481C1C}">
                          <a14:useLocalDpi xmlns:a14="http://schemas.microsoft.com/office/drawing/2010/main" val="0"/>
                        </a:ext>
                      </a:extLst>
                    </a:blip>
                    <a:stretch>
                      <a:fillRect/>
                    </a:stretch>
                  </pic:blipFill>
                  <pic:spPr>
                    <a:xfrm>
                      <a:off x="0" y="0"/>
                      <a:ext cx="5758336" cy="976038"/>
                    </a:xfrm>
                    <a:prstGeom prst="rect">
                      <a:avLst/>
                    </a:prstGeom>
                  </pic:spPr>
                </pic:pic>
              </a:graphicData>
            </a:graphic>
          </wp:inline>
        </w:drawing>
      </w:r>
    </w:p>
    <w:p w14:paraId="48787D0E" w14:textId="503634C7" w:rsidR="00A63E52" w:rsidRPr="00D33945" w:rsidRDefault="009D6AC2" w:rsidP="00A63E52">
      <w:pPr>
        <w:pStyle w:val="Tableau"/>
        <w:keepNext/>
        <w:spacing w:after="120"/>
        <w:rPr>
          <w:color w:val="323E4F" w:themeColor="text2" w:themeShade="BF"/>
        </w:rPr>
      </w:pPr>
      <w:bookmarkStart w:id="20" w:name="_Toc106963229"/>
      <w:bookmarkStart w:id="21" w:name="_Toc104282129"/>
      <w:bookmarkStart w:id="22" w:name="_Toc104281975"/>
      <w:bookmarkStart w:id="23" w:name="_Toc107503977"/>
      <w:bookmarkStart w:id="24" w:name="_Toc107569731"/>
      <w:bookmarkStart w:id="25" w:name="_Toc107572445"/>
      <w:bookmarkStart w:id="26" w:name="_Toc43792251"/>
      <w:bookmarkStart w:id="27" w:name="_Toc43792702"/>
      <w:bookmarkStart w:id="28" w:name="_Toc43792909"/>
      <w:bookmarkStart w:id="29" w:name="_Toc43793407"/>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w:t>
      </w:r>
      <w:r w:rsidRPr="00D33945">
        <w:rPr>
          <w:b/>
          <w:color w:val="323E4F" w:themeColor="text2" w:themeShade="BF"/>
          <w:u w:val="single"/>
        </w:rPr>
        <w:fldChar w:fldCharType="end"/>
      </w:r>
      <w:r w:rsidRPr="00D33945">
        <w:rPr>
          <w:color w:val="323E4F" w:themeColor="text2" w:themeShade="BF"/>
        </w:rPr>
        <w:t xml:space="preserve"> : </w:t>
      </w:r>
      <w:r w:rsidR="00A63E52" w:rsidRPr="00D33945">
        <w:rPr>
          <w:color w:val="323E4F" w:themeColor="text2" w:themeShade="BF"/>
        </w:rPr>
        <w:t>Principaux indicateurs relatifs aux secteurs porteurs de croissance et d’emplois</w:t>
      </w:r>
      <w:bookmarkEnd w:id="20"/>
      <w:bookmarkEnd w:id="21"/>
      <w:bookmarkEnd w:id="22"/>
      <w:bookmarkEnd w:id="23"/>
      <w:bookmarkEnd w:id="24"/>
      <w:bookmarkEnd w:id="25"/>
    </w:p>
    <w:tbl>
      <w:tblPr>
        <w:tblW w:w="5428"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57"/>
        <w:gridCol w:w="1139"/>
        <w:gridCol w:w="1141"/>
        <w:gridCol w:w="1139"/>
        <w:gridCol w:w="1141"/>
        <w:gridCol w:w="1129"/>
        <w:gridCol w:w="1145"/>
        <w:gridCol w:w="1145"/>
      </w:tblGrid>
      <w:tr w:rsidR="00F566D9" w:rsidRPr="00D33945" w14:paraId="01E8DD86" w14:textId="77777777" w:rsidTr="00F566D9">
        <w:trPr>
          <w:trHeight w:val="304"/>
        </w:trPr>
        <w:tc>
          <w:tcPr>
            <w:tcW w:w="944"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5162522F" w14:textId="77777777" w:rsidR="00A63E52" w:rsidRPr="00B67F1B" w:rsidRDefault="00A63E52" w:rsidP="00347222">
            <w:pPr>
              <w:keepNext/>
              <w:spacing w:after="40"/>
              <w:rPr>
                <w:b/>
                <w:bCs/>
                <w:color w:val="000000"/>
                <w:szCs w:val="24"/>
              </w:rPr>
            </w:pPr>
            <w:r w:rsidRPr="00D33945">
              <w:rPr>
                <w:b/>
                <w:color w:val="000000"/>
                <w:szCs w:val="24"/>
              </w:rPr>
              <w:t>Indicateurs</w:t>
            </w:r>
          </w:p>
        </w:tc>
        <w:tc>
          <w:tcPr>
            <w:tcW w:w="579"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43F7B595" w14:textId="77777777" w:rsidR="00A63E52" w:rsidRPr="00D33945" w:rsidRDefault="00A63E52" w:rsidP="00347222">
            <w:pPr>
              <w:keepNext/>
              <w:spacing w:after="40"/>
              <w:jc w:val="center"/>
              <w:rPr>
                <w:b/>
                <w:color w:val="000000"/>
                <w:sz w:val="20"/>
                <w:szCs w:val="20"/>
              </w:rPr>
            </w:pPr>
            <w:r w:rsidRPr="00D33945">
              <w:rPr>
                <w:b/>
                <w:color w:val="000000"/>
                <w:sz w:val="20"/>
                <w:szCs w:val="20"/>
              </w:rPr>
              <w:t>Réf.</w:t>
            </w:r>
          </w:p>
          <w:p w14:paraId="10FDED2C" w14:textId="77777777" w:rsidR="00A63E52" w:rsidRPr="00D33945" w:rsidRDefault="00A63E52" w:rsidP="00347222">
            <w:pPr>
              <w:keepNext/>
              <w:spacing w:after="40"/>
              <w:jc w:val="center"/>
              <w:rPr>
                <w:b/>
                <w:color w:val="000000"/>
                <w:sz w:val="20"/>
                <w:szCs w:val="20"/>
              </w:rPr>
            </w:pPr>
            <w:r w:rsidRPr="00D33945">
              <w:rPr>
                <w:b/>
                <w:color w:val="000000"/>
                <w:sz w:val="20"/>
                <w:szCs w:val="20"/>
              </w:rPr>
              <w:t>2018</w:t>
            </w:r>
          </w:p>
        </w:tc>
        <w:tc>
          <w:tcPr>
            <w:tcW w:w="580"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788074DE" w14:textId="77777777" w:rsidR="00A63E52" w:rsidRPr="00D33945" w:rsidRDefault="00A63E52" w:rsidP="00347222">
            <w:pPr>
              <w:keepNext/>
              <w:spacing w:after="40"/>
              <w:jc w:val="center"/>
              <w:rPr>
                <w:b/>
                <w:bCs/>
                <w:color w:val="000000"/>
                <w:sz w:val="20"/>
                <w:szCs w:val="20"/>
              </w:rPr>
            </w:pPr>
            <w:r w:rsidRPr="00D33945">
              <w:rPr>
                <w:b/>
                <w:color w:val="000000"/>
                <w:sz w:val="20"/>
                <w:szCs w:val="20"/>
              </w:rPr>
              <w:t>2020</w:t>
            </w:r>
          </w:p>
        </w:tc>
        <w:tc>
          <w:tcPr>
            <w:tcW w:w="1159" w:type="pct"/>
            <w:gridSpan w:val="2"/>
            <w:tcBorders>
              <w:top w:val="single" w:sz="4" w:space="0" w:color="auto"/>
              <w:left w:val="single" w:sz="4" w:space="0" w:color="BFBFBF"/>
              <w:bottom w:val="single" w:sz="4" w:space="0" w:color="auto"/>
              <w:right w:val="single" w:sz="4" w:space="0" w:color="BFBFBF"/>
            </w:tcBorders>
            <w:shd w:val="clear" w:color="auto" w:fill="E5F1F3"/>
            <w:vAlign w:val="center"/>
            <w:hideMark/>
          </w:tcPr>
          <w:p w14:paraId="73105837" w14:textId="77777777" w:rsidR="00A63E52" w:rsidRPr="00D33945" w:rsidRDefault="00A63E52" w:rsidP="00347222">
            <w:pPr>
              <w:keepNext/>
              <w:spacing w:after="40"/>
              <w:jc w:val="center"/>
              <w:rPr>
                <w:b/>
                <w:bCs/>
                <w:color w:val="000000"/>
                <w:sz w:val="20"/>
                <w:szCs w:val="20"/>
              </w:rPr>
            </w:pPr>
            <w:r w:rsidRPr="00D33945">
              <w:rPr>
                <w:b/>
                <w:color w:val="000000"/>
                <w:sz w:val="20"/>
                <w:szCs w:val="20"/>
              </w:rPr>
              <w:t>2021</w:t>
            </w:r>
          </w:p>
        </w:tc>
        <w:tc>
          <w:tcPr>
            <w:tcW w:w="574"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551521A7" w14:textId="77777777" w:rsidR="00A63E52" w:rsidRPr="00D33945" w:rsidRDefault="00A63E52" w:rsidP="00347222">
            <w:pPr>
              <w:keepNext/>
              <w:spacing w:after="40" w:line="-180" w:lineRule="auto"/>
              <w:jc w:val="center"/>
              <w:rPr>
                <w:b/>
                <w:bCs/>
                <w:color w:val="000000"/>
                <w:sz w:val="20"/>
                <w:szCs w:val="20"/>
              </w:rPr>
            </w:pPr>
            <w:r w:rsidRPr="00D33945">
              <w:rPr>
                <w:b/>
                <w:color w:val="000000"/>
                <w:sz w:val="20"/>
                <w:szCs w:val="20"/>
              </w:rPr>
              <w:t>Taux de réalisation ou écart /cible</w:t>
            </w:r>
          </w:p>
        </w:tc>
        <w:tc>
          <w:tcPr>
            <w:tcW w:w="582"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26B8DE42" w14:textId="77777777" w:rsidR="00A63E52" w:rsidRPr="00D33945" w:rsidRDefault="00A63E52" w:rsidP="00347222">
            <w:pPr>
              <w:keepNext/>
              <w:spacing w:after="40" w:line="-180" w:lineRule="auto"/>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1D33549C" w14:textId="77777777" w:rsidR="00A63E52" w:rsidRPr="00D33945" w:rsidRDefault="00A63E52" w:rsidP="00347222">
            <w:pPr>
              <w:keepNext/>
              <w:spacing w:after="40" w:line="-180" w:lineRule="auto"/>
              <w:jc w:val="center"/>
              <w:rPr>
                <w:b/>
                <w:bCs/>
                <w:color w:val="000000"/>
                <w:sz w:val="20"/>
                <w:szCs w:val="20"/>
              </w:rPr>
            </w:pPr>
            <w:r w:rsidRPr="00D33945">
              <w:rPr>
                <w:b/>
                <w:color w:val="000000"/>
                <w:sz w:val="20"/>
                <w:szCs w:val="20"/>
              </w:rPr>
              <w:t>2021/2020</w:t>
            </w:r>
          </w:p>
        </w:tc>
        <w:tc>
          <w:tcPr>
            <w:tcW w:w="582"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554194DA" w14:textId="77777777" w:rsidR="00A63E52" w:rsidRPr="00D33945" w:rsidRDefault="00A63E52" w:rsidP="00347222">
            <w:pPr>
              <w:keepNext/>
              <w:spacing w:after="40" w:line="-180" w:lineRule="auto"/>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4FF8412B" w14:textId="77777777" w:rsidR="00A63E52" w:rsidRPr="00D33945" w:rsidRDefault="00A63E52" w:rsidP="00347222">
            <w:pPr>
              <w:keepNext/>
              <w:spacing w:after="40" w:line="-180" w:lineRule="auto"/>
              <w:jc w:val="center"/>
              <w:rPr>
                <w:b/>
                <w:color w:val="000000"/>
                <w:sz w:val="20"/>
                <w:szCs w:val="20"/>
              </w:rPr>
            </w:pPr>
            <w:r w:rsidRPr="00D33945">
              <w:rPr>
                <w:b/>
                <w:color w:val="000000"/>
                <w:sz w:val="20"/>
                <w:szCs w:val="20"/>
              </w:rPr>
              <w:t>2021/2018</w:t>
            </w:r>
          </w:p>
        </w:tc>
      </w:tr>
      <w:tr w:rsidR="00F566D9" w:rsidRPr="00D33945" w14:paraId="2C440881" w14:textId="77777777" w:rsidTr="00F566D9">
        <w:trPr>
          <w:trHeight w:val="304"/>
        </w:trPr>
        <w:tc>
          <w:tcPr>
            <w:tcW w:w="944" w:type="pct"/>
            <w:vMerge/>
            <w:tcBorders>
              <w:top w:val="single" w:sz="4" w:space="0" w:color="auto"/>
              <w:left w:val="single" w:sz="4" w:space="0" w:color="BFBFBF"/>
              <w:bottom w:val="single" w:sz="4" w:space="0" w:color="BFBFBF"/>
              <w:right w:val="single" w:sz="4" w:space="0" w:color="BFBFBF"/>
            </w:tcBorders>
            <w:vAlign w:val="center"/>
            <w:hideMark/>
          </w:tcPr>
          <w:p w14:paraId="5D871B6B" w14:textId="77777777" w:rsidR="00A63E52" w:rsidRPr="00B67F1B" w:rsidRDefault="00A63E52" w:rsidP="00347222">
            <w:pPr>
              <w:spacing w:after="40"/>
              <w:rPr>
                <w:rFonts w:eastAsia="Times New Roman"/>
                <w:b/>
                <w:bCs/>
                <w:color w:val="000000"/>
                <w:sz w:val="20"/>
                <w:szCs w:val="20"/>
                <w:lang w:eastAsia="fr-FR"/>
              </w:rPr>
            </w:pPr>
          </w:p>
        </w:tc>
        <w:tc>
          <w:tcPr>
            <w:tcW w:w="579" w:type="pct"/>
            <w:vMerge/>
            <w:tcBorders>
              <w:top w:val="single" w:sz="4" w:space="0" w:color="auto"/>
              <w:left w:val="single" w:sz="4" w:space="0" w:color="BFBFBF"/>
              <w:bottom w:val="single" w:sz="4" w:space="0" w:color="BFBFBF"/>
              <w:right w:val="single" w:sz="4" w:space="0" w:color="BFBFBF"/>
            </w:tcBorders>
            <w:vAlign w:val="center"/>
            <w:hideMark/>
          </w:tcPr>
          <w:p w14:paraId="2333CB7D" w14:textId="77777777" w:rsidR="00A63E52" w:rsidRPr="00B67F1B" w:rsidRDefault="00A63E52" w:rsidP="00347222">
            <w:pPr>
              <w:spacing w:after="40"/>
              <w:jc w:val="center"/>
              <w:rPr>
                <w:rFonts w:eastAsia="Times New Roman"/>
                <w:b/>
                <w:color w:val="000000"/>
                <w:sz w:val="20"/>
                <w:szCs w:val="20"/>
                <w:lang w:eastAsia="fr-FR"/>
              </w:rPr>
            </w:pPr>
          </w:p>
        </w:tc>
        <w:tc>
          <w:tcPr>
            <w:tcW w:w="580" w:type="pct"/>
            <w:vMerge/>
            <w:tcBorders>
              <w:top w:val="single" w:sz="4" w:space="0" w:color="auto"/>
              <w:left w:val="single" w:sz="4" w:space="0" w:color="BFBFBF"/>
              <w:bottom w:val="single" w:sz="4" w:space="0" w:color="BFBFBF"/>
              <w:right w:val="single" w:sz="4" w:space="0" w:color="BFBFBF"/>
            </w:tcBorders>
            <w:vAlign w:val="center"/>
            <w:hideMark/>
          </w:tcPr>
          <w:p w14:paraId="15124F4F" w14:textId="77777777" w:rsidR="00A63E52" w:rsidRPr="00B67F1B" w:rsidRDefault="00A63E52" w:rsidP="00347222">
            <w:pPr>
              <w:spacing w:after="40"/>
              <w:jc w:val="center"/>
              <w:rPr>
                <w:rFonts w:eastAsia="Times New Roman"/>
                <w:b/>
                <w:bCs/>
                <w:color w:val="000000"/>
                <w:sz w:val="20"/>
                <w:szCs w:val="20"/>
                <w:lang w:eastAsia="fr-FR"/>
              </w:rPr>
            </w:pPr>
          </w:p>
        </w:tc>
        <w:tc>
          <w:tcPr>
            <w:tcW w:w="579" w:type="pct"/>
            <w:tcBorders>
              <w:top w:val="single" w:sz="4" w:space="0" w:color="auto"/>
              <w:left w:val="single" w:sz="4" w:space="0" w:color="BFBFBF"/>
              <w:bottom w:val="single" w:sz="4" w:space="0" w:color="BFBFBF"/>
              <w:right w:val="single" w:sz="4" w:space="0" w:color="BFBFBF"/>
            </w:tcBorders>
            <w:shd w:val="clear" w:color="auto" w:fill="FFF6DD"/>
            <w:vAlign w:val="center"/>
            <w:hideMark/>
          </w:tcPr>
          <w:p w14:paraId="7A793574" w14:textId="77777777" w:rsidR="00A63E52" w:rsidRPr="00D33945" w:rsidRDefault="00A63E52" w:rsidP="00347222">
            <w:pPr>
              <w:spacing w:after="40"/>
              <w:jc w:val="center"/>
              <w:rPr>
                <w:b/>
                <w:color w:val="000000"/>
                <w:sz w:val="20"/>
                <w:szCs w:val="20"/>
              </w:rPr>
            </w:pPr>
            <w:r w:rsidRPr="00D33945">
              <w:rPr>
                <w:b/>
                <w:color w:val="000000"/>
                <w:sz w:val="20"/>
                <w:szCs w:val="20"/>
              </w:rPr>
              <w:t>Prévu</w:t>
            </w:r>
          </w:p>
        </w:tc>
        <w:tc>
          <w:tcPr>
            <w:tcW w:w="580" w:type="pct"/>
            <w:tcBorders>
              <w:top w:val="single" w:sz="4" w:space="0" w:color="auto"/>
              <w:left w:val="single" w:sz="4" w:space="0" w:color="BFBFBF"/>
              <w:bottom w:val="single" w:sz="4" w:space="0" w:color="BFBFBF"/>
              <w:right w:val="single" w:sz="4" w:space="0" w:color="BFBFBF"/>
            </w:tcBorders>
            <w:shd w:val="clear" w:color="auto" w:fill="FFF6DD"/>
            <w:vAlign w:val="center"/>
            <w:hideMark/>
          </w:tcPr>
          <w:p w14:paraId="1704A658" w14:textId="77777777" w:rsidR="00A63E52" w:rsidRPr="00D33945" w:rsidRDefault="00A63E52" w:rsidP="00347222">
            <w:pPr>
              <w:spacing w:after="40"/>
              <w:jc w:val="center"/>
              <w:rPr>
                <w:b/>
                <w:color w:val="000000"/>
                <w:sz w:val="20"/>
                <w:szCs w:val="20"/>
              </w:rPr>
            </w:pPr>
            <w:r w:rsidRPr="00D33945">
              <w:rPr>
                <w:b/>
                <w:color w:val="000000"/>
                <w:sz w:val="20"/>
                <w:szCs w:val="20"/>
              </w:rPr>
              <w:t>Réalisé</w:t>
            </w:r>
          </w:p>
        </w:tc>
        <w:tc>
          <w:tcPr>
            <w:tcW w:w="574" w:type="pct"/>
            <w:vMerge/>
            <w:tcBorders>
              <w:top w:val="single" w:sz="4" w:space="0" w:color="auto"/>
              <w:left w:val="single" w:sz="4" w:space="0" w:color="BFBFBF"/>
              <w:bottom w:val="single" w:sz="4" w:space="0" w:color="BFBFBF"/>
              <w:right w:val="single" w:sz="4" w:space="0" w:color="BFBFBF"/>
            </w:tcBorders>
            <w:vAlign w:val="center"/>
            <w:hideMark/>
          </w:tcPr>
          <w:p w14:paraId="286E338B" w14:textId="77777777" w:rsidR="00A63E52" w:rsidRPr="00B67F1B" w:rsidRDefault="00A63E52" w:rsidP="00347222">
            <w:pPr>
              <w:spacing w:after="40"/>
              <w:jc w:val="center"/>
              <w:rPr>
                <w:rFonts w:eastAsia="Times New Roman"/>
                <w:b/>
                <w:bCs/>
                <w:color w:val="000000"/>
                <w:sz w:val="20"/>
                <w:szCs w:val="20"/>
                <w:lang w:eastAsia="fr-FR"/>
              </w:rPr>
            </w:pPr>
          </w:p>
        </w:tc>
        <w:tc>
          <w:tcPr>
            <w:tcW w:w="582" w:type="pct"/>
            <w:vMerge/>
            <w:tcBorders>
              <w:top w:val="single" w:sz="4" w:space="0" w:color="auto"/>
              <w:left w:val="single" w:sz="4" w:space="0" w:color="BFBFBF"/>
              <w:bottom w:val="single" w:sz="4" w:space="0" w:color="BFBFBF"/>
              <w:right w:val="single" w:sz="4" w:space="0" w:color="BFBFBF"/>
            </w:tcBorders>
            <w:vAlign w:val="center"/>
            <w:hideMark/>
          </w:tcPr>
          <w:p w14:paraId="26BC3077" w14:textId="77777777" w:rsidR="00A63E52" w:rsidRPr="00B67F1B" w:rsidRDefault="00A63E52" w:rsidP="00347222">
            <w:pPr>
              <w:spacing w:after="40"/>
              <w:jc w:val="center"/>
              <w:rPr>
                <w:rFonts w:eastAsia="Times New Roman"/>
                <w:b/>
                <w:bCs/>
                <w:color w:val="000000"/>
                <w:sz w:val="20"/>
                <w:szCs w:val="20"/>
                <w:lang w:eastAsia="fr-FR"/>
              </w:rPr>
            </w:pPr>
          </w:p>
        </w:tc>
        <w:tc>
          <w:tcPr>
            <w:tcW w:w="582" w:type="pct"/>
            <w:vMerge/>
            <w:tcBorders>
              <w:top w:val="single" w:sz="4" w:space="0" w:color="auto"/>
              <w:left w:val="single" w:sz="4" w:space="0" w:color="BFBFBF"/>
              <w:bottom w:val="single" w:sz="4" w:space="0" w:color="BFBFBF"/>
              <w:right w:val="single" w:sz="4" w:space="0" w:color="BFBFBF"/>
            </w:tcBorders>
            <w:vAlign w:val="center"/>
            <w:hideMark/>
          </w:tcPr>
          <w:p w14:paraId="1C9C1E53" w14:textId="77777777" w:rsidR="00A63E52" w:rsidRPr="00B67F1B" w:rsidRDefault="00A63E52" w:rsidP="00347222">
            <w:pPr>
              <w:spacing w:after="40"/>
              <w:jc w:val="center"/>
              <w:rPr>
                <w:rFonts w:eastAsia="Times New Roman"/>
                <w:b/>
                <w:color w:val="000000"/>
                <w:sz w:val="20"/>
                <w:szCs w:val="20"/>
                <w:lang w:eastAsia="fr-FR"/>
              </w:rPr>
            </w:pPr>
          </w:p>
        </w:tc>
      </w:tr>
      <w:tr w:rsidR="00F566D9" w:rsidRPr="00D33945" w14:paraId="6F6578F0" w14:textId="77777777" w:rsidTr="00F566D9">
        <w:trPr>
          <w:trHeight w:val="400"/>
        </w:trPr>
        <w:tc>
          <w:tcPr>
            <w:tcW w:w="944" w:type="pct"/>
            <w:tcBorders>
              <w:top w:val="single" w:sz="4" w:space="0" w:color="BFBFBF"/>
              <w:left w:val="single" w:sz="4" w:space="0" w:color="BFBFBF"/>
              <w:bottom w:val="nil"/>
              <w:right w:val="nil"/>
            </w:tcBorders>
            <w:shd w:val="clear" w:color="auto" w:fill="F2F2F2" w:themeFill="background1" w:themeFillShade="F2"/>
            <w:vAlign w:val="center"/>
            <w:hideMark/>
          </w:tcPr>
          <w:p w14:paraId="4907191A" w14:textId="77777777" w:rsidR="00A63E52" w:rsidRPr="00D33945" w:rsidRDefault="00A63E52" w:rsidP="00847D0C">
            <w:pPr>
              <w:spacing w:before="40" w:after="40" w:line="180" w:lineRule="exact"/>
              <w:rPr>
                <w:b/>
                <w:bCs/>
                <w:color w:val="000000"/>
                <w:sz w:val="18"/>
                <w:szCs w:val="18"/>
              </w:rPr>
            </w:pPr>
            <w:r w:rsidRPr="00D33945">
              <w:rPr>
                <w:bCs/>
                <w:color w:val="000000" w:themeColor="text1"/>
                <w:sz w:val="18"/>
                <w:szCs w:val="18"/>
              </w:rPr>
              <w:t>Valeur ajoutée du sous-secteur de l’agriculture (milliards de FCFA)</w:t>
            </w:r>
          </w:p>
        </w:tc>
        <w:tc>
          <w:tcPr>
            <w:tcW w:w="579" w:type="pct"/>
            <w:tcBorders>
              <w:top w:val="single" w:sz="4" w:space="0" w:color="BFBFBF"/>
              <w:left w:val="nil"/>
              <w:bottom w:val="nil"/>
              <w:right w:val="nil"/>
            </w:tcBorders>
            <w:shd w:val="clear" w:color="auto" w:fill="F2F2F2" w:themeFill="background1" w:themeFillShade="F2"/>
            <w:vAlign w:val="center"/>
            <w:hideMark/>
          </w:tcPr>
          <w:p w14:paraId="305AC4ED" w14:textId="77777777" w:rsidR="00A63E52" w:rsidRPr="00D33945" w:rsidRDefault="00A63E52" w:rsidP="00347222">
            <w:pPr>
              <w:spacing w:after="40"/>
              <w:jc w:val="center"/>
              <w:rPr>
                <w:bCs/>
                <w:sz w:val="18"/>
                <w:szCs w:val="18"/>
              </w:rPr>
            </w:pPr>
            <w:r w:rsidRPr="00D33945">
              <w:rPr>
                <w:bCs/>
                <w:sz w:val="18"/>
                <w:szCs w:val="18"/>
              </w:rPr>
              <w:t>1 204,9</w:t>
            </w:r>
          </w:p>
        </w:tc>
        <w:tc>
          <w:tcPr>
            <w:tcW w:w="580" w:type="pct"/>
            <w:tcBorders>
              <w:top w:val="single" w:sz="4" w:space="0" w:color="BFBFBF"/>
              <w:left w:val="nil"/>
              <w:bottom w:val="nil"/>
              <w:right w:val="nil"/>
            </w:tcBorders>
            <w:shd w:val="clear" w:color="auto" w:fill="F2F2F2" w:themeFill="background1" w:themeFillShade="F2"/>
            <w:vAlign w:val="center"/>
            <w:hideMark/>
          </w:tcPr>
          <w:p w14:paraId="254180B5" w14:textId="77777777" w:rsidR="00A63E52" w:rsidRPr="00D33945" w:rsidRDefault="00A63E52" w:rsidP="00347222">
            <w:pPr>
              <w:spacing w:after="40"/>
              <w:jc w:val="center"/>
              <w:rPr>
                <w:color w:val="000000"/>
                <w:sz w:val="18"/>
                <w:szCs w:val="18"/>
              </w:rPr>
            </w:pPr>
            <w:r w:rsidRPr="00D33945">
              <w:rPr>
                <w:bCs/>
                <w:color w:val="000000" w:themeColor="text1"/>
                <w:sz w:val="18"/>
                <w:szCs w:val="18"/>
              </w:rPr>
              <w:t>1 491,9</w:t>
            </w:r>
          </w:p>
        </w:tc>
        <w:tc>
          <w:tcPr>
            <w:tcW w:w="579" w:type="pct"/>
            <w:tcBorders>
              <w:top w:val="single" w:sz="4" w:space="0" w:color="BFBFBF"/>
              <w:left w:val="nil"/>
              <w:bottom w:val="nil"/>
              <w:right w:val="nil"/>
            </w:tcBorders>
            <w:shd w:val="clear" w:color="auto" w:fill="F2F2F2" w:themeFill="background1" w:themeFillShade="F2"/>
            <w:vAlign w:val="center"/>
            <w:hideMark/>
          </w:tcPr>
          <w:p w14:paraId="5CF3539A" w14:textId="77777777" w:rsidR="00A63E52" w:rsidRPr="00D33945" w:rsidRDefault="00A63E52" w:rsidP="00347222">
            <w:pPr>
              <w:spacing w:after="40"/>
              <w:jc w:val="center"/>
              <w:rPr>
                <w:sz w:val="18"/>
                <w:szCs w:val="18"/>
              </w:rPr>
            </w:pPr>
            <w:r w:rsidRPr="00D33945">
              <w:rPr>
                <w:color w:val="000000" w:themeColor="text1"/>
                <w:sz w:val="18"/>
                <w:szCs w:val="18"/>
              </w:rPr>
              <w:t>1 637,3</w:t>
            </w:r>
          </w:p>
        </w:tc>
        <w:tc>
          <w:tcPr>
            <w:tcW w:w="580" w:type="pct"/>
            <w:tcBorders>
              <w:top w:val="single" w:sz="4" w:space="0" w:color="BFBFBF"/>
              <w:left w:val="nil"/>
              <w:bottom w:val="nil"/>
              <w:right w:val="nil"/>
            </w:tcBorders>
            <w:shd w:val="clear" w:color="auto" w:fill="F2F2F2" w:themeFill="background1" w:themeFillShade="F2"/>
            <w:vAlign w:val="center"/>
            <w:hideMark/>
          </w:tcPr>
          <w:p w14:paraId="7DDB2F75" w14:textId="77777777" w:rsidR="00A63E52" w:rsidRPr="00D33945" w:rsidRDefault="00A63E52" w:rsidP="00347222">
            <w:pPr>
              <w:spacing w:after="40"/>
              <w:jc w:val="center"/>
              <w:rPr>
                <w:sz w:val="18"/>
                <w:szCs w:val="18"/>
              </w:rPr>
            </w:pPr>
            <w:r w:rsidRPr="00D33945">
              <w:rPr>
                <w:bCs/>
                <w:color w:val="000000" w:themeColor="text1"/>
                <w:sz w:val="18"/>
                <w:szCs w:val="18"/>
              </w:rPr>
              <w:t>1 462,1</w:t>
            </w:r>
          </w:p>
        </w:tc>
        <w:tc>
          <w:tcPr>
            <w:tcW w:w="574" w:type="pct"/>
            <w:tcBorders>
              <w:top w:val="single" w:sz="4" w:space="0" w:color="BFBFBF"/>
              <w:left w:val="nil"/>
              <w:bottom w:val="nil"/>
              <w:right w:val="nil"/>
            </w:tcBorders>
            <w:shd w:val="clear" w:color="auto" w:fill="F2F2F2" w:themeFill="background1" w:themeFillShade="F2"/>
            <w:vAlign w:val="center"/>
            <w:hideMark/>
          </w:tcPr>
          <w:p w14:paraId="5CB886A6" w14:textId="77777777" w:rsidR="00A63E52" w:rsidRPr="00D33945" w:rsidRDefault="00A63E52" w:rsidP="00347222">
            <w:pPr>
              <w:spacing w:after="40"/>
              <w:jc w:val="center"/>
              <w:rPr>
                <w:sz w:val="18"/>
                <w:szCs w:val="18"/>
              </w:rPr>
            </w:pPr>
            <w:r w:rsidRPr="00D33945">
              <w:rPr>
                <w:color w:val="000000" w:themeColor="text1"/>
                <w:sz w:val="18"/>
                <w:szCs w:val="18"/>
              </w:rPr>
              <w:t>89,3%</w:t>
            </w:r>
          </w:p>
        </w:tc>
        <w:tc>
          <w:tcPr>
            <w:tcW w:w="582" w:type="pct"/>
            <w:tcBorders>
              <w:top w:val="single" w:sz="4" w:space="0" w:color="BFBFBF"/>
              <w:left w:val="nil"/>
              <w:bottom w:val="nil"/>
              <w:right w:val="nil"/>
            </w:tcBorders>
            <w:shd w:val="clear" w:color="auto" w:fill="F2F2F2" w:themeFill="background1" w:themeFillShade="F2"/>
            <w:vAlign w:val="center"/>
            <w:hideMark/>
          </w:tcPr>
          <w:p w14:paraId="2E1284EB" w14:textId="77777777" w:rsidR="00A63E52" w:rsidRPr="00D33945" w:rsidRDefault="00A63E52" w:rsidP="00347222">
            <w:pPr>
              <w:spacing w:after="40"/>
              <w:jc w:val="center"/>
              <w:rPr>
                <w:sz w:val="18"/>
                <w:szCs w:val="18"/>
              </w:rPr>
            </w:pPr>
            <w:r w:rsidRPr="00D33945">
              <w:rPr>
                <w:color w:val="000000" w:themeColor="text1"/>
                <w:sz w:val="18"/>
                <w:szCs w:val="18"/>
              </w:rPr>
              <w:t>-2,0%</w:t>
            </w:r>
          </w:p>
        </w:tc>
        <w:tc>
          <w:tcPr>
            <w:tcW w:w="582" w:type="pct"/>
            <w:tcBorders>
              <w:top w:val="single" w:sz="4" w:space="0" w:color="BFBFBF"/>
              <w:left w:val="nil"/>
              <w:bottom w:val="nil"/>
              <w:right w:val="single" w:sz="4" w:space="0" w:color="BFBFBF"/>
            </w:tcBorders>
            <w:shd w:val="clear" w:color="auto" w:fill="F2F2F2" w:themeFill="background1" w:themeFillShade="F2"/>
            <w:vAlign w:val="center"/>
            <w:hideMark/>
          </w:tcPr>
          <w:p w14:paraId="1781F374" w14:textId="77777777" w:rsidR="00A63E52" w:rsidRPr="00D33945" w:rsidRDefault="00A63E52" w:rsidP="00347222">
            <w:pPr>
              <w:spacing w:after="40"/>
              <w:jc w:val="center"/>
              <w:rPr>
                <w:sz w:val="18"/>
                <w:szCs w:val="18"/>
              </w:rPr>
            </w:pPr>
            <w:r w:rsidRPr="00D33945">
              <w:rPr>
                <w:sz w:val="18"/>
                <w:szCs w:val="18"/>
              </w:rPr>
              <w:t>+21,35%</w:t>
            </w:r>
          </w:p>
        </w:tc>
      </w:tr>
      <w:tr w:rsidR="00F566D9" w:rsidRPr="00D33945" w14:paraId="53704987" w14:textId="77777777" w:rsidTr="00F566D9">
        <w:trPr>
          <w:trHeight w:val="433"/>
        </w:trPr>
        <w:tc>
          <w:tcPr>
            <w:tcW w:w="944" w:type="pct"/>
            <w:tcBorders>
              <w:top w:val="nil"/>
              <w:left w:val="single" w:sz="4" w:space="0" w:color="BFBFBF"/>
              <w:bottom w:val="nil"/>
              <w:right w:val="nil"/>
            </w:tcBorders>
            <w:shd w:val="clear" w:color="auto" w:fill="FFFFFF" w:themeFill="background1"/>
            <w:vAlign w:val="center"/>
            <w:hideMark/>
          </w:tcPr>
          <w:p w14:paraId="22DD7A30" w14:textId="77777777" w:rsidR="00A63E52" w:rsidRPr="00D33945" w:rsidRDefault="00A63E52" w:rsidP="00847D0C">
            <w:pPr>
              <w:spacing w:after="40" w:line="-180" w:lineRule="auto"/>
              <w:rPr>
                <w:b/>
                <w:bCs/>
                <w:color w:val="000000"/>
                <w:sz w:val="18"/>
                <w:szCs w:val="18"/>
              </w:rPr>
            </w:pPr>
            <w:r w:rsidRPr="00D33945">
              <w:rPr>
                <w:bCs/>
                <w:color w:val="000000"/>
                <w:sz w:val="18"/>
                <w:szCs w:val="18"/>
              </w:rPr>
              <w:t>Production céréalière (tonnes)</w:t>
            </w:r>
          </w:p>
        </w:tc>
        <w:tc>
          <w:tcPr>
            <w:tcW w:w="579" w:type="pct"/>
            <w:tcBorders>
              <w:top w:val="nil"/>
              <w:left w:val="nil"/>
              <w:bottom w:val="nil"/>
              <w:right w:val="nil"/>
            </w:tcBorders>
            <w:shd w:val="clear" w:color="auto" w:fill="FFFFFF" w:themeFill="background1"/>
            <w:vAlign w:val="center"/>
            <w:hideMark/>
          </w:tcPr>
          <w:p w14:paraId="25A5459A" w14:textId="77777777" w:rsidR="00A63E52" w:rsidRPr="00D33945" w:rsidRDefault="00A63E52" w:rsidP="00847D0C">
            <w:pPr>
              <w:spacing w:after="40" w:line="-180" w:lineRule="auto"/>
              <w:jc w:val="center"/>
              <w:rPr>
                <w:sz w:val="18"/>
                <w:szCs w:val="18"/>
              </w:rPr>
            </w:pPr>
            <w:r w:rsidRPr="00D33945">
              <w:rPr>
                <w:sz w:val="18"/>
                <w:szCs w:val="18"/>
              </w:rPr>
              <w:t>2 838 938</w:t>
            </w:r>
          </w:p>
        </w:tc>
        <w:tc>
          <w:tcPr>
            <w:tcW w:w="580" w:type="pct"/>
            <w:tcBorders>
              <w:top w:val="nil"/>
              <w:left w:val="nil"/>
              <w:bottom w:val="nil"/>
              <w:right w:val="nil"/>
            </w:tcBorders>
            <w:shd w:val="clear" w:color="auto" w:fill="FFFFFF" w:themeFill="background1"/>
            <w:vAlign w:val="center"/>
            <w:hideMark/>
          </w:tcPr>
          <w:p w14:paraId="506BE755" w14:textId="77777777" w:rsidR="00A63E52" w:rsidRPr="00D33945" w:rsidRDefault="00A63E52" w:rsidP="00847D0C">
            <w:pPr>
              <w:spacing w:after="40" w:line="-180" w:lineRule="auto"/>
              <w:jc w:val="center"/>
              <w:rPr>
                <w:color w:val="000000"/>
                <w:sz w:val="18"/>
                <w:szCs w:val="18"/>
              </w:rPr>
            </w:pPr>
            <w:r w:rsidRPr="00D33945">
              <w:rPr>
                <w:bCs/>
                <w:color w:val="000000" w:themeColor="text1"/>
                <w:sz w:val="18"/>
                <w:szCs w:val="18"/>
              </w:rPr>
              <w:t>3 640 545</w:t>
            </w:r>
          </w:p>
        </w:tc>
        <w:tc>
          <w:tcPr>
            <w:tcW w:w="579" w:type="pct"/>
            <w:tcBorders>
              <w:top w:val="nil"/>
              <w:left w:val="nil"/>
              <w:bottom w:val="nil"/>
              <w:right w:val="nil"/>
            </w:tcBorders>
            <w:shd w:val="clear" w:color="auto" w:fill="FFFFFF" w:themeFill="background1"/>
            <w:vAlign w:val="center"/>
            <w:hideMark/>
          </w:tcPr>
          <w:p w14:paraId="56967F2B" w14:textId="77777777" w:rsidR="00A63E52" w:rsidRPr="00D33945" w:rsidRDefault="00A63E52" w:rsidP="00847D0C">
            <w:pPr>
              <w:spacing w:after="40" w:line="-180" w:lineRule="auto"/>
              <w:jc w:val="center"/>
              <w:rPr>
                <w:sz w:val="18"/>
                <w:szCs w:val="18"/>
              </w:rPr>
            </w:pPr>
            <w:r w:rsidRPr="00D33945">
              <w:rPr>
                <w:bCs/>
                <w:color w:val="000000" w:themeColor="text1"/>
                <w:sz w:val="18"/>
                <w:szCs w:val="18"/>
              </w:rPr>
              <w:t>3 812 668</w:t>
            </w:r>
          </w:p>
        </w:tc>
        <w:tc>
          <w:tcPr>
            <w:tcW w:w="580" w:type="pct"/>
            <w:tcBorders>
              <w:top w:val="nil"/>
              <w:left w:val="nil"/>
              <w:bottom w:val="nil"/>
              <w:right w:val="nil"/>
            </w:tcBorders>
            <w:shd w:val="clear" w:color="auto" w:fill="FFFFFF" w:themeFill="background1"/>
            <w:vAlign w:val="center"/>
            <w:hideMark/>
          </w:tcPr>
          <w:p w14:paraId="669985E9" w14:textId="77777777" w:rsidR="00A63E52" w:rsidRPr="00D33945" w:rsidRDefault="00A63E52" w:rsidP="00847D0C">
            <w:pPr>
              <w:spacing w:after="40" w:line="-180" w:lineRule="auto"/>
              <w:jc w:val="center"/>
              <w:rPr>
                <w:sz w:val="18"/>
                <w:szCs w:val="18"/>
              </w:rPr>
            </w:pPr>
            <w:r w:rsidRPr="00D33945">
              <w:rPr>
                <w:bCs/>
                <w:color w:val="000000" w:themeColor="text1"/>
                <w:sz w:val="18"/>
                <w:szCs w:val="18"/>
              </w:rPr>
              <w:t>3 480 394</w:t>
            </w:r>
          </w:p>
        </w:tc>
        <w:tc>
          <w:tcPr>
            <w:tcW w:w="574" w:type="pct"/>
            <w:tcBorders>
              <w:top w:val="nil"/>
              <w:left w:val="nil"/>
              <w:bottom w:val="nil"/>
              <w:right w:val="nil"/>
            </w:tcBorders>
            <w:shd w:val="clear" w:color="auto" w:fill="FFFFFF" w:themeFill="background1"/>
            <w:vAlign w:val="center"/>
            <w:hideMark/>
          </w:tcPr>
          <w:p w14:paraId="2AB32E10" w14:textId="77777777" w:rsidR="00A63E52" w:rsidRPr="00D33945" w:rsidRDefault="00A63E52" w:rsidP="00847D0C">
            <w:pPr>
              <w:spacing w:after="40" w:line="-180" w:lineRule="auto"/>
              <w:jc w:val="center"/>
              <w:rPr>
                <w:sz w:val="18"/>
                <w:szCs w:val="18"/>
              </w:rPr>
            </w:pPr>
            <w:r w:rsidRPr="00D33945">
              <w:rPr>
                <w:color w:val="000000" w:themeColor="text1"/>
                <w:sz w:val="18"/>
                <w:szCs w:val="18"/>
              </w:rPr>
              <w:t>91,3%</w:t>
            </w:r>
          </w:p>
        </w:tc>
        <w:tc>
          <w:tcPr>
            <w:tcW w:w="582" w:type="pct"/>
            <w:tcBorders>
              <w:top w:val="nil"/>
              <w:left w:val="nil"/>
              <w:bottom w:val="nil"/>
              <w:right w:val="nil"/>
            </w:tcBorders>
            <w:shd w:val="clear" w:color="auto" w:fill="FFFFFF" w:themeFill="background1"/>
            <w:vAlign w:val="center"/>
            <w:hideMark/>
          </w:tcPr>
          <w:p w14:paraId="36FADD4D" w14:textId="77777777" w:rsidR="00A63E52" w:rsidRPr="00D33945" w:rsidRDefault="00A63E52" w:rsidP="00847D0C">
            <w:pPr>
              <w:spacing w:after="40" w:line="-180" w:lineRule="auto"/>
              <w:jc w:val="center"/>
              <w:rPr>
                <w:sz w:val="18"/>
                <w:szCs w:val="18"/>
              </w:rPr>
            </w:pPr>
            <w:r w:rsidRPr="00D33945">
              <w:rPr>
                <w:bCs/>
                <w:sz w:val="18"/>
                <w:szCs w:val="18"/>
              </w:rPr>
              <w:t>-4,4%</w:t>
            </w:r>
          </w:p>
        </w:tc>
        <w:tc>
          <w:tcPr>
            <w:tcW w:w="582" w:type="pct"/>
            <w:tcBorders>
              <w:top w:val="nil"/>
              <w:left w:val="nil"/>
              <w:bottom w:val="nil"/>
              <w:right w:val="single" w:sz="4" w:space="0" w:color="BFBFBF"/>
            </w:tcBorders>
            <w:shd w:val="clear" w:color="auto" w:fill="FFFFFF" w:themeFill="background1"/>
            <w:vAlign w:val="center"/>
            <w:hideMark/>
          </w:tcPr>
          <w:p w14:paraId="5108A35F" w14:textId="77777777" w:rsidR="00A63E52" w:rsidRPr="00D33945" w:rsidRDefault="00A63E52" w:rsidP="00847D0C">
            <w:pPr>
              <w:spacing w:after="40" w:line="-180" w:lineRule="auto"/>
              <w:jc w:val="center"/>
              <w:rPr>
                <w:sz w:val="18"/>
                <w:szCs w:val="18"/>
              </w:rPr>
            </w:pPr>
            <w:r w:rsidRPr="00D33945">
              <w:rPr>
                <w:sz w:val="18"/>
                <w:szCs w:val="18"/>
              </w:rPr>
              <w:t>+22,6%</w:t>
            </w:r>
          </w:p>
        </w:tc>
      </w:tr>
      <w:tr w:rsidR="00F566D9" w:rsidRPr="00D33945" w14:paraId="5578AD52" w14:textId="77777777" w:rsidTr="00F566D9">
        <w:trPr>
          <w:trHeight w:val="400"/>
        </w:trPr>
        <w:tc>
          <w:tcPr>
            <w:tcW w:w="944" w:type="pct"/>
            <w:tcBorders>
              <w:top w:val="nil"/>
              <w:left w:val="single" w:sz="4" w:space="0" w:color="BFBFBF"/>
              <w:bottom w:val="nil"/>
              <w:right w:val="nil"/>
            </w:tcBorders>
            <w:shd w:val="clear" w:color="auto" w:fill="FFFFFF" w:themeFill="background1"/>
            <w:vAlign w:val="center"/>
            <w:hideMark/>
          </w:tcPr>
          <w:p w14:paraId="15C1ADF7" w14:textId="77777777" w:rsidR="00A63E52" w:rsidRPr="00D33945" w:rsidRDefault="00A63E52" w:rsidP="00847D0C">
            <w:pPr>
              <w:spacing w:after="40"/>
              <w:rPr>
                <w:b/>
                <w:bCs/>
                <w:color w:val="000000"/>
                <w:sz w:val="18"/>
                <w:szCs w:val="18"/>
                <w:highlight w:val="yellow"/>
              </w:rPr>
            </w:pPr>
            <w:r w:rsidRPr="00D33945">
              <w:rPr>
                <w:bCs/>
                <w:color w:val="000000"/>
                <w:sz w:val="18"/>
                <w:szCs w:val="18"/>
              </w:rPr>
              <w:t>Production arachidière (tonnes)</w:t>
            </w:r>
          </w:p>
        </w:tc>
        <w:tc>
          <w:tcPr>
            <w:tcW w:w="579" w:type="pct"/>
            <w:tcBorders>
              <w:top w:val="nil"/>
              <w:left w:val="nil"/>
              <w:bottom w:val="nil"/>
              <w:right w:val="nil"/>
            </w:tcBorders>
            <w:shd w:val="clear" w:color="auto" w:fill="FFFFFF" w:themeFill="background1"/>
            <w:vAlign w:val="center"/>
            <w:hideMark/>
          </w:tcPr>
          <w:p w14:paraId="423BA21D" w14:textId="77777777" w:rsidR="00A63E52" w:rsidRPr="00D33945" w:rsidRDefault="00A63E52" w:rsidP="00847D0C">
            <w:pPr>
              <w:spacing w:after="40" w:line="-180" w:lineRule="auto"/>
              <w:jc w:val="center"/>
              <w:rPr>
                <w:sz w:val="18"/>
                <w:szCs w:val="18"/>
              </w:rPr>
            </w:pPr>
            <w:r w:rsidRPr="00D33945">
              <w:rPr>
                <w:sz w:val="18"/>
                <w:szCs w:val="18"/>
              </w:rPr>
              <w:t>1 500 588</w:t>
            </w:r>
          </w:p>
        </w:tc>
        <w:tc>
          <w:tcPr>
            <w:tcW w:w="580" w:type="pct"/>
            <w:tcBorders>
              <w:top w:val="nil"/>
              <w:left w:val="nil"/>
              <w:bottom w:val="nil"/>
              <w:right w:val="nil"/>
            </w:tcBorders>
            <w:shd w:val="clear" w:color="auto" w:fill="FFFFFF" w:themeFill="background1"/>
            <w:vAlign w:val="center"/>
            <w:hideMark/>
          </w:tcPr>
          <w:p w14:paraId="04C71405" w14:textId="77777777" w:rsidR="00A63E52" w:rsidRPr="00D33945" w:rsidRDefault="00A63E52" w:rsidP="00847D0C">
            <w:pPr>
              <w:spacing w:after="40" w:line="-180" w:lineRule="auto"/>
              <w:jc w:val="center"/>
              <w:rPr>
                <w:sz w:val="18"/>
                <w:szCs w:val="18"/>
              </w:rPr>
            </w:pPr>
            <w:r w:rsidRPr="00D33945">
              <w:rPr>
                <w:bCs/>
                <w:sz w:val="18"/>
                <w:szCs w:val="18"/>
              </w:rPr>
              <w:t>1 797 486</w:t>
            </w:r>
          </w:p>
        </w:tc>
        <w:tc>
          <w:tcPr>
            <w:tcW w:w="579" w:type="pct"/>
            <w:tcBorders>
              <w:top w:val="nil"/>
              <w:left w:val="nil"/>
              <w:bottom w:val="nil"/>
              <w:right w:val="nil"/>
            </w:tcBorders>
            <w:shd w:val="clear" w:color="auto" w:fill="FFFFFF" w:themeFill="background1"/>
            <w:vAlign w:val="center"/>
            <w:hideMark/>
          </w:tcPr>
          <w:p w14:paraId="6457C35B" w14:textId="77777777" w:rsidR="00A63E52" w:rsidRPr="00D33945" w:rsidRDefault="00A63E52" w:rsidP="00847D0C">
            <w:pPr>
              <w:spacing w:after="40" w:line="-180" w:lineRule="auto"/>
              <w:jc w:val="center"/>
              <w:rPr>
                <w:sz w:val="18"/>
                <w:szCs w:val="18"/>
              </w:rPr>
            </w:pPr>
            <w:r w:rsidRPr="00D33945">
              <w:rPr>
                <w:sz w:val="18"/>
                <w:szCs w:val="18"/>
              </w:rPr>
              <w:t>1 941 285</w:t>
            </w:r>
          </w:p>
        </w:tc>
        <w:tc>
          <w:tcPr>
            <w:tcW w:w="580" w:type="pct"/>
            <w:tcBorders>
              <w:top w:val="nil"/>
              <w:left w:val="nil"/>
              <w:bottom w:val="nil"/>
              <w:right w:val="nil"/>
            </w:tcBorders>
            <w:shd w:val="clear" w:color="auto" w:fill="FFFFFF" w:themeFill="background1"/>
            <w:vAlign w:val="center"/>
            <w:hideMark/>
          </w:tcPr>
          <w:p w14:paraId="15EE5519" w14:textId="77777777" w:rsidR="00A63E52" w:rsidRPr="00D33945" w:rsidRDefault="00A63E52" w:rsidP="00847D0C">
            <w:pPr>
              <w:spacing w:after="40" w:line="-180" w:lineRule="auto"/>
              <w:jc w:val="center"/>
              <w:rPr>
                <w:sz w:val="18"/>
                <w:szCs w:val="18"/>
              </w:rPr>
            </w:pPr>
            <w:r w:rsidRPr="00D33945">
              <w:rPr>
                <w:bCs/>
                <w:color w:val="000000" w:themeColor="text1"/>
                <w:sz w:val="18"/>
                <w:szCs w:val="18"/>
              </w:rPr>
              <w:t>1 677 804</w:t>
            </w:r>
          </w:p>
        </w:tc>
        <w:tc>
          <w:tcPr>
            <w:tcW w:w="574" w:type="pct"/>
            <w:tcBorders>
              <w:top w:val="nil"/>
              <w:left w:val="nil"/>
              <w:bottom w:val="nil"/>
              <w:right w:val="nil"/>
            </w:tcBorders>
            <w:shd w:val="clear" w:color="auto" w:fill="FFFFFF" w:themeFill="background1"/>
            <w:vAlign w:val="center"/>
            <w:hideMark/>
          </w:tcPr>
          <w:p w14:paraId="73436E28" w14:textId="77777777" w:rsidR="00A63E52" w:rsidRPr="00D33945" w:rsidRDefault="00A63E52" w:rsidP="00847D0C">
            <w:pPr>
              <w:spacing w:after="40" w:line="-180" w:lineRule="auto"/>
              <w:jc w:val="center"/>
              <w:rPr>
                <w:sz w:val="18"/>
                <w:szCs w:val="18"/>
              </w:rPr>
            </w:pPr>
            <w:r w:rsidRPr="00D33945">
              <w:rPr>
                <w:bCs/>
                <w:sz w:val="18"/>
                <w:szCs w:val="18"/>
              </w:rPr>
              <w:t>86,4%</w:t>
            </w:r>
          </w:p>
        </w:tc>
        <w:tc>
          <w:tcPr>
            <w:tcW w:w="582" w:type="pct"/>
            <w:tcBorders>
              <w:top w:val="nil"/>
              <w:left w:val="nil"/>
              <w:bottom w:val="nil"/>
              <w:right w:val="nil"/>
            </w:tcBorders>
            <w:shd w:val="clear" w:color="auto" w:fill="FFFFFF" w:themeFill="background1"/>
            <w:vAlign w:val="center"/>
            <w:hideMark/>
          </w:tcPr>
          <w:p w14:paraId="7CE5D8B5" w14:textId="77777777" w:rsidR="00A63E52" w:rsidRPr="00D33945" w:rsidRDefault="00A63E52" w:rsidP="00847D0C">
            <w:pPr>
              <w:spacing w:after="40" w:line="-180" w:lineRule="auto"/>
              <w:jc w:val="center"/>
              <w:rPr>
                <w:sz w:val="18"/>
                <w:szCs w:val="18"/>
              </w:rPr>
            </w:pPr>
            <w:r w:rsidRPr="00D33945">
              <w:rPr>
                <w:bCs/>
                <w:sz w:val="18"/>
                <w:szCs w:val="18"/>
              </w:rPr>
              <w:t>-6,6%</w:t>
            </w:r>
          </w:p>
        </w:tc>
        <w:tc>
          <w:tcPr>
            <w:tcW w:w="582" w:type="pct"/>
            <w:tcBorders>
              <w:top w:val="nil"/>
              <w:left w:val="nil"/>
              <w:bottom w:val="nil"/>
              <w:right w:val="single" w:sz="4" w:space="0" w:color="BFBFBF"/>
            </w:tcBorders>
            <w:shd w:val="clear" w:color="auto" w:fill="FFFFFF" w:themeFill="background1"/>
            <w:vAlign w:val="center"/>
            <w:hideMark/>
          </w:tcPr>
          <w:p w14:paraId="18B7926A" w14:textId="77777777" w:rsidR="00A63E52" w:rsidRPr="00D33945" w:rsidRDefault="00A63E52" w:rsidP="00847D0C">
            <w:pPr>
              <w:spacing w:after="40" w:line="-180" w:lineRule="auto"/>
              <w:jc w:val="center"/>
              <w:rPr>
                <w:sz w:val="18"/>
                <w:szCs w:val="18"/>
              </w:rPr>
            </w:pPr>
            <w:r w:rsidRPr="00D33945">
              <w:rPr>
                <w:sz w:val="18"/>
                <w:szCs w:val="18"/>
              </w:rPr>
              <w:t>+11,8%</w:t>
            </w:r>
          </w:p>
        </w:tc>
      </w:tr>
      <w:tr w:rsidR="00F566D9" w:rsidRPr="00D33945" w14:paraId="0176C52A" w14:textId="77777777" w:rsidTr="00F566D9">
        <w:trPr>
          <w:trHeight w:val="349"/>
        </w:trPr>
        <w:tc>
          <w:tcPr>
            <w:tcW w:w="944" w:type="pct"/>
            <w:tcBorders>
              <w:top w:val="nil"/>
              <w:left w:val="single" w:sz="4" w:space="0" w:color="BFBFBF"/>
              <w:bottom w:val="nil"/>
              <w:right w:val="nil"/>
            </w:tcBorders>
            <w:shd w:val="clear" w:color="auto" w:fill="F2F2F2"/>
            <w:vAlign w:val="center"/>
            <w:hideMark/>
          </w:tcPr>
          <w:p w14:paraId="119E0134" w14:textId="77777777" w:rsidR="00A63E52" w:rsidRPr="00D33945" w:rsidRDefault="00A63E52" w:rsidP="00847D0C">
            <w:pPr>
              <w:spacing w:after="40" w:line="-180" w:lineRule="auto"/>
              <w:rPr>
                <w:b/>
                <w:bCs/>
                <w:color w:val="000000"/>
                <w:sz w:val="18"/>
                <w:szCs w:val="18"/>
              </w:rPr>
            </w:pPr>
            <w:r w:rsidRPr="00D33945">
              <w:rPr>
                <w:bCs/>
                <w:color w:val="000000" w:themeColor="text1"/>
                <w:sz w:val="18"/>
                <w:szCs w:val="18"/>
              </w:rPr>
              <w:t>Valeur ajoutée du sous-secteur de l’élevage (milliards de FCFA)</w:t>
            </w:r>
          </w:p>
        </w:tc>
        <w:tc>
          <w:tcPr>
            <w:tcW w:w="579" w:type="pct"/>
            <w:tcBorders>
              <w:top w:val="nil"/>
              <w:left w:val="nil"/>
              <w:bottom w:val="nil"/>
              <w:right w:val="nil"/>
            </w:tcBorders>
            <w:shd w:val="clear" w:color="auto" w:fill="F2F2F2"/>
            <w:vAlign w:val="center"/>
            <w:hideMark/>
          </w:tcPr>
          <w:p w14:paraId="75A0D645" w14:textId="77777777" w:rsidR="00A63E52" w:rsidRPr="00D33945" w:rsidRDefault="00A63E52" w:rsidP="00347222">
            <w:pPr>
              <w:spacing w:after="40"/>
              <w:jc w:val="center"/>
              <w:rPr>
                <w:bCs/>
                <w:sz w:val="18"/>
                <w:szCs w:val="18"/>
              </w:rPr>
            </w:pPr>
            <w:r w:rsidRPr="00D33945">
              <w:rPr>
                <w:bCs/>
                <w:sz w:val="18"/>
                <w:szCs w:val="18"/>
              </w:rPr>
              <w:t>435,8</w:t>
            </w:r>
          </w:p>
        </w:tc>
        <w:tc>
          <w:tcPr>
            <w:tcW w:w="580" w:type="pct"/>
            <w:tcBorders>
              <w:top w:val="nil"/>
              <w:left w:val="nil"/>
              <w:bottom w:val="nil"/>
              <w:right w:val="nil"/>
            </w:tcBorders>
            <w:shd w:val="clear" w:color="auto" w:fill="F2F2F2"/>
            <w:vAlign w:val="center"/>
            <w:hideMark/>
          </w:tcPr>
          <w:p w14:paraId="3648FF9E" w14:textId="77777777" w:rsidR="00A63E52" w:rsidRPr="00D33945" w:rsidRDefault="00A63E52" w:rsidP="00347222">
            <w:pPr>
              <w:spacing w:after="40"/>
              <w:jc w:val="center"/>
              <w:rPr>
                <w:color w:val="000000"/>
                <w:sz w:val="18"/>
                <w:szCs w:val="18"/>
              </w:rPr>
            </w:pPr>
            <w:r w:rsidRPr="00D33945">
              <w:rPr>
                <w:bCs/>
                <w:color w:val="000000" w:themeColor="text1"/>
                <w:sz w:val="18"/>
                <w:szCs w:val="18"/>
              </w:rPr>
              <w:t>469,7</w:t>
            </w:r>
          </w:p>
        </w:tc>
        <w:tc>
          <w:tcPr>
            <w:tcW w:w="579" w:type="pct"/>
            <w:tcBorders>
              <w:top w:val="nil"/>
              <w:left w:val="nil"/>
              <w:bottom w:val="nil"/>
              <w:right w:val="nil"/>
            </w:tcBorders>
            <w:shd w:val="clear" w:color="auto" w:fill="F2F2F2"/>
            <w:vAlign w:val="center"/>
            <w:hideMark/>
          </w:tcPr>
          <w:p w14:paraId="29830F44" w14:textId="77777777" w:rsidR="00A63E52" w:rsidRPr="00D33945" w:rsidRDefault="00A63E52" w:rsidP="00347222">
            <w:pPr>
              <w:spacing w:after="40"/>
              <w:jc w:val="center"/>
              <w:rPr>
                <w:sz w:val="18"/>
                <w:szCs w:val="18"/>
              </w:rPr>
            </w:pPr>
            <w:r w:rsidRPr="00D33945">
              <w:rPr>
                <w:color w:val="000000" w:themeColor="text1"/>
                <w:sz w:val="18"/>
                <w:szCs w:val="18"/>
              </w:rPr>
              <w:t>465,5</w:t>
            </w:r>
          </w:p>
        </w:tc>
        <w:tc>
          <w:tcPr>
            <w:tcW w:w="580" w:type="pct"/>
            <w:tcBorders>
              <w:top w:val="nil"/>
              <w:left w:val="nil"/>
              <w:bottom w:val="nil"/>
              <w:right w:val="nil"/>
            </w:tcBorders>
            <w:shd w:val="clear" w:color="auto" w:fill="F2F2F2"/>
            <w:vAlign w:val="center"/>
            <w:hideMark/>
          </w:tcPr>
          <w:p w14:paraId="23ED6664" w14:textId="77777777" w:rsidR="00A63E52" w:rsidRPr="00D33945" w:rsidRDefault="00A63E52" w:rsidP="00347222">
            <w:pPr>
              <w:spacing w:after="40"/>
              <w:jc w:val="center"/>
              <w:rPr>
                <w:bCs/>
                <w:sz w:val="18"/>
                <w:szCs w:val="18"/>
              </w:rPr>
            </w:pPr>
            <w:r w:rsidRPr="00D33945">
              <w:rPr>
                <w:bCs/>
                <w:color w:val="000000" w:themeColor="text1"/>
                <w:sz w:val="18"/>
                <w:szCs w:val="18"/>
              </w:rPr>
              <w:t>481,1</w:t>
            </w:r>
          </w:p>
        </w:tc>
        <w:tc>
          <w:tcPr>
            <w:tcW w:w="574" w:type="pct"/>
            <w:tcBorders>
              <w:top w:val="nil"/>
              <w:left w:val="nil"/>
              <w:bottom w:val="nil"/>
              <w:right w:val="nil"/>
            </w:tcBorders>
            <w:shd w:val="clear" w:color="auto" w:fill="F2F2F2"/>
            <w:vAlign w:val="center"/>
            <w:hideMark/>
          </w:tcPr>
          <w:p w14:paraId="657DD721" w14:textId="77777777" w:rsidR="00A63E52" w:rsidRPr="00D33945" w:rsidRDefault="00A63E52" w:rsidP="00347222">
            <w:pPr>
              <w:spacing w:after="40"/>
              <w:jc w:val="center"/>
              <w:rPr>
                <w:sz w:val="18"/>
                <w:szCs w:val="18"/>
              </w:rPr>
            </w:pPr>
            <w:r w:rsidRPr="00D33945">
              <w:rPr>
                <w:bCs/>
                <w:sz w:val="18"/>
                <w:szCs w:val="18"/>
              </w:rPr>
              <w:t>&gt;100%</w:t>
            </w:r>
          </w:p>
        </w:tc>
        <w:tc>
          <w:tcPr>
            <w:tcW w:w="582" w:type="pct"/>
            <w:tcBorders>
              <w:top w:val="nil"/>
              <w:left w:val="nil"/>
              <w:bottom w:val="nil"/>
              <w:right w:val="nil"/>
            </w:tcBorders>
            <w:shd w:val="clear" w:color="auto" w:fill="F2F2F2"/>
            <w:vAlign w:val="center"/>
            <w:hideMark/>
          </w:tcPr>
          <w:p w14:paraId="27B2EDCC" w14:textId="77777777" w:rsidR="00A63E52" w:rsidRPr="00D33945" w:rsidRDefault="00A63E52" w:rsidP="00347222">
            <w:pPr>
              <w:spacing w:after="40"/>
              <w:jc w:val="center"/>
              <w:rPr>
                <w:sz w:val="18"/>
                <w:szCs w:val="18"/>
              </w:rPr>
            </w:pPr>
            <w:r w:rsidRPr="00D33945">
              <w:rPr>
                <w:color w:val="000000" w:themeColor="text1"/>
                <w:sz w:val="18"/>
                <w:szCs w:val="18"/>
              </w:rPr>
              <w:t>+2,4%</w:t>
            </w:r>
          </w:p>
        </w:tc>
        <w:tc>
          <w:tcPr>
            <w:tcW w:w="582" w:type="pct"/>
            <w:tcBorders>
              <w:top w:val="nil"/>
              <w:left w:val="nil"/>
              <w:bottom w:val="nil"/>
              <w:right w:val="single" w:sz="4" w:space="0" w:color="BFBFBF"/>
            </w:tcBorders>
            <w:shd w:val="clear" w:color="auto" w:fill="F2F2F2"/>
            <w:vAlign w:val="center"/>
            <w:hideMark/>
          </w:tcPr>
          <w:p w14:paraId="165978AA" w14:textId="77777777" w:rsidR="00A63E52" w:rsidRPr="00D33945" w:rsidRDefault="00A63E52" w:rsidP="00347222">
            <w:pPr>
              <w:spacing w:after="40"/>
              <w:jc w:val="center"/>
              <w:rPr>
                <w:sz w:val="18"/>
                <w:szCs w:val="18"/>
              </w:rPr>
            </w:pPr>
            <w:r w:rsidRPr="00D33945">
              <w:rPr>
                <w:color w:val="000000" w:themeColor="text1"/>
                <w:sz w:val="18"/>
                <w:szCs w:val="18"/>
              </w:rPr>
              <w:t>+10,39%</w:t>
            </w:r>
          </w:p>
        </w:tc>
      </w:tr>
      <w:tr w:rsidR="00F566D9" w:rsidRPr="00D33945" w14:paraId="1EEFEE89" w14:textId="77777777" w:rsidTr="00F566D9">
        <w:trPr>
          <w:trHeight w:val="530"/>
        </w:trPr>
        <w:tc>
          <w:tcPr>
            <w:tcW w:w="944" w:type="pct"/>
            <w:tcBorders>
              <w:top w:val="nil"/>
              <w:left w:val="single" w:sz="4" w:space="0" w:color="BFBFBF"/>
              <w:bottom w:val="nil"/>
              <w:right w:val="nil"/>
            </w:tcBorders>
            <w:shd w:val="clear" w:color="auto" w:fill="FFFFFF" w:themeFill="background1"/>
            <w:vAlign w:val="center"/>
            <w:hideMark/>
          </w:tcPr>
          <w:p w14:paraId="44768099" w14:textId="77777777" w:rsidR="00A63E52" w:rsidRPr="00D33945" w:rsidRDefault="00A63E52" w:rsidP="00847D0C">
            <w:pPr>
              <w:spacing w:after="40" w:line="-180" w:lineRule="auto"/>
              <w:rPr>
                <w:bCs/>
                <w:color w:val="000000"/>
                <w:sz w:val="18"/>
                <w:szCs w:val="18"/>
              </w:rPr>
            </w:pPr>
            <w:r w:rsidRPr="00D33945">
              <w:rPr>
                <w:bCs/>
                <w:color w:val="000000"/>
                <w:sz w:val="18"/>
                <w:szCs w:val="18"/>
              </w:rPr>
              <w:t>Production de viande et d’abats (tonnes)</w:t>
            </w:r>
          </w:p>
        </w:tc>
        <w:tc>
          <w:tcPr>
            <w:tcW w:w="579" w:type="pct"/>
            <w:tcBorders>
              <w:top w:val="nil"/>
              <w:left w:val="nil"/>
              <w:bottom w:val="nil"/>
              <w:right w:val="nil"/>
            </w:tcBorders>
            <w:shd w:val="clear" w:color="auto" w:fill="FFFFFF" w:themeFill="background1"/>
            <w:vAlign w:val="center"/>
            <w:hideMark/>
          </w:tcPr>
          <w:p w14:paraId="11304B19" w14:textId="77777777" w:rsidR="00A63E52" w:rsidRPr="00D33945" w:rsidRDefault="00A63E52" w:rsidP="00347222">
            <w:pPr>
              <w:spacing w:after="40"/>
              <w:jc w:val="center"/>
              <w:rPr>
                <w:color w:val="000000"/>
                <w:sz w:val="18"/>
                <w:szCs w:val="18"/>
              </w:rPr>
            </w:pPr>
            <w:r w:rsidRPr="00D33945">
              <w:rPr>
                <w:color w:val="000000"/>
                <w:sz w:val="18"/>
                <w:szCs w:val="18"/>
              </w:rPr>
              <w:t>254 034</w:t>
            </w:r>
          </w:p>
        </w:tc>
        <w:tc>
          <w:tcPr>
            <w:tcW w:w="580" w:type="pct"/>
            <w:tcBorders>
              <w:top w:val="nil"/>
              <w:left w:val="nil"/>
              <w:bottom w:val="nil"/>
              <w:right w:val="nil"/>
            </w:tcBorders>
            <w:shd w:val="clear" w:color="auto" w:fill="FFFFFF" w:themeFill="background1"/>
            <w:vAlign w:val="center"/>
            <w:hideMark/>
          </w:tcPr>
          <w:p w14:paraId="04BDB10A" w14:textId="77777777" w:rsidR="00A63E52" w:rsidRPr="00D33945" w:rsidRDefault="00A63E52" w:rsidP="00347222">
            <w:pPr>
              <w:spacing w:after="40"/>
              <w:jc w:val="center"/>
              <w:rPr>
                <w:color w:val="000000"/>
                <w:sz w:val="18"/>
                <w:szCs w:val="18"/>
              </w:rPr>
            </w:pPr>
            <w:r w:rsidRPr="00D33945">
              <w:rPr>
                <w:bCs/>
                <w:sz w:val="18"/>
                <w:szCs w:val="18"/>
              </w:rPr>
              <w:t>284 957</w:t>
            </w:r>
          </w:p>
        </w:tc>
        <w:tc>
          <w:tcPr>
            <w:tcW w:w="579" w:type="pct"/>
            <w:tcBorders>
              <w:top w:val="nil"/>
              <w:left w:val="nil"/>
              <w:bottom w:val="nil"/>
              <w:right w:val="nil"/>
            </w:tcBorders>
            <w:shd w:val="clear" w:color="auto" w:fill="FFFFFF" w:themeFill="background1"/>
            <w:vAlign w:val="center"/>
            <w:hideMark/>
          </w:tcPr>
          <w:p w14:paraId="7C3D6D86" w14:textId="77777777" w:rsidR="00A63E52" w:rsidRPr="00D33945" w:rsidRDefault="00A63E52" w:rsidP="00347222">
            <w:pPr>
              <w:spacing w:after="40"/>
              <w:jc w:val="center"/>
              <w:rPr>
                <w:sz w:val="18"/>
                <w:szCs w:val="18"/>
              </w:rPr>
            </w:pPr>
            <w:r w:rsidRPr="00D33945">
              <w:rPr>
                <w:bCs/>
                <w:sz w:val="18"/>
                <w:szCs w:val="18"/>
              </w:rPr>
              <w:t>305 941</w:t>
            </w:r>
          </w:p>
        </w:tc>
        <w:tc>
          <w:tcPr>
            <w:tcW w:w="580" w:type="pct"/>
            <w:tcBorders>
              <w:top w:val="nil"/>
              <w:left w:val="nil"/>
              <w:bottom w:val="nil"/>
              <w:right w:val="nil"/>
            </w:tcBorders>
            <w:shd w:val="clear" w:color="auto" w:fill="FFFFFF" w:themeFill="background1"/>
            <w:vAlign w:val="center"/>
            <w:hideMark/>
          </w:tcPr>
          <w:p w14:paraId="5B9FA3EA" w14:textId="77777777" w:rsidR="00A63E52" w:rsidRPr="00D33945" w:rsidRDefault="00A63E52" w:rsidP="00347222">
            <w:pPr>
              <w:spacing w:after="40"/>
              <w:jc w:val="center"/>
              <w:rPr>
                <w:bCs/>
                <w:sz w:val="18"/>
                <w:szCs w:val="18"/>
              </w:rPr>
            </w:pPr>
            <w:r w:rsidRPr="00D33945">
              <w:rPr>
                <w:bCs/>
                <w:sz w:val="18"/>
                <w:szCs w:val="18"/>
              </w:rPr>
              <w:t>297 521</w:t>
            </w:r>
          </w:p>
        </w:tc>
        <w:tc>
          <w:tcPr>
            <w:tcW w:w="574" w:type="pct"/>
            <w:tcBorders>
              <w:top w:val="nil"/>
              <w:left w:val="nil"/>
              <w:bottom w:val="nil"/>
              <w:right w:val="nil"/>
            </w:tcBorders>
            <w:shd w:val="clear" w:color="auto" w:fill="FFFFFF" w:themeFill="background1"/>
            <w:vAlign w:val="center"/>
            <w:hideMark/>
          </w:tcPr>
          <w:p w14:paraId="16603A20" w14:textId="77777777" w:rsidR="00A63E52" w:rsidRPr="00D33945" w:rsidRDefault="00A63E52" w:rsidP="00347222">
            <w:pPr>
              <w:spacing w:after="40"/>
              <w:jc w:val="center"/>
              <w:rPr>
                <w:sz w:val="18"/>
                <w:szCs w:val="18"/>
              </w:rPr>
            </w:pPr>
            <w:r w:rsidRPr="00D33945">
              <w:rPr>
                <w:sz w:val="18"/>
                <w:szCs w:val="18"/>
              </w:rPr>
              <w:t>97,2%</w:t>
            </w:r>
          </w:p>
        </w:tc>
        <w:tc>
          <w:tcPr>
            <w:tcW w:w="582" w:type="pct"/>
            <w:tcBorders>
              <w:top w:val="nil"/>
              <w:left w:val="nil"/>
              <w:bottom w:val="nil"/>
              <w:right w:val="nil"/>
            </w:tcBorders>
            <w:shd w:val="clear" w:color="auto" w:fill="FFFFFF" w:themeFill="background1"/>
            <w:vAlign w:val="center"/>
            <w:hideMark/>
          </w:tcPr>
          <w:p w14:paraId="04A2A99B" w14:textId="77777777" w:rsidR="00A63E52" w:rsidRPr="00D33945" w:rsidRDefault="00A63E52" w:rsidP="00347222">
            <w:pPr>
              <w:spacing w:after="40"/>
              <w:jc w:val="center"/>
              <w:rPr>
                <w:sz w:val="18"/>
                <w:szCs w:val="18"/>
              </w:rPr>
            </w:pPr>
            <w:r w:rsidRPr="00D33945">
              <w:rPr>
                <w:sz w:val="18"/>
                <w:szCs w:val="18"/>
              </w:rPr>
              <w:t>+4,4%</w:t>
            </w:r>
          </w:p>
        </w:tc>
        <w:tc>
          <w:tcPr>
            <w:tcW w:w="582" w:type="pct"/>
            <w:tcBorders>
              <w:top w:val="nil"/>
              <w:left w:val="nil"/>
              <w:bottom w:val="nil"/>
              <w:right w:val="single" w:sz="4" w:space="0" w:color="BFBFBF"/>
            </w:tcBorders>
            <w:shd w:val="clear" w:color="auto" w:fill="FFFFFF" w:themeFill="background1"/>
            <w:vAlign w:val="center"/>
            <w:hideMark/>
          </w:tcPr>
          <w:p w14:paraId="6F5159D3" w14:textId="77777777" w:rsidR="00A63E52" w:rsidRPr="00D33945" w:rsidRDefault="00A63E52" w:rsidP="00347222">
            <w:pPr>
              <w:spacing w:after="40"/>
              <w:jc w:val="center"/>
              <w:rPr>
                <w:sz w:val="18"/>
                <w:szCs w:val="18"/>
              </w:rPr>
            </w:pPr>
            <w:r w:rsidRPr="00D33945">
              <w:rPr>
                <w:sz w:val="18"/>
                <w:szCs w:val="18"/>
              </w:rPr>
              <w:t>+17,1%</w:t>
            </w:r>
          </w:p>
        </w:tc>
      </w:tr>
      <w:tr w:rsidR="00F566D9" w:rsidRPr="00D33945" w14:paraId="67EF3929" w14:textId="77777777" w:rsidTr="00F566D9">
        <w:trPr>
          <w:trHeight w:val="550"/>
        </w:trPr>
        <w:tc>
          <w:tcPr>
            <w:tcW w:w="944" w:type="pct"/>
            <w:tcBorders>
              <w:top w:val="nil"/>
              <w:left w:val="single" w:sz="4" w:space="0" w:color="BFBFBF"/>
              <w:bottom w:val="nil"/>
              <w:right w:val="nil"/>
            </w:tcBorders>
            <w:shd w:val="clear" w:color="auto" w:fill="FFFFFF" w:themeFill="background1"/>
            <w:vAlign w:val="center"/>
            <w:hideMark/>
          </w:tcPr>
          <w:p w14:paraId="759ED369" w14:textId="77777777" w:rsidR="00A63E52" w:rsidRPr="00D33945" w:rsidRDefault="00A63E52" w:rsidP="00847D0C">
            <w:pPr>
              <w:spacing w:after="40" w:line="-180" w:lineRule="auto"/>
              <w:rPr>
                <w:bCs/>
                <w:color w:val="000000"/>
                <w:sz w:val="18"/>
                <w:szCs w:val="18"/>
              </w:rPr>
            </w:pPr>
            <w:r w:rsidRPr="00D33945">
              <w:rPr>
                <w:bCs/>
                <w:color w:val="000000"/>
                <w:sz w:val="18"/>
                <w:szCs w:val="18"/>
              </w:rPr>
              <w:t>Production de lait (en millions de litres)</w:t>
            </w:r>
          </w:p>
        </w:tc>
        <w:tc>
          <w:tcPr>
            <w:tcW w:w="579" w:type="pct"/>
            <w:tcBorders>
              <w:top w:val="nil"/>
              <w:left w:val="nil"/>
              <w:bottom w:val="nil"/>
              <w:right w:val="nil"/>
            </w:tcBorders>
            <w:shd w:val="clear" w:color="auto" w:fill="FFFFFF" w:themeFill="background1"/>
            <w:vAlign w:val="center"/>
            <w:hideMark/>
          </w:tcPr>
          <w:p w14:paraId="69215495" w14:textId="77777777" w:rsidR="00A63E52" w:rsidRPr="00D33945" w:rsidRDefault="00A63E52" w:rsidP="00347222">
            <w:pPr>
              <w:spacing w:after="40"/>
              <w:jc w:val="center"/>
              <w:rPr>
                <w:color w:val="000000"/>
                <w:sz w:val="18"/>
                <w:szCs w:val="18"/>
              </w:rPr>
            </w:pPr>
            <w:r w:rsidRPr="00D33945">
              <w:rPr>
                <w:color w:val="000000"/>
                <w:sz w:val="18"/>
                <w:szCs w:val="18"/>
              </w:rPr>
              <w:t>249,4</w:t>
            </w:r>
          </w:p>
        </w:tc>
        <w:tc>
          <w:tcPr>
            <w:tcW w:w="580" w:type="pct"/>
            <w:tcBorders>
              <w:top w:val="nil"/>
              <w:left w:val="nil"/>
              <w:bottom w:val="nil"/>
              <w:right w:val="nil"/>
            </w:tcBorders>
            <w:shd w:val="clear" w:color="auto" w:fill="FFFFFF" w:themeFill="background1"/>
            <w:vAlign w:val="center"/>
            <w:hideMark/>
          </w:tcPr>
          <w:p w14:paraId="3EB6D8A2" w14:textId="77777777" w:rsidR="00A63E52" w:rsidRPr="00D33945" w:rsidRDefault="00A63E52" w:rsidP="00347222">
            <w:pPr>
              <w:spacing w:after="40"/>
              <w:jc w:val="center"/>
              <w:rPr>
                <w:color w:val="000000"/>
                <w:sz w:val="18"/>
                <w:szCs w:val="18"/>
              </w:rPr>
            </w:pPr>
            <w:r w:rsidRPr="00D33945">
              <w:rPr>
                <w:bCs/>
                <w:sz w:val="18"/>
                <w:szCs w:val="18"/>
              </w:rPr>
              <w:t>267,8</w:t>
            </w:r>
          </w:p>
        </w:tc>
        <w:tc>
          <w:tcPr>
            <w:tcW w:w="579" w:type="pct"/>
            <w:tcBorders>
              <w:top w:val="nil"/>
              <w:left w:val="nil"/>
              <w:bottom w:val="nil"/>
              <w:right w:val="nil"/>
            </w:tcBorders>
            <w:shd w:val="clear" w:color="auto" w:fill="FFFFFF" w:themeFill="background1"/>
            <w:vAlign w:val="center"/>
            <w:hideMark/>
          </w:tcPr>
          <w:p w14:paraId="07A1860A" w14:textId="77777777" w:rsidR="00A63E52" w:rsidRPr="00D33945" w:rsidRDefault="00A63E52" w:rsidP="00347222">
            <w:pPr>
              <w:spacing w:after="40"/>
              <w:jc w:val="center"/>
              <w:rPr>
                <w:sz w:val="18"/>
                <w:szCs w:val="18"/>
              </w:rPr>
            </w:pPr>
            <w:r w:rsidRPr="00D33945">
              <w:rPr>
                <w:sz w:val="18"/>
                <w:szCs w:val="18"/>
              </w:rPr>
              <w:t>283,3</w:t>
            </w:r>
          </w:p>
        </w:tc>
        <w:tc>
          <w:tcPr>
            <w:tcW w:w="580" w:type="pct"/>
            <w:tcBorders>
              <w:top w:val="nil"/>
              <w:left w:val="nil"/>
              <w:bottom w:val="nil"/>
              <w:right w:val="nil"/>
            </w:tcBorders>
            <w:shd w:val="clear" w:color="auto" w:fill="FFFFFF" w:themeFill="background1"/>
            <w:vAlign w:val="center"/>
            <w:hideMark/>
          </w:tcPr>
          <w:p w14:paraId="5A9FD02C" w14:textId="77777777" w:rsidR="00A63E52" w:rsidRPr="00D33945" w:rsidRDefault="00A63E52" w:rsidP="00347222">
            <w:pPr>
              <w:spacing w:after="40"/>
              <w:jc w:val="center"/>
              <w:rPr>
                <w:bCs/>
                <w:sz w:val="18"/>
                <w:szCs w:val="18"/>
              </w:rPr>
            </w:pPr>
            <w:r w:rsidRPr="00D33945">
              <w:rPr>
                <w:sz w:val="18"/>
                <w:szCs w:val="18"/>
              </w:rPr>
              <w:t>280,6</w:t>
            </w:r>
          </w:p>
        </w:tc>
        <w:tc>
          <w:tcPr>
            <w:tcW w:w="574" w:type="pct"/>
            <w:tcBorders>
              <w:top w:val="nil"/>
              <w:left w:val="nil"/>
              <w:bottom w:val="nil"/>
              <w:right w:val="nil"/>
            </w:tcBorders>
            <w:shd w:val="clear" w:color="auto" w:fill="FFFFFF" w:themeFill="background1"/>
            <w:vAlign w:val="center"/>
            <w:hideMark/>
          </w:tcPr>
          <w:p w14:paraId="40021E12" w14:textId="77777777" w:rsidR="00A63E52" w:rsidRPr="00D33945" w:rsidRDefault="00A63E52" w:rsidP="00347222">
            <w:pPr>
              <w:spacing w:after="40"/>
              <w:jc w:val="center"/>
              <w:rPr>
                <w:sz w:val="18"/>
                <w:szCs w:val="18"/>
              </w:rPr>
            </w:pPr>
            <w:r w:rsidRPr="00D33945">
              <w:rPr>
                <w:sz w:val="18"/>
                <w:szCs w:val="18"/>
              </w:rPr>
              <w:t>99%</w:t>
            </w:r>
          </w:p>
        </w:tc>
        <w:tc>
          <w:tcPr>
            <w:tcW w:w="582" w:type="pct"/>
            <w:tcBorders>
              <w:top w:val="nil"/>
              <w:left w:val="nil"/>
              <w:bottom w:val="nil"/>
              <w:right w:val="nil"/>
            </w:tcBorders>
            <w:shd w:val="clear" w:color="auto" w:fill="FFFFFF" w:themeFill="background1"/>
            <w:vAlign w:val="center"/>
            <w:hideMark/>
          </w:tcPr>
          <w:p w14:paraId="2C487C92" w14:textId="77777777" w:rsidR="00A63E52" w:rsidRPr="00D33945" w:rsidRDefault="00A63E52" w:rsidP="00347222">
            <w:pPr>
              <w:spacing w:after="40"/>
              <w:jc w:val="center"/>
              <w:rPr>
                <w:sz w:val="18"/>
                <w:szCs w:val="18"/>
              </w:rPr>
            </w:pPr>
            <w:r w:rsidRPr="00D33945">
              <w:rPr>
                <w:sz w:val="18"/>
                <w:szCs w:val="18"/>
              </w:rPr>
              <w:t>+4,8%</w:t>
            </w:r>
          </w:p>
        </w:tc>
        <w:tc>
          <w:tcPr>
            <w:tcW w:w="582" w:type="pct"/>
            <w:tcBorders>
              <w:top w:val="nil"/>
              <w:left w:val="nil"/>
              <w:bottom w:val="nil"/>
              <w:right w:val="single" w:sz="4" w:space="0" w:color="BFBFBF"/>
            </w:tcBorders>
            <w:shd w:val="clear" w:color="auto" w:fill="FFFFFF" w:themeFill="background1"/>
            <w:vAlign w:val="center"/>
            <w:hideMark/>
          </w:tcPr>
          <w:p w14:paraId="73DFB352" w14:textId="77777777" w:rsidR="00A63E52" w:rsidRPr="00D33945" w:rsidRDefault="00A63E52" w:rsidP="00347222">
            <w:pPr>
              <w:spacing w:after="40"/>
              <w:jc w:val="center"/>
              <w:rPr>
                <w:sz w:val="18"/>
                <w:szCs w:val="18"/>
              </w:rPr>
            </w:pPr>
            <w:r w:rsidRPr="00D33945">
              <w:rPr>
                <w:sz w:val="18"/>
                <w:szCs w:val="18"/>
              </w:rPr>
              <w:t>+12,5%</w:t>
            </w:r>
          </w:p>
        </w:tc>
      </w:tr>
      <w:tr w:rsidR="00F566D9" w:rsidRPr="00D33945" w14:paraId="4C615169" w14:textId="77777777" w:rsidTr="00F566D9">
        <w:trPr>
          <w:trHeight w:val="850"/>
        </w:trPr>
        <w:tc>
          <w:tcPr>
            <w:tcW w:w="944" w:type="pct"/>
            <w:tcBorders>
              <w:top w:val="nil"/>
              <w:left w:val="single" w:sz="4" w:space="0" w:color="BFBFBF"/>
              <w:bottom w:val="nil"/>
              <w:right w:val="nil"/>
            </w:tcBorders>
            <w:shd w:val="clear" w:color="auto" w:fill="F2F2F2" w:themeFill="background1" w:themeFillShade="F2"/>
            <w:vAlign w:val="center"/>
            <w:hideMark/>
          </w:tcPr>
          <w:p w14:paraId="5F70DB25" w14:textId="77777777" w:rsidR="00A63E52" w:rsidRPr="00D33945" w:rsidRDefault="00A63E52" w:rsidP="00847D0C">
            <w:pPr>
              <w:spacing w:after="40" w:line="-180" w:lineRule="auto"/>
              <w:rPr>
                <w:bCs/>
                <w:color w:val="000000"/>
                <w:sz w:val="18"/>
                <w:szCs w:val="18"/>
              </w:rPr>
            </w:pPr>
            <w:r w:rsidRPr="00D33945">
              <w:rPr>
                <w:bCs/>
                <w:color w:val="000000" w:themeColor="text1"/>
                <w:sz w:val="18"/>
                <w:szCs w:val="18"/>
              </w:rPr>
              <w:t>Valeur ajoutée du sous-secteur de la pêche (milliards de FCFA)</w:t>
            </w:r>
          </w:p>
        </w:tc>
        <w:tc>
          <w:tcPr>
            <w:tcW w:w="579" w:type="pct"/>
            <w:tcBorders>
              <w:top w:val="nil"/>
              <w:left w:val="nil"/>
              <w:bottom w:val="nil"/>
              <w:right w:val="nil"/>
            </w:tcBorders>
            <w:shd w:val="clear" w:color="auto" w:fill="F2F2F2" w:themeFill="background1" w:themeFillShade="F2"/>
            <w:vAlign w:val="center"/>
            <w:hideMark/>
          </w:tcPr>
          <w:p w14:paraId="079400F2" w14:textId="77777777" w:rsidR="00A63E52" w:rsidRPr="00D33945" w:rsidRDefault="00A63E52" w:rsidP="00347222">
            <w:pPr>
              <w:spacing w:after="40"/>
              <w:jc w:val="center"/>
              <w:rPr>
                <w:color w:val="000000"/>
                <w:sz w:val="18"/>
                <w:szCs w:val="18"/>
              </w:rPr>
            </w:pPr>
            <w:r w:rsidRPr="00D33945">
              <w:rPr>
                <w:color w:val="000000"/>
                <w:sz w:val="18"/>
                <w:szCs w:val="18"/>
              </w:rPr>
              <w:t>140,4</w:t>
            </w:r>
          </w:p>
        </w:tc>
        <w:tc>
          <w:tcPr>
            <w:tcW w:w="580" w:type="pct"/>
            <w:tcBorders>
              <w:top w:val="nil"/>
              <w:left w:val="nil"/>
              <w:bottom w:val="nil"/>
              <w:right w:val="nil"/>
            </w:tcBorders>
            <w:shd w:val="clear" w:color="auto" w:fill="F2F2F2" w:themeFill="background1" w:themeFillShade="F2"/>
            <w:vAlign w:val="center"/>
            <w:hideMark/>
          </w:tcPr>
          <w:p w14:paraId="53F509F9" w14:textId="77777777" w:rsidR="00A63E52" w:rsidRPr="00D33945" w:rsidRDefault="00A63E52" w:rsidP="00347222">
            <w:pPr>
              <w:spacing w:after="40"/>
              <w:jc w:val="center"/>
              <w:rPr>
                <w:color w:val="000000"/>
                <w:sz w:val="18"/>
                <w:szCs w:val="18"/>
              </w:rPr>
            </w:pPr>
            <w:r w:rsidRPr="00D33945">
              <w:rPr>
                <w:bCs/>
                <w:color w:val="000000" w:themeColor="text1"/>
                <w:sz w:val="18"/>
                <w:szCs w:val="18"/>
              </w:rPr>
              <w:t>139,6</w:t>
            </w:r>
          </w:p>
        </w:tc>
        <w:tc>
          <w:tcPr>
            <w:tcW w:w="579" w:type="pct"/>
            <w:tcBorders>
              <w:top w:val="nil"/>
              <w:left w:val="nil"/>
              <w:bottom w:val="nil"/>
              <w:right w:val="nil"/>
            </w:tcBorders>
            <w:shd w:val="clear" w:color="auto" w:fill="F2F2F2" w:themeFill="background1" w:themeFillShade="F2"/>
            <w:vAlign w:val="center"/>
            <w:hideMark/>
          </w:tcPr>
          <w:p w14:paraId="7A8C68ED" w14:textId="77777777" w:rsidR="00A63E52" w:rsidRPr="00D33945" w:rsidRDefault="00A63E52" w:rsidP="00347222">
            <w:pPr>
              <w:spacing w:after="40"/>
              <w:jc w:val="center"/>
              <w:rPr>
                <w:sz w:val="18"/>
                <w:szCs w:val="18"/>
              </w:rPr>
            </w:pPr>
            <w:r w:rsidRPr="00D33945">
              <w:rPr>
                <w:color w:val="000000" w:themeColor="text1"/>
                <w:sz w:val="18"/>
                <w:szCs w:val="18"/>
              </w:rPr>
              <w:t>166,2</w:t>
            </w:r>
          </w:p>
        </w:tc>
        <w:tc>
          <w:tcPr>
            <w:tcW w:w="580" w:type="pct"/>
            <w:tcBorders>
              <w:top w:val="nil"/>
              <w:left w:val="nil"/>
              <w:bottom w:val="nil"/>
              <w:right w:val="nil"/>
            </w:tcBorders>
            <w:shd w:val="clear" w:color="auto" w:fill="F2F2F2" w:themeFill="background1" w:themeFillShade="F2"/>
            <w:vAlign w:val="center"/>
            <w:hideMark/>
          </w:tcPr>
          <w:p w14:paraId="77A23345" w14:textId="77777777" w:rsidR="00A63E52" w:rsidRPr="00D33945" w:rsidRDefault="00A63E52" w:rsidP="00347222">
            <w:pPr>
              <w:spacing w:after="40"/>
              <w:jc w:val="center"/>
              <w:rPr>
                <w:bCs/>
                <w:sz w:val="18"/>
                <w:szCs w:val="18"/>
              </w:rPr>
            </w:pPr>
            <w:r w:rsidRPr="00D33945">
              <w:rPr>
                <w:bCs/>
                <w:color w:val="000000" w:themeColor="text1"/>
                <w:sz w:val="18"/>
                <w:szCs w:val="18"/>
              </w:rPr>
              <w:t>135,5</w:t>
            </w:r>
          </w:p>
        </w:tc>
        <w:tc>
          <w:tcPr>
            <w:tcW w:w="574" w:type="pct"/>
            <w:tcBorders>
              <w:top w:val="nil"/>
              <w:left w:val="nil"/>
              <w:bottom w:val="nil"/>
              <w:right w:val="nil"/>
            </w:tcBorders>
            <w:shd w:val="clear" w:color="auto" w:fill="F2F2F2" w:themeFill="background1" w:themeFillShade="F2"/>
            <w:vAlign w:val="center"/>
            <w:hideMark/>
          </w:tcPr>
          <w:p w14:paraId="2495E2EB" w14:textId="77777777" w:rsidR="00A63E52" w:rsidRPr="00D33945" w:rsidRDefault="00A63E52" w:rsidP="00347222">
            <w:pPr>
              <w:spacing w:after="40"/>
              <w:jc w:val="center"/>
              <w:rPr>
                <w:sz w:val="18"/>
                <w:szCs w:val="18"/>
              </w:rPr>
            </w:pPr>
            <w:r w:rsidRPr="00D33945">
              <w:rPr>
                <w:sz w:val="18"/>
                <w:szCs w:val="18"/>
              </w:rPr>
              <w:t>81,5%</w:t>
            </w:r>
          </w:p>
        </w:tc>
        <w:tc>
          <w:tcPr>
            <w:tcW w:w="582" w:type="pct"/>
            <w:tcBorders>
              <w:top w:val="nil"/>
              <w:left w:val="nil"/>
              <w:bottom w:val="nil"/>
              <w:right w:val="nil"/>
            </w:tcBorders>
            <w:shd w:val="clear" w:color="auto" w:fill="F2F2F2" w:themeFill="background1" w:themeFillShade="F2"/>
            <w:vAlign w:val="center"/>
            <w:hideMark/>
          </w:tcPr>
          <w:p w14:paraId="252F06CC" w14:textId="77777777" w:rsidR="00A63E52" w:rsidRPr="00D33945" w:rsidRDefault="00A63E52" w:rsidP="00347222">
            <w:pPr>
              <w:spacing w:after="40"/>
              <w:jc w:val="center"/>
              <w:rPr>
                <w:sz w:val="18"/>
                <w:szCs w:val="18"/>
              </w:rPr>
            </w:pPr>
            <w:r w:rsidRPr="00D33945">
              <w:rPr>
                <w:sz w:val="18"/>
                <w:szCs w:val="18"/>
              </w:rPr>
              <w:t>-2,94%</w:t>
            </w:r>
          </w:p>
        </w:tc>
        <w:tc>
          <w:tcPr>
            <w:tcW w:w="582" w:type="pct"/>
            <w:tcBorders>
              <w:top w:val="nil"/>
              <w:left w:val="nil"/>
              <w:bottom w:val="nil"/>
              <w:right w:val="single" w:sz="4" w:space="0" w:color="BFBFBF"/>
            </w:tcBorders>
            <w:shd w:val="clear" w:color="auto" w:fill="F2F2F2" w:themeFill="background1" w:themeFillShade="F2"/>
            <w:vAlign w:val="center"/>
            <w:hideMark/>
          </w:tcPr>
          <w:p w14:paraId="18248725" w14:textId="77777777" w:rsidR="00A63E52" w:rsidRPr="00D33945" w:rsidRDefault="00A63E52" w:rsidP="00347222">
            <w:pPr>
              <w:spacing w:after="40"/>
              <w:jc w:val="center"/>
              <w:rPr>
                <w:sz w:val="18"/>
                <w:szCs w:val="18"/>
              </w:rPr>
            </w:pPr>
            <w:r w:rsidRPr="00D33945">
              <w:rPr>
                <w:sz w:val="18"/>
                <w:szCs w:val="18"/>
              </w:rPr>
              <w:t>-3,49%</w:t>
            </w:r>
          </w:p>
        </w:tc>
      </w:tr>
      <w:tr w:rsidR="00A63E52" w:rsidRPr="00D33945" w14:paraId="3656341C" w14:textId="77777777" w:rsidTr="00F566D9">
        <w:trPr>
          <w:trHeight w:val="494"/>
        </w:trPr>
        <w:tc>
          <w:tcPr>
            <w:tcW w:w="944" w:type="pct"/>
            <w:tcBorders>
              <w:top w:val="nil"/>
              <w:left w:val="single" w:sz="4" w:space="0" w:color="BFBFBF"/>
              <w:bottom w:val="nil"/>
              <w:right w:val="nil"/>
            </w:tcBorders>
            <w:vAlign w:val="center"/>
            <w:hideMark/>
          </w:tcPr>
          <w:p w14:paraId="4C7D011C" w14:textId="77777777" w:rsidR="00A63E52" w:rsidRPr="00D33945" w:rsidRDefault="00A63E52" w:rsidP="00847D0C">
            <w:pPr>
              <w:spacing w:after="40" w:line="-180" w:lineRule="auto"/>
              <w:rPr>
                <w:bCs/>
                <w:color w:val="000000"/>
                <w:sz w:val="18"/>
                <w:szCs w:val="18"/>
              </w:rPr>
            </w:pPr>
            <w:r w:rsidRPr="00D33945">
              <w:rPr>
                <w:bCs/>
                <w:color w:val="000000"/>
                <w:sz w:val="18"/>
                <w:szCs w:val="18"/>
              </w:rPr>
              <w:t>Débarquement de la pêche artisanale</w:t>
            </w:r>
          </w:p>
        </w:tc>
        <w:tc>
          <w:tcPr>
            <w:tcW w:w="579" w:type="pct"/>
            <w:tcBorders>
              <w:top w:val="nil"/>
              <w:left w:val="nil"/>
              <w:bottom w:val="nil"/>
              <w:right w:val="nil"/>
            </w:tcBorders>
            <w:vAlign w:val="center"/>
            <w:hideMark/>
          </w:tcPr>
          <w:p w14:paraId="72A07273" w14:textId="77777777" w:rsidR="00A63E52" w:rsidRPr="00D33945" w:rsidRDefault="00A63E52" w:rsidP="00347222">
            <w:pPr>
              <w:spacing w:after="40"/>
              <w:jc w:val="center"/>
              <w:rPr>
                <w:color w:val="000000"/>
                <w:sz w:val="18"/>
                <w:szCs w:val="18"/>
              </w:rPr>
            </w:pPr>
            <w:r w:rsidRPr="00D33945">
              <w:rPr>
                <w:color w:val="000000"/>
                <w:sz w:val="18"/>
                <w:szCs w:val="18"/>
              </w:rPr>
              <w:t>398 643</w:t>
            </w:r>
          </w:p>
        </w:tc>
        <w:tc>
          <w:tcPr>
            <w:tcW w:w="580" w:type="pct"/>
            <w:tcBorders>
              <w:top w:val="nil"/>
              <w:left w:val="nil"/>
              <w:bottom w:val="nil"/>
              <w:right w:val="nil"/>
            </w:tcBorders>
            <w:vAlign w:val="center"/>
            <w:hideMark/>
          </w:tcPr>
          <w:p w14:paraId="10539978" w14:textId="77777777" w:rsidR="00A63E52" w:rsidRPr="00D33945" w:rsidRDefault="00A63E52" w:rsidP="00347222">
            <w:pPr>
              <w:spacing w:after="40"/>
              <w:jc w:val="center"/>
              <w:rPr>
                <w:color w:val="000000"/>
                <w:sz w:val="18"/>
                <w:szCs w:val="18"/>
              </w:rPr>
            </w:pPr>
            <w:r w:rsidRPr="00D33945">
              <w:rPr>
                <w:color w:val="000000"/>
                <w:sz w:val="18"/>
                <w:szCs w:val="18"/>
              </w:rPr>
              <w:t>407 028</w:t>
            </w:r>
          </w:p>
        </w:tc>
        <w:tc>
          <w:tcPr>
            <w:tcW w:w="579" w:type="pct"/>
            <w:tcBorders>
              <w:top w:val="nil"/>
              <w:left w:val="nil"/>
              <w:bottom w:val="nil"/>
              <w:right w:val="nil"/>
            </w:tcBorders>
            <w:vAlign w:val="center"/>
            <w:hideMark/>
          </w:tcPr>
          <w:p w14:paraId="72335573" w14:textId="77777777" w:rsidR="00A63E52" w:rsidRPr="00D33945" w:rsidRDefault="00A63E52" w:rsidP="00347222">
            <w:pPr>
              <w:spacing w:after="40"/>
              <w:jc w:val="center"/>
              <w:rPr>
                <w:sz w:val="18"/>
                <w:szCs w:val="18"/>
              </w:rPr>
            </w:pPr>
            <w:r w:rsidRPr="00D33945">
              <w:rPr>
                <w:sz w:val="18"/>
                <w:szCs w:val="18"/>
              </w:rPr>
              <w:t>ND</w:t>
            </w:r>
          </w:p>
        </w:tc>
        <w:tc>
          <w:tcPr>
            <w:tcW w:w="580" w:type="pct"/>
            <w:tcBorders>
              <w:top w:val="nil"/>
              <w:left w:val="nil"/>
              <w:bottom w:val="nil"/>
              <w:right w:val="nil"/>
            </w:tcBorders>
            <w:vAlign w:val="center"/>
            <w:hideMark/>
          </w:tcPr>
          <w:p w14:paraId="36621A35" w14:textId="77777777" w:rsidR="00A63E52" w:rsidRPr="00D33945" w:rsidRDefault="00A63E52" w:rsidP="00347222">
            <w:pPr>
              <w:spacing w:after="40"/>
              <w:jc w:val="center"/>
              <w:rPr>
                <w:bCs/>
                <w:sz w:val="18"/>
                <w:szCs w:val="18"/>
              </w:rPr>
            </w:pPr>
            <w:r w:rsidRPr="00D33945">
              <w:rPr>
                <w:bCs/>
                <w:color w:val="000000" w:themeColor="text1"/>
                <w:sz w:val="18"/>
                <w:szCs w:val="18"/>
              </w:rPr>
              <w:t>348 208,4</w:t>
            </w:r>
          </w:p>
        </w:tc>
        <w:tc>
          <w:tcPr>
            <w:tcW w:w="574" w:type="pct"/>
            <w:tcBorders>
              <w:top w:val="nil"/>
              <w:left w:val="nil"/>
              <w:bottom w:val="nil"/>
              <w:right w:val="nil"/>
            </w:tcBorders>
            <w:vAlign w:val="center"/>
            <w:hideMark/>
          </w:tcPr>
          <w:p w14:paraId="6C943FCA" w14:textId="77777777" w:rsidR="00A63E52" w:rsidRPr="00D33945" w:rsidRDefault="00A63E52" w:rsidP="00347222">
            <w:pPr>
              <w:spacing w:after="40"/>
              <w:jc w:val="center"/>
              <w:rPr>
                <w:sz w:val="18"/>
                <w:szCs w:val="18"/>
              </w:rPr>
            </w:pPr>
            <w:r w:rsidRPr="00D33945">
              <w:rPr>
                <w:sz w:val="18"/>
                <w:szCs w:val="18"/>
              </w:rPr>
              <w:t>ND</w:t>
            </w:r>
          </w:p>
        </w:tc>
        <w:tc>
          <w:tcPr>
            <w:tcW w:w="582" w:type="pct"/>
            <w:tcBorders>
              <w:top w:val="nil"/>
              <w:left w:val="nil"/>
              <w:bottom w:val="nil"/>
              <w:right w:val="nil"/>
            </w:tcBorders>
            <w:vAlign w:val="center"/>
            <w:hideMark/>
          </w:tcPr>
          <w:p w14:paraId="0E600EBD" w14:textId="77777777" w:rsidR="00A63E52" w:rsidRPr="00D33945" w:rsidRDefault="00A63E52" w:rsidP="00347222">
            <w:pPr>
              <w:spacing w:after="40"/>
              <w:jc w:val="center"/>
              <w:rPr>
                <w:sz w:val="18"/>
                <w:szCs w:val="18"/>
              </w:rPr>
            </w:pPr>
            <w:r w:rsidRPr="00D33945">
              <w:rPr>
                <w:sz w:val="18"/>
                <w:szCs w:val="18"/>
              </w:rPr>
              <w:t>-14,45%</w:t>
            </w:r>
          </w:p>
        </w:tc>
        <w:tc>
          <w:tcPr>
            <w:tcW w:w="582" w:type="pct"/>
            <w:tcBorders>
              <w:top w:val="nil"/>
              <w:left w:val="nil"/>
              <w:bottom w:val="nil"/>
              <w:right w:val="single" w:sz="4" w:space="0" w:color="BFBFBF"/>
            </w:tcBorders>
            <w:vAlign w:val="center"/>
            <w:hideMark/>
          </w:tcPr>
          <w:p w14:paraId="162220EF" w14:textId="77777777" w:rsidR="00A63E52" w:rsidRPr="00D33945" w:rsidRDefault="00A63E52" w:rsidP="00347222">
            <w:pPr>
              <w:spacing w:after="40"/>
              <w:jc w:val="center"/>
              <w:rPr>
                <w:sz w:val="18"/>
                <w:szCs w:val="18"/>
              </w:rPr>
            </w:pPr>
            <w:r w:rsidRPr="00D33945">
              <w:rPr>
                <w:sz w:val="18"/>
                <w:szCs w:val="18"/>
              </w:rPr>
              <w:t>-12,7%</w:t>
            </w:r>
          </w:p>
        </w:tc>
      </w:tr>
      <w:tr w:rsidR="00A63E52" w:rsidRPr="00D33945" w14:paraId="6535FD52" w14:textId="77777777" w:rsidTr="00F566D9">
        <w:trPr>
          <w:trHeight w:val="349"/>
        </w:trPr>
        <w:tc>
          <w:tcPr>
            <w:tcW w:w="944" w:type="pct"/>
            <w:tcBorders>
              <w:top w:val="nil"/>
              <w:left w:val="single" w:sz="4" w:space="0" w:color="BFBFBF"/>
              <w:bottom w:val="nil"/>
              <w:right w:val="nil"/>
            </w:tcBorders>
            <w:vAlign w:val="center"/>
            <w:hideMark/>
          </w:tcPr>
          <w:p w14:paraId="2419F45C" w14:textId="77777777" w:rsidR="00A63E52" w:rsidRPr="00D33945" w:rsidRDefault="00A63E52" w:rsidP="00847D0C">
            <w:pPr>
              <w:spacing w:after="40" w:line="-180" w:lineRule="auto"/>
              <w:rPr>
                <w:bCs/>
                <w:color w:val="000000"/>
                <w:sz w:val="18"/>
                <w:szCs w:val="18"/>
              </w:rPr>
            </w:pPr>
            <w:r w:rsidRPr="00D33945">
              <w:rPr>
                <w:bCs/>
                <w:color w:val="000000"/>
                <w:sz w:val="18"/>
                <w:szCs w:val="18"/>
              </w:rPr>
              <w:t>Production aquacole (tonnes)</w:t>
            </w:r>
          </w:p>
        </w:tc>
        <w:tc>
          <w:tcPr>
            <w:tcW w:w="579" w:type="pct"/>
            <w:tcBorders>
              <w:top w:val="nil"/>
              <w:left w:val="nil"/>
              <w:bottom w:val="nil"/>
              <w:right w:val="nil"/>
            </w:tcBorders>
            <w:vAlign w:val="center"/>
            <w:hideMark/>
          </w:tcPr>
          <w:p w14:paraId="12C02D44" w14:textId="77777777" w:rsidR="00A63E52" w:rsidRPr="00D33945" w:rsidRDefault="00A63E52" w:rsidP="00347222">
            <w:pPr>
              <w:spacing w:after="40"/>
              <w:jc w:val="center"/>
              <w:rPr>
                <w:color w:val="000000"/>
                <w:sz w:val="18"/>
                <w:szCs w:val="18"/>
              </w:rPr>
            </w:pPr>
            <w:r w:rsidRPr="00D33945">
              <w:rPr>
                <w:color w:val="000000"/>
                <w:sz w:val="18"/>
                <w:szCs w:val="18"/>
              </w:rPr>
              <w:t>1 108</w:t>
            </w:r>
          </w:p>
        </w:tc>
        <w:tc>
          <w:tcPr>
            <w:tcW w:w="580" w:type="pct"/>
            <w:tcBorders>
              <w:top w:val="nil"/>
              <w:left w:val="nil"/>
              <w:bottom w:val="nil"/>
              <w:right w:val="nil"/>
            </w:tcBorders>
            <w:vAlign w:val="center"/>
            <w:hideMark/>
          </w:tcPr>
          <w:p w14:paraId="719533E3" w14:textId="77777777" w:rsidR="00A63E52" w:rsidRPr="00D33945" w:rsidRDefault="00A63E52" w:rsidP="00347222">
            <w:pPr>
              <w:spacing w:after="40"/>
              <w:jc w:val="center"/>
              <w:rPr>
                <w:color w:val="000000"/>
                <w:sz w:val="18"/>
                <w:szCs w:val="18"/>
              </w:rPr>
            </w:pPr>
            <w:r w:rsidRPr="00D33945">
              <w:rPr>
                <w:bCs/>
                <w:sz w:val="18"/>
                <w:szCs w:val="18"/>
              </w:rPr>
              <w:t>1 100</w:t>
            </w:r>
          </w:p>
        </w:tc>
        <w:tc>
          <w:tcPr>
            <w:tcW w:w="579" w:type="pct"/>
            <w:tcBorders>
              <w:top w:val="nil"/>
              <w:left w:val="nil"/>
              <w:bottom w:val="nil"/>
              <w:right w:val="nil"/>
            </w:tcBorders>
            <w:vAlign w:val="center"/>
            <w:hideMark/>
          </w:tcPr>
          <w:p w14:paraId="03F46F6C" w14:textId="77777777" w:rsidR="00A63E52" w:rsidRPr="00D33945" w:rsidRDefault="00A63E52" w:rsidP="00347222">
            <w:pPr>
              <w:spacing w:after="40"/>
              <w:jc w:val="center"/>
              <w:rPr>
                <w:sz w:val="18"/>
                <w:szCs w:val="18"/>
              </w:rPr>
            </w:pPr>
            <w:r w:rsidRPr="00D33945">
              <w:rPr>
                <w:sz w:val="18"/>
                <w:szCs w:val="18"/>
              </w:rPr>
              <w:t>ND</w:t>
            </w:r>
          </w:p>
        </w:tc>
        <w:tc>
          <w:tcPr>
            <w:tcW w:w="580" w:type="pct"/>
            <w:tcBorders>
              <w:top w:val="nil"/>
              <w:left w:val="nil"/>
              <w:bottom w:val="nil"/>
              <w:right w:val="nil"/>
            </w:tcBorders>
            <w:vAlign w:val="center"/>
            <w:hideMark/>
          </w:tcPr>
          <w:p w14:paraId="536341B3" w14:textId="77777777" w:rsidR="00A63E52" w:rsidRPr="00D33945" w:rsidRDefault="00A63E52" w:rsidP="00347222">
            <w:pPr>
              <w:spacing w:after="40"/>
              <w:jc w:val="center"/>
              <w:rPr>
                <w:bCs/>
                <w:sz w:val="18"/>
                <w:szCs w:val="18"/>
              </w:rPr>
            </w:pPr>
            <w:r w:rsidRPr="00D33945">
              <w:rPr>
                <w:bCs/>
                <w:color w:val="000000" w:themeColor="text1"/>
                <w:sz w:val="18"/>
                <w:szCs w:val="18"/>
              </w:rPr>
              <w:t>1 374</w:t>
            </w:r>
          </w:p>
        </w:tc>
        <w:tc>
          <w:tcPr>
            <w:tcW w:w="574" w:type="pct"/>
            <w:tcBorders>
              <w:top w:val="nil"/>
              <w:left w:val="nil"/>
              <w:bottom w:val="nil"/>
              <w:right w:val="nil"/>
            </w:tcBorders>
            <w:vAlign w:val="center"/>
            <w:hideMark/>
          </w:tcPr>
          <w:p w14:paraId="21DC4419" w14:textId="77777777" w:rsidR="00A63E52" w:rsidRPr="00D33945" w:rsidRDefault="00A63E52" w:rsidP="00347222">
            <w:pPr>
              <w:spacing w:after="40"/>
              <w:jc w:val="center"/>
              <w:rPr>
                <w:sz w:val="18"/>
                <w:szCs w:val="18"/>
              </w:rPr>
            </w:pPr>
            <w:r w:rsidRPr="00D33945">
              <w:rPr>
                <w:sz w:val="18"/>
                <w:szCs w:val="18"/>
              </w:rPr>
              <w:t>ND</w:t>
            </w:r>
          </w:p>
        </w:tc>
        <w:tc>
          <w:tcPr>
            <w:tcW w:w="582" w:type="pct"/>
            <w:tcBorders>
              <w:top w:val="nil"/>
              <w:left w:val="nil"/>
              <w:bottom w:val="nil"/>
              <w:right w:val="nil"/>
            </w:tcBorders>
            <w:vAlign w:val="center"/>
            <w:hideMark/>
          </w:tcPr>
          <w:p w14:paraId="1A2D4548" w14:textId="77777777" w:rsidR="00A63E52" w:rsidRPr="00D33945" w:rsidRDefault="00A63E52" w:rsidP="00347222">
            <w:pPr>
              <w:spacing w:after="40"/>
              <w:jc w:val="center"/>
              <w:rPr>
                <w:sz w:val="18"/>
                <w:szCs w:val="18"/>
              </w:rPr>
            </w:pPr>
            <w:r w:rsidRPr="00D33945">
              <w:rPr>
                <w:color w:val="000000" w:themeColor="text1"/>
                <w:sz w:val="18"/>
                <w:szCs w:val="18"/>
              </w:rPr>
              <w:t>+24,9%</w:t>
            </w:r>
          </w:p>
        </w:tc>
        <w:tc>
          <w:tcPr>
            <w:tcW w:w="582" w:type="pct"/>
            <w:tcBorders>
              <w:top w:val="nil"/>
              <w:left w:val="nil"/>
              <w:bottom w:val="nil"/>
              <w:right w:val="single" w:sz="4" w:space="0" w:color="BFBFBF"/>
            </w:tcBorders>
            <w:vAlign w:val="center"/>
            <w:hideMark/>
          </w:tcPr>
          <w:p w14:paraId="55C79899" w14:textId="77777777" w:rsidR="00A63E52" w:rsidRPr="00D33945" w:rsidRDefault="00A63E52" w:rsidP="00347222">
            <w:pPr>
              <w:spacing w:after="40"/>
              <w:jc w:val="center"/>
              <w:rPr>
                <w:sz w:val="18"/>
                <w:szCs w:val="18"/>
              </w:rPr>
            </w:pPr>
            <w:r w:rsidRPr="00D33945">
              <w:rPr>
                <w:sz w:val="18"/>
                <w:szCs w:val="18"/>
              </w:rPr>
              <w:t>+24%</w:t>
            </w:r>
          </w:p>
        </w:tc>
      </w:tr>
      <w:tr w:rsidR="00F566D9" w:rsidRPr="00D33945" w14:paraId="53BDCF19" w14:textId="77777777" w:rsidTr="00F566D9">
        <w:trPr>
          <w:trHeight w:val="1110"/>
        </w:trPr>
        <w:tc>
          <w:tcPr>
            <w:tcW w:w="944" w:type="pct"/>
            <w:tcBorders>
              <w:top w:val="nil"/>
              <w:left w:val="single" w:sz="4" w:space="0" w:color="BFBFBF"/>
              <w:bottom w:val="nil"/>
              <w:right w:val="nil"/>
            </w:tcBorders>
            <w:shd w:val="clear" w:color="auto" w:fill="F2F2F2" w:themeFill="background1" w:themeFillShade="F2"/>
            <w:vAlign w:val="center"/>
            <w:hideMark/>
          </w:tcPr>
          <w:p w14:paraId="63442787" w14:textId="77777777" w:rsidR="00A63E52" w:rsidRPr="00D33945" w:rsidRDefault="00A63E52" w:rsidP="00847D0C">
            <w:pPr>
              <w:spacing w:after="40" w:line="-180" w:lineRule="auto"/>
              <w:rPr>
                <w:bCs/>
                <w:color w:val="000000"/>
                <w:sz w:val="18"/>
                <w:szCs w:val="18"/>
              </w:rPr>
            </w:pPr>
            <w:r w:rsidRPr="00D33945">
              <w:rPr>
                <w:bCs/>
                <w:color w:val="000000" w:themeColor="text1"/>
                <w:sz w:val="18"/>
                <w:szCs w:val="18"/>
              </w:rPr>
              <w:t>Valeur ajoutée du sous-secteur hébergement et restauration (milliards de FCFA)</w:t>
            </w:r>
          </w:p>
        </w:tc>
        <w:tc>
          <w:tcPr>
            <w:tcW w:w="579" w:type="pct"/>
            <w:tcBorders>
              <w:top w:val="nil"/>
              <w:left w:val="nil"/>
              <w:bottom w:val="nil"/>
              <w:right w:val="nil"/>
            </w:tcBorders>
            <w:shd w:val="clear" w:color="auto" w:fill="F2F2F2" w:themeFill="background1" w:themeFillShade="F2"/>
            <w:vAlign w:val="center"/>
            <w:hideMark/>
          </w:tcPr>
          <w:p w14:paraId="48AD3FBB" w14:textId="77777777" w:rsidR="00A63E52" w:rsidRPr="00D33945" w:rsidRDefault="00A63E52" w:rsidP="00347222">
            <w:pPr>
              <w:spacing w:after="40"/>
              <w:jc w:val="center"/>
              <w:rPr>
                <w:color w:val="000000"/>
                <w:sz w:val="18"/>
                <w:szCs w:val="18"/>
              </w:rPr>
            </w:pPr>
            <w:r w:rsidRPr="00D33945">
              <w:rPr>
                <w:color w:val="000000"/>
                <w:sz w:val="18"/>
                <w:szCs w:val="18"/>
              </w:rPr>
              <w:t>150,3</w:t>
            </w:r>
          </w:p>
        </w:tc>
        <w:tc>
          <w:tcPr>
            <w:tcW w:w="580" w:type="pct"/>
            <w:tcBorders>
              <w:top w:val="nil"/>
              <w:left w:val="nil"/>
              <w:bottom w:val="nil"/>
              <w:right w:val="nil"/>
            </w:tcBorders>
            <w:shd w:val="clear" w:color="auto" w:fill="F2F2F2" w:themeFill="background1" w:themeFillShade="F2"/>
            <w:vAlign w:val="center"/>
            <w:hideMark/>
          </w:tcPr>
          <w:p w14:paraId="3972D308" w14:textId="77777777" w:rsidR="00A63E52" w:rsidRPr="00D33945" w:rsidRDefault="00A63E52" w:rsidP="00347222">
            <w:pPr>
              <w:spacing w:after="40"/>
              <w:jc w:val="center"/>
              <w:rPr>
                <w:color w:val="000000"/>
                <w:sz w:val="18"/>
                <w:szCs w:val="18"/>
              </w:rPr>
            </w:pPr>
            <w:r w:rsidRPr="00D33945">
              <w:rPr>
                <w:color w:val="000000" w:themeColor="text1"/>
                <w:sz w:val="18"/>
                <w:szCs w:val="18"/>
              </w:rPr>
              <w:t>129,3</w:t>
            </w:r>
          </w:p>
        </w:tc>
        <w:tc>
          <w:tcPr>
            <w:tcW w:w="579" w:type="pct"/>
            <w:tcBorders>
              <w:top w:val="nil"/>
              <w:left w:val="nil"/>
              <w:bottom w:val="nil"/>
              <w:right w:val="nil"/>
            </w:tcBorders>
            <w:shd w:val="clear" w:color="auto" w:fill="F2F2F2" w:themeFill="background1" w:themeFillShade="F2"/>
            <w:vAlign w:val="center"/>
            <w:hideMark/>
          </w:tcPr>
          <w:p w14:paraId="0516BB8B" w14:textId="77777777" w:rsidR="00A63E52" w:rsidRPr="00D33945" w:rsidRDefault="00A63E52" w:rsidP="00347222">
            <w:pPr>
              <w:spacing w:after="40"/>
              <w:jc w:val="center"/>
              <w:rPr>
                <w:sz w:val="18"/>
                <w:szCs w:val="18"/>
              </w:rPr>
            </w:pPr>
            <w:r w:rsidRPr="00D33945">
              <w:rPr>
                <w:color w:val="000000" w:themeColor="text1"/>
                <w:sz w:val="18"/>
                <w:szCs w:val="18"/>
              </w:rPr>
              <w:t>127,5</w:t>
            </w:r>
          </w:p>
        </w:tc>
        <w:tc>
          <w:tcPr>
            <w:tcW w:w="580" w:type="pct"/>
            <w:tcBorders>
              <w:top w:val="nil"/>
              <w:left w:val="nil"/>
              <w:bottom w:val="nil"/>
              <w:right w:val="nil"/>
            </w:tcBorders>
            <w:shd w:val="clear" w:color="auto" w:fill="F2F2F2" w:themeFill="background1" w:themeFillShade="F2"/>
            <w:vAlign w:val="center"/>
            <w:hideMark/>
          </w:tcPr>
          <w:p w14:paraId="54256A9C" w14:textId="77777777" w:rsidR="00A63E52" w:rsidRPr="00D33945" w:rsidRDefault="00A63E52" w:rsidP="00347222">
            <w:pPr>
              <w:spacing w:after="40"/>
              <w:jc w:val="center"/>
              <w:rPr>
                <w:bCs/>
                <w:sz w:val="18"/>
                <w:szCs w:val="18"/>
              </w:rPr>
            </w:pPr>
            <w:r w:rsidRPr="00D33945">
              <w:rPr>
                <w:bCs/>
                <w:color w:val="000000" w:themeColor="text1"/>
                <w:sz w:val="18"/>
                <w:szCs w:val="18"/>
              </w:rPr>
              <w:t>133,4</w:t>
            </w:r>
          </w:p>
        </w:tc>
        <w:tc>
          <w:tcPr>
            <w:tcW w:w="574" w:type="pct"/>
            <w:tcBorders>
              <w:top w:val="nil"/>
              <w:left w:val="nil"/>
              <w:bottom w:val="nil"/>
              <w:right w:val="nil"/>
            </w:tcBorders>
            <w:shd w:val="clear" w:color="auto" w:fill="F2F2F2" w:themeFill="background1" w:themeFillShade="F2"/>
            <w:vAlign w:val="center"/>
            <w:hideMark/>
          </w:tcPr>
          <w:p w14:paraId="3A77B578" w14:textId="77777777" w:rsidR="00A63E52" w:rsidRPr="00D33945" w:rsidRDefault="00A63E52" w:rsidP="00347222">
            <w:pPr>
              <w:spacing w:after="40"/>
              <w:jc w:val="center"/>
              <w:rPr>
                <w:sz w:val="18"/>
                <w:szCs w:val="18"/>
              </w:rPr>
            </w:pPr>
            <w:r w:rsidRPr="00D33945">
              <w:rPr>
                <w:sz w:val="18"/>
                <w:szCs w:val="18"/>
              </w:rPr>
              <w:t>&gt;100%</w:t>
            </w:r>
          </w:p>
        </w:tc>
        <w:tc>
          <w:tcPr>
            <w:tcW w:w="582" w:type="pct"/>
            <w:tcBorders>
              <w:top w:val="nil"/>
              <w:left w:val="nil"/>
              <w:bottom w:val="nil"/>
              <w:right w:val="nil"/>
            </w:tcBorders>
            <w:shd w:val="clear" w:color="auto" w:fill="F2F2F2" w:themeFill="background1" w:themeFillShade="F2"/>
            <w:vAlign w:val="center"/>
            <w:hideMark/>
          </w:tcPr>
          <w:p w14:paraId="1D798B6C" w14:textId="77777777" w:rsidR="00A63E52" w:rsidRPr="00D33945" w:rsidRDefault="00A63E52" w:rsidP="00347222">
            <w:pPr>
              <w:spacing w:after="40"/>
              <w:jc w:val="center"/>
              <w:rPr>
                <w:sz w:val="18"/>
                <w:szCs w:val="18"/>
              </w:rPr>
            </w:pPr>
            <w:r w:rsidRPr="00D33945">
              <w:rPr>
                <w:sz w:val="18"/>
                <w:szCs w:val="18"/>
              </w:rPr>
              <w:t>+3,17%</w:t>
            </w:r>
          </w:p>
        </w:tc>
        <w:tc>
          <w:tcPr>
            <w:tcW w:w="582" w:type="pct"/>
            <w:tcBorders>
              <w:top w:val="nil"/>
              <w:left w:val="nil"/>
              <w:bottom w:val="nil"/>
              <w:right w:val="single" w:sz="4" w:space="0" w:color="BFBFBF"/>
            </w:tcBorders>
            <w:shd w:val="clear" w:color="auto" w:fill="F2F2F2" w:themeFill="background1" w:themeFillShade="F2"/>
            <w:vAlign w:val="center"/>
            <w:hideMark/>
          </w:tcPr>
          <w:p w14:paraId="5AE66501" w14:textId="77777777" w:rsidR="00A63E52" w:rsidRPr="00D33945" w:rsidRDefault="00A63E52" w:rsidP="00347222">
            <w:pPr>
              <w:spacing w:after="40"/>
              <w:jc w:val="center"/>
              <w:rPr>
                <w:sz w:val="18"/>
                <w:szCs w:val="18"/>
              </w:rPr>
            </w:pPr>
            <w:r w:rsidRPr="00D33945">
              <w:rPr>
                <w:sz w:val="18"/>
                <w:szCs w:val="18"/>
              </w:rPr>
              <w:t>-11,24%</w:t>
            </w:r>
          </w:p>
        </w:tc>
      </w:tr>
      <w:tr w:rsidR="00A63E52" w:rsidRPr="00D33945" w14:paraId="2EC46CC2" w14:textId="77777777" w:rsidTr="00F566D9">
        <w:trPr>
          <w:trHeight w:val="714"/>
        </w:trPr>
        <w:tc>
          <w:tcPr>
            <w:tcW w:w="944" w:type="pct"/>
            <w:tcBorders>
              <w:top w:val="nil"/>
              <w:left w:val="single" w:sz="4" w:space="0" w:color="BFBFBF"/>
              <w:bottom w:val="nil"/>
              <w:right w:val="nil"/>
            </w:tcBorders>
            <w:vAlign w:val="center"/>
            <w:hideMark/>
          </w:tcPr>
          <w:p w14:paraId="33BED5F6" w14:textId="77777777" w:rsidR="00A63E52" w:rsidRPr="00D33945" w:rsidRDefault="00A63E52" w:rsidP="00847D0C">
            <w:pPr>
              <w:spacing w:after="40" w:line="-180" w:lineRule="auto"/>
              <w:rPr>
                <w:bCs/>
                <w:color w:val="000000"/>
                <w:sz w:val="18"/>
                <w:szCs w:val="18"/>
              </w:rPr>
            </w:pPr>
            <w:r w:rsidRPr="00D33945">
              <w:rPr>
                <w:bCs/>
                <w:color w:val="000000" w:themeColor="text1"/>
                <w:sz w:val="18"/>
                <w:szCs w:val="18"/>
              </w:rPr>
              <w:t>Valeur ajoutée du sous-secteur extractif (milliards de FCFA)</w:t>
            </w:r>
          </w:p>
        </w:tc>
        <w:tc>
          <w:tcPr>
            <w:tcW w:w="579" w:type="pct"/>
            <w:tcBorders>
              <w:top w:val="nil"/>
              <w:left w:val="nil"/>
              <w:bottom w:val="nil"/>
              <w:right w:val="nil"/>
            </w:tcBorders>
            <w:vAlign w:val="center"/>
            <w:hideMark/>
          </w:tcPr>
          <w:p w14:paraId="3B231D14" w14:textId="77777777" w:rsidR="00A63E52" w:rsidRPr="00D33945" w:rsidRDefault="00A63E52" w:rsidP="00347222">
            <w:pPr>
              <w:spacing w:after="40"/>
              <w:jc w:val="center"/>
              <w:rPr>
                <w:color w:val="000000"/>
                <w:sz w:val="18"/>
                <w:szCs w:val="18"/>
              </w:rPr>
            </w:pPr>
            <w:r w:rsidRPr="00D33945">
              <w:rPr>
                <w:color w:val="000000"/>
                <w:sz w:val="18"/>
                <w:szCs w:val="18"/>
              </w:rPr>
              <w:t>309</w:t>
            </w:r>
          </w:p>
        </w:tc>
        <w:tc>
          <w:tcPr>
            <w:tcW w:w="580" w:type="pct"/>
            <w:tcBorders>
              <w:top w:val="nil"/>
              <w:left w:val="nil"/>
              <w:bottom w:val="nil"/>
              <w:right w:val="nil"/>
            </w:tcBorders>
            <w:vAlign w:val="center"/>
            <w:hideMark/>
          </w:tcPr>
          <w:p w14:paraId="4D1F5285" w14:textId="77777777" w:rsidR="00A63E52" w:rsidRPr="00D33945" w:rsidRDefault="00A63E52" w:rsidP="00347222">
            <w:pPr>
              <w:spacing w:after="40"/>
              <w:jc w:val="center"/>
              <w:rPr>
                <w:color w:val="000000"/>
                <w:sz w:val="18"/>
                <w:szCs w:val="18"/>
              </w:rPr>
            </w:pPr>
            <w:r w:rsidRPr="00D33945">
              <w:rPr>
                <w:bCs/>
                <w:sz w:val="18"/>
                <w:szCs w:val="18"/>
              </w:rPr>
              <w:t>312,5</w:t>
            </w:r>
          </w:p>
        </w:tc>
        <w:tc>
          <w:tcPr>
            <w:tcW w:w="579" w:type="pct"/>
            <w:tcBorders>
              <w:top w:val="nil"/>
              <w:left w:val="nil"/>
              <w:bottom w:val="nil"/>
              <w:right w:val="nil"/>
            </w:tcBorders>
            <w:vAlign w:val="center"/>
            <w:hideMark/>
          </w:tcPr>
          <w:p w14:paraId="45AD9261" w14:textId="77777777" w:rsidR="00A63E52" w:rsidRPr="00D33945" w:rsidRDefault="00A63E52" w:rsidP="00347222">
            <w:pPr>
              <w:spacing w:after="40"/>
              <w:jc w:val="center"/>
              <w:rPr>
                <w:sz w:val="18"/>
                <w:szCs w:val="18"/>
              </w:rPr>
            </w:pPr>
            <w:r w:rsidRPr="00D33945">
              <w:rPr>
                <w:color w:val="000000" w:themeColor="text1"/>
                <w:sz w:val="18"/>
                <w:szCs w:val="18"/>
              </w:rPr>
              <w:t>314,1</w:t>
            </w:r>
          </w:p>
        </w:tc>
        <w:tc>
          <w:tcPr>
            <w:tcW w:w="580" w:type="pct"/>
            <w:tcBorders>
              <w:top w:val="nil"/>
              <w:left w:val="nil"/>
              <w:bottom w:val="nil"/>
              <w:right w:val="nil"/>
            </w:tcBorders>
            <w:vAlign w:val="center"/>
            <w:hideMark/>
          </w:tcPr>
          <w:p w14:paraId="2ED579D1" w14:textId="77777777" w:rsidR="00A63E52" w:rsidRPr="00D33945" w:rsidRDefault="00A63E52" w:rsidP="00347222">
            <w:pPr>
              <w:spacing w:after="40"/>
              <w:jc w:val="center"/>
              <w:rPr>
                <w:bCs/>
                <w:sz w:val="18"/>
                <w:szCs w:val="18"/>
              </w:rPr>
            </w:pPr>
            <w:r w:rsidRPr="00D33945">
              <w:rPr>
                <w:bCs/>
                <w:sz w:val="18"/>
                <w:szCs w:val="18"/>
              </w:rPr>
              <w:t>391,6</w:t>
            </w:r>
          </w:p>
        </w:tc>
        <w:tc>
          <w:tcPr>
            <w:tcW w:w="574" w:type="pct"/>
            <w:tcBorders>
              <w:top w:val="nil"/>
              <w:left w:val="nil"/>
              <w:bottom w:val="nil"/>
              <w:right w:val="nil"/>
            </w:tcBorders>
            <w:vAlign w:val="center"/>
            <w:hideMark/>
          </w:tcPr>
          <w:p w14:paraId="4EAF13F4" w14:textId="77777777" w:rsidR="00A63E52" w:rsidRPr="00D33945" w:rsidRDefault="00A63E52" w:rsidP="00347222">
            <w:pPr>
              <w:spacing w:after="40"/>
              <w:jc w:val="center"/>
              <w:rPr>
                <w:sz w:val="18"/>
                <w:szCs w:val="18"/>
              </w:rPr>
            </w:pPr>
            <w:r w:rsidRPr="00D33945">
              <w:rPr>
                <w:bCs/>
                <w:sz w:val="18"/>
                <w:szCs w:val="18"/>
              </w:rPr>
              <w:t>&gt;100%</w:t>
            </w:r>
          </w:p>
        </w:tc>
        <w:tc>
          <w:tcPr>
            <w:tcW w:w="582" w:type="pct"/>
            <w:tcBorders>
              <w:top w:val="nil"/>
              <w:left w:val="nil"/>
              <w:bottom w:val="nil"/>
              <w:right w:val="nil"/>
            </w:tcBorders>
            <w:vAlign w:val="center"/>
            <w:hideMark/>
          </w:tcPr>
          <w:p w14:paraId="2D9D46FE" w14:textId="77777777" w:rsidR="00A63E52" w:rsidRPr="00D33945" w:rsidRDefault="00A63E52" w:rsidP="00347222">
            <w:pPr>
              <w:spacing w:after="40"/>
              <w:jc w:val="center"/>
              <w:rPr>
                <w:sz w:val="18"/>
                <w:szCs w:val="18"/>
              </w:rPr>
            </w:pPr>
            <w:r w:rsidRPr="00D33945">
              <w:rPr>
                <w:color w:val="000000" w:themeColor="text1"/>
                <w:sz w:val="18"/>
                <w:szCs w:val="18"/>
              </w:rPr>
              <w:t>+25,31%</w:t>
            </w:r>
          </w:p>
        </w:tc>
        <w:tc>
          <w:tcPr>
            <w:tcW w:w="582" w:type="pct"/>
            <w:tcBorders>
              <w:top w:val="nil"/>
              <w:left w:val="nil"/>
              <w:bottom w:val="nil"/>
              <w:right w:val="single" w:sz="4" w:space="0" w:color="BFBFBF"/>
            </w:tcBorders>
            <w:vAlign w:val="center"/>
            <w:hideMark/>
          </w:tcPr>
          <w:p w14:paraId="05B93F77" w14:textId="77777777" w:rsidR="00A63E52" w:rsidRPr="00D33945" w:rsidRDefault="00A63E52" w:rsidP="00347222">
            <w:pPr>
              <w:spacing w:after="40"/>
              <w:jc w:val="center"/>
              <w:rPr>
                <w:sz w:val="18"/>
                <w:szCs w:val="18"/>
              </w:rPr>
            </w:pPr>
            <w:r w:rsidRPr="00D33945">
              <w:rPr>
                <w:sz w:val="18"/>
                <w:szCs w:val="18"/>
              </w:rPr>
              <w:t>+26,73%</w:t>
            </w:r>
          </w:p>
        </w:tc>
      </w:tr>
      <w:tr w:rsidR="00F566D9" w:rsidRPr="00D33945" w14:paraId="66EBB8ED" w14:textId="77777777" w:rsidTr="00F566D9">
        <w:trPr>
          <w:trHeight w:val="349"/>
        </w:trPr>
        <w:tc>
          <w:tcPr>
            <w:tcW w:w="944" w:type="pct"/>
            <w:tcBorders>
              <w:top w:val="nil"/>
              <w:left w:val="single" w:sz="4" w:space="0" w:color="BFBFBF"/>
              <w:bottom w:val="single" w:sz="4" w:space="0" w:color="auto"/>
              <w:right w:val="nil"/>
            </w:tcBorders>
            <w:shd w:val="clear" w:color="auto" w:fill="F2F2F2" w:themeFill="background1" w:themeFillShade="F2"/>
            <w:vAlign w:val="center"/>
            <w:hideMark/>
          </w:tcPr>
          <w:p w14:paraId="408D0E9E" w14:textId="77777777" w:rsidR="00A63E52" w:rsidRPr="00D33945" w:rsidRDefault="00A63E52" w:rsidP="00847D0C">
            <w:pPr>
              <w:spacing w:after="40" w:line="-180" w:lineRule="auto"/>
              <w:rPr>
                <w:bCs/>
                <w:color w:val="000000"/>
                <w:sz w:val="18"/>
                <w:szCs w:val="18"/>
              </w:rPr>
            </w:pPr>
            <w:r w:rsidRPr="00D33945">
              <w:rPr>
                <w:color w:val="000000" w:themeColor="text1"/>
                <w:sz w:val="18"/>
                <w:szCs w:val="18"/>
              </w:rPr>
              <w:t>Prévalence de l’insécurité alimentaire modérée ou grave</w:t>
            </w:r>
          </w:p>
        </w:tc>
        <w:tc>
          <w:tcPr>
            <w:tcW w:w="579" w:type="pct"/>
            <w:tcBorders>
              <w:top w:val="nil"/>
              <w:left w:val="nil"/>
              <w:bottom w:val="single" w:sz="4" w:space="0" w:color="auto"/>
              <w:right w:val="nil"/>
            </w:tcBorders>
            <w:shd w:val="clear" w:color="auto" w:fill="F2F2F2" w:themeFill="background1" w:themeFillShade="F2"/>
            <w:vAlign w:val="center"/>
            <w:hideMark/>
          </w:tcPr>
          <w:p w14:paraId="7E768974" w14:textId="77777777" w:rsidR="00A63E52" w:rsidRPr="00D33945" w:rsidRDefault="00A63E52" w:rsidP="00347222">
            <w:pPr>
              <w:spacing w:after="40"/>
              <w:jc w:val="center"/>
              <w:rPr>
                <w:color w:val="000000"/>
                <w:sz w:val="18"/>
                <w:szCs w:val="18"/>
              </w:rPr>
            </w:pPr>
            <w:r w:rsidRPr="00D33945">
              <w:rPr>
                <w:color w:val="000000"/>
                <w:sz w:val="18"/>
                <w:szCs w:val="18"/>
              </w:rPr>
              <w:t>15,1%</w:t>
            </w:r>
          </w:p>
        </w:tc>
        <w:tc>
          <w:tcPr>
            <w:tcW w:w="580" w:type="pct"/>
            <w:tcBorders>
              <w:top w:val="nil"/>
              <w:left w:val="nil"/>
              <w:bottom w:val="single" w:sz="4" w:space="0" w:color="auto"/>
              <w:right w:val="nil"/>
            </w:tcBorders>
            <w:shd w:val="clear" w:color="auto" w:fill="F2F2F2" w:themeFill="background1" w:themeFillShade="F2"/>
            <w:vAlign w:val="center"/>
            <w:hideMark/>
          </w:tcPr>
          <w:p w14:paraId="248420FA" w14:textId="77777777" w:rsidR="00A63E52" w:rsidRPr="00D33945" w:rsidRDefault="00A63E52" w:rsidP="00347222">
            <w:pPr>
              <w:spacing w:after="40"/>
              <w:jc w:val="center"/>
              <w:rPr>
                <w:color w:val="000000"/>
                <w:sz w:val="18"/>
                <w:szCs w:val="18"/>
              </w:rPr>
            </w:pPr>
            <w:r w:rsidRPr="00D33945">
              <w:rPr>
                <w:bCs/>
                <w:color w:val="000000" w:themeColor="text1"/>
                <w:sz w:val="18"/>
                <w:szCs w:val="18"/>
              </w:rPr>
              <w:t>23,1%</w:t>
            </w:r>
          </w:p>
        </w:tc>
        <w:tc>
          <w:tcPr>
            <w:tcW w:w="579" w:type="pct"/>
            <w:tcBorders>
              <w:top w:val="nil"/>
              <w:left w:val="nil"/>
              <w:bottom w:val="single" w:sz="4" w:space="0" w:color="auto"/>
              <w:right w:val="nil"/>
            </w:tcBorders>
            <w:shd w:val="clear" w:color="auto" w:fill="F2F2F2" w:themeFill="background1" w:themeFillShade="F2"/>
            <w:vAlign w:val="center"/>
            <w:hideMark/>
          </w:tcPr>
          <w:p w14:paraId="7BF1D7C8" w14:textId="77777777" w:rsidR="00A63E52" w:rsidRPr="00D33945" w:rsidRDefault="00A63E52" w:rsidP="00347222">
            <w:pPr>
              <w:spacing w:after="40"/>
              <w:jc w:val="center"/>
              <w:rPr>
                <w:sz w:val="18"/>
                <w:szCs w:val="18"/>
              </w:rPr>
            </w:pPr>
            <w:r w:rsidRPr="00D33945">
              <w:rPr>
                <w:sz w:val="18"/>
                <w:szCs w:val="18"/>
              </w:rPr>
              <w:t>ND</w:t>
            </w:r>
          </w:p>
        </w:tc>
        <w:tc>
          <w:tcPr>
            <w:tcW w:w="580" w:type="pct"/>
            <w:tcBorders>
              <w:top w:val="nil"/>
              <w:left w:val="nil"/>
              <w:bottom w:val="single" w:sz="4" w:space="0" w:color="auto"/>
              <w:right w:val="nil"/>
            </w:tcBorders>
            <w:shd w:val="clear" w:color="auto" w:fill="F2F2F2" w:themeFill="background1" w:themeFillShade="F2"/>
            <w:vAlign w:val="center"/>
            <w:hideMark/>
          </w:tcPr>
          <w:p w14:paraId="07F00002" w14:textId="77777777" w:rsidR="00A63E52" w:rsidRPr="00D33945" w:rsidRDefault="00A63E52" w:rsidP="00347222">
            <w:pPr>
              <w:spacing w:after="40"/>
              <w:jc w:val="center"/>
              <w:rPr>
                <w:bCs/>
                <w:sz w:val="18"/>
                <w:szCs w:val="18"/>
              </w:rPr>
            </w:pPr>
            <w:r w:rsidRPr="00D33945">
              <w:rPr>
                <w:bCs/>
                <w:sz w:val="18"/>
                <w:szCs w:val="18"/>
              </w:rPr>
              <w:t>17,4%</w:t>
            </w:r>
          </w:p>
        </w:tc>
        <w:tc>
          <w:tcPr>
            <w:tcW w:w="574" w:type="pct"/>
            <w:tcBorders>
              <w:top w:val="nil"/>
              <w:left w:val="nil"/>
              <w:bottom w:val="single" w:sz="4" w:space="0" w:color="auto"/>
              <w:right w:val="nil"/>
            </w:tcBorders>
            <w:shd w:val="clear" w:color="auto" w:fill="F2F2F2" w:themeFill="background1" w:themeFillShade="F2"/>
            <w:vAlign w:val="center"/>
            <w:hideMark/>
          </w:tcPr>
          <w:p w14:paraId="1D3CF304" w14:textId="77777777" w:rsidR="00A63E52" w:rsidRPr="00D33945" w:rsidRDefault="00A63E52" w:rsidP="00347222">
            <w:pPr>
              <w:spacing w:after="40"/>
              <w:jc w:val="center"/>
              <w:rPr>
                <w:sz w:val="18"/>
                <w:szCs w:val="18"/>
              </w:rPr>
            </w:pPr>
            <w:r w:rsidRPr="00D33945">
              <w:rPr>
                <w:sz w:val="18"/>
                <w:szCs w:val="18"/>
              </w:rPr>
              <w:t>ND</w:t>
            </w:r>
          </w:p>
        </w:tc>
        <w:tc>
          <w:tcPr>
            <w:tcW w:w="582" w:type="pct"/>
            <w:tcBorders>
              <w:top w:val="nil"/>
              <w:left w:val="nil"/>
              <w:bottom w:val="single" w:sz="4" w:space="0" w:color="auto"/>
              <w:right w:val="nil"/>
            </w:tcBorders>
            <w:shd w:val="clear" w:color="auto" w:fill="F2F2F2" w:themeFill="background1" w:themeFillShade="F2"/>
            <w:vAlign w:val="center"/>
            <w:hideMark/>
          </w:tcPr>
          <w:p w14:paraId="4643B353" w14:textId="77777777" w:rsidR="00A63E52" w:rsidRPr="00D33945" w:rsidRDefault="00A63E52" w:rsidP="00347222">
            <w:pPr>
              <w:spacing w:after="40"/>
              <w:jc w:val="center"/>
              <w:rPr>
                <w:sz w:val="18"/>
                <w:szCs w:val="18"/>
              </w:rPr>
            </w:pPr>
            <w:r w:rsidRPr="00D33945">
              <w:rPr>
                <w:sz w:val="18"/>
                <w:szCs w:val="18"/>
              </w:rPr>
              <w:t xml:space="preserve">-5,7 </w:t>
            </w:r>
            <w:proofErr w:type="spellStart"/>
            <w:r w:rsidRPr="00D33945">
              <w:rPr>
                <w:sz w:val="18"/>
                <w:szCs w:val="18"/>
              </w:rPr>
              <w:t>pdp</w:t>
            </w:r>
            <w:proofErr w:type="spellEnd"/>
          </w:p>
        </w:tc>
        <w:tc>
          <w:tcPr>
            <w:tcW w:w="582" w:type="pct"/>
            <w:tcBorders>
              <w:top w:val="nil"/>
              <w:left w:val="nil"/>
              <w:bottom w:val="single" w:sz="4" w:space="0" w:color="auto"/>
              <w:right w:val="single" w:sz="4" w:space="0" w:color="BFBFBF"/>
            </w:tcBorders>
            <w:shd w:val="clear" w:color="auto" w:fill="F2F2F2" w:themeFill="background1" w:themeFillShade="F2"/>
            <w:vAlign w:val="center"/>
            <w:hideMark/>
          </w:tcPr>
          <w:p w14:paraId="2E434CF2" w14:textId="77777777" w:rsidR="00A63E52" w:rsidRPr="00D33945" w:rsidRDefault="00A63E52" w:rsidP="00347222">
            <w:pPr>
              <w:spacing w:after="40"/>
              <w:jc w:val="center"/>
              <w:rPr>
                <w:sz w:val="18"/>
                <w:szCs w:val="18"/>
              </w:rPr>
            </w:pPr>
            <w:r w:rsidRPr="00D33945">
              <w:rPr>
                <w:sz w:val="18"/>
                <w:szCs w:val="18"/>
              </w:rPr>
              <w:t xml:space="preserve">+2,3 </w:t>
            </w:r>
            <w:proofErr w:type="spellStart"/>
            <w:r w:rsidRPr="00D33945">
              <w:rPr>
                <w:sz w:val="18"/>
                <w:szCs w:val="18"/>
              </w:rPr>
              <w:t>pdp</w:t>
            </w:r>
            <w:proofErr w:type="spellEnd"/>
          </w:p>
        </w:tc>
      </w:tr>
    </w:tbl>
    <w:p w14:paraId="7C225434" w14:textId="66484546" w:rsidR="00A63E52" w:rsidRDefault="00A63E52" w:rsidP="00CC44B9">
      <w:pPr>
        <w:pStyle w:val="Paragraphedeliste"/>
        <w:shd w:val="clear" w:color="auto" w:fill="FFFFFF"/>
        <w:spacing w:before="80"/>
        <w:ind w:left="0" w:right="57"/>
        <w:rPr>
          <w:i/>
          <w:iCs/>
          <w:sz w:val="20"/>
          <w:szCs w:val="20"/>
        </w:rPr>
      </w:pPr>
      <w:r w:rsidRPr="00D33945">
        <w:rPr>
          <w:b/>
          <w:bCs/>
          <w:i/>
          <w:iCs/>
          <w:sz w:val="20"/>
          <w:szCs w:val="20"/>
          <w:u w:val="single"/>
        </w:rPr>
        <w:t>Source </w:t>
      </w:r>
      <w:r w:rsidRPr="00D33945">
        <w:rPr>
          <w:b/>
          <w:bCs/>
          <w:i/>
          <w:iCs/>
          <w:sz w:val="20"/>
          <w:szCs w:val="20"/>
        </w:rPr>
        <w:t xml:space="preserve">: </w:t>
      </w:r>
      <w:r w:rsidRPr="00D33945">
        <w:rPr>
          <w:i/>
          <w:iCs/>
          <w:sz w:val="20"/>
          <w:szCs w:val="20"/>
        </w:rPr>
        <w:t>ANSD, D</w:t>
      </w:r>
      <w:r w:rsidR="00256BE8">
        <w:rPr>
          <w:i/>
          <w:iCs/>
          <w:sz w:val="20"/>
          <w:szCs w:val="20"/>
        </w:rPr>
        <w:t>PEE</w:t>
      </w:r>
      <w:r w:rsidR="004F0A8D">
        <w:rPr>
          <w:i/>
          <w:iCs/>
          <w:sz w:val="20"/>
          <w:szCs w:val="20"/>
        </w:rPr>
        <w:t xml:space="preserve"> DAPSA, SECSNA, CEP</w:t>
      </w:r>
      <w:r w:rsidR="00256BE8">
        <w:rPr>
          <w:i/>
          <w:iCs/>
          <w:sz w:val="20"/>
          <w:szCs w:val="20"/>
        </w:rPr>
        <w:t xml:space="preserve"> </w:t>
      </w:r>
      <w:r w:rsidR="00BC6B99">
        <w:rPr>
          <w:i/>
          <w:iCs/>
          <w:sz w:val="20"/>
          <w:szCs w:val="20"/>
        </w:rPr>
        <w:t>M</w:t>
      </w:r>
      <w:r w:rsidR="00FF6DFC">
        <w:rPr>
          <w:i/>
          <w:iCs/>
          <w:sz w:val="20"/>
          <w:szCs w:val="20"/>
        </w:rPr>
        <w:t>PEM</w:t>
      </w:r>
      <w:r w:rsidR="00BC6B99">
        <w:rPr>
          <w:i/>
          <w:iCs/>
          <w:sz w:val="20"/>
          <w:szCs w:val="20"/>
        </w:rPr>
        <w:t xml:space="preserve">, </w:t>
      </w:r>
      <w:r w:rsidR="00256BE8">
        <w:rPr>
          <w:i/>
          <w:iCs/>
          <w:sz w:val="20"/>
          <w:szCs w:val="20"/>
        </w:rPr>
        <w:t xml:space="preserve">CEP </w:t>
      </w:r>
      <w:r w:rsidR="00BC6B99">
        <w:rPr>
          <w:i/>
          <w:iCs/>
          <w:sz w:val="20"/>
          <w:szCs w:val="20"/>
        </w:rPr>
        <w:t>M</w:t>
      </w:r>
      <w:r w:rsidR="00FF6DFC">
        <w:rPr>
          <w:i/>
          <w:iCs/>
          <w:sz w:val="20"/>
          <w:szCs w:val="20"/>
        </w:rPr>
        <w:t>EPA</w:t>
      </w:r>
    </w:p>
    <w:p w14:paraId="14F68962" w14:textId="77777777" w:rsidR="00F566D9" w:rsidRPr="00D33945" w:rsidRDefault="00F566D9" w:rsidP="00CC44B9">
      <w:pPr>
        <w:pStyle w:val="Paragraphedeliste"/>
        <w:shd w:val="clear" w:color="auto" w:fill="FFFFFF"/>
        <w:spacing w:before="80"/>
        <w:ind w:left="0" w:right="57"/>
        <w:rPr>
          <w:i/>
          <w:iCs/>
          <w:sz w:val="20"/>
          <w:szCs w:val="20"/>
        </w:rPr>
      </w:pPr>
    </w:p>
    <w:p w14:paraId="1B6D2648" w14:textId="77777777" w:rsidR="00A63E52" w:rsidRPr="00D33945" w:rsidRDefault="00A63E52" w:rsidP="00A63E52">
      <w:pPr>
        <w:pStyle w:val="Paragraphedeliste"/>
        <w:shd w:val="clear" w:color="auto" w:fill="FFFFFF"/>
        <w:ind w:left="0" w:right="57"/>
        <w:rPr>
          <w:rFonts w:eastAsia="Times New Roman"/>
          <w:b/>
          <w:bCs/>
          <w:i/>
          <w:iCs/>
          <w:sz w:val="16"/>
          <w:szCs w:val="16"/>
          <w:lang w:eastAsia="fr-FR"/>
        </w:rPr>
      </w:pPr>
    </w:p>
    <w:p w14:paraId="4C05559C" w14:textId="5CEAE804" w:rsidR="00A63E52" w:rsidRPr="00D33945" w:rsidRDefault="00A63E52" w:rsidP="005B2410">
      <w:pPr>
        <w:pStyle w:val="Paragraphedeliste"/>
        <w:numPr>
          <w:ilvl w:val="0"/>
          <w:numId w:val="4"/>
        </w:numPr>
        <w:shd w:val="clear" w:color="auto" w:fill="FFFFFF"/>
        <w:ind w:right="57"/>
        <w:contextualSpacing w:val="0"/>
        <w:rPr>
          <w:szCs w:val="24"/>
        </w:rPr>
      </w:pPr>
      <w:r w:rsidRPr="00D33945">
        <w:lastRenderedPageBreak/>
        <w:t xml:space="preserve">La </w:t>
      </w:r>
      <w:r w:rsidRPr="00D33945">
        <w:rPr>
          <w:b/>
          <w:bCs/>
        </w:rPr>
        <w:t>valeur ajoutée du secteur agricole</w:t>
      </w:r>
      <w:r w:rsidRPr="00D33945">
        <w:t xml:space="preserve"> a enregistré une baisse de 29,8 milliards de FCFA, passant de 1 491,9 milliards de FCFA en 2020 à 1 462,1 milliards en 2021, malgré les efforts financiers consentis par l’État dans la campagne agricole 2021/2022. La </w:t>
      </w:r>
      <w:r w:rsidRPr="00D33945">
        <w:rPr>
          <w:b/>
          <w:bCs/>
        </w:rPr>
        <w:t>production céréalière</w:t>
      </w:r>
      <w:r w:rsidR="00A443AA">
        <w:rPr>
          <w:rStyle w:val="Appelnotedebasdep"/>
          <w:b/>
          <w:bCs/>
        </w:rPr>
        <w:footnoteReference w:id="4"/>
      </w:r>
      <w:r w:rsidRPr="00D33945">
        <w:t xml:space="preserve"> est évaluée à 3 480 394 tonnes en 2021 contre 3 640 545 tonnes en 2020, soit une baisse de 4,4%. Cette situation s’explique par la baisse des superficies emblavées et des rendements de la plupart des spéculations, avec l’installation tardive de l’hivernage et des déficits pluviométriques dans la majeure partie du territoire. La </w:t>
      </w:r>
      <w:r w:rsidRPr="00D33945">
        <w:rPr>
          <w:b/>
          <w:bCs/>
        </w:rPr>
        <w:t>production de riz</w:t>
      </w:r>
      <w:r w:rsidRPr="00D33945">
        <w:t xml:space="preserve"> est évaluée à 1 326 761 tonnes en 2021, soit une baisse de 2% par rapport à 2020 (1 349 723 tonnes) et reste en deçà de l’objectif de 1 600 000 tonnes. Toutefois, le rendement du riz a enregistré une augmentation de 4% entre 2020 et 2021, pour se situer à 3 482 kg/ha.</w:t>
      </w:r>
    </w:p>
    <w:p w14:paraId="03B2324B" w14:textId="77777777" w:rsidR="00A63E52" w:rsidRPr="00D33945" w:rsidRDefault="00A63E52" w:rsidP="005B2410">
      <w:pPr>
        <w:pStyle w:val="Paragraphedeliste"/>
        <w:numPr>
          <w:ilvl w:val="0"/>
          <w:numId w:val="4"/>
        </w:numPr>
        <w:shd w:val="clear" w:color="auto" w:fill="FFFFFF"/>
        <w:ind w:right="57"/>
        <w:contextualSpacing w:val="0"/>
      </w:pPr>
      <w:r w:rsidRPr="00D33945">
        <w:t xml:space="preserve">La </w:t>
      </w:r>
      <w:r w:rsidRPr="005B2410">
        <w:t>production arachidière</w:t>
      </w:r>
      <w:r w:rsidRPr="00D33945">
        <w:t xml:space="preserve"> s’est établie à 1 677 804 tonnes en 2021, soit un taux de réalisation de 86,4% par rapport à l’objectif. Comparée à 2020, elle a baissé de 119 682 tonnes. Ce résultat est dû aux pertes de semis, engendrées par les pauses pluviométriques par endroits et aux séquences sèches récurrentes dans certaines zones qui ont entrainé une baisse de 6% du rendement entre 2020 (1 467 kg/ha) et 2021 (1 382 kg/ha). De même, sur la période, les superficies emblavées ont diminué, passant de 1 225 081 ha en 2020 à 1 214 316 en 2021.</w:t>
      </w:r>
    </w:p>
    <w:p w14:paraId="66401AF2" w14:textId="77777777" w:rsidR="00A63E52" w:rsidRPr="00D33945" w:rsidRDefault="00A63E52" w:rsidP="005B2410">
      <w:pPr>
        <w:pStyle w:val="Paragraphedeliste"/>
        <w:numPr>
          <w:ilvl w:val="0"/>
          <w:numId w:val="4"/>
        </w:numPr>
        <w:shd w:val="clear" w:color="auto" w:fill="FFFFFF"/>
        <w:ind w:right="57"/>
        <w:contextualSpacing w:val="0"/>
      </w:pPr>
      <w:r w:rsidRPr="00D33945">
        <w:t>En ce qui concerne l’</w:t>
      </w:r>
      <w:r w:rsidRPr="00D33945">
        <w:rPr>
          <w:b/>
          <w:bCs/>
        </w:rPr>
        <w:t>horticulture</w:t>
      </w:r>
      <w:r w:rsidRPr="00D33945">
        <w:t xml:space="preserve">, la </w:t>
      </w:r>
      <w:r w:rsidRPr="00D33945">
        <w:rPr>
          <w:b/>
          <w:bCs/>
        </w:rPr>
        <w:t>production de fruits et légumes</w:t>
      </w:r>
      <w:r w:rsidRPr="00D33945">
        <w:t xml:space="preserve"> est évaluée à 1 583 661 tonnes en 2021, soit une hausse de 4% par rapport à 2020 (1 519 784 tonnes). Cette production est essentiellement tirée par les légumes (1 304 706 tonnes) avec une contribution de 82,4%. La production d’oignons qui domine, est estimée à 435 000 tonnes, soit une hausse de 6% par rapport 2020, mais reste en deçà de la cible de 511 602 tonnes. Quant à la production de pomme de terre, elle a enregistré une baisse de 21 359 tonnes entre 2020 et 2021, pour se situer à 126 626 tonnes, soit un taux de réalisation de 69,3% de l’objectif (182 706 tonnes). Cette situation est due à la non-disponibilité des semences.</w:t>
      </w:r>
    </w:p>
    <w:p w14:paraId="44569C7E" w14:textId="77777777" w:rsidR="00A63E52" w:rsidRPr="00D33945" w:rsidRDefault="00A63E52" w:rsidP="005B2410">
      <w:pPr>
        <w:pStyle w:val="Paragraphedeliste"/>
        <w:numPr>
          <w:ilvl w:val="0"/>
          <w:numId w:val="4"/>
        </w:numPr>
        <w:shd w:val="clear" w:color="auto" w:fill="FFFFFF"/>
        <w:ind w:right="57"/>
        <w:contextualSpacing w:val="0"/>
        <w:rPr>
          <w:color w:val="000000" w:themeColor="text1"/>
        </w:rPr>
      </w:pPr>
      <w:r w:rsidRPr="005B2410">
        <w:t>La</w:t>
      </w:r>
      <w:r w:rsidRPr="00D33945">
        <w:rPr>
          <w:color w:val="000000" w:themeColor="text1"/>
        </w:rPr>
        <w:t xml:space="preserve"> valeur ajoutée du </w:t>
      </w:r>
      <w:r w:rsidRPr="00D33945">
        <w:rPr>
          <w:b/>
          <w:bCs/>
          <w:color w:val="000000" w:themeColor="text1"/>
        </w:rPr>
        <w:t>secteur de l’élevage</w:t>
      </w:r>
      <w:r w:rsidRPr="00D33945">
        <w:rPr>
          <w:color w:val="000000" w:themeColor="text1"/>
        </w:rPr>
        <w:t xml:space="preserve"> a enregistré une hausse de 2,4%, passant de 469,7 milliards de FCFA en 2020 à 481,1 milliards en 2021. Les activités d’élevage ont été relancées, à la suite de la levée des mesures restrictives de lutte contre la Covid-19, notamment, l’ouverture des frontières, des hôtels, des bars et des restaurants ainsi que la reprise des cérémonies religieuses, socio-culturelles et familiales. En effet, la production nationale de viande et d’abats a atteint un volume de 297 521 tonnes en 2021, soit une augmentation de 12 565 tonnes par rapport à 2020 et un taux de réalisation de 97% de la cible. Cette production est portée essentiellement par la viande de volaille (45%) et la filière bovine (31%). Quant à la production nationale de lait, elle a également enregistré une augmentation de 4,8% entre 2020 et 2021, pour se situer à 280,6 millions de litres, sous l’impulsion d’une part de l’élevage pastoral, qui a tiré profit de l’amélioration du disponible fourrager dans les zones d’accueil des transhumants, et d’autre part des élevages de race pure exotique dont les effectifs en production  connaissent une hausse consécutive aux programme d’importations de génisses gestantes à haut potentiel laitier de l’État du Sénégal. La cible de production de 2021 a été quasiment atteinte avec un taux de réalisation de 99%. </w:t>
      </w:r>
    </w:p>
    <w:p w14:paraId="49BE5ACD" w14:textId="4209743B" w:rsidR="00A63E52" w:rsidRPr="00D33945" w:rsidRDefault="00A63E52" w:rsidP="005B2410">
      <w:pPr>
        <w:pStyle w:val="Paragraphedeliste"/>
        <w:numPr>
          <w:ilvl w:val="0"/>
          <w:numId w:val="4"/>
        </w:numPr>
        <w:shd w:val="clear" w:color="auto" w:fill="FFFFFF"/>
        <w:ind w:right="57"/>
        <w:contextualSpacing w:val="0"/>
      </w:pPr>
      <w:r w:rsidRPr="00D33945">
        <w:t xml:space="preserve">La valeur ajoutée du </w:t>
      </w:r>
      <w:r w:rsidRPr="00D33945">
        <w:rPr>
          <w:b/>
          <w:bCs/>
        </w:rPr>
        <w:t>sous-secteur de la pêche</w:t>
      </w:r>
      <w:r w:rsidRPr="00D33945">
        <w:t xml:space="preserve"> a enregistré une diminution de 3%, passant de 139,6 milliards de FCFA en 2020 à 135,5 milliards en 2021. Cette situation s’explique par la baisse des débarquements aussi bien de la pêche artisanale qu’industrielle. Les débarquements de la pêche artisanale sont passés de </w:t>
      </w:r>
      <w:r w:rsidR="00910FED">
        <w:t>394</w:t>
      </w:r>
      <w:r w:rsidRPr="00D33945">
        <w:t> </w:t>
      </w:r>
      <w:r w:rsidR="005C1151">
        <w:t>88</w:t>
      </w:r>
      <w:r w:rsidR="00EF08BD">
        <w:t>8,</w:t>
      </w:r>
      <w:r w:rsidR="0021725A">
        <w:t>9</w:t>
      </w:r>
      <w:r w:rsidRPr="00D33945">
        <w:t xml:space="preserve"> tonnes en 2020 à 348 </w:t>
      </w:r>
      <w:r w:rsidR="002D424D">
        <w:t>378</w:t>
      </w:r>
      <w:r w:rsidRPr="00D33945">
        <w:t>,</w:t>
      </w:r>
      <w:r w:rsidR="002D424D">
        <w:t>1</w:t>
      </w:r>
      <w:r w:rsidRPr="00D33945">
        <w:t xml:space="preserve"> tonnes en 2021, soit une </w:t>
      </w:r>
      <w:r w:rsidR="001850D9">
        <w:t>baisse</w:t>
      </w:r>
      <w:r w:rsidR="001850D9" w:rsidRPr="00D33945">
        <w:t xml:space="preserve"> </w:t>
      </w:r>
      <w:r w:rsidRPr="00D33945">
        <w:t>de 1</w:t>
      </w:r>
      <w:r w:rsidR="001850D9">
        <w:t>1,7</w:t>
      </w:r>
      <w:r w:rsidRPr="00D33945">
        <w:t>%. Ils sont évalués à 139,4 milliards de FCFA en 202</w:t>
      </w:r>
      <w:r w:rsidR="003E0CCA">
        <w:t>1</w:t>
      </w:r>
      <w:r w:rsidRPr="00D33945">
        <w:t xml:space="preserve"> contre 152 milliards en 202</w:t>
      </w:r>
      <w:r w:rsidR="003E0CCA">
        <w:t>0</w:t>
      </w:r>
      <w:r w:rsidRPr="00D33945">
        <w:t xml:space="preserve">. La diminution constatée des débarquements de la pêche artisanale peut être expliquée, entre autres, par les difficultés de renouvellement des licences de pêche dans certains pays limitrophes. Les débarquements de la pêche industrielle s’élèvent à 110 722 tonnes en 2021 (pour une valeur commerciale de 85,1 milliards de FCFA), soit une réduction de 3 716 tonnes en volume et de 2,8 milliards de FCFA en valeur par rapport à 2020. </w:t>
      </w:r>
    </w:p>
    <w:p w14:paraId="26AE39D3" w14:textId="77777777" w:rsidR="00A63E52" w:rsidRPr="00D33945" w:rsidRDefault="00A63E52" w:rsidP="005B2410">
      <w:pPr>
        <w:pStyle w:val="Paragraphedeliste"/>
        <w:numPr>
          <w:ilvl w:val="0"/>
          <w:numId w:val="4"/>
        </w:numPr>
        <w:shd w:val="clear" w:color="auto" w:fill="FFFFFF"/>
        <w:ind w:right="57"/>
        <w:contextualSpacing w:val="0"/>
      </w:pPr>
      <w:r w:rsidRPr="00D33945">
        <w:lastRenderedPageBreak/>
        <w:t>La production nationale de l’</w:t>
      </w:r>
      <w:r w:rsidRPr="00D33945">
        <w:rPr>
          <w:b/>
          <w:bCs/>
        </w:rPr>
        <w:t>aquaculture</w:t>
      </w:r>
      <w:r w:rsidRPr="00D33945">
        <w:t xml:space="preserve"> est évaluée à 1 374 tonnes en 2021 contre 1 100 tonnes en 2020, soit une augmentation de 24,9%. Ce bon résultat s’explique par la création de 43 nouvelles fermes, l’acquisition de géniteurs et le renforcement de l’encadrement des infrastructures aquacoles (fermes et fabriques d’aliment de poisson). Malgré, cette augmentation, le résultat reste en deçà de l’objectif de 40 000 tonnes à l’horizon 2023. Toutefois, l’adoption récente du code de l’aquaculture devrait permettre de doter le Sénégal d’un cadre juridique organisant l’activité aquacole, notamment les dispositions relatives à l’autorisation d’exploitation, à l’application des normes zoo-sanitaires, phytosanitaires, environnementales et sociales.</w:t>
      </w:r>
    </w:p>
    <w:p w14:paraId="04ED14D8" w14:textId="77777777" w:rsidR="00A63E52" w:rsidRPr="00D33945" w:rsidRDefault="00A63E52" w:rsidP="005B2410">
      <w:pPr>
        <w:pStyle w:val="Paragraphedeliste"/>
        <w:numPr>
          <w:ilvl w:val="0"/>
          <w:numId w:val="4"/>
        </w:numPr>
        <w:shd w:val="clear" w:color="auto" w:fill="FFFFFF"/>
        <w:ind w:right="57"/>
        <w:contextualSpacing w:val="0"/>
      </w:pPr>
      <w:r w:rsidRPr="005B2410">
        <w:rPr>
          <w:b/>
          <w:bCs/>
        </w:rPr>
        <w:t xml:space="preserve">La </w:t>
      </w:r>
      <w:r w:rsidRPr="00161394">
        <w:rPr>
          <w:b/>
          <w:bCs/>
        </w:rPr>
        <w:t>valeur ajoutée des activités extractives</w:t>
      </w:r>
      <w:r w:rsidRPr="00D33945">
        <w:t xml:space="preserve"> a enregistré une croissance annuelle de 3,2%, passant de 312,5 milliards de FCFA en 2020 à 391,6 milliards en 2021. Ce dynamisme est lié au renforcement de l’exploitation des mines d’or et de phosphate. En effet, la </w:t>
      </w:r>
      <w:r w:rsidRPr="005B2410">
        <w:t>production aurifère</w:t>
      </w:r>
      <w:r w:rsidRPr="00D33945">
        <w:t xml:space="preserve"> a connu une évolution de 3,41 tonnes entre 2020 et 2021, pour se situer à 15,81 tonnes. Cette hausse s’explique, d’une part, par l’exploitation des gisements de MASSAWA nouvellement acquis par SGO, et d’autre part, par l’augmentation de la production de </w:t>
      </w:r>
      <w:proofErr w:type="spellStart"/>
      <w:r w:rsidRPr="00D33945">
        <w:t>Petowal</w:t>
      </w:r>
      <w:proofErr w:type="spellEnd"/>
      <w:r w:rsidRPr="00D33945">
        <w:t xml:space="preserve"> </w:t>
      </w:r>
      <w:proofErr w:type="spellStart"/>
      <w:r w:rsidRPr="00D33945">
        <w:t>Mining</w:t>
      </w:r>
      <w:proofErr w:type="spellEnd"/>
      <w:r w:rsidRPr="00D33945">
        <w:t xml:space="preserve"> </w:t>
      </w:r>
      <w:proofErr w:type="spellStart"/>
      <w:r w:rsidRPr="00D33945">
        <w:t>Company</w:t>
      </w:r>
      <w:proofErr w:type="spellEnd"/>
      <w:r w:rsidRPr="00D33945">
        <w:t xml:space="preserve"> (PMC).</w:t>
      </w:r>
    </w:p>
    <w:p w14:paraId="164556FF" w14:textId="77777777" w:rsidR="00A63E52" w:rsidRPr="00D33945" w:rsidRDefault="00A63E52" w:rsidP="005B2410">
      <w:pPr>
        <w:pStyle w:val="Paragraphedeliste"/>
        <w:numPr>
          <w:ilvl w:val="0"/>
          <w:numId w:val="4"/>
        </w:numPr>
        <w:shd w:val="clear" w:color="auto" w:fill="FFFFFF"/>
        <w:ind w:right="57"/>
        <w:contextualSpacing w:val="0"/>
      </w:pPr>
      <w:r w:rsidRPr="005B2410">
        <w:rPr>
          <w:b/>
          <w:bCs/>
        </w:rPr>
        <w:t xml:space="preserve">La </w:t>
      </w:r>
      <w:r w:rsidRPr="00161394">
        <w:rPr>
          <w:b/>
          <w:bCs/>
        </w:rPr>
        <w:t>production de phosphates</w:t>
      </w:r>
      <w:r w:rsidRPr="00D33945">
        <w:t xml:space="preserve"> a également enregistré une hausse de 15,97%, passant de 2 138 435 tonnes en 2020 à 2 480 006 tonnes en 2021. Cette situation est liée à la relance des activités de production de la SOMIVA et de SEPHOS entre 2020 et 2021. Malgré ce résultat, une baisse de 3,06 </w:t>
      </w:r>
      <w:proofErr w:type="spellStart"/>
      <w:r w:rsidRPr="00D33945">
        <w:t>pdp</w:t>
      </w:r>
      <w:proofErr w:type="spellEnd"/>
      <w:r w:rsidRPr="00D33945">
        <w:t xml:space="preserve"> est observée sur la période 2018-2021, liée, notamment, à l’épuisement des réserves dans certaines localités et à la cherté du coût des investissements pour l’exploitation des gisements.</w:t>
      </w:r>
    </w:p>
    <w:p w14:paraId="7D2734C6" w14:textId="77777777" w:rsidR="00A63E52" w:rsidRPr="00D33945" w:rsidRDefault="00A63E52" w:rsidP="005B2410">
      <w:pPr>
        <w:pStyle w:val="Paragraphedeliste"/>
        <w:numPr>
          <w:ilvl w:val="0"/>
          <w:numId w:val="4"/>
        </w:numPr>
        <w:shd w:val="clear" w:color="auto" w:fill="FFFFFF"/>
        <w:ind w:right="57"/>
        <w:contextualSpacing w:val="0"/>
      </w:pPr>
      <w:r w:rsidRPr="005B2410">
        <w:rPr>
          <w:b/>
          <w:bCs/>
        </w:rPr>
        <w:t>La</w:t>
      </w:r>
      <w:r w:rsidRPr="00D33945">
        <w:t xml:space="preserve"> </w:t>
      </w:r>
      <w:r w:rsidRPr="00D33945">
        <w:rPr>
          <w:b/>
          <w:bCs/>
        </w:rPr>
        <w:t>production de zircon</w:t>
      </w:r>
      <w:r w:rsidRPr="00D33945">
        <w:t xml:space="preserve"> est passée de 83 257 tonnes en 2020 à 90 760 tonnes en 2021, soit une croissance de 9%. Malgré ce résultat une baisse de 3% est observée sur la période 2018-2021. Entre 2020 et 2021, la production d’Ilménite passe de 511 999 tonnes à 543 061 tonnes soit une hausse de 6,07%, celle de Rutile passe de 3 980 tonnes à 4 430 tonnes soit une augmentation de 11,31% et celle de </w:t>
      </w:r>
      <w:proofErr w:type="spellStart"/>
      <w:r w:rsidRPr="00D33945">
        <w:t>Leucoxène</w:t>
      </w:r>
      <w:proofErr w:type="spellEnd"/>
      <w:r w:rsidRPr="00D33945">
        <w:t xml:space="preserve"> de 5 640 tonnes à 6 965 tonnes soit une croissance de 23,49%.</w:t>
      </w:r>
    </w:p>
    <w:p w14:paraId="64207C59" w14:textId="77777777" w:rsidR="00A63E52" w:rsidRPr="00D33945" w:rsidRDefault="00A63E52" w:rsidP="005B2410">
      <w:pPr>
        <w:pStyle w:val="Paragraphedeliste"/>
        <w:numPr>
          <w:ilvl w:val="0"/>
          <w:numId w:val="4"/>
        </w:numPr>
        <w:shd w:val="clear" w:color="auto" w:fill="FFFFFF"/>
        <w:ind w:right="57"/>
        <w:contextualSpacing w:val="0"/>
      </w:pPr>
      <w:r w:rsidRPr="00D33945">
        <w:t xml:space="preserve">Après un repli de près de 20% constaté en 2020, les activités d’hébergement et restauration ont enregistré une hausse de 3,2% entre 2020 et 2021. En effet, la </w:t>
      </w:r>
      <w:r w:rsidRPr="00D33945">
        <w:rPr>
          <w:b/>
          <w:bCs/>
        </w:rPr>
        <w:t>valeur ajoutée du sous-secteur de l’hébergement et restauration</w:t>
      </w:r>
      <w:r w:rsidRPr="00D33945">
        <w:t xml:space="preserve"> est passée de 129,3 milliards de FCFA en 2020 à 133,4 milliards de FCA en 2021. Cette amélioration s’explique par les efforts réalisés par le Gouvernement, en matière de soutien aux activités du tourisme, notamment la suspension des taxes, le renforcement du crédit hôtelier et la promotion du tourisme local et par l’effet de reprise après la chute des activités touristiques en 2020, induite par les restrictions liées à la pandémie.</w:t>
      </w:r>
    </w:p>
    <w:p w14:paraId="4D4F5C3D" w14:textId="77777777" w:rsidR="00A63E52" w:rsidRPr="00D33945" w:rsidRDefault="00A63E52" w:rsidP="005B2410">
      <w:pPr>
        <w:pStyle w:val="Paragraphedeliste"/>
        <w:numPr>
          <w:ilvl w:val="0"/>
          <w:numId w:val="4"/>
        </w:numPr>
        <w:shd w:val="clear" w:color="auto" w:fill="FFFFFF"/>
        <w:ind w:right="57"/>
        <w:contextualSpacing w:val="0"/>
      </w:pPr>
      <w:r w:rsidRPr="00D33945">
        <w:t>En perspective, il faudra renforcer l’investissement dans le secteur hôtelier et valoriser davantage les patrimoines naturel et culturel du Sénégal, afin de développer une offre attractive et diversifiée, en mettant l’accent sur la promotion du tourisme local. Il s’agira également de nouer des partenariats entre les secteurs public et privé. Cela devrait permettre aux industries touristiques de capter la dépense des sénégalais lors de leurs vacances à l’étranger. Aussi, le code du tourisme devra-il être adopté pour donner un nouvel élan au secteur.</w:t>
      </w:r>
    </w:p>
    <w:p w14:paraId="78927E4D" w14:textId="77777777" w:rsidR="00A63E52" w:rsidRPr="00D33945" w:rsidRDefault="00A63E52" w:rsidP="005B2410">
      <w:pPr>
        <w:pStyle w:val="Paragraphedeliste"/>
        <w:numPr>
          <w:ilvl w:val="0"/>
          <w:numId w:val="4"/>
        </w:numPr>
        <w:shd w:val="clear" w:color="auto" w:fill="FFFFFF"/>
        <w:ind w:right="57"/>
        <w:contextualSpacing w:val="0"/>
      </w:pPr>
      <w:r w:rsidRPr="00D33945">
        <w:t xml:space="preserve">Concernant la </w:t>
      </w:r>
      <w:r w:rsidRPr="00D33945">
        <w:rPr>
          <w:b/>
          <w:bCs/>
        </w:rPr>
        <w:t>culture</w:t>
      </w:r>
      <w:r w:rsidRPr="00D33945">
        <w:t xml:space="preserve">, le </w:t>
      </w:r>
      <w:r w:rsidRPr="00D33945">
        <w:rPr>
          <w:b/>
          <w:bCs/>
        </w:rPr>
        <w:t>volume financier des droits de propriété distribués</w:t>
      </w:r>
      <w:r w:rsidRPr="00D33945">
        <w:t xml:space="preserve"> a enregistré une hausse de 206 millions de FCFA, passant de 302 millions en 2020 à 508 millions de FCFA en 2021, correspondant à 58,2% du montant total des droits de propriété littéraire et artistique perçus par la SODAV, pour un objectif de 60%. En outre, le </w:t>
      </w:r>
      <w:r w:rsidRPr="00D33945">
        <w:rPr>
          <w:b/>
          <w:bCs/>
        </w:rPr>
        <w:t>nombre d’entreprises culturelles financées par l’État</w:t>
      </w:r>
      <w:r w:rsidRPr="00D33945">
        <w:t xml:space="preserve"> a connu une progression de 37 % entre 2020 et 2021, pour s’établir à 387. En perspective, il s’agira de construire de nouvelles salles de cinéma dans les différentes localités du Sénégal et de mettre en œuvre le projet d’incubateur d’entrepreneurs culturels.</w:t>
      </w:r>
    </w:p>
    <w:p w14:paraId="270450A0" w14:textId="77777777" w:rsidR="00A63E52" w:rsidRPr="00D33945" w:rsidRDefault="00A63E52" w:rsidP="005B2410">
      <w:pPr>
        <w:pStyle w:val="Paragraphedeliste"/>
        <w:numPr>
          <w:ilvl w:val="0"/>
          <w:numId w:val="4"/>
        </w:numPr>
        <w:shd w:val="clear" w:color="auto" w:fill="FFFFFF"/>
        <w:ind w:right="57"/>
        <w:contextualSpacing w:val="0"/>
      </w:pPr>
      <w:r w:rsidRPr="00D33945">
        <w:lastRenderedPageBreak/>
        <w:t xml:space="preserve">Pour ce qui est de l’amélioration et de la valorisation du paysage audiovisuel dans le sous-secteur de la </w:t>
      </w:r>
      <w:r w:rsidRPr="00D33945">
        <w:rPr>
          <w:b/>
          <w:bCs/>
        </w:rPr>
        <w:t>communication</w:t>
      </w:r>
      <w:r w:rsidRPr="00D33945">
        <w:t xml:space="preserve">, le </w:t>
      </w:r>
      <w:r w:rsidRPr="00D33945">
        <w:rPr>
          <w:b/>
          <w:bCs/>
        </w:rPr>
        <w:t>taux de couverture démographique de la Télévision Numérique Terrestre (TNT)</w:t>
      </w:r>
      <w:r w:rsidRPr="00D33945">
        <w:t xml:space="preserve"> a connu une progression de 2 </w:t>
      </w:r>
      <w:proofErr w:type="spellStart"/>
      <w:r w:rsidRPr="00D33945">
        <w:t>pdp</w:t>
      </w:r>
      <w:proofErr w:type="spellEnd"/>
      <w:r w:rsidRPr="00D33945">
        <w:t xml:space="preserve"> entre 2020 et 2021 pour s’établir à 92% contre 90% en 2020 et 70,3% en 2018, pour une cible de 95% en 2021.</w:t>
      </w:r>
    </w:p>
    <w:p w14:paraId="7F3215E4" w14:textId="77777777" w:rsidR="006378C3" w:rsidRPr="006378C3" w:rsidRDefault="00A63E52" w:rsidP="005B2410">
      <w:pPr>
        <w:pStyle w:val="Paragraphedeliste"/>
        <w:numPr>
          <w:ilvl w:val="0"/>
          <w:numId w:val="4"/>
        </w:numPr>
        <w:shd w:val="clear" w:color="auto" w:fill="FFFFFF"/>
        <w:ind w:right="57"/>
        <w:contextualSpacing w:val="0"/>
        <w:rPr>
          <w:b/>
          <w:bCs/>
          <w:color w:val="24636E"/>
          <w:sz w:val="28"/>
          <w:szCs w:val="28"/>
        </w:rPr>
      </w:pPr>
      <w:r w:rsidRPr="00D33945">
        <w:rPr>
          <w:rFonts w:cstheme="minorHAnsi"/>
        </w:rPr>
        <w:t xml:space="preserve">Dans le domaine des </w:t>
      </w:r>
      <w:r w:rsidRPr="00D33945">
        <w:rPr>
          <w:rFonts w:cstheme="minorHAnsi"/>
          <w:b/>
          <w:bCs/>
        </w:rPr>
        <w:t>sports</w:t>
      </w:r>
      <w:r w:rsidRPr="00D33945">
        <w:rPr>
          <w:rFonts w:cstheme="minorHAnsi"/>
        </w:rPr>
        <w:t>, les efforts entrepris par l’État dans le renforcement des infrastructures ont permis d’une part, un bon maillage du territoire en matière d’infrastructures sportives répondant aux normes internationales et d’autre part, d’élargir la pratique sportive. Ainsi, le nombre de sportifs licenciés a augmenté de 48 564, passant de 595 900 en 2020 à 644 464 en 2021. En outre, l’année 2021 a été marquée par la reprise des activités, avec une participation satisfaisante des sportifs sénégalais</w:t>
      </w:r>
      <w:r w:rsidRPr="00D33945">
        <w:rPr>
          <w:rFonts w:cstheme="minorHAnsi"/>
          <w:color w:val="FF0000"/>
        </w:rPr>
        <w:t xml:space="preserve"> </w:t>
      </w:r>
      <w:r w:rsidRPr="00D33945">
        <w:rPr>
          <w:rFonts w:cstheme="minorHAnsi"/>
        </w:rPr>
        <w:t>aux compétitions internationales</w:t>
      </w:r>
      <w:r w:rsidRPr="00D33945">
        <w:rPr>
          <w:rFonts w:cstheme="minorHAnsi"/>
          <w:color w:val="FF0000"/>
        </w:rPr>
        <w:t xml:space="preserve">. </w:t>
      </w:r>
      <w:r w:rsidRPr="00D33945">
        <w:rPr>
          <w:rFonts w:cstheme="minorHAnsi"/>
        </w:rPr>
        <w:t xml:space="preserve">Sur les 13 </w:t>
      </w:r>
      <w:r w:rsidRPr="00D33945">
        <w:rPr>
          <w:rFonts w:cstheme="minorHAnsi"/>
          <w:b/>
          <w:bCs/>
        </w:rPr>
        <w:t>disciplines engagées</w:t>
      </w:r>
      <w:r w:rsidRPr="00D33945">
        <w:rPr>
          <w:rFonts w:cstheme="minorHAnsi"/>
        </w:rPr>
        <w:t>, 40 médailles ont été remportées (12 en Or, 17 en Argent, et 11 en bronze), contre 17 en 2020 (01 en Or, 01 en Argent, et 15 en Bronze). Au titre des réformes, il a été procédé à la finalisation du projet du code des Sports, et à la relance du sport scolaire et universitaire à travers la création de la Fédération sénégalaise du Sport scolaire (F3S) et de la Fédération sénégalaise du Sport universitaire (F2SU)</w:t>
      </w:r>
      <w:r w:rsidRPr="00D33945">
        <w:t>.</w:t>
      </w:r>
    </w:p>
    <w:p w14:paraId="571AD5DE" w14:textId="440EB012" w:rsidR="003F06E4" w:rsidRPr="00DF2A78" w:rsidRDefault="003F06E4" w:rsidP="006378C3">
      <w:pPr>
        <w:pStyle w:val="Paragraphedeliste"/>
        <w:shd w:val="clear" w:color="auto" w:fill="FFFFFF"/>
        <w:ind w:left="0" w:right="57"/>
        <w:contextualSpacing w:val="0"/>
        <w:rPr>
          <w:b/>
          <w:bCs/>
          <w:color w:val="24636E"/>
          <w:sz w:val="28"/>
          <w:szCs w:val="28"/>
        </w:rPr>
      </w:pPr>
      <w:r w:rsidRPr="00DF2A78">
        <w:rPr>
          <w:b/>
          <w:bCs/>
          <w:color w:val="24636E"/>
          <w:sz w:val="28"/>
          <w:szCs w:val="28"/>
        </w:rPr>
        <w:t>Des emplois modernes, productifs, rémunérateurs et durables sont massivement créés en faveur des jeunes et des femmes</w:t>
      </w:r>
      <w:r w:rsidR="00393420" w:rsidRPr="00DF2A78">
        <w:rPr>
          <w:b/>
          <w:bCs/>
          <w:color w:val="24636E"/>
          <w:sz w:val="28"/>
          <w:szCs w:val="28"/>
        </w:rPr>
        <w:t>.</w:t>
      </w:r>
    </w:p>
    <w:p w14:paraId="6380D454" w14:textId="00D66DB2" w:rsidR="00AF0E39" w:rsidRPr="00D33945" w:rsidRDefault="00AF0E39" w:rsidP="006F6E13">
      <w:pPr>
        <w:pStyle w:val="Paragraphedeliste"/>
        <w:shd w:val="clear" w:color="auto" w:fill="FFFFFF"/>
        <w:ind w:left="0" w:right="57"/>
        <w:contextualSpacing w:val="0"/>
        <w:rPr>
          <w:rFonts w:eastAsia="Times New Roman" w:cs="Times New Roman"/>
          <w:color w:val="323E4F" w:themeColor="text2" w:themeShade="BF"/>
          <w:sz w:val="22"/>
          <w:lang w:eastAsia="fr-FR"/>
        </w:rPr>
      </w:pPr>
      <w:r w:rsidRPr="00D33945">
        <w:rPr>
          <w:rFonts w:eastAsia="Times New Roman" w:cs="Times New Roman"/>
          <w:noProof/>
          <w:color w:val="323E4F" w:themeColor="text2" w:themeShade="BF"/>
          <w:sz w:val="22"/>
          <w:lang w:eastAsia="fr-FR"/>
        </w:rPr>
        <w:drawing>
          <wp:inline distT="0" distB="0" distL="0" distR="0" wp14:anchorId="3D3AF758" wp14:editId="6E2E2AE7">
            <wp:extent cx="5758336" cy="976038"/>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2.jpg"/>
                    <pic:cNvPicPr/>
                  </pic:nvPicPr>
                  <pic:blipFill>
                    <a:blip r:embed="rId20">
                      <a:extLst>
                        <a:ext uri="{28A0092B-C50C-407E-A947-70E740481C1C}">
                          <a14:useLocalDpi xmlns:a14="http://schemas.microsoft.com/office/drawing/2010/main" val="0"/>
                        </a:ext>
                      </a:extLst>
                    </a:blip>
                    <a:stretch>
                      <a:fillRect/>
                    </a:stretch>
                  </pic:blipFill>
                  <pic:spPr>
                    <a:xfrm>
                      <a:off x="0" y="0"/>
                      <a:ext cx="5758336" cy="976038"/>
                    </a:xfrm>
                    <a:prstGeom prst="rect">
                      <a:avLst/>
                    </a:prstGeom>
                  </pic:spPr>
                </pic:pic>
              </a:graphicData>
            </a:graphic>
          </wp:inline>
        </w:drawing>
      </w:r>
    </w:p>
    <w:p w14:paraId="085C2E50" w14:textId="392B0CAE" w:rsidR="00580ED6" w:rsidRPr="00B67F1B" w:rsidDel="00546766" w:rsidRDefault="005148B6" w:rsidP="00580ED6">
      <w:pPr>
        <w:pStyle w:val="Tableau"/>
        <w:keepNext/>
        <w:spacing w:after="120"/>
        <w:rPr>
          <w:szCs w:val="24"/>
        </w:rPr>
      </w:pPr>
      <w:bookmarkStart w:id="30" w:name="_Toc106963230"/>
      <w:bookmarkStart w:id="31" w:name="_Toc104282131"/>
      <w:bookmarkStart w:id="32" w:name="_Toc104281977"/>
      <w:bookmarkStart w:id="33" w:name="_Toc107503978"/>
      <w:bookmarkStart w:id="34" w:name="_Toc107569732"/>
      <w:bookmarkStart w:id="35" w:name="_Toc107572446"/>
      <w:r w:rsidRPr="00D33945" w:rsidDel="00546766">
        <w:rPr>
          <w:b/>
          <w:color w:val="323E4F" w:themeColor="text2" w:themeShade="BF"/>
          <w:u w:val="single"/>
        </w:rPr>
        <w:t xml:space="preserve">Tableau </w:t>
      </w:r>
      <w:r w:rsidRPr="00D33945" w:rsidDel="00546766">
        <w:rPr>
          <w:b/>
          <w:color w:val="323E4F" w:themeColor="text2" w:themeShade="BF"/>
          <w:u w:val="single"/>
        </w:rPr>
        <w:fldChar w:fldCharType="begin"/>
      </w:r>
      <w:r w:rsidRPr="00D33945" w:rsidDel="00546766">
        <w:rPr>
          <w:b/>
          <w:color w:val="323E4F" w:themeColor="text2" w:themeShade="BF"/>
          <w:u w:val="single"/>
        </w:rPr>
        <w:instrText xml:space="preserve"> SEQ Tableau \* ARABIC </w:instrText>
      </w:r>
      <w:r w:rsidRPr="00D33945" w:rsidDel="00546766">
        <w:rPr>
          <w:b/>
          <w:color w:val="323E4F" w:themeColor="text2" w:themeShade="BF"/>
          <w:u w:val="single"/>
        </w:rPr>
        <w:fldChar w:fldCharType="separate"/>
      </w:r>
      <w:r w:rsidR="003A5658" w:rsidRPr="00D33945" w:rsidDel="00546766">
        <w:rPr>
          <w:b/>
          <w:noProof/>
          <w:color w:val="323E4F" w:themeColor="text2" w:themeShade="BF"/>
          <w:u w:val="single"/>
        </w:rPr>
        <w:t>3</w:t>
      </w:r>
      <w:r w:rsidRPr="00D33945" w:rsidDel="00546766">
        <w:rPr>
          <w:b/>
          <w:color w:val="323E4F" w:themeColor="text2" w:themeShade="BF"/>
          <w:u w:val="single"/>
        </w:rPr>
        <w:fldChar w:fldCharType="end"/>
      </w:r>
      <w:r w:rsidRPr="00D33945" w:rsidDel="00546766">
        <w:rPr>
          <w:color w:val="323E4F" w:themeColor="text2" w:themeShade="BF"/>
        </w:rPr>
        <w:t xml:space="preserve"> : </w:t>
      </w:r>
      <w:r w:rsidR="00580ED6" w:rsidRPr="00D33945" w:rsidDel="00546766">
        <w:rPr>
          <w:color w:val="323E4F" w:themeColor="text2" w:themeShade="BF"/>
        </w:rPr>
        <w:t>Principaux</w:t>
      </w:r>
      <w:r w:rsidR="00580ED6" w:rsidRPr="00D33945" w:rsidDel="00546766">
        <w:rPr>
          <w:szCs w:val="24"/>
        </w:rPr>
        <w:t xml:space="preserve"> indicateurs </w:t>
      </w:r>
      <w:r w:rsidR="00580ED6" w:rsidRPr="00B67F1B" w:rsidDel="00546766">
        <w:rPr>
          <w:szCs w:val="24"/>
        </w:rPr>
        <w:t>sur l’emploi</w:t>
      </w:r>
      <w:bookmarkEnd w:id="30"/>
      <w:bookmarkEnd w:id="31"/>
      <w:bookmarkEnd w:id="32"/>
      <w:bookmarkEnd w:id="33"/>
      <w:bookmarkEnd w:id="34"/>
      <w:bookmarkEnd w:id="35"/>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73"/>
        <w:gridCol w:w="865"/>
        <w:gridCol w:w="866"/>
        <w:gridCol w:w="789"/>
        <w:gridCol w:w="941"/>
        <w:gridCol w:w="1267"/>
        <w:gridCol w:w="1323"/>
        <w:gridCol w:w="1616"/>
      </w:tblGrid>
      <w:tr w:rsidR="0002769E" w:rsidRPr="00D33945" w:rsidDel="00546766" w14:paraId="5D7ED61E" w14:textId="785C9333" w:rsidTr="00F566D9">
        <w:trPr>
          <w:trHeight w:val="450"/>
        </w:trPr>
        <w:tc>
          <w:tcPr>
            <w:tcW w:w="1024"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3697346" w14:textId="5D00D54B" w:rsidR="00580ED6" w:rsidRPr="00B67F1B" w:rsidDel="00546766" w:rsidRDefault="00580ED6">
            <w:pPr>
              <w:keepNext/>
              <w:rPr>
                <w:b/>
                <w:bCs/>
                <w:color w:val="000000"/>
                <w:szCs w:val="24"/>
              </w:rPr>
            </w:pPr>
            <w:r w:rsidRPr="00D33945" w:rsidDel="00546766">
              <w:rPr>
                <w:b/>
                <w:color w:val="000000"/>
              </w:rPr>
              <w:t>Indicateurs</w:t>
            </w:r>
          </w:p>
        </w:tc>
        <w:tc>
          <w:tcPr>
            <w:tcW w:w="449"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F7837D3" w14:textId="1364FE34" w:rsidR="00580ED6" w:rsidRPr="00D33945" w:rsidDel="00546766" w:rsidRDefault="00580ED6" w:rsidP="005148B6">
            <w:pPr>
              <w:keepNext/>
              <w:jc w:val="center"/>
              <w:rPr>
                <w:b/>
                <w:color w:val="000000"/>
                <w:sz w:val="20"/>
                <w:szCs w:val="20"/>
              </w:rPr>
            </w:pPr>
            <w:r w:rsidRPr="00D33945" w:rsidDel="00546766">
              <w:rPr>
                <w:b/>
                <w:color w:val="000000"/>
                <w:sz w:val="20"/>
                <w:szCs w:val="20"/>
              </w:rPr>
              <w:t>2018</w:t>
            </w:r>
          </w:p>
        </w:tc>
        <w:tc>
          <w:tcPr>
            <w:tcW w:w="449"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120242A4" w14:textId="488516A6" w:rsidR="00580ED6" w:rsidRPr="00D33945" w:rsidDel="00546766" w:rsidRDefault="00580ED6" w:rsidP="005148B6">
            <w:pPr>
              <w:keepNext/>
              <w:jc w:val="center"/>
              <w:rPr>
                <w:b/>
                <w:bCs/>
                <w:color w:val="000000"/>
                <w:sz w:val="20"/>
                <w:szCs w:val="20"/>
              </w:rPr>
            </w:pPr>
            <w:r w:rsidRPr="00D33945" w:rsidDel="00546766">
              <w:rPr>
                <w:b/>
                <w:color w:val="000000"/>
                <w:sz w:val="20"/>
                <w:szCs w:val="20"/>
              </w:rPr>
              <w:t>2020</w:t>
            </w:r>
          </w:p>
        </w:tc>
        <w:tc>
          <w:tcPr>
            <w:tcW w:w="897"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BC34EC3" w14:textId="2B59098C" w:rsidR="00580ED6" w:rsidRPr="00D33945" w:rsidDel="00546766" w:rsidRDefault="00580ED6" w:rsidP="005148B6">
            <w:pPr>
              <w:keepNext/>
              <w:jc w:val="center"/>
              <w:rPr>
                <w:b/>
                <w:bCs/>
                <w:color w:val="000000"/>
                <w:sz w:val="20"/>
                <w:szCs w:val="20"/>
              </w:rPr>
            </w:pPr>
            <w:r w:rsidRPr="00D33945" w:rsidDel="00546766">
              <w:rPr>
                <w:b/>
                <w:color w:val="000000"/>
                <w:sz w:val="20"/>
                <w:szCs w:val="20"/>
              </w:rPr>
              <w:t>2021</w:t>
            </w:r>
          </w:p>
        </w:tc>
        <w:tc>
          <w:tcPr>
            <w:tcW w:w="657"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EB19018" w14:textId="773D3C48" w:rsidR="00580ED6" w:rsidRPr="00D33945" w:rsidDel="00546766" w:rsidRDefault="00580ED6" w:rsidP="005148B6">
            <w:pPr>
              <w:keepNext/>
              <w:jc w:val="center"/>
              <w:rPr>
                <w:b/>
                <w:bCs/>
                <w:color w:val="000000"/>
                <w:sz w:val="20"/>
                <w:szCs w:val="20"/>
              </w:rPr>
            </w:pPr>
            <w:r w:rsidRPr="00D33945" w:rsidDel="00546766">
              <w:rPr>
                <w:b/>
                <w:color w:val="000000"/>
                <w:sz w:val="20"/>
                <w:szCs w:val="20"/>
              </w:rPr>
              <w:t>Taux de réalisation ou écart /cible</w:t>
            </w:r>
          </w:p>
        </w:tc>
        <w:tc>
          <w:tcPr>
            <w:tcW w:w="68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CF1A8EF" w14:textId="13E4501E" w:rsidR="00580ED6" w:rsidRPr="00D33945" w:rsidDel="00546766" w:rsidRDefault="00580ED6" w:rsidP="005148B6">
            <w:pPr>
              <w:keepNext/>
              <w:jc w:val="center"/>
              <w:rPr>
                <w:b/>
                <w:bCs/>
                <w:color w:val="000000"/>
                <w:sz w:val="20"/>
                <w:szCs w:val="20"/>
              </w:rPr>
            </w:pPr>
            <w:r w:rsidRPr="00D33945" w:rsidDel="00546766">
              <w:rPr>
                <w:b/>
                <w:color w:val="000000"/>
                <w:sz w:val="20"/>
                <w:szCs w:val="20"/>
              </w:rPr>
              <w:t xml:space="preserve">Écart ou </w:t>
            </w:r>
            <w:proofErr w:type="spellStart"/>
            <w:r w:rsidRPr="00D33945" w:rsidDel="00546766">
              <w:rPr>
                <w:b/>
                <w:color w:val="000000"/>
                <w:sz w:val="20"/>
                <w:szCs w:val="20"/>
              </w:rPr>
              <w:t>tx</w:t>
            </w:r>
            <w:proofErr w:type="spellEnd"/>
            <w:r w:rsidRPr="00D33945" w:rsidDel="00546766">
              <w:rPr>
                <w:b/>
                <w:color w:val="000000"/>
                <w:sz w:val="20"/>
                <w:szCs w:val="20"/>
              </w:rPr>
              <w:t xml:space="preserve"> de croissance</w:t>
            </w:r>
          </w:p>
          <w:p w14:paraId="6DEAA5D9" w14:textId="5ED67A7C" w:rsidR="00580ED6" w:rsidRPr="00D33945" w:rsidDel="00546766" w:rsidRDefault="00580ED6" w:rsidP="005148B6">
            <w:pPr>
              <w:keepNext/>
              <w:jc w:val="center"/>
              <w:rPr>
                <w:b/>
                <w:bCs/>
                <w:color w:val="000000"/>
                <w:sz w:val="20"/>
                <w:szCs w:val="20"/>
              </w:rPr>
            </w:pPr>
            <w:r w:rsidRPr="00D33945" w:rsidDel="00546766">
              <w:rPr>
                <w:b/>
                <w:color w:val="000000"/>
                <w:sz w:val="20"/>
                <w:szCs w:val="20"/>
              </w:rPr>
              <w:t>2021/2020</w:t>
            </w:r>
          </w:p>
        </w:tc>
        <w:tc>
          <w:tcPr>
            <w:tcW w:w="838"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DE96B8B" w14:textId="7448D76D" w:rsidR="00580ED6" w:rsidRPr="00D33945" w:rsidDel="00546766" w:rsidRDefault="00580ED6" w:rsidP="005148B6">
            <w:pPr>
              <w:keepNext/>
              <w:jc w:val="center"/>
              <w:rPr>
                <w:b/>
                <w:color w:val="000000"/>
                <w:sz w:val="20"/>
                <w:szCs w:val="20"/>
              </w:rPr>
            </w:pPr>
            <w:r w:rsidRPr="00D33945" w:rsidDel="00546766">
              <w:rPr>
                <w:b/>
                <w:color w:val="000000"/>
                <w:sz w:val="20"/>
                <w:szCs w:val="20"/>
              </w:rPr>
              <w:t xml:space="preserve">Écart ou </w:t>
            </w:r>
            <w:proofErr w:type="spellStart"/>
            <w:r w:rsidRPr="00D33945" w:rsidDel="00546766">
              <w:rPr>
                <w:b/>
                <w:color w:val="000000"/>
                <w:sz w:val="20"/>
                <w:szCs w:val="20"/>
              </w:rPr>
              <w:t>tx</w:t>
            </w:r>
            <w:proofErr w:type="spellEnd"/>
            <w:r w:rsidRPr="00D33945" w:rsidDel="00546766">
              <w:rPr>
                <w:b/>
                <w:color w:val="000000"/>
                <w:sz w:val="20"/>
                <w:szCs w:val="20"/>
              </w:rPr>
              <w:t xml:space="preserve"> de croissance</w:t>
            </w:r>
          </w:p>
          <w:p w14:paraId="5ECF9B1F" w14:textId="4CB93615" w:rsidR="00580ED6" w:rsidRPr="00D33945" w:rsidDel="00546766" w:rsidRDefault="00580ED6" w:rsidP="005148B6">
            <w:pPr>
              <w:keepNext/>
              <w:jc w:val="center"/>
              <w:rPr>
                <w:b/>
                <w:color w:val="000000"/>
                <w:sz w:val="20"/>
                <w:szCs w:val="20"/>
              </w:rPr>
            </w:pPr>
            <w:r w:rsidRPr="00D33945" w:rsidDel="00546766">
              <w:rPr>
                <w:b/>
                <w:color w:val="000000"/>
                <w:sz w:val="20"/>
                <w:szCs w:val="20"/>
              </w:rPr>
              <w:t>2021/2018</w:t>
            </w:r>
          </w:p>
        </w:tc>
      </w:tr>
      <w:tr w:rsidR="00816C92" w:rsidRPr="00D33945" w:rsidDel="00546766" w14:paraId="7073E37E" w14:textId="77777777" w:rsidTr="00F566D9">
        <w:trPr>
          <w:trHeight w:val="840"/>
        </w:trPr>
        <w:tc>
          <w:tcPr>
            <w:tcW w:w="1024" w:type="pct"/>
            <w:vMerge/>
            <w:tcBorders>
              <w:top w:val="single" w:sz="4" w:space="0" w:color="BFBFBF"/>
              <w:left w:val="single" w:sz="4" w:space="0" w:color="BFBFBF"/>
              <w:bottom w:val="single" w:sz="4" w:space="0" w:color="BFBFBF"/>
              <w:right w:val="single" w:sz="4" w:space="0" w:color="BFBFBF"/>
            </w:tcBorders>
            <w:vAlign w:val="center"/>
            <w:hideMark/>
          </w:tcPr>
          <w:p w14:paraId="65E91F47" w14:textId="128807FD" w:rsidR="00580ED6" w:rsidRPr="00B67F1B" w:rsidDel="00546766" w:rsidRDefault="00580ED6">
            <w:pPr>
              <w:rPr>
                <w:rFonts w:eastAsia="Times New Roman"/>
                <w:b/>
                <w:bCs/>
                <w:color w:val="000000"/>
                <w:szCs w:val="24"/>
                <w:lang w:eastAsia="fr-FR"/>
              </w:rPr>
            </w:pPr>
          </w:p>
        </w:tc>
        <w:tc>
          <w:tcPr>
            <w:tcW w:w="449" w:type="pct"/>
            <w:vMerge/>
            <w:tcBorders>
              <w:top w:val="single" w:sz="4" w:space="0" w:color="BFBFBF"/>
              <w:left w:val="single" w:sz="4" w:space="0" w:color="BFBFBF"/>
              <w:bottom w:val="single" w:sz="4" w:space="0" w:color="BFBFBF"/>
              <w:right w:val="single" w:sz="4" w:space="0" w:color="BFBFBF"/>
            </w:tcBorders>
            <w:vAlign w:val="center"/>
            <w:hideMark/>
          </w:tcPr>
          <w:p w14:paraId="3B61D397" w14:textId="07A71D27" w:rsidR="00580ED6" w:rsidRPr="00B67F1B" w:rsidDel="00546766" w:rsidRDefault="00580ED6" w:rsidP="005148B6">
            <w:pPr>
              <w:jc w:val="center"/>
              <w:rPr>
                <w:rFonts w:eastAsia="Times New Roman"/>
                <w:b/>
                <w:color w:val="000000"/>
                <w:szCs w:val="24"/>
                <w:lang w:eastAsia="fr-FR"/>
              </w:rPr>
            </w:pPr>
          </w:p>
        </w:tc>
        <w:tc>
          <w:tcPr>
            <w:tcW w:w="449" w:type="pct"/>
            <w:vMerge/>
            <w:tcBorders>
              <w:top w:val="single" w:sz="4" w:space="0" w:color="BFBFBF"/>
              <w:left w:val="single" w:sz="4" w:space="0" w:color="BFBFBF"/>
              <w:bottom w:val="single" w:sz="4" w:space="0" w:color="BFBFBF"/>
              <w:right w:val="single" w:sz="4" w:space="0" w:color="BFBFBF"/>
            </w:tcBorders>
            <w:vAlign w:val="center"/>
            <w:hideMark/>
          </w:tcPr>
          <w:p w14:paraId="32FF17CE" w14:textId="31160309" w:rsidR="00580ED6" w:rsidRPr="00B67F1B" w:rsidDel="00546766" w:rsidRDefault="00580ED6" w:rsidP="005148B6">
            <w:pPr>
              <w:jc w:val="center"/>
              <w:rPr>
                <w:rFonts w:eastAsia="Times New Roman"/>
                <w:b/>
                <w:bCs/>
                <w:color w:val="000000"/>
                <w:szCs w:val="24"/>
                <w:lang w:eastAsia="fr-FR"/>
              </w:rPr>
            </w:pPr>
          </w:p>
        </w:tc>
        <w:tc>
          <w:tcPr>
            <w:tcW w:w="409"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7F410C67" w14:textId="12E05F1F" w:rsidR="00580ED6" w:rsidRPr="00D33945" w:rsidDel="00546766" w:rsidRDefault="00580ED6" w:rsidP="005148B6">
            <w:pPr>
              <w:jc w:val="center"/>
              <w:rPr>
                <w:b/>
                <w:color w:val="000000"/>
                <w:sz w:val="20"/>
                <w:szCs w:val="20"/>
              </w:rPr>
            </w:pPr>
            <w:r w:rsidRPr="00D33945" w:rsidDel="00546766">
              <w:rPr>
                <w:b/>
                <w:color w:val="000000"/>
                <w:sz w:val="20"/>
                <w:szCs w:val="20"/>
              </w:rPr>
              <w:t>Prévu</w:t>
            </w:r>
          </w:p>
        </w:tc>
        <w:tc>
          <w:tcPr>
            <w:tcW w:w="488"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7D85D210" w14:textId="5F23D8B0" w:rsidR="00580ED6" w:rsidRPr="00D33945" w:rsidDel="00546766" w:rsidRDefault="00580ED6" w:rsidP="005148B6">
            <w:pPr>
              <w:jc w:val="center"/>
              <w:rPr>
                <w:b/>
                <w:color w:val="000000"/>
                <w:sz w:val="20"/>
                <w:szCs w:val="20"/>
              </w:rPr>
            </w:pPr>
            <w:r w:rsidRPr="00D33945" w:rsidDel="00546766">
              <w:rPr>
                <w:b/>
                <w:color w:val="000000"/>
                <w:sz w:val="20"/>
                <w:szCs w:val="20"/>
              </w:rPr>
              <w:t>Réalisé</w:t>
            </w:r>
          </w:p>
        </w:tc>
        <w:tc>
          <w:tcPr>
            <w:tcW w:w="657" w:type="pct"/>
            <w:vMerge/>
            <w:tcBorders>
              <w:top w:val="single" w:sz="4" w:space="0" w:color="BFBFBF"/>
              <w:left w:val="single" w:sz="4" w:space="0" w:color="BFBFBF"/>
              <w:bottom w:val="single" w:sz="4" w:space="0" w:color="BFBFBF"/>
              <w:right w:val="single" w:sz="4" w:space="0" w:color="BFBFBF"/>
            </w:tcBorders>
            <w:vAlign w:val="center"/>
            <w:hideMark/>
          </w:tcPr>
          <w:p w14:paraId="11D89964" w14:textId="7D3CD2BE" w:rsidR="00580ED6" w:rsidRPr="00B67F1B" w:rsidDel="00546766" w:rsidRDefault="00580ED6" w:rsidP="005148B6">
            <w:pPr>
              <w:jc w:val="center"/>
              <w:rPr>
                <w:rFonts w:eastAsia="Times New Roman"/>
                <w:b/>
                <w:bCs/>
                <w:color w:val="000000"/>
                <w:szCs w:val="24"/>
                <w:lang w:eastAsia="fr-FR"/>
              </w:rPr>
            </w:pPr>
          </w:p>
        </w:tc>
        <w:tc>
          <w:tcPr>
            <w:tcW w:w="686" w:type="pct"/>
            <w:vMerge/>
            <w:tcBorders>
              <w:top w:val="single" w:sz="4" w:space="0" w:color="BFBFBF"/>
              <w:left w:val="single" w:sz="4" w:space="0" w:color="BFBFBF"/>
              <w:bottom w:val="single" w:sz="4" w:space="0" w:color="BFBFBF"/>
              <w:right w:val="single" w:sz="4" w:space="0" w:color="BFBFBF"/>
            </w:tcBorders>
            <w:vAlign w:val="center"/>
            <w:hideMark/>
          </w:tcPr>
          <w:p w14:paraId="3D814242" w14:textId="216DB810" w:rsidR="00580ED6" w:rsidRPr="00B67F1B" w:rsidDel="00546766" w:rsidRDefault="00580ED6" w:rsidP="005148B6">
            <w:pPr>
              <w:jc w:val="center"/>
              <w:rPr>
                <w:rFonts w:eastAsia="Times New Roman"/>
                <w:b/>
                <w:bCs/>
                <w:color w:val="000000"/>
                <w:szCs w:val="24"/>
                <w:lang w:eastAsia="fr-FR"/>
              </w:rPr>
            </w:pPr>
          </w:p>
        </w:tc>
        <w:tc>
          <w:tcPr>
            <w:tcW w:w="838" w:type="pct"/>
            <w:vMerge/>
            <w:tcBorders>
              <w:top w:val="single" w:sz="4" w:space="0" w:color="BFBFBF"/>
              <w:left w:val="single" w:sz="4" w:space="0" w:color="BFBFBF"/>
              <w:bottom w:val="single" w:sz="4" w:space="0" w:color="BFBFBF"/>
              <w:right w:val="single" w:sz="4" w:space="0" w:color="BFBFBF"/>
            </w:tcBorders>
            <w:vAlign w:val="center"/>
            <w:hideMark/>
          </w:tcPr>
          <w:p w14:paraId="22D7A8E8" w14:textId="093B0D2A" w:rsidR="00580ED6" w:rsidRPr="00B67F1B" w:rsidDel="00546766" w:rsidRDefault="00580ED6" w:rsidP="005148B6">
            <w:pPr>
              <w:jc w:val="center"/>
              <w:rPr>
                <w:rFonts w:eastAsia="Times New Roman"/>
                <w:b/>
                <w:color w:val="000000"/>
                <w:szCs w:val="24"/>
                <w:lang w:eastAsia="fr-FR"/>
              </w:rPr>
            </w:pPr>
          </w:p>
        </w:tc>
      </w:tr>
      <w:tr w:rsidR="00F17B35" w:rsidRPr="00D33945" w:rsidDel="00546766" w14:paraId="098CC568" w14:textId="77777777" w:rsidTr="00F566D9">
        <w:trPr>
          <w:trHeight w:val="568"/>
        </w:trPr>
        <w:tc>
          <w:tcPr>
            <w:tcW w:w="1024" w:type="pct"/>
            <w:tcBorders>
              <w:top w:val="single" w:sz="4" w:space="0" w:color="BFBFBF"/>
              <w:left w:val="single" w:sz="4" w:space="0" w:color="BFBFBF"/>
              <w:bottom w:val="single" w:sz="4" w:space="0" w:color="BFBFBF"/>
              <w:right w:val="single" w:sz="4" w:space="0" w:color="BFBFBF"/>
            </w:tcBorders>
            <w:vAlign w:val="center"/>
            <w:hideMark/>
          </w:tcPr>
          <w:p w14:paraId="751BDCBA" w14:textId="33B84D7A" w:rsidR="00580ED6" w:rsidRPr="00D33945" w:rsidDel="00546766" w:rsidRDefault="00580ED6">
            <w:pPr>
              <w:rPr>
                <w:b/>
                <w:bCs/>
                <w:color w:val="000000"/>
                <w:sz w:val="18"/>
                <w:szCs w:val="18"/>
                <w:highlight w:val="yellow"/>
              </w:rPr>
            </w:pPr>
            <w:r w:rsidRPr="00D33945" w:rsidDel="00546766">
              <w:rPr>
                <w:bCs/>
                <w:color w:val="000000"/>
                <w:sz w:val="18"/>
                <w:szCs w:val="18"/>
              </w:rPr>
              <w:t>Taux d’occupation</w:t>
            </w:r>
          </w:p>
        </w:tc>
        <w:tc>
          <w:tcPr>
            <w:tcW w:w="449" w:type="pct"/>
            <w:tcBorders>
              <w:top w:val="single" w:sz="4" w:space="0" w:color="BFBFBF"/>
              <w:left w:val="single" w:sz="4" w:space="0" w:color="BFBFBF"/>
              <w:bottom w:val="single" w:sz="4" w:space="0" w:color="BFBFBF"/>
              <w:right w:val="single" w:sz="4" w:space="0" w:color="BFBFBF"/>
            </w:tcBorders>
            <w:vAlign w:val="center"/>
            <w:hideMark/>
          </w:tcPr>
          <w:p w14:paraId="48EFC255" w14:textId="3104E7B6" w:rsidR="00580ED6" w:rsidRPr="00D33945" w:rsidDel="00546766" w:rsidRDefault="00580ED6" w:rsidP="005148B6">
            <w:pPr>
              <w:jc w:val="center"/>
              <w:rPr>
                <w:sz w:val="18"/>
                <w:szCs w:val="18"/>
              </w:rPr>
            </w:pPr>
            <w:r w:rsidRPr="00D33945" w:rsidDel="00546766">
              <w:rPr>
                <w:sz w:val="18"/>
                <w:szCs w:val="18"/>
              </w:rPr>
              <w:t>50,5%</w:t>
            </w:r>
          </w:p>
        </w:tc>
        <w:tc>
          <w:tcPr>
            <w:tcW w:w="449" w:type="pct"/>
            <w:tcBorders>
              <w:top w:val="single" w:sz="4" w:space="0" w:color="BFBFBF"/>
              <w:left w:val="single" w:sz="4" w:space="0" w:color="BFBFBF"/>
              <w:bottom w:val="single" w:sz="4" w:space="0" w:color="BFBFBF"/>
              <w:right w:val="single" w:sz="4" w:space="0" w:color="BFBFBF"/>
            </w:tcBorders>
            <w:vAlign w:val="center"/>
            <w:hideMark/>
          </w:tcPr>
          <w:p w14:paraId="30FF0CF9" w14:textId="5E0315DE" w:rsidR="00580ED6" w:rsidRPr="00D33945" w:rsidDel="00546766" w:rsidRDefault="00580ED6" w:rsidP="005148B6">
            <w:pPr>
              <w:jc w:val="center"/>
              <w:rPr>
                <w:sz w:val="18"/>
                <w:szCs w:val="18"/>
              </w:rPr>
            </w:pPr>
            <w:r w:rsidRPr="00D33945" w:rsidDel="00546766">
              <w:rPr>
                <w:color w:val="000000"/>
                <w:sz w:val="18"/>
                <w:szCs w:val="18"/>
              </w:rPr>
              <w:t>42,2%</w:t>
            </w:r>
          </w:p>
        </w:tc>
        <w:tc>
          <w:tcPr>
            <w:tcW w:w="409" w:type="pct"/>
            <w:tcBorders>
              <w:top w:val="single" w:sz="4" w:space="0" w:color="BFBFBF"/>
              <w:left w:val="single" w:sz="4" w:space="0" w:color="BFBFBF"/>
              <w:bottom w:val="single" w:sz="4" w:space="0" w:color="BFBFBF"/>
              <w:right w:val="single" w:sz="4" w:space="0" w:color="BFBFBF"/>
            </w:tcBorders>
            <w:vAlign w:val="center"/>
            <w:hideMark/>
          </w:tcPr>
          <w:p w14:paraId="43A17AFB" w14:textId="1A3D36AA" w:rsidR="00580ED6" w:rsidRPr="00D33945" w:rsidDel="00546766" w:rsidRDefault="00580ED6" w:rsidP="005148B6">
            <w:pPr>
              <w:jc w:val="center"/>
              <w:rPr>
                <w:sz w:val="18"/>
                <w:szCs w:val="18"/>
              </w:rPr>
            </w:pPr>
            <w:r w:rsidRPr="00D33945" w:rsidDel="00546766">
              <w:rPr>
                <w:sz w:val="18"/>
                <w:szCs w:val="18"/>
              </w:rPr>
              <w:t>ND</w:t>
            </w:r>
          </w:p>
        </w:tc>
        <w:tc>
          <w:tcPr>
            <w:tcW w:w="488" w:type="pct"/>
            <w:tcBorders>
              <w:top w:val="single" w:sz="4" w:space="0" w:color="BFBFBF"/>
              <w:left w:val="single" w:sz="4" w:space="0" w:color="BFBFBF"/>
              <w:bottom w:val="single" w:sz="4" w:space="0" w:color="BFBFBF"/>
              <w:right w:val="single" w:sz="4" w:space="0" w:color="BFBFBF"/>
            </w:tcBorders>
            <w:vAlign w:val="center"/>
            <w:hideMark/>
          </w:tcPr>
          <w:p w14:paraId="24F7D6D0" w14:textId="393EBB12" w:rsidR="00580ED6" w:rsidRPr="00D33945" w:rsidDel="00546766" w:rsidRDefault="00580ED6" w:rsidP="005148B6">
            <w:pPr>
              <w:jc w:val="center"/>
              <w:rPr>
                <w:sz w:val="18"/>
                <w:szCs w:val="18"/>
              </w:rPr>
            </w:pPr>
            <w:r w:rsidRPr="00D33945" w:rsidDel="00546766">
              <w:rPr>
                <w:sz w:val="18"/>
                <w:szCs w:val="18"/>
              </w:rPr>
              <w:t>ND</w:t>
            </w:r>
          </w:p>
        </w:tc>
        <w:tc>
          <w:tcPr>
            <w:tcW w:w="657" w:type="pct"/>
            <w:tcBorders>
              <w:top w:val="single" w:sz="4" w:space="0" w:color="BFBFBF"/>
              <w:left w:val="single" w:sz="4" w:space="0" w:color="BFBFBF"/>
              <w:bottom w:val="single" w:sz="4" w:space="0" w:color="BFBFBF"/>
              <w:right w:val="single" w:sz="4" w:space="0" w:color="BFBFBF"/>
            </w:tcBorders>
            <w:vAlign w:val="center"/>
            <w:hideMark/>
          </w:tcPr>
          <w:p w14:paraId="52F8A50E" w14:textId="05211231" w:rsidR="00580ED6" w:rsidRPr="00D33945" w:rsidDel="00546766" w:rsidRDefault="00580ED6" w:rsidP="005148B6">
            <w:pPr>
              <w:jc w:val="center"/>
              <w:rPr>
                <w:sz w:val="18"/>
                <w:szCs w:val="18"/>
              </w:rPr>
            </w:pPr>
            <w:r w:rsidRPr="00D33945" w:rsidDel="00546766">
              <w:rPr>
                <w:sz w:val="18"/>
                <w:szCs w:val="18"/>
              </w:rPr>
              <w:t>ND</w:t>
            </w:r>
          </w:p>
        </w:tc>
        <w:tc>
          <w:tcPr>
            <w:tcW w:w="686" w:type="pct"/>
            <w:tcBorders>
              <w:top w:val="single" w:sz="4" w:space="0" w:color="BFBFBF"/>
              <w:left w:val="single" w:sz="4" w:space="0" w:color="BFBFBF"/>
              <w:bottom w:val="single" w:sz="4" w:space="0" w:color="BFBFBF"/>
              <w:right w:val="single" w:sz="4" w:space="0" w:color="BFBFBF"/>
            </w:tcBorders>
            <w:vAlign w:val="center"/>
            <w:hideMark/>
          </w:tcPr>
          <w:p w14:paraId="27E0EC78" w14:textId="49795F84" w:rsidR="00580ED6" w:rsidRPr="00D33945" w:rsidDel="00546766" w:rsidRDefault="00580ED6" w:rsidP="005148B6">
            <w:pPr>
              <w:jc w:val="center"/>
              <w:rPr>
                <w:sz w:val="18"/>
                <w:szCs w:val="18"/>
              </w:rPr>
            </w:pPr>
            <w:r w:rsidRPr="00D33945" w:rsidDel="00546766">
              <w:rPr>
                <w:sz w:val="18"/>
                <w:szCs w:val="18"/>
              </w:rPr>
              <w:t>ND</w:t>
            </w:r>
          </w:p>
        </w:tc>
        <w:tc>
          <w:tcPr>
            <w:tcW w:w="838" w:type="pct"/>
            <w:tcBorders>
              <w:top w:val="single" w:sz="4" w:space="0" w:color="BFBFBF"/>
              <w:left w:val="single" w:sz="4" w:space="0" w:color="BFBFBF"/>
              <w:bottom w:val="single" w:sz="4" w:space="0" w:color="BFBFBF"/>
              <w:right w:val="single" w:sz="4" w:space="0" w:color="BFBFBF"/>
            </w:tcBorders>
            <w:vAlign w:val="center"/>
            <w:hideMark/>
          </w:tcPr>
          <w:p w14:paraId="7ADC7E06" w14:textId="7D45AFCA" w:rsidR="00580ED6" w:rsidRPr="00D33945" w:rsidDel="00546766" w:rsidRDefault="00580ED6" w:rsidP="005148B6">
            <w:pPr>
              <w:jc w:val="center"/>
              <w:rPr>
                <w:sz w:val="18"/>
                <w:szCs w:val="18"/>
              </w:rPr>
            </w:pPr>
            <w:r w:rsidRPr="00D33945" w:rsidDel="00546766">
              <w:rPr>
                <w:sz w:val="18"/>
                <w:szCs w:val="18"/>
              </w:rPr>
              <w:t>ND</w:t>
            </w:r>
          </w:p>
        </w:tc>
      </w:tr>
      <w:tr w:rsidR="00816C92" w:rsidRPr="00D33945" w:rsidDel="00546766" w14:paraId="485C973F" w14:textId="77777777" w:rsidTr="00F566D9">
        <w:trPr>
          <w:trHeight w:val="691"/>
        </w:trPr>
        <w:tc>
          <w:tcPr>
            <w:tcW w:w="102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FF58E6B" w14:textId="026FA151" w:rsidR="00580ED6" w:rsidRPr="00D33945" w:rsidDel="00546766" w:rsidRDefault="00580ED6" w:rsidP="00847D0C">
            <w:pPr>
              <w:spacing w:before="60"/>
              <w:rPr>
                <w:b/>
                <w:bCs/>
                <w:color w:val="000000"/>
                <w:sz w:val="18"/>
                <w:szCs w:val="18"/>
              </w:rPr>
            </w:pPr>
            <w:r w:rsidRPr="00D33945" w:rsidDel="00546766">
              <w:rPr>
                <w:bCs/>
                <w:color w:val="000000"/>
                <w:sz w:val="18"/>
                <w:szCs w:val="18"/>
              </w:rPr>
              <w:t>Taux d’occupation des femmes</w:t>
            </w:r>
          </w:p>
        </w:tc>
        <w:tc>
          <w:tcPr>
            <w:tcW w:w="44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A658632" w14:textId="15DA7254" w:rsidR="00580ED6" w:rsidRPr="00D33945" w:rsidDel="00546766" w:rsidRDefault="00580ED6" w:rsidP="005148B6">
            <w:pPr>
              <w:jc w:val="center"/>
              <w:rPr>
                <w:bCs/>
                <w:sz w:val="18"/>
                <w:szCs w:val="18"/>
              </w:rPr>
            </w:pPr>
            <w:r w:rsidRPr="00D33945" w:rsidDel="00546766">
              <w:rPr>
                <w:bCs/>
                <w:sz w:val="18"/>
                <w:szCs w:val="18"/>
              </w:rPr>
              <w:t>37,4%</w:t>
            </w:r>
          </w:p>
        </w:tc>
        <w:tc>
          <w:tcPr>
            <w:tcW w:w="44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3DA1883" w14:textId="3125261A" w:rsidR="00580ED6" w:rsidRPr="00D33945" w:rsidDel="00546766" w:rsidRDefault="00580ED6" w:rsidP="005148B6">
            <w:pPr>
              <w:jc w:val="center"/>
              <w:rPr>
                <w:color w:val="000000"/>
                <w:sz w:val="18"/>
                <w:szCs w:val="18"/>
              </w:rPr>
            </w:pPr>
            <w:r w:rsidRPr="00D33945" w:rsidDel="00546766">
              <w:rPr>
                <w:color w:val="000000"/>
                <w:sz w:val="18"/>
                <w:szCs w:val="18"/>
              </w:rPr>
              <w:t>31,0%</w:t>
            </w:r>
          </w:p>
        </w:tc>
        <w:tc>
          <w:tcPr>
            <w:tcW w:w="40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0EB2617" w14:textId="47981406" w:rsidR="00580ED6" w:rsidRPr="00D33945" w:rsidDel="00546766" w:rsidRDefault="00580ED6" w:rsidP="005148B6">
            <w:pPr>
              <w:jc w:val="center"/>
              <w:rPr>
                <w:sz w:val="18"/>
                <w:szCs w:val="18"/>
              </w:rPr>
            </w:pPr>
            <w:r w:rsidRPr="00D33945" w:rsidDel="00546766">
              <w:rPr>
                <w:sz w:val="18"/>
                <w:szCs w:val="18"/>
              </w:rPr>
              <w:t>ND</w:t>
            </w:r>
          </w:p>
        </w:tc>
        <w:tc>
          <w:tcPr>
            <w:tcW w:w="488"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8212BA7" w14:textId="60849ED6" w:rsidR="00580ED6" w:rsidRPr="00D33945" w:rsidDel="00546766" w:rsidRDefault="00580ED6" w:rsidP="005148B6">
            <w:pPr>
              <w:jc w:val="center"/>
              <w:rPr>
                <w:bCs/>
                <w:sz w:val="18"/>
                <w:szCs w:val="18"/>
              </w:rPr>
            </w:pPr>
            <w:r w:rsidRPr="00D33945" w:rsidDel="00546766">
              <w:rPr>
                <w:bCs/>
                <w:sz w:val="18"/>
                <w:szCs w:val="18"/>
              </w:rPr>
              <w:t>ND</w:t>
            </w:r>
          </w:p>
        </w:tc>
        <w:tc>
          <w:tcPr>
            <w:tcW w:w="65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B9483B4" w14:textId="385BCFF5" w:rsidR="00580ED6" w:rsidRPr="00D33945" w:rsidDel="00546766" w:rsidRDefault="00580ED6" w:rsidP="005148B6">
            <w:pPr>
              <w:jc w:val="center"/>
              <w:rPr>
                <w:sz w:val="18"/>
                <w:szCs w:val="18"/>
              </w:rPr>
            </w:pPr>
            <w:r w:rsidRPr="00D33945" w:rsidDel="00546766">
              <w:rPr>
                <w:sz w:val="18"/>
                <w:szCs w:val="18"/>
              </w:rPr>
              <w:t>ND</w:t>
            </w:r>
          </w:p>
        </w:tc>
        <w:tc>
          <w:tcPr>
            <w:tcW w:w="68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B8D68A7" w14:textId="4E4F1FF8" w:rsidR="00580ED6" w:rsidRPr="00D33945" w:rsidDel="00546766" w:rsidRDefault="00580ED6" w:rsidP="005148B6">
            <w:pPr>
              <w:jc w:val="center"/>
              <w:rPr>
                <w:sz w:val="18"/>
                <w:szCs w:val="18"/>
              </w:rPr>
            </w:pPr>
            <w:r w:rsidRPr="00D33945" w:rsidDel="00546766">
              <w:rPr>
                <w:sz w:val="18"/>
                <w:szCs w:val="18"/>
              </w:rPr>
              <w:t>ND</w:t>
            </w:r>
          </w:p>
        </w:tc>
        <w:tc>
          <w:tcPr>
            <w:tcW w:w="838"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AF4CDD3" w14:textId="12E2B604" w:rsidR="00580ED6" w:rsidRPr="00D33945" w:rsidDel="00546766" w:rsidRDefault="00580ED6" w:rsidP="005148B6">
            <w:pPr>
              <w:jc w:val="center"/>
              <w:rPr>
                <w:sz w:val="18"/>
                <w:szCs w:val="18"/>
              </w:rPr>
            </w:pPr>
            <w:r w:rsidRPr="00D33945" w:rsidDel="00546766">
              <w:rPr>
                <w:sz w:val="18"/>
                <w:szCs w:val="18"/>
              </w:rPr>
              <w:t>ND</w:t>
            </w:r>
          </w:p>
        </w:tc>
      </w:tr>
      <w:tr w:rsidR="00F17B35" w:rsidRPr="00D33945" w:rsidDel="00546766" w14:paraId="0FBA427B" w14:textId="77777777" w:rsidTr="00F566D9">
        <w:trPr>
          <w:trHeight w:val="701"/>
        </w:trPr>
        <w:tc>
          <w:tcPr>
            <w:tcW w:w="1024" w:type="pct"/>
            <w:tcBorders>
              <w:top w:val="single" w:sz="4" w:space="0" w:color="BFBFBF"/>
              <w:left w:val="single" w:sz="4" w:space="0" w:color="BFBFBF"/>
              <w:bottom w:val="single" w:sz="4" w:space="0" w:color="BFBFBF"/>
              <w:right w:val="single" w:sz="4" w:space="0" w:color="BFBFBF"/>
            </w:tcBorders>
            <w:vAlign w:val="center"/>
            <w:hideMark/>
          </w:tcPr>
          <w:p w14:paraId="784FB25D" w14:textId="47E1264A" w:rsidR="00580ED6" w:rsidRPr="00D33945" w:rsidDel="00546766" w:rsidRDefault="00580ED6">
            <w:pPr>
              <w:rPr>
                <w:bCs/>
                <w:color w:val="000000"/>
                <w:sz w:val="18"/>
                <w:szCs w:val="18"/>
              </w:rPr>
            </w:pPr>
            <w:r w:rsidRPr="00D33945" w:rsidDel="00546766">
              <w:rPr>
                <w:bCs/>
                <w:color w:val="000000"/>
                <w:sz w:val="18"/>
                <w:szCs w:val="18"/>
              </w:rPr>
              <w:t>Taux de chômage (15 ans et plus)</w:t>
            </w:r>
          </w:p>
        </w:tc>
        <w:tc>
          <w:tcPr>
            <w:tcW w:w="449" w:type="pct"/>
            <w:tcBorders>
              <w:top w:val="single" w:sz="4" w:space="0" w:color="BFBFBF"/>
              <w:left w:val="single" w:sz="4" w:space="0" w:color="BFBFBF"/>
              <w:bottom w:val="single" w:sz="4" w:space="0" w:color="BFBFBF"/>
              <w:right w:val="single" w:sz="4" w:space="0" w:color="BFBFBF"/>
            </w:tcBorders>
            <w:vAlign w:val="center"/>
            <w:hideMark/>
          </w:tcPr>
          <w:p w14:paraId="247A8502" w14:textId="014A2829" w:rsidR="00580ED6" w:rsidRPr="00D33945" w:rsidDel="00546766" w:rsidRDefault="00580ED6" w:rsidP="005148B6">
            <w:pPr>
              <w:jc w:val="center"/>
              <w:rPr>
                <w:color w:val="000000"/>
                <w:sz w:val="18"/>
                <w:szCs w:val="18"/>
              </w:rPr>
            </w:pPr>
            <w:r w:rsidRPr="00D33945" w:rsidDel="00546766">
              <w:rPr>
                <w:color w:val="000000"/>
                <w:sz w:val="18"/>
                <w:szCs w:val="18"/>
              </w:rPr>
              <w:t>15,5%</w:t>
            </w:r>
          </w:p>
        </w:tc>
        <w:tc>
          <w:tcPr>
            <w:tcW w:w="449" w:type="pct"/>
            <w:tcBorders>
              <w:top w:val="single" w:sz="4" w:space="0" w:color="BFBFBF"/>
              <w:left w:val="single" w:sz="4" w:space="0" w:color="BFBFBF"/>
              <w:bottom w:val="single" w:sz="4" w:space="0" w:color="BFBFBF"/>
              <w:right w:val="single" w:sz="4" w:space="0" w:color="BFBFBF"/>
            </w:tcBorders>
            <w:vAlign w:val="center"/>
            <w:hideMark/>
          </w:tcPr>
          <w:p w14:paraId="0B4D74DF" w14:textId="59A218B7" w:rsidR="00580ED6" w:rsidRPr="00D33945" w:rsidDel="00546766" w:rsidRDefault="00580ED6" w:rsidP="005148B6">
            <w:pPr>
              <w:jc w:val="center"/>
              <w:rPr>
                <w:color w:val="000000"/>
                <w:sz w:val="18"/>
                <w:szCs w:val="18"/>
              </w:rPr>
            </w:pPr>
            <w:r w:rsidRPr="00D33945" w:rsidDel="00546766">
              <w:rPr>
                <w:color w:val="000000"/>
                <w:sz w:val="18"/>
                <w:szCs w:val="18"/>
              </w:rPr>
              <w:t>22,3%</w:t>
            </w:r>
          </w:p>
        </w:tc>
        <w:tc>
          <w:tcPr>
            <w:tcW w:w="409" w:type="pct"/>
            <w:tcBorders>
              <w:top w:val="single" w:sz="4" w:space="0" w:color="BFBFBF"/>
              <w:left w:val="single" w:sz="4" w:space="0" w:color="BFBFBF"/>
              <w:bottom w:val="single" w:sz="4" w:space="0" w:color="BFBFBF"/>
              <w:right w:val="single" w:sz="4" w:space="0" w:color="BFBFBF"/>
            </w:tcBorders>
            <w:vAlign w:val="center"/>
            <w:hideMark/>
          </w:tcPr>
          <w:p w14:paraId="35894C01" w14:textId="69BA934C" w:rsidR="00580ED6" w:rsidRPr="00D33945" w:rsidDel="00546766" w:rsidRDefault="00580ED6" w:rsidP="005148B6">
            <w:pPr>
              <w:jc w:val="center"/>
              <w:rPr>
                <w:sz w:val="18"/>
                <w:szCs w:val="18"/>
              </w:rPr>
            </w:pPr>
            <w:r w:rsidRPr="00D33945" w:rsidDel="00546766">
              <w:rPr>
                <w:sz w:val="18"/>
                <w:szCs w:val="18"/>
              </w:rPr>
              <w:t>ND</w:t>
            </w:r>
          </w:p>
        </w:tc>
        <w:tc>
          <w:tcPr>
            <w:tcW w:w="488" w:type="pct"/>
            <w:tcBorders>
              <w:top w:val="single" w:sz="4" w:space="0" w:color="BFBFBF"/>
              <w:left w:val="single" w:sz="4" w:space="0" w:color="BFBFBF"/>
              <w:bottom w:val="single" w:sz="4" w:space="0" w:color="BFBFBF"/>
              <w:right w:val="single" w:sz="4" w:space="0" w:color="BFBFBF"/>
            </w:tcBorders>
            <w:vAlign w:val="center"/>
            <w:hideMark/>
          </w:tcPr>
          <w:p w14:paraId="6F3596A8" w14:textId="00B89F7F" w:rsidR="00580ED6" w:rsidRPr="00D33945" w:rsidDel="00546766" w:rsidRDefault="00580ED6" w:rsidP="005148B6">
            <w:pPr>
              <w:jc w:val="center"/>
              <w:rPr>
                <w:bCs/>
                <w:sz w:val="18"/>
                <w:szCs w:val="18"/>
              </w:rPr>
            </w:pPr>
            <w:r w:rsidRPr="00D33945" w:rsidDel="00546766">
              <w:rPr>
                <w:color w:val="000000"/>
                <w:sz w:val="18"/>
                <w:szCs w:val="18"/>
              </w:rPr>
              <w:t>23,6%</w:t>
            </w:r>
          </w:p>
        </w:tc>
        <w:tc>
          <w:tcPr>
            <w:tcW w:w="657" w:type="pct"/>
            <w:tcBorders>
              <w:top w:val="single" w:sz="4" w:space="0" w:color="BFBFBF"/>
              <w:left w:val="single" w:sz="4" w:space="0" w:color="BFBFBF"/>
              <w:bottom w:val="single" w:sz="4" w:space="0" w:color="BFBFBF"/>
              <w:right w:val="single" w:sz="4" w:space="0" w:color="BFBFBF"/>
            </w:tcBorders>
            <w:vAlign w:val="center"/>
            <w:hideMark/>
          </w:tcPr>
          <w:p w14:paraId="75E19221" w14:textId="2BF01143" w:rsidR="00580ED6" w:rsidRPr="00D33945" w:rsidDel="00546766" w:rsidRDefault="00580ED6" w:rsidP="005148B6">
            <w:pPr>
              <w:jc w:val="center"/>
              <w:rPr>
                <w:sz w:val="18"/>
                <w:szCs w:val="18"/>
              </w:rPr>
            </w:pPr>
            <w:r w:rsidRPr="00D33945" w:rsidDel="00546766">
              <w:rPr>
                <w:sz w:val="18"/>
                <w:szCs w:val="18"/>
              </w:rPr>
              <w:t>ND</w:t>
            </w:r>
          </w:p>
        </w:tc>
        <w:tc>
          <w:tcPr>
            <w:tcW w:w="686" w:type="pct"/>
            <w:tcBorders>
              <w:top w:val="single" w:sz="4" w:space="0" w:color="BFBFBF"/>
              <w:left w:val="single" w:sz="4" w:space="0" w:color="BFBFBF"/>
              <w:bottom w:val="single" w:sz="4" w:space="0" w:color="BFBFBF"/>
              <w:right w:val="single" w:sz="4" w:space="0" w:color="BFBFBF"/>
            </w:tcBorders>
            <w:vAlign w:val="center"/>
            <w:hideMark/>
          </w:tcPr>
          <w:p w14:paraId="69AFF9CA" w14:textId="3E30BDF8" w:rsidR="00580ED6" w:rsidRPr="00D33945" w:rsidDel="00546766" w:rsidRDefault="00580ED6" w:rsidP="005148B6">
            <w:pPr>
              <w:jc w:val="center"/>
              <w:rPr>
                <w:sz w:val="18"/>
                <w:szCs w:val="18"/>
              </w:rPr>
            </w:pPr>
            <w:r w:rsidRPr="00D33945" w:rsidDel="00546766">
              <w:rPr>
                <w:sz w:val="18"/>
                <w:szCs w:val="18"/>
              </w:rPr>
              <w:t xml:space="preserve">+1,3 </w:t>
            </w:r>
            <w:proofErr w:type="spellStart"/>
            <w:r w:rsidRPr="00D33945" w:rsidDel="00546766">
              <w:rPr>
                <w:sz w:val="18"/>
                <w:szCs w:val="18"/>
              </w:rPr>
              <w:t>pdp</w:t>
            </w:r>
            <w:proofErr w:type="spellEnd"/>
          </w:p>
        </w:tc>
        <w:tc>
          <w:tcPr>
            <w:tcW w:w="838" w:type="pct"/>
            <w:tcBorders>
              <w:top w:val="single" w:sz="4" w:space="0" w:color="BFBFBF"/>
              <w:left w:val="single" w:sz="4" w:space="0" w:color="BFBFBF"/>
              <w:bottom w:val="single" w:sz="4" w:space="0" w:color="BFBFBF"/>
              <w:right w:val="single" w:sz="4" w:space="0" w:color="BFBFBF"/>
            </w:tcBorders>
            <w:vAlign w:val="center"/>
            <w:hideMark/>
          </w:tcPr>
          <w:p w14:paraId="1F0EB9B0" w14:textId="2DB1BD2D" w:rsidR="00580ED6" w:rsidRPr="00D33945" w:rsidDel="00546766" w:rsidRDefault="00580ED6" w:rsidP="005148B6">
            <w:pPr>
              <w:jc w:val="center"/>
              <w:rPr>
                <w:sz w:val="18"/>
                <w:szCs w:val="18"/>
              </w:rPr>
            </w:pPr>
            <w:r w:rsidRPr="00D33945" w:rsidDel="00546766">
              <w:rPr>
                <w:sz w:val="18"/>
                <w:szCs w:val="18"/>
              </w:rPr>
              <w:t xml:space="preserve">+8,1 </w:t>
            </w:r>
            <w:proofErr w:type="spellStart"/>
            <w:r w:rsidRPr="00D33945" w:rsidDel="00546766">
              <w:rPr>
                <w:sz w:val="18"/>
                <w:szCs w:val="18"/>
              </w:rPr>
              <w:t>pdp</w:t>
            </w:r>
            <w:proofErr w:type="spellEnd"/>
          </w:p>
        </w:tc>
      </w:tr>
      <w:tr w:rsidR="00816C92" w:rsidRPr="00D33945" w:rsidDel="00546766" w14:paraId="53F4EAF2" w14:textId="77777777" w:rsidTr="00F566D9">
        <w:trPr>
          <w:trHeight w:val="546"/>
        </w:trPr>
        <w:tc>
          <w:tcPr>
            <w:tcW w:w="1024"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0C2D3F6" w14:textId="621D1A37" w:rsidR="00580ED6" w:rsidRPr="00D33945" w:rsidDel="00546766" w:rsidRDefault="00580ED6">
            <w:pPr>
              <w:rPr>
                <w:bCs/>
                <w:color w:val="000000"/>
                <w:sz w:val="18"/>
                <w:szCs w:val="18"/>
              </w:rPr>
            </w:pPr>
            <w:r w:rsidRPr="00D33945" w:rsidDel="00546766">
              <w:rPr>
                <w:bCs/>
                <w:color w:val="000000"/>
                <w:sz w:val="18"/>
                <w:szCs w:val="18"/>
              </w:rPr>
              <w:t>Taux d’activité</w:t>
            </w:r>
          </w:p>
        </w:tc>
        <w:tc>
          <w:tcPr>
            <w:tcW w:w="44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D4A4E19" w14:textId="005077B0" w:rsidR="00580ED6" w:rsidRPr="00D33945" w:rsidDel="00546766" w:rsidRDefault="00580ED6" w:rsidP="005148B6">
            <w:pPr>
              <w:jc w:val="center"/>
              <w:rPr>
                <w:color w:val="000000"/>
                <w:sz w:val="18"/>
                <w:szCs w:val="18"/>
              </w:rPr>
            </w:pPr>
            <w:r w:rsidRPr="00D33945" w:rsidDel="00546766">
              <w:rPr>
                <w:color w:val="000000"/>
                <w:sz w:val="18"/>
                <w:szCs w:val="18"/>
              </w:rPr>
              <w:t>58,7%</w:t>
            </w:r>
          </w:p>
        </w:tc>
        <w:tc>
          <w:tcPr>
            <w:tcW w:w="44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6A2E4BB" w14:textId="33296134" w:rsidR="00580ED6" w:rsidRPr="00D33945" w:rsidDel="00546766" w:rsidRDefault="00580ED6" w:rsidP="005148B6">
            <w:pPr>
              <w:jc w:val="center"/>
              <w:rPr>
                <w:color w:val="000000"/>
                <w:sz w:val="18"/>
                <w:szCs w:val="18"/>
              </w:rPr>
            </w:pPr>
            <w:r w:rsidRPr="00D33945" w:rsidDel="00546766">
              <w:rPr>
                <w:color w:val="000000"/>
                <w:sz w:val="18"/>
                <w:szCs w:val="18"/>
              </w:rPr>
              <w:t>54,2%</w:t>
            </w:r>
          </w:p>
        </w:tc>
        <w:tc>
          <w:tcPr>
            <w:tcW w:w="40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722DB6FE" w14:textId="1623B6C0" w:rsidR="00580ED6" w:rsidRPr="00D33945" w:rsidDel="00546766" w:rsidRDefault="00580ED6" w:rsidP="005148B6">
            <w:pPr>
              <w:jc w:val="center"/>
              <w:rPr>
                <w:sz w:val="18"/>
                <w:szCs w:val="18"/>
              </w:rPr>
            </w:pPr>
            <w:r w:rsidRPr="00D33945" w:rsidDel="00546766">
              <w:rPr>
                <w:sz w:val="18"/>
                <w:szCs w:val="18"/>
              </w:rPr>
              <w:t>ND</w:t>
            </w:r>
          </w:p>
        </w:tc>
        <w:tc>
          <w:tcPr>
            <w:tcW w:w="488"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5ED21F0A" w14:textId="2C8406B9" w:rsidR="00580ED6" w:rsidRPr="00D33945" w:rsidDel="00546766" w:rsidRDefault="00580ED6" w:rsidP="005148B6">
            <w:pPr>
              <w:jc w:val="center"/>
              <w:rPr>
                <w:bCs/>
                <w:sz w:val="18"/>
                <w:szCs w:val="18"/>
              </w:rPr>
            </w:pPr>
            <w:r w:rsidRPr="00D33945" w:rsidDel="00546766">
              <w:rPr>
                <w:color w:val="000000"/>
                <w:sz w:val="18"/>
                <w:szCs w:val="18"/>
              </w:rPr>
              <w:t>60,7%</w:t>
            </w:r>
          </w:p>
        </w:tc>
        <w:tc>
          <w:tcPr>
            <w:tcW w:w="657"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3DFDAAB5" w14:textId="63F143D3" w:rsidR="00580ED6" w:rsidRPr="00D33945" w:rsidDel="00546766" w:rsidRDefault="00580ED6" w:rsidP="005148B6">
            <w:pPr>
              <w:jc w:val="center"/>
              <w:rPr>
                <w:sz w:val="18"/>
                <w:szCs w:val="18"/>
              </w:rPr>
            </w:pPr>
            <w:r w:rsidRPr="00D33945" w:rsidDel="00546766">
              <w:rPr>
                <w:sz w:val="18"/>
                <w:szCs w:val="18"/>
              </w:rPr>
              <w:t>ND</w:t>
            </w:r>
          </w:p>
        </w:tc>
        <w:tc>
          <w:tcPr>
            <w:tcW w:w="68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78AC70F" w14:textId="29AB130C" w:rsidR="00580ED6" w:rsidRPr="00D33945" w:rsidDel="00546766" w:rsidRDefault="00580ED6" w:rsidP="005148B6">
            <w:pPr>
              <w:jc w:val="center"/>
              <w:rPr>
                <w:sz w:val="18"/>
                <w:szCs w:val="18"/>
              </w:rPr>
            </w:pPr>
            <w:r w:rsidRPr="00D33945" w:rsidDel="00546766">
              <w:rPr>
                <w:sz w:val="18"/>
                <w:szCs w:val="18"/>
              </w:rPr>
              <w:t xml:space="preserve">+6,5 </w:t>
            </w:r>
            <w:proofErr w:type="spellStart"/>
            <w:r w:rsidRPr="00D33945" w:rsidDel="00546766">
              <w:rPr>
                <w:sz w:val="18"/>
                <w:szCs w:val="18"/>
              </w:rPr>
              <w:t>pdp</w:t>
            </w:r>
            <w:proofErr w:type="spellEnd"/>
          </w:p>
        </w:tc>
        <w:tc>
          <w:tcPr>
            <w:tcW w:w="838"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3203541B" w14:textId="4CABB77A" w:rsidR="00580ED6" w:rsidRPr="00D33945" w:rsidDel="00546766" w:rsidRDefault="00580ED6" w:rsidP="005148B6">
            <w:pPr>
              <w:jc w:val="center"/>
              <w:rPr>
                <w:sz w:val="18"/>
                <w:szCs w:val="18"/>
              </w:rPr>
            </w:pPr>
            <w:r w:rsidRPr="00D33945" w:rsidDel="00546766">
              <w:rPr>
                <w:sz w:val="18"/>
                <w:szCs w:val="18"/>
              </w:rPr>
              <w:t xml:space="preserve">+2 </w:t>
            </w:r>
            <w:proofErr w:type="spellStart"/>
            <w:r w:rsidRPr="00D33945" w:rsidDel="00546766">
              <w:rPr>
                <w:sz w:val="18"/>
                <w:szCs w:val="18"/>
              </w:rPr>
              <w:t>pdp</w:t>
            </w:r>
            <w:proofErr w:type="spellEnd"/>
          </w:p>
        </w:tc>
      </w:tr>
    </w:tbl>
    <w:p w14:paraId="55559497" w14:textId="247F3858" w:rsidR="00580ED6" w:rsidRPr="00D33945" w:rsidDel="00546766" w:rsidRDefault="00580ED6" w:rsidP="005148B6">
      <w:pPr>
        <w:shd w:val="clear" w:color="auto" w:fill="FFFFFF"/>
        <w:spacing w:before="80"/>
        <w:ind w:right="57"/>
        <w:rPr>
          <w:b/>
          <w:bCs/>
          <w:i/>
          <w:iCs/>
          <w:sz w:val="20"/>
          <w:szCs w:val="20"/>
        </w:rPr>
      </w:pPr>
      <w:r w:rsidRPr="00D33945" w:rsidDel="00546766">
        <w:rPr>
          <w:b/>
          <w:bCs/>
          <w:i/>
          <w:iCs/>
          <w:sz w:val="20"/>
          <w:szCs w:val="20"/>
          <w:u w:val="single"/>
        </w:rPr>
        <w:t>Source</w:t>
      </w:r>
      <w:r w:rsidRPr="00D33945" w:rsidDel="00546766">
        <w:rPr>
          <w:b/>
          <w:bCs/>
          <w:i/>
          <w:iCs/>
          <w:sz w:val="20"/>
          <w:szCs w:val="20"/>
        </w:rPr>
        <w:t> :</w:t>
      </w:r>
      <w:r w:rsidRPr="00D33945" w:rsidDel="00546766">
        <w:rPr>
          <w:bCs/>
          <w:i/>
          <w:iCs/>
          <w:sz w:val="20"/>
          <w:szCs w:val="20"/>
        </w:rPr>
        <w:t xml:space="preserve"> ANSD</w:t>
      </w:r>
    </w:p>
    <w:p w14:paraId="2D986570" w14:textId="77777777" w:rsidR="005148B6" w:rsidRPr="00B67F1B" w:rsidRDefault="005148B6" w:rsidP="005148B6">
      <w:pPr>
        <w:shd w:val="clear" w:color="auto" w:fill="FFFFFF"/>
        <w:ind w:right="57"/>
        <w:rPr>
          <w:rFonts w:eastAsia="Times New Roman"/>
          <w:b/>
          <w:bCs/>
          <w:i/>
          <w:iCs/>
          <w:sz w:val="12"/>
          <w:szCs w:val="12"/>
          <w:lang w:eastAsia="fr-FR"/>
        </w:rPr>
      </w:pPr>
    </w:p>
    <w:p w14:paraId="4F32553F" w14:textId="6A714257" w:rsidR="00580ED6" w:rsidRPr="005B2410" w:rsidRDefault="00580ED6" w:rsidP="005B2410">
      <w:pPr>
        <w:pStyle w:val="Paragraphedeliste"/>
        <w:numPr>
          <w:ilvl w:val="0"/>
          <w:numId w:val="4"/>
        </w:numPr>
        <w:shd w:val="clear" w:color="auto" w:fill="FFFFFF"/>
        <w:ind w:right="57"/>
        <w:contextualSpacing w:val="0"/>
        <w:rPr>
          <w:rFonts w:cstheme="minorHAnsi"/>
        </w:rPr>
      </w:pPr>
      <w:r w:rsidRPr="005B2410">
        <w:rPr>
          <w:rFonts w:cstheme="minorHAnsi"/>
        </w:rPr>
        <w:t>Pour faire face à la problématique de l’emploi notamment des jeunes et des femmes, le Gouvernement a adopté une politique nationale de l’emploi qui repose sur le renforcement de l’efficacité et de la transparence du marché du travail, ainsi que sur la promotion de l</w:t>
      </w:r>
      <w:r w:rsidR="00546766" w:rsidRPr="005B2410">
        <w:rPr>
          <w:rFonts w:cstheme="minorHAnsi"/>
        </w:rPr>
        <w:t>’entreprenariat</w:t>
      </w:r>
      <w:r w:rsidRPr="005B2410">
        <w:rPr>
          <w:rFonts w:cstheme="minorHAnsi"/>
        </w:rPr>
        <w:t>, en milieu urbain</w:t>
      </w:r>
      <w:r w:rsidR="00546766" w:rsidRPr="005B2410">
        <w:rPr>
          <w:rFonts w:cstheme="minorHAnsi"/>
        </w:rPr>
        <w:t>, péri-urbain et rural</w:t>
      </w:r>
      <w:r w:rsidRPr="005B2410">
        <w:rPr>
          <w:rFonts w:cstheme="minorHAnsi"/>
        </w:rPr>
        <w:t xml:space="preserve">. Des instruments tels que la Convention nationale État-employeurs privés, divers fonds et des Domaines agricoles communautaires (DAC) ont également été créés pour </w:t>
      </w:r>
      <w:r w:rsidR="00546766" w:rsidRPr="005B2410">
        <w:rPr>
          <w:rFonts w:cstheme="minorHAnsi"/>
        </w:rPr>
        <w:t>promouvoir l’emploi des</w:t>
      </w:r>
      <w:r w:rsidRPr="005B2410">
        <w:rPr>
          <w:rFonts w:cstheme="minorHAnsi"/>
        </w:rPr>
        <w:t xml:space="preserve"> jeunes.</w:t>
      </w:r>
    </w:p>
    <w:p w14:paraId="2C123EC3" w14:textId="77777777" w:rsidR="001515D3" w:rsidRPr="001515D3" w:rsidRDefault="001515D3" w:rsidP="007F589A">
      <w:pPr>
        <w:pStyle w:val="Paragraphedeliste"/>
        <w:keepNext/>
        <w:keepLines/>
        <w:numPr>
          <w:ilvl w:val="0"/>
          <w:numId w:val="4"/>
        </w:numPr>
        <w:shd w:val="clear" w:color="auto" w:fill="FFFFFF"/>
        <w:ind w:right="57"/>
        <w:contextualSpacing w:val="0"/>
        <w:rPr>
          <w:color w:val="212121"/>
        </w:rPr>
      </w:pPr>
      <w:r w:rsidRPr="005B2410">
        <w:rPr>
          <w:rFonts w:cstheme="minorHAnsi"/>
        </w:rPr>
        <w:lastRenderedPageBreak/>
        <w:t>En</w:t>
      </w:r>
      <w:r w:rsidRPr="001515D3">
        <w:rPr>
          <w:color w:val="212121"/>
        </w:rPr>
        <w:t xml:space="preserve"> ce qui concerne </w:t>
      </w:r>
      <w:r w:rsidRPr="001515D3">
        <w:rPr>
          <w:b/>
          <w:bCs/>
          <w:color w:val="212121"/>
        </w:rPr>
        <w:t>l’inclusion sociale et la création d’emploi</w:t>
      </w:r>
      <w:r w:rsidRPr="001515D3">
        <w:rPr>
          <w:color w:val="212121"/>
        </w:rPr>
        <w:t xml:space="preserve">, une loi d’orientation relative à l’Économie sociale et solidaire (LOESS) a été adoptée et promulguée sous le numéro n°2021-28 du 15 juin 2021. Cette loi permet aux acteurs de l’Économie sociale et solidaire ayant obtenu l’agrément, de bénéficier du régime fiscal applicable aux sociétés coopératives et d’autre avantages fiscaux pouvant renforcer leur développement. Par ailleurs, </w:t>
      </w:r>
      <w:r w:rsidRPr="00D3349A">
        <w:rPr>
          <w:color w:val="212121"/>
        </w:rPr>
        <w:t>l’innovation de la LOESS réside aussi dans l’encadrement de la Responsabilité sociétale des Entreprises (RSE).</w:t>
      </w:r>
    </w:p>
    <w:p w14:paraId="52FE9442" w14:textId="5E623D4C" w:rsidR="001515D3" w:rsidRPr="001515D3" w:rsidRDefault="001515D3" w:rsidP="00B67F1B">
      <w:pPr>
        <w:pStyle w:val="Paragraphedeliste"/>
        <w:keepNext/>
        <w:ind w:left="0"/>
        <w:rPr>
          <w:color w:val="0070C0"/>
        </w:rPr>
      </w:pPr>
    </w:p>
    <w:p w14:paraId="58FD3D68" w14:textId="39E7F666" w:rsidR="00580ED6" w:rsidRPr="00D33945" w:rsidRDefault="00580ED6" w:rsidP="005B2410">
      <w:pPr>
        <w:pStyle w:val="Paragraphedeliste"/>
        <w:numPr>
          <w:ilvl w:val="0"/>
          <w:numId w:val="4"/>
        </w:numPr>
        <w:shd w:val="clear" w:color="auto" w:fill="FFFFFF"/>
        <w:ind w:right="57"/>
        <w:contextualSpacing w:val="0"/>
        <w:rPr>
          <w:color w:val="212121"/>
        </w:rPr>
      </w:pPr>
      <w:r w:rsidRPr="00D33945">
        <w:rPr>
          <w:color w:val="212121"/>
        </w:rPr>
        <w:t xml:space="preserve">Le </w:t>
      </w:r>
      <w:r w:rsidRPr="00D33945">
        <w:rPr>
          <w:b/>
          <w:bCs/>
          <w:color w:val="212121"/>
        </w:rPr>
        <w:t>taux global de chômage de la population active âgée de 15 ans et plus</w:t>
      </w:r>
      <w:r w:rsidRPr="00D33945">
        <w:rPr>
          <w:color w:val="212121"/>
        </w:rPr>
        <w:t xml:space="preserve"> est ressorti à 23,6%</w:t>
      </w:r>
      <w:r w:rsidRPr="00D33945">
        <w:rPr>
          <w:color w:val="212121"/>
          <w:vertAlign w:val="superscript"/>
        </w:rPr>
        <w:footnoteReference w:id="5"/>
      </w:r>
      <w:r w:rsidRPr="00D33945">
        <w:rPr>
          <w:color w:val="212121"/>
        </w:rPr>
        <w:t xml:space="preserve"> en 2021 contre 22,3%</w:t>
      </w:r>
      <w:r w:rsidRPr="00D33945">
        <w:rPr>
          <w:color w:val="212121"/>
          <w:vertAlign w:val="superscript"/>
        </w:rPr>
        <w:footnoteReference w:id="6"/>
      </w:r>
      <w:r w:rsidRPr="00D33945">
        <w:rPr>
          <w:color w:val="212121"/>
        </w:rPr>
        <w:t xml:space="preserve"> en 2020, avec un taux plus important en milieu rural (28% contre 19,9% en milieu urbain)</w:t>
      </w:r>
      <w:r w:rsidR="001A000F">
        <w:rPr>
          <w:color w:val="212121"/>
        </w:rPr>
        <w:t>.</w:t>
      </w:r>
      <w:r w:rsidR="00FF08AD">
        <w:rPr>
          <w:color w:val="212121"/>
        </w:rPr>
        <w:t xml:space="preserve"> </w:t>
      </w:r>
      <w:r w:rsidR="001A000F">
        <w:rPr>
          <w:color w:val="212121"/>
        </w:rPr>
        <w:t>Dans la même période</w:t>
      </w:r>
      <w:r w:rsidR="00833D3F">
        <w:rPr>
          <w:color w:val="212121"/>
        </w:rPr>
        <w:t>,</w:t>
      </w:r>
      <w:r w:rsidR="00B15154">
        <w:rPr>
          <w:color w:val="212121"/>
        </w:rPr>
        <w:t xml:space="preserve"> </w:t>
      </w:r>
      <w:r w:rsidR="001A000F">
        <w:rPr>
          <w:color w:val="212121"/>
        </w:rPr>
        <w:t xml:space="preserve">ce taux </w:t>
      </w:r>
      <w:r w:rsidR="00E74B30">
        <w:rPr>
          <w:color w:val="212121"/>
        </w:rPr>
        <w:t>est de</w:t>
      </w:r>
      <w:r w:rsidRPr="00D33945">
        <w:rPr>
          <w:color w:val="212121"/>
        </w:rPr>
        <w:t xml:space="preserve"> 36,7% </w:t>
      </w:r>
      <w:r w:rsidR="00D17F48">
        <w:rPr>
          <w:color w:val="212121"/>
        </w:rPr>
        <w:t>chez l</w:t>
      </w:r>
      <w:r w:rsidR="00E74B30">
        <w:rPr>
          <w:color w:val="212121"/>
        </w:rPr>
        <w:t xml:space="preserve">es femmes </w:t>
      </w:r>
      <w:r w:rsidR="001654CE">
        <w:rPr>
          <w:color w:val="212121"/>
        </w:rPr>
        <w:t>et</w:t>
      </w:r>
      <w:r w:rsidR="0028266C">
        <w:rPr>
          <w:color w:val="212121"/>
        </w:rPr>
        <w:t xml:space="preserve"> </w:t>
      </w:r>
      <w:r w:rsidRPr="00D33945">
        <w:rPr>
          <w:color w:val="212121"/>
        </w:rPr>
        <w:t xml:space="preserve">12,1% </w:t>
      </w:r>
      <w:r w:rsidR="001A000F">
        <w:rPr>
          <w:color w:val="212121"/>
        </w:rPr>
        <w:t xml:space="preserve">chez </w:t>
      </w:r>
      <w:r w:rsidRPr="00D33945">
        <w:rPr>
          <w:color w:val="212121"/>
        </w:rPr>
        <w:t xml:space="preserve">les </w:t>
      </w:r>
      <w:r w:rsidR="001A000F" w:rsidRPr="00D33945">
        <w:rPr>
          <w:color w:val="212121"/>
        </w:rPr>
        <w:t>hommes</w:t>
      </w:r>
      <w:r w:rsidRPr="00D33945">
        <w:rPr>
          <w:color w:val="212121"/>
        </w:rPr>
        <w:t xml:space="preserve">. Le </w:t>
      </w:r>
      <w:r w:rsidRPr="00D33945">
        <w:rPr>
          <w:b/>
          <w:bCs/>
          <w:color w:val="212121"/>
        </w:rPr>
        <w:t>taux d’activité</w:t>
      </w:r>
      <w:r w:rsidRPr="00D33945">
        <w:rPr>
          <w:color w:val="212121"/>
        </w:rPr>
        <w:t xml:space="preserve"> se situe à 60,7%</w:t>
      </w:r>
      <w:r w:rsidRPr="00D33945">
        <w:rPr>
          <w:color w:val="212121"/>
          <w:vertAlign w:val="superscript"/>
        </w:rPr>
        <w:footnoteReference w:id="7"/>
      </w:r>
      <w:r w:rsidRPr="00D33945">
        <w:rPr>
          <w:color w:val="212121"/>
        </w:rPr>
        <w:t xml:space="preserve"> en 2021, contre 54,2%</w:t>
      </w:r>
      <w:r w:rsidRPr="00D33945">
        <w:rPr>
          <w:color w:val="212121"/>
          <w:vertAlign w:val="superscript"/>
        </w:rPr>
        <w:footnoteReference w:id="8"/>
      </w:r>
      <w:r w:rsidRPr="00D33945">
        <w:rPr>
          <w:color w:val="212121"/>
        </w:rPr>
        <w:t xml:space="preserve"> en 2020, et varie selon le milieu de résidence et le sexe. Il est estimé à 61,9% en milieu urbain et 59,4% en milieu rural, à 69,2% pour les hommes et 53,3% pour les femmes.</w:t>
      </w:r>
    </w:p>
    <w:p w14:paraId="0629B1BA" w14:textId="4E459CAF" w:rsidR="00580ED6" w:rsidRPr="00D33945" w:rsidRDefault="004B0975" w:rsidP="005B2410">
      <w:pPr>
        <w:pStyle w:val="Paragraphedeliste"/>
        <w:numPr>
          <w:ilvl w:val="0"/>
          <w:numId w:val="4"/>
        </w:numPr>
        <w:shd w:val="clear" w:color="auto" w:fill="FFFFFF"/>
        <w:ind w:right="57"/>
        <w:contextualSpacing w:val="0"/>
        <w:rPr>
          <w:color w:val="212121"/>
        </w:rPr>
      </w:pPr>
      <w:r>
        <w:rPr>
          <w:b/>
          <w:bCs/>
          <w:color w:val="212121"/>
        </w:rPr>
        <w:t xml:space="preserve">Par ailleurs, </w:t>
      </w:r>
      <w:r w:rsidR="00580ED6" w:rsidRPr="00B67F1B">
        <w:rPr>
          <w:b/>
          <w:bCs/>
          <w:color w:val="212121"/>
        </w:rPr>
        <w:t>le nombre d’employés</w:t>
      </w:r>
      <w:r w:rsidRPr="006723FF">
        <w:rPr>
          <w:rStyle w:val="Appelnotedebasdep"/>
          <w:b/>
          <w:bCs/>
          <w:color w:val="212121"/>
        </w:rPr>
        <w:footnoteReference w:id="9"/>
      </w:r>
      <w:r w:rsidR="00580ED6" w:rsidRPr="00B67F1B">
        <w:rPr>
          <w:b/>
          <w:bCs/>
          <w:color w:val="212121"/>
        </w:rPr>
        <w:t xml:space="preserve"> salariés dans le secteur des entreprises</w:t>
      </w:r>
      <w:r w:rsidR="00580ED6" w:rsidRPr="00D33945">
        <w:rPr>
          <w:color w:val="212121"/>
        </w:rPr>
        <w:t xml:space="preserve"> est évalué à 336 968 en 2021, contre 311 280 en 2020, soit une hausse de 8,3%. Cette évolution résulte principalement de l’augmentation des effectifs dans la construction (+39,3%), les services (+8,5%) et l’industrie (+5,6%).</w:t>
      </w:r>
    </w:p>
    <w:p w14:paraId="0893D21D" w14:textId="77777777" w:rsidR="00580ED6" w:rsidRPr="00D33945" w:rsidRDefault="00580ED6" w:rsidP="005B2410">
      <w:pPr>
        <w:pStyle w:val="Paragraphedeliste"/>
        <w:numPr>
          <w:ilvl w:val="0"/>
          <w:numId w:val="4"/>
        </w:numPr>
        <w:shd w:val="clear" w:color="auto" w:fill="FFFFFF"/>
        <w:ind w:right="57"/>
        <w:contextualSpacing w:val="0"/>
        <w:rPr>
          <w:color w:val="212121"/>
        </w:rPr>
      </w:pPr>
      <w:r w:rsidRPr="005B2410">
        <w:rPr>
          <w:b/>
          <w:bCs/>
          <w:color w:val="212121"/>
        </w:rPr>
        <w:t>De</w:t>
      </w:r>
      <w:r w:rsidRPr="00D33945">
        <w:rPr>
          <w:color w:val="212121"/>
        </w:rPr>
        <w:t xml:space="preserve"> même, les rémunérations globales ont progressé de 8,7% sur la même période. Les heures hebdomadaires moyennes travaillées par employé ont également augmenté de 1,1% sur la période, pour s’établir à 41,7 heures en 2021.</w:t>
      </w:r>
    </w:p>
    <w:p w14:paraId="1C1354E0" w14:textId="7CB2AE04" w:rsidR="001515D3" w:rsidRPr="00D33945" w:rsidRDefault="00580ED6" w:rsidP="005B2410">
      <w:pPr>
        <w:pStyle w:val="Paragraphedeliste"/>
        <w:numPr>
          <w:ilvl w:val="0"/>
          <w:numId w:val="4"/>
        </w:numPr>
        <w:shd w:val="clear" w:color="auto" w:fill="FFFFFF"/>
        <w:ind w:right="57"/>
        <w:contextualSpacing w:val="0"/>
        <w:rPr>
          <w:rFonts w:eastAsia="Times New Roman"/>
          <w:color w:val="212121"/>
          <w:lang w:eastAsia="fr-FR"/>
        </w:rPr>
      </w:pPr>
      <w:bookmarkStart w:id="36" w:name="_Toc51765669"/>
      <w:bookmarkStart w:id="37" w:name="_Toc51255674"/>
      <w:r w:rsidRPr="00D33945">
        <w:rPr>
          <w:color w:val="212121"/>
        </w:rPr>
        <w:t>Concernant l’</w:t>
      </w:r>
      <w:r w:rsidRPr="00D33945">
        <w:rPr>
          <w:b/>
          <w:bCs/>
          <w:color w:val="212121"/>
        </w:rPr>
        <w:t>employabilité des jeunes</w:t>
      </w:r>
      <w:r w:rsidRPr="00D33945">
        <w:rPr>
          <w:color w:val="212121"/>
        </w:rPr>
        <w:t>, l’année 2021 est marquée par l’enregistrement de 6 608 demandeurs d’emploi contre 2 178 en 2020. Parmi ces 6 608 demandeurs d’emploi, 2 987 ont bénéficié d’accompagnement (1 595 en technique de recherche d’emploi ; 270 en employabilité ; 599 en entrepreneuriat et 523 en élaboration de business). Au titre de la Convention Nationale État Employeur (CNEE), 374 contrats ont été signés avec les entreprises en 2021.</w:t>
      </w:r>
      <w:bookmarkEnd w:id="36"/>
      <w:bookmarkEnd w:id="37"/>
    </w:p>
    <w:p w14:paraId="1F26E89B" w14:textId="1255EC7F" w:rsidR="003F06E4" w:rsidRPr="00D33945" w:rsidRDefault="003F06E4" w:rsidP="005A10BA">
      <w:pPr>
        <w:pStyle w:val="Paragraphedeliste"/>
        <w:shd w:val="clear" w:color="auto" w:fill="FFFFFF"/>
        <w:spacing w:before="240" w:after="0"/>
        <w:ind w:left="0" w:right="57"/>
        <w:contextualSpacing w:val="0"/>
        <w:rPr>
          <w:b/>
          <w:bCs/>
          <w:color w:val="24636E"/>
          <w:sz w:val="28"/>
          <w:szCs w:val="28"/>
        </w:rPr>
      </w:pPr>
      <w:bookmarkStart w:id="38" w:name="_Toc43792252"/>
      <w:bookmarkStart w:id="39" w:name="_Toc43792703"/>
      <w:bookmarkStart w:id="40" w:name="_Toc43792910"/>
      <w:bookmarkStart w:id="41" w:name="_Toc43793408"/>
      <w:bookmarkEnd w:id="26"/>
      <w:bookmarkEnd w:id="27"/>
      <w:bookmarkEnd w:id="28"/>
      <w:bookmarkEnd w:id="29"/>
      <w:r w:rsidRPr="00D33945">
        <w:rPr>
          <w:b/>
          <w:bCs/>
          <w:color w:val="24636E"/>
          <w:sz w:val="28"/>
          <w:szCs w:val="28"/>
        </w:rPr>
        <w:t xml:space="preserve">La </w:t>
      </w:r>
      <w:r w:rsidR="00E97301">
        <w:rPr>
          <w:b/>
          <w:bCs/>
          <w:color w:val="24636E"/>
          <w:sz w:val="28"/>
          <w:szCs w:val="28"/>
        </w:rPr>
        <w:t>c</w:t>
      </w:r>
      <w:r w:rsidRPr="00D33945">
        <w:rPr>
          <w:b/>
          <w:bCs/>
          <w:color w:val="24636E"/>
          <w:sz w:val="28"/>
          <w:szCs w:val="28"/>
        </w:rPr>
        <w:t>ompétitivité des PME</w:t>
      </w:r>
      <w:r w:rsidR="00E97301">
        <w:rPr>
          <w:b/>
          <w:bCs/>
          <w:color w:val="24636E"/>
          <w:sz w:val="28"/>
          <w:szCs w:val="28"/>
        </w:rPr>
        <w:t xml:space="preserve"> </w:t>
      </w:r>
      <w:r w:rsidRPr="00D33945">
        <w:rPr>
          <w:b/>
          <w:bCs/>
          <w:color w:val="24636E"/>
          <w:sz w:val="28"/>
          <w:szCs w:val="28"/>
        </w:rPr>
        <w:t xml:space="preserve">est </w:t>
      </w:r>
      <w:r w:rsidR="00E97301" w:rsidRPr="00D33945">
        <w:rPr>
          <w:b/>
          <w:bCs/>
          <w:color w:val="24636E"/>
          <w:sz w:val="28"/>
          <w:szCs w:val="28"/>
        </w:rPr>
        <w:t>améliorée</w:t>
      </w:r>
      <w:r w:rsidRPr="00D33945">
        <w:rPr>
          <w:b/>
          <w:bCs/>
          <w:color w:val="24636E"/>
          <w:sz w:val="28"/>
          <w:szCs w:val="28"/>
        </w:rPr>
        <w:t xml:space="preserve"> et le niveau de formalisation de l’économie est renforcé</w:t>
      </w:r>
      <w:r w:rsidR="00393420" w:rsidRPr="00D33945">
        <w:rPr>
          <w:b/>
          <w:bCs/>
          <w:color w:val="24636E"/>
          <w:sz w:val="28"/>
          <w:szCs w:val="28"/>
        </w:rPr>
        <w:t>.</w:t>
      </w:r>
    </w:p>
    <w:p w14:paraId="1CE55083" w14:textId="27536664" w:rsidR="00AF0E39" w:rsidRPr="00D33945" w:rsidRDefault="00FC01C9" w:rsidP="006F6E13">
      <w:pPr>
        <w:pStyle w:val="Paragraphedeliste"/>
        <w:shd w:val="clear" w:color="auto" w:fill="FFFFFF"/>
        <w:spacing w:line="276" w:lineRule="auto"/>
        <w:ind w:left="0" w:right="57"/>
        <w:contextualSpacing w:val="0"/>
        <w:rPr>
          <w:b/>
          <w:bCs/>
          <w:color w:val="0070C0"/>
        </w:rPr>
      </w:pPr>
      <w:r w:rsidRPr="00D33945">
        <w:rPr>
          <w:b/>
          <w:bCs/>
          <w:noProof/>
          <w:color w:val="0070C0"/>
          <w:lang w:eastAsia="fr-FR"/>
        </w:rPr>
        <w:drawing>
          <wp:inline distT="0" distB="0" distL="0" distR="0" wp14:anchorId="458BD10F" wp14:editId="12E2D781">
            <wp:extent cx="5759450" cy="976226"/>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3.jpg"/>
                    <pic:cNvPicPr/>
                  </pic:nvPicPr>
                  <pic:blipFill>
                    <a:blip r:embed="rId21">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5664C94A" w14:textId="77777777" w:rsidR="007871C5" w:rsidRPr="00B67F1B" w:rsidRDefault="007871C5" w:rsidP="005B2410">
      <w:pPr>
        <w:pStyle w:val="Paragraphedeliste"/>
        <w:numPr>
          <w:ilvl w:val="0"/>
          <w:numId w:val="4"/>
        </w:numPr>
        <w:shd w:val="clear" w:color="auto" w:fill="FFFFFF"/>
        <w:ind w:right="57"/>
        <w:contextualSpacing w:val="0"/>
        <w:rPr>
          <w:rFonts w:eastAsia="Times New Roman"/>
        </w:rPr>
      </w:pPr>
      <w:bookmarkStart w:id="42" w:name="_Toc107503979"/>
      <w:bookmarkStart w:id="43" w:name="_Toc107569733"/>
      <w:bookmarkStart w:id="44" w:name="_Toc107572447"/>
      <w:r w:rsidRPr="00B67F1B">
        <w:t>Le Gouvernement s’est engagé à améliorer la compétitivité des PME et à réduire la taille du secteur informel à travers le renforcement du dispositif d’encadrement, la mutualisation des services d’appui et la mise en œuvre d’une stratégie de développement.</w:t>
      </w:r>
    </w:p>
    <w:p w14:paraId="3F0244C9" w14:textId="77777777" w:rsidR="007F589A" w:rsidRDefault="007F589A">
      <w:pPr>
        <w:snapToGrid/>
        <w:spacing w:after="160" w:line="259" w:lineRule="auto"/>
        <w:jc w:val="left"/>
        <w:rPr>
          <w:rFonts w:eastAsia="Times New Roman" w:cs="Times New Roman"/>
          <w:b/>
          <w:color w:val="323E4F" w:themeColor="text2" w:themeShade="BF"/>
          <w:sz w:val="22"/>
          <w:u w:val="single"/>
          <w:lang w:eastAsia="fr-FR"/>
        </w:rPr>
      </w:pPr>
      <w:r>
        <w:rPr>
          <w:b/>
          <w:color w:val="323E4F" w:themeColor="text2" w:themeShade="BF"/>
          <w:u w:val="single"/>
        </w:rPr>
        <w:br w:type="page"/>
      </w:r>
    </w:p>
    <w:p w14:paraId="32B6376F" w14:textId="7F6ACB32" w:rsidR="003F06E4" w:rsidRPr="00B67F1B" w:rsidRDefault="00B76EAE" w:rsidP="003F06E4">
      <w:pPr>
        <w:pStyle w:val="Tableau"/>
        <w:spacing w:after="120"/>
      </w:pPr>
      <w:r w:rsidRPr="00D33945">
        <w:rPr>
          <w:b/>
          <w:color w:val="323E4F" w:themeColor="text2" w:themeShade="BF"/>
          <w:u w:val="single"/>
        </w:rPr>
        <w:lastRenderedPageBreak/>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4</w:t>
      </w:r>
      <w:r w:rsidRPr="00D33945">
        <w:rPr>
          <w:b/>
          <w:color w:val="323E4F" w:themeColor="text2" w:themeShade="BF"/>
          <w:u w:val="single"/>
        </w:rPr>
        <w:fldChar w:fldCharType="end"/>
      </w:r>
      <w:r w:rsidRPr="00D33945">
        <w:rPr>
          <w:color w:val="323E4F" w:themeColor="text2" w:themeShade="BF"/>
        </w:rPr>
        <w:t xml:space="preserve"> : </w:t>
      </w:r>
      <w:r w:rsidR="003F06E4" w:rsidRPr="00D33945">
        <w:rPr>
          <w:color w:val="323E4F" w:themeColor="text2" w:themeShade="BF"/>
        </w:rPr>
        <w:t>Principaux indicateurs liés aux PME et à l’économie informelle</w:t>
      </w:r>
      <w:bookmarkEnd w:id="42"/>
      <w:bookmarkEnd w:id="43"/>
      <w:bookmarkEnd w:id="44"/>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688"/>
        <w:gridCol w:w="769"/>
        <w:gridCol w:w="771"/>
        <w:gridCol w:w="713"/>
        <w:gridCol w:w="891"/>
        <w:gridCol w:w="1238"/>
        <w:gridCol w:w="1139"/>
        <w:gridCol w:w="1431"/>
      </w:tblGrid>
      <w:tr w:rsidR="008375E9" w:rsidRPr="00D33945" w14:paraId="76AB9D8B" w14:textId="77777777" w:rsidTr="00646720">
        <w:trPr>
          <w:trHeight w:val="295"/>
        </w:trPr>
        <w:tc>
          <w:tcPr>
            <w:tcW w:w="1394"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bookmarkEnd w:id="38"/>
          <w:bookmarkEnd w:id="39"/>
          <w:bookmarkEnd w:id="40"/>
          <w:bookmarkEnd w:id="41"/>
          <w:p w14:paraId="760BD6BB" w14:textId="77777777" w:rsidR="004C0267" w:rsidRPr="00B67F1B" w:rsidRDefault="004C0267">
            <w:pPr>
              <w:keepNext/>
              <w:rPr>
                <w:b/>
                <w:bCs/>
                <w:color w:val="000000"/>
                <w:szCs w:val="24"/>
              </w:rPr>
            </w:pPr>
            <w:r w:rsidRPr="00D33945">
              <w:rPr>
                <w:b/>
                <w:color w:val="000000"/>
                <w:szCs w:val="24"/>
              </w:rPr>
              <w:t>Indicateurs</w:t>
            </w:r>
          </w:p>
        </w:tc>
        <w:tc>
          <w:tcPr>
            <w:tcW w:w="399"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F39B54D" w14:textId="77777777" w:rsidR="004C0267" w:rsidRPr="00D33945" w:rsidRDefault="004C0267" w:rsidP="005E3593">
            <w:pPr>
              <w:keepNext/>
              <w:jc w:val="center"/>
              <w:rPr>
                <w:b/>
                <w:color w:val="000000"/>
                <w:sz w:val="20"/>
                <w:szCs w:val="20"/>
              </w:rPr>
            </w:pPr>
            <w:r w:rsidRPr="00D33945">
              <w:rPr>
                <w:b/>
                <w:color w:val="000000"/>
                <w:sz w:val="20"/>
                <w:szCs w:val="20"/>
              </w:rPr>
              <w:t>2018</w:t>
            </w:r>
          </w:p>
        </w:tc>
        <w:tc>
          <w:tcPr>
            <w:tcW w:w="40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3ED299C" w14:textId="77777777" w:rsidR="004C0267" w:rsidRPr="00D33945" w:rsidRDefault="004C0267" w:rsidP="005E3593">
            <w:pPr>
              <w:keepNext/>
              <w:jc w:val="center"/>
              <w:rPr>
                <w:b/>
                <w:bCs/>
                <w:color w:val="000000"/>
                <w:sz w:val="20"/>
                <w:szCs w:val="20"/>
              </w:rPr>
            </w:pPr>
            <w:r w:rsidRPr="00D33945">
              <w:rPr>
                <w:b/>
                <w:color w:val="000000"/>
                <w:sz w:val="20"/>
                <w:szCs w:val="20"/>
              </w:rPr>
              <w:t>2020</w:t>
            </w:r>
          </w:p>
        </w:tc>
        <w:tc>
          <w:tcPr>
            <w:tcW w:w="831"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C6208F5" w14:textId="77777777" w:rsidR="004C0267" w:rsidRPr="00D33945" w:rsidRDefault="004C0267" w:rsidP="005E3593">
            <w:pPr>
              <w:keepNext/>
              <w:jc w:val="center"/>
              <w:rPr>
                <w:b/>
                <w:bCs/>
                <w:color w:val="000000"/>
                <w:sz w:val="20"/>
                <w:szCs w:val="20"/>
              </w:rPr>
            </w:pPr>
            <w:r w:rsidRPr="00D33945">
              <w:rPr>
                <w:b/>
                <w:color w:val="000000"/>
                <w:sz w:val="20"/>
                <w:szCs w:val="20"/>
              </w:rPr>
              <w:t>2021</w:t>
            </w:r>
          </w:p>
        </w:tc>
        <w:tc>
          <w:tcPr>
            <w:tcW w:w="64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7FE7D31" w14:textId="77777777" w:rsidR="004C0267" w:rsidRPr="00D33945" w:rsidRDefault="004C0267" w:rsidP="005E3593">
            <w:pPr>
              <w:keepNext/>
              <w:jc w:val="center"/>
              <w:rPr>
                <w:b/>
                <w:bCs/>
                <w:color w:val="000000"/>
                <w:sz w:val="20"/>
                <w:szCs w:val="20"/>
              </w:rPr>
            </w:pPr>
            <w:r w:rsidRPr="00D33945">
              <w:rPr>
                <w:b/>
                <w:color w:val="000000"/>
                <w:sz w:val="20"/>
                <w:szCs w:val="20"/>
              </w:rPr>
              <w:t>Taux de réalisation ou écart /cible</w:t>
            </w:r>
          </w:p>
        </w:tc>
        <w:tc>
          <w:tcPr>
            <w:tcW w:w="59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91580A4" w14:textId="77777777" w:rsidR="004C0267" w:rsidRPr="00D33945" w:rsidRDefault="004C0267" w:rsidP="005E3593">
            <w:pPr>
              <w:keepNext/>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8F4E421" w14:textId="77777777" w:rsidR="004C0267" w:rsidRPr="00D33945" w:rsidRDefault="004C0267" w:rsidP="005E3593">
            <w:pPr>
              <w:keepNext/>
              <w:jc w:val="center"/>
              <w:rPr>
                <w:b/>
                <w:bCs/>
                <w:color w:val="000000"/>
                <w:sz w:val="20"/>
                <w:szCs w:val="20"/>
              </w:rPr>
            </w:pPr>
            <w:r w:rsidRPr="00D33945">
              <w:rPr>
                <w:b/>
                <w:color w:val="000000"/>
                <w:sz w:val="20"/>
                <w:szCs w:val="20"/>
              </w:rPr>
              <w:t>2021/2020</w:t>
            </w:r>
          </w:p>
        </w:tc>
        <w:tc>
          <w:tcPr>
            <w:tcW w:w="74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5E08395" w14:textId="77777777" w:rsidR="004C0267" w:rsidRPr="00D33945" w:rsidRDefault="004C0267" w:rsidP="005E3593">
            <w:pPr>
              <w:keepNext/>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124AA73" w14:textId="77777777" w:rsidR="004C0267" w:rsidRPr="00D33945" w:rsidRDefault="004C0267" w:rsidP="005E3593">
            <w:pPr>
              <w:keepNext/>
              <w:jc w:val="center"/>
              <w:rPr>
                <w:b/>
                <w:color w:val="000000"/>
                <w:sz w:val="20"/>
                <w:szCs w:val="20"/>
              </w:rPr>
            </w:pPr>
            <w:r w:rsidRPr="00D33945">
              <w:rPr>
                <w:b/>
                <w:color w:val="000000"/>
                <w:sz w:val="20"/>
                <w:szCs w:val="20"/>
              </w:rPr>
              <w:t>2021/2018</w:t>
            </w:r>
          </w:p>
        </w:tc>
      </w:tr>
      <w:tr w:rsidR="008375E9" w:rsidRPr="00D33945" w14:paraId="3B04BBDE" w14:textId="77777777" w:rsidTr="00771EFD">
        <w:trPr>
          <w:trHeight w:val="948"/>
        </w:trPr>
        <w:tc>
          <w:tcPr>
            <w:tcW w:w="1394" w:type="pct"/>
            <w:vMerge/>
            <w:tcBorders>
              <w:top w:val="single" w:sz="4" w:space="0" w:color="BFBFBF"/>
              <w:left w:val="single" w:sz="4" w:space="0" w:color="BFBFBF"/>
              <w:bottom w:val="single" w:sz="4" w:space="0" w:color="BFBFBF"/>
              <w:right w:val="single" w:sz="4" w:space="0" w:color="BFBFBF"/>
            </w:tcBorders>
            <w:vAlign w:val="center"/>
            <w:hideMark/>
          </w:tcPr>
          <w:p w14:paraId="30C7DE4D" w14:textId="77777777" w:rsidR="004C0267" w:rsidRPr="00B67F1B" w:rsidRDefault="004C0267">
            <w:pPr>
              <w:rPr>
                <w:rFonts w:eastAsia="Times New Roman"/>
                <w:b/>
                <w:bCs/>
                <w:color w:val="000000"/>
                <w:sz w:val="20"/>
                <w:szCs w:val="20"/>
                <w:lang w:eastAsia="fr-FR"/>
              </w:rPr>
            </w:pPr>
          </w:p>
        </w:tc>
        <w:tc>
          <w:tcPr>
            <w:tcW w:w="399" w:type="pct"/>
            <w:vMerge/>
            <w:tcBorders>
              <w:top w:val="single" w:sz="4" w:space="0" w:color="BFBFBF"/>
              <w:left w:val="single" w:sz="4" w:space="0" w:color="BFBFBF"/>
              <w:bottom w:val="single" w:sz="4" w:space="0" w:color="BFBFBF"/>
              <w:right w:val="single" w:sz="4" w:space="0" w:color="BFBFBF"/>
            </w:tcBorders>
            <w:vAlign w:val="center"/>
            <w:hideMark/>
          </w:tcPr>
          <w:p w14:paraId="7EA7F846" w14:textId="77777777" w:rsidR="004C0267" w:rsidRPr="00B67F1B" w:rsidRDefault="004C0267" w:rsidP="005E3593">
            <w:pPr>
              <w:jc w:val="center"/>
              <w:rPr>
                <w:rFonts w:eastAsia="Times New Roman"/>
                <w:b/>
                <w:color w:val="000000"/>
                <w:sz w:val="20"/>
                <w:szCs w:val="20"/>
                <w:lang w:eastAsia="fr-FR"/>
              </w:rPr>
            </w:pPr>
          </w:p>
        </w:tc>
        <w:tc>
          <w:tcPr>
            <w:tcW w:w="400" w:type="pct"/>
            <w:vMerge/>
            <w:tcBorders>
              <w:top w:val="single" w:sz="4" w:space="0" w:color="BFBFBF"/>
              <w:left w:val="single" w:sz="4" w:space="0" w:color="BFBFBF"/>
              <w:bottom w:val="single" w:sz="4" w:space="0" w:color="BFBFBF"/>
              <w:right w:val="single" w:sz="4" w:space="0" w:color="BFBFBF"/>
            </w:tcBorders>
            <w:vAlign w:val="center"/>
            <w:hideMark/>
          </w:tcPr>
          <w:p w14:paraId="0CECA080" w14:textId="77777777" w:rsidR="004C0267" w:rsidRPr="00B67F1B" w:rsidRDefault="004C0267" w:rsidP="005E3593">
            <w:pPr>
              <w:jc w:val="center"/>
              <w:rPr>
                <w:rFonts w:eastAsia="Times New Roman"/>
                <w:b/>
                <w:bCs/>
                <w:color w:val="000000"/>
                <w:sz w:val="20"/>
                <w:szCs w:val="20"/>
                <w:lang w:eastAsia="fr-FR"/>
              </w:rPr>
            </w:pPr>
          </w:p>
        </w:tc>
        <w:tc>
          <w:tcPr>
            <w:tcW w:w="370"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6CD606C5" w14:textId="77777777" w:rsidR="004C0267" w:rsidRPr="00D33945" w:rsidRDefault="004C0267" w:rsidP="005E3593">
            <w:pPr>
              <w:keepNext/>
              <w:jc w:val="center"/>
              <w:rPr>
                <w:b/>
                <w:color w:val="000000"/>
                <w:sz w:val="20"/>
                <w:szCs w:val="20"/>
              </w:rPr>
            </w:pPr>
            <w:r w:rsidRPr="00D33945">
              <w:rPr>
                <w:b/>
                <w:color w:val="000000"/>
                <w:sz w:val="20"/>
                <w:szCs w:val="20"/>
              </w:rPr>
              <w:t>Prévu</w:t>
            </w:r>
          </w:p>
        </w:tc>
        <w:tc>
          <w:tcPr>
            <w:tcW w:w="462"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69CE9D37" w14:textId="77777777" w:rsidR="004C0267" w:rsidRPr="00D33945" w:rsidRDefault="004C0267" w:rsidP="005E3593">
            <w:pPr>
              <w:keepNext/>
              <w:jc w:val="center"/>
              <w:rPr>
                <w:b/>
                <w:color w:val="000000"/>
                <w:sz w:val="20"/>
                <w:szCs w:val="20"/>
              </w:rPr>
            </w:pPr>
            <w:r w:rsidRPr="00D33945">
              <w:rPr>
                <w:b/>
                <w:color w:val="000000"/>
                <w:sz w:val="20"/>
                <w:szCs w:val="20"/>
              </w:rPr>
              <w:t>Réalisé</w:t>
            </w:r>
          </w:p>
        </w:tc>
        <w:tc>
          <w:tcPr>
            <w:tcW w:w="642" w:type="pct"/>
            <w:vMerge/>
            <w:tcBorders>
              <w:top w:val="single" w:sz="4" w:space="0" w:color="BFBFBF"/>
              <w:left w:val="single" w:sz="4" w:space="0" w:color="BFBFBF"/>
              <w:bottom w:val="single" w:sz="4" w:space="0" w:color="BFBFBF"/>
              <w:right w:val="single" w:sz="4" w:space="0" w:color="BFBFBF"/>
            </w:tcBorders>
            <w:vAlign w:val="center"/>
            <w:hideMark/>
          </w:tcPr>
          <w:p w14:paraId="36722551" w14:textId="77777777" w:rsidR="004C0267" w:rsidRPr="00B67F1B" w:rsidRDefault="004C0267" w:rsidP="005E3593">
            <w:pPr>
              <w:jc w:val="center"/>
              <w:rPr>
                <w:rFonts w:eastAsia="Times New Roman"/>
                <w:b/>
                <w:bCs/>
                <w:color w:val="000000"/>
                <w:sz w:val="20"/>
                <w:szCs w:val="20"/>
                <w:lang w:eastAsia="fr-FR"/>
              </w:rPr>
            </w:pPr>
          </w:p>
        </w:tc>
        <w:tc>
          <w:tcPr>
            <w:tcW w:w="591" w:type="pct"/>
            <w:vMerge/>
            <w:tcBorders>
              <w:top w:val="single" w:sz="4" w:space="0" w:color="BFBFBF"/>
              <w:left w:val="single" w:sz="4" w:space="0" w:color="BFBFBF"/>
              <w:bottom w:val="single" w:sz="4" w:space="0" w:color="BFBFBF"/>
              <w:right w:val="single" w:sz="4" w:space="0" w:color="BFBFBF"/>
            </w:tcBorders>
            <w:vAlign w:val="center"/>
            <w:hideMark/>
          </w:tcPr>
          <w:p w14:paraId="540E6233" w14:textId="77777777" w:rsidR="004C0267" w:rsidRPr="00B67F1B" w:rsidRDefault="004C0267" w:rsidP="005E3593">
            <w:pPr>
              <w:jc w:val="center"/>
              <w:rPr>
                <w:rFonts w:eastAsia="Times New Roman"/>
                <w:b/>
                <w:bCs/>
                <w:color w:val="000000"/>
                <w:sz w:val="20"/>
                <w:szCs w:val="20"/>
                <w:lang w:eastAsia="fr-FR"/>
              </w:rPr>
            </w:pPr>
          </w:p>
        </w:tc>
        <w:tc>
          <w:tcPr>
            <w:tcW w:w="742" w:type="pct"/>
            <w:vMerge/>
            <w:tcBorders>
              <w:top w:val="single" w:sz="4" w:space="0" w:color="BFBFBF"/>
              <w:left w:val="single" w:sz="4" w:space="0" w:color="BFBFBF"/>
              <w:bottom w:val="single" w:sz="4" w:space="0" w:color="BFBFBF"/>
              <w:right w:val="single" w:sz="4" w:space="0" w:color="BFBFBF"/>
            </w:tcBorders>
            <w:vAlign w:val="center"/>
            <w:hideMark/>
          </w:tcPr>
          <w:p w14:paraId="46DA2D32" w14:textId="77777777" w:rsidR="004C0267" w:rsidRPr="00B67F1B" w:rsidRDefault="004C0267" w:rsidP="005E3593">
            <w:pPr>
              <w:jc w:val="center"/>
              <w:rPr>
                <w:rFonts w:eastAsia="Times New Roman"/>
                <w:b/>
                <w:color w:val="000000"/>
                <w:sz w:val="20"/>
                <w:szCs w:val="20"/>
                <w:lang w:eastAsia="fr-FR"/>
              </w:rPr>
            </w:pPr>
          </w:p>
        </w:tc>
      </w:tr>
      <w:tr w:rsidR="008375E9" w:rsidRPr="00D33945" w14:paraId="2CCB2B1A" w14:textId="77777777" w:rsidTr="001F5568">
        <w:trPr>
          <w:trHeight w:val="868"/>
        </w:trPr>
        <w:tc>
          <w:tcPr>
            <w:tcW w:w="1394" w:type="pct"/>
            <w:tcBorders>
              <w:top w:val="single" w:sz="4" w:space="0" w:color="BFBFBF"/>
              <w:left w:val="single" w:sz="4" w:space="0" w:color="BFBFBF"/>
              <w:bottom w:val="single" w:sz="4" w:space="0" w:color="BFBFBF"/>
              <w:right w:val="single" w:sz="4" w:space="0" w:color="BFBFBF"/>
            </w:tcBorders>
            <w:vAlign w:val="center"/>
            <w:hideMark/>
          </w:tcPr>
          <w:p w14:paraId="3FA81249" w14:textId="77777777" w:rsidR="004C0267" w:rsidRPr="00D33945" w:rsidRDefault="004C0267">
            <w:pPr>
              <w:rPr>
                <w:b/>
                <w:bCs/>
                <w:color w:val="000000"/>
                <w:sz w:val="18"/>
                <w:szCs w:val="18"/>
              </w:rPr>
            </w:pPr>
            <w:r w:rsidRPr="00D33945">
              <w:rPr>
                <w:color w:val="000000"/>
                <w:sz w:val="18"/>
                <w:szCs w:val="18"/>
              </w:rPr>
              <w:t>Taux de traitement des demandes d’encadrement (ADEPME)</w:t>
            </w:r>
          </w:p>
        </w:tc>
        <w:tc>
          <w:tcPr>
            <w:tcW w:w="399" w:type="pct"/>
            <w:tcBorders>
              <w:top w:val="single" w:sz="4" w:space="0" w:color="BFBFBF"/>
              <w:left w:val="single" w:sz="4" w:space="0" w:color="BFBFBF"/>
              <w:bottom w:val="single" w:sz="4" w:space="0" w:color="BFBFBF"/>
              <w:right w:val="single" w:sz="4" w:space="0" w:color="BFBFBF"/>
            </w:tcBorders>
            <w:vAlign w:val="center"/>
            <w:hideMark/>
          </w:tcPr>
          <w:p w14:paraId="2DD23DCE" w14:textId="77777777" w:rsidR="004C0267" w:rsidRPr="00D33945" w:rsidRDefault="004C0267" w:rsidP="005E3593">
            <w:pPr>
              <w:jc w:val="center"/>
              <w:rPr>
                <w:bCs/>
                <w:sz w:val="18"/>
                <w:szCs w:val="18"/>
              </w:rPr>
            </w:pPr>
            <w:r w:rsidRPr="00D33945">
              <w:rPr>
                <w:color w:val="000000"/>
                <w:sz w:val="18"/>
                <w:szCs w:val="18"/>
              </w:rPr>
              <w:t>97%</w:t>
            </w:r>
          </w:p>
        </w:tc>
        <w:tc>
          <w:tcPr>
            <w:tcW w:w="400" w:type="pct"/>
            <w:tcBorders>
              <w:top w:val="single" w:sz="4" w:space="0" w:color="BFBFBF"/>
              <w:left w:val="single" w:sz="4" w:space="0" w:color="BFBFBF"/>
              <w:bottom w:val="single" w:sz="4" w:space="0" w:color="BFBFBF"/>
              <w:right w:val="single" w:sz="4" w:space="0" w:color="BFBFBF"/>
            </w:tcBorders>
            <w:vAlign w:val="center"/>
            <w:hideMark/>
          </w:tcPr>
          <w:p w14:paraId="7599E605" w14:textId="77777777" w:rsidR="004C0267" w:rsidRPr="00D33945" w:rsidRDefault="004C0267" w:rsidP="005E3593">
            <w:pPr>
              <w:jc w:val="center"/>
              <w:rPr>
                <w:color w:val="000000"/>
                <w:sz w:val="18"/>
                <w:szCs w:val="18"/>
              </w:rPr>
            </w:pPr>
            <w:r w:rsidRPr="00D33945">
              <w:rPr>
                <w:color w:val="000000"/>
                <w:sz w:val="18"/>
                <w:szCs w:val="18"/>
              </w:rPr>
              <w:t>100%</w:t>
            </w:r>
          </w:p>
        </w:tc>
        <w:tc>
          <w:tcPr>
            <w:tcW w:w="370" w:type="pct"/>
            <w:tcBorders>
              <w:top w:val="single" w:sz="4" w:space="0" w:color="BFBFBF"/>
              <w:left w:val="single" w:sz="4" w:space="0" w:color="BFBFBF"/>
              <w:bottom w:val="single" w:sz="4" w:space="0" w:color="BFBFBF"/>
              <w:right w:val="single" w:sz="4" w:space="0" w:color="BFBFBF"/>
            </w:tcBorders>
            <w:vAlign w:val="center"/>
            <w:hideMark/>
          </w:tcPr>
          <w:p w14:paraId="2C1A3405" w14:textId="77777777" w:rsidR="004C0267" w:rsidRPr="00D33945" w:rsidRDefault="004C0267" w:rsidP="005E3593">
            <w:pPr>
              <w:jc w:val="center"/>
              <w:rPr>
                <w:sz w:val="18"/>
                <w:szCs w:val="18"/>
              </w:rPr>
            </w:pPr>
            <w:r w:rsidRPr="00D33945">
              <w:rPr>
                <w:color w:val="000000"/>
                <w:sz w:val="18"/>
                <w:szCs w:val="18"/>
              </w:rPr>
              <w:t>95%</w:t>
            </w:r>
          </w:p>
        </w:tc>
        <w:tc>
          <w:tcPr>
            <w:tcW w:w="462" w:type="pct"/>
            <w:tcBorders>
              <w:top w:val="single" w:sz="4" w:space="0" w:color="BFBFBF"/>
              <w:left w:val="single" w:sz="4" w:space="0" w:color="BFBFBF"/>
              <w:bottom w:val="single" w:sz="4" w:space="0" w:color="BFBFBF"/>
              <w:right w:val="single" w:sz="4" w:space="0" w:color="BFBFBF"/>
            </w:tcBorders>
            <w:vAlign w:val="center"/>
            <w:hideMark/>
          </w:tcPr>
          <w:p w14:paraId="044A745E" w14:textId="77777777" w:rsidR="004C0267" w:rsidRPr="00D33945" w:rsidRDefault="004C0267" w:rsidP="005E3593">
            <w:pPr>
              <w:jc w:val="center"/>
              <w:rPr>
                <w:sz w:val="18"/>
                <w:szCs w:val="18"/>
              </w:rPr>
            </w:pPr>
            <w:r w:rsidRPr="00D33945">
              <w:rPr>
                <w:color w:val="000000"/>
                <w:sz w:val="18"/>
                <w:szCs w:val="18"/>
              </w:rPr>
              <w:t>98%</w:t>
            </w:r>
          </w:p>
        </w:tc>
        <w:tc>
          <w:tcPr>
            <w:tcW w:w="642" w:type="pct"/>
            <w:tcBorders>
              <w:top w:val="single" w:sz="4" w:space="0" w:color="BFBFBF"/>
              <w:left w:val="single" w:sz="4" w:space="0" w:color="BFBFBF"/>
              <w:bottom w:val="single" w:sz="4" w:space="0" w:color="BFBFBF"/>
              <w:right w:val="single" w:sz="4" w:space="0" w:color="BFBFBF"/>
            </w:tcBorders>
            <w:vAlign w:val="center"/>
            <w:hideMark/>
          </w:tcPr>
          <w:p w14:paraId="375EF7BE" w14:textId="77777777" w:rsidR="004C0267" w:rsidRPr="00D33945" w:rsidRDefault="004C0267" w:rsidP="005E3593">
            <w:pPr>
              <w:jc w:val="center"/>
              <w:rPr>
                <w:sz w:val="18"/>
                <w:szCs w:val="18"/>
              </w:rPr>
            </w:pPr>
            <w:r w:rsidRPr="00D33945">
              <w:rPr>
                <w:sz w:val="18"/>
                <w:szCs w:val="18"/>
              </w:rPr>
              <w:t xml:space="preserve">+3 </w:t>
            </w:r>
            <w:proofErr w:type="spellStart"/>
            <w:r w:rsidRPr="00D33945">
              <w:rPr>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5152F356" w14:textId="77777777" w:rsidR="004C0267" w:rsidRPr="00D33945" w:rsidRDefault="004C0267" w:rsidP="005E3593">
            <w:pPr>
              <w:jc w:val="center"/>
              <w:rPr>
                <w:sz w:val="18"/>
                <w:szCs w:val="18"/>
              </w:rPr>
            </w:pPr>
            <w:r w:rsidRPr="00D33945">
              <w:rPr>
                <w:sz w:val="18"/>
                <w:szCs w:val="18"/>
              </w:rPr>
              <w:t xml:space="preserve">-2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764E16BC" w14:textId="77777777" w:rsidR="004C0267" w:rsidRPr="00D33945" w:rsidRDefault="004C0267" w:rsidP="005E3593">
            <w:pPr>
              <w:jc w:val="center"/>
              <w:rPr>
                <w:sz w:val="18"/>
                <w:szCs w:val="18"/>
              </w:rPr>
            </w:pPr>
            <w:r w:rsidRPr="00D33945">
              <w:rPr>
                <w:sz w:val="18"/>
                <w:szCs w:val="18"/>
              </w:rPr>
              <w:t xml:space="preserve">+1 </w:t>
            </w:r>
            <w:proofErr w:type="spellStart"/>
            <w:r w:rsidRPr="00D33945">
              <w:rPr>
                <w:sz w:val="18"/>
                <w:szCs w:val="18"/>
              </w:rPr>
              <w:t>pdp</w:t>
            </w:r>
            <w:proofErr w:type="spellEnd"/>
          </w:p>
        </w:tc>
      </w:tr>
      <w:tr w:rsidR="008375E9" w:rsidRPr="00D33945" w14:paraId="19495EC8" w14:textId="77777777" w:rsidTr="001F5568">
        <w:trPr>
          <w:trHeight w:val="710"/>
        </w:trPr>
        <w:tc>
          <w:tcPr>
            <w:tcW w:w="139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9414137" w14:textId="77777777" w:rsidR="004C0267" w:rsidRPr="00D33945" w:rsidRDefault="004C0267">
            <w:pPr>
              <w:rPr>
                <w:b/>
                <w:bCs/>
                <w:color w:val="000000"/>
                <w:sz w:val="18"/>
                <w:szCs w:val="18"/>
              </w:rPr>
            </w:pPr>
            <w:r w:rsidRPr="00D33945">
              <w:rPr>
                <w:color w:val="000000"/>
                <w:sz w:val="18"/>
                <w:szCs w:val="18"/>
              </w:rPr>
              <w:t>Nombre de PME encadrées par l’ADEPME</w:t>
            </w:r>
          </w:p>
        </w:tc>
        <w:tc>
          <w:tcPr>
            <w:tcW w:w="39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76F9A5F" w14:textId="77777777" w:rsidR="004C0267" w:rsidRPr="00D33945" w:rsidRDefault="004C0267" w:rsidP="005E3593">
            <w:pPr>
              <w:jc w:val="center"/>
              <w:rPr>
                <w:sz w:val="18"/>
                <w:szCs w:val="18"/>
              </w:rPr>
            </w:pPr>
            <w:r w:rsidRPr="00D33945">
              <w:rPr>
                <w:color w:val="000000"/>
                <w:sz w:val="18"/>
                <w:szCs w:val="18"/>
              </w:rPr>
              <w:t>6 071</w:t>
            </w:r>
          </w:p>
        </w:tc>
        <w:tc>
          <w:tcPr>
            <w:tcW w:w="40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F81FB9C" w14:textId="77777777" w:rsidR="004C0267" w:rsidRPr="00D33945" w:rsidRDefault="004C0267" w:rsidP="005E3593">
            <w:pPr>
              <w:jc w:val="center"/>
              <w:rPr>
                <w:color w:val="000000"/>
                <w:sz w:val="18"/>
                <w:szCs w:val="18"/>
              </w:rPr>
            </w:pPr>
            <w:r w:rsidRPr="00D33945">
              <w:rPr>
                <w:sz w:val="18"/>
                <w:szCs w:val="18"/>
              </w:rPr>
              <w:t>3 873</w:t>
            </w:r>
          </w:p>
        </w:tc>
        <w:tc>
          <w:tcPr>
            <w:tcW w:w="37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89E8C5A" w14:textId="77777777" w:rsidR="004C0267" w:rsidRPr="00D33945" w:rsidRDefault="004C0267" w:rsidP="005E3593">
            <w:pPr>
              <w:jc w:val="center"/>
              <w:rPr>
                <w:sz w:val="18"/>
                <w:szCs w:val="18"/>
              </w:rPr>
            </w:pPr>
            <w:r w:rsidRPr="00D33945">
              <w:rPr>
                <w:sz w:val="18"/>
                <w:szCs w:val="18"/>
              </w:rPr>
              <w:t>2 000</w:t>
            </w:r>
          </w:p>
        </w:tc>
        <w:tc>
          <w:tcPr>
            <w:tcW w:w="46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57B3C20" w14:textId="77777777" w:rsidR="004C0267" w:rsidRPr="00D33945" w:rsidRDefault="004C0267" w:rsidP="005E3593">
            <w:pPr>
              <w:jc w:val="center"/>
              <w:rPr>
                <w:sz w:val="18"/>
                <w:szCs w:val="18"/>
              </w:rPr>
            </w:pPr>
            <w:r w:rsidRPr="00D33945">
              <w:rPr>
                <w:sz w:val="18"/>
                <w:szCs w:val="18"/>
              </w:rPr>
              <w:t>4 291</w:t>
            </w:r>
          </w:p>
        </w:tc>
        <w:tc>
          <w:tcPr>
            <w:tcW w:w="6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3BE72E3" w14:textId="77777777" w:rsidR="004C0267" w:rsidRPr="00D33945" w:rsidRDefault="004C0267" w:rsidP="005E3593">
            <w:pPr>
              <w:jc w:val="center"/>
              <w:rPr>
                <w:sz w:val="18"/>
                <w:szCs w:val="18"/>
              </w:rPr>
            </w:pPr>
            <w:r w:rsidRPr="00D33945">
              <w:rPr>
                <w:sz w:val="18"/>
                <w:szCs w:val="18"/>
              </w:rPr>
              <w:t>&gt;100%</w:t>
            </w:r>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C4A5172" w14:textId="77777777" w:rsidR="004C0267" w:rsidRPr="00D33945" w:rsidRDefault="004C0267" w:rsidP="005E3593">
            <w:pPr>
              <w:jc w:val="center"/>
              <w:rPr>
                <w:sz w:val="18"/>
                <w:szCs w:val="18"/>
              </w:rPr>
            </w:pPr>
            <w:r w:rsidRPr="00D33945">
              <w:rPr>
                <w:sz w:val="18"/>
                <w:szCs w:val="18"/>
              </w:rPr>
              <w:t>+10,8%</w:t>
            </w:r>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A235A3B" w14:textId="77777777" w:rsidR="004C0267" w:rsidRPr="00D33945" w:rsidRDefault="004C0267" w:rsidP="005E3593">
            <w:pPr>
              <w:jc w:val="center"/>
              <w:rPr>
                <w:sz w:val="18"/>
                <w:szCs w:val="18"/>
              </w:rPr>
            </w:pPr>
            <w:r w:rsidRPr="00D33945">
              <w:rPr>
                <w:sz w:val="18"/>
                <w:szCs w:val="18"/>
              </w:rPr>
              <w:t>-29,3%</w:t>
            </w:r>
          </w:p>
        </w:tc>
      </w:tr>
      <w:tr w:rsidR="008375E9" w:rsidRPr="00D33945" w14:paraId="64111C7B" w14:textId="77777777" w:rsidTr="001F5568">
        <w:trPr>
          <w:trHeight w:val="706"/>
        </w:trPr>
        <w:tc>
          <w:tcPr>
            <w:tcW w:w="1394" w:type="pct"/>
            <w:tcBorders>
              <w:top w:val="single" w:sz="4" w:space="0" w:color="BFBFBF"/>
              <w:left w:val="single" w:sz="4" w:space="0" w:color="BFBFBF"/>
              <w:bottom w:val="single" w:sz="4" w:space="0" w:color="BFBFBF"/>
              <w:right w:val="single" w:sz="4" w:space="0" w:color="BFBFBF"/>
            </w:tcBorders>
            <w:vAlign w:val="center"/>
            <w:hideMark/>
          </w:tcPr>
          <w:p w14:paraId="2EC5CDDD" w14:textId="77777777" w:rsidR="004C0267" w:rsidRPr="00D33945" w:rsidRDefault="004C0267">
            <w:pPr>
              <w:rPr>
                <w:b/>
                <w:bCs/>
                <w:color w:val="000000"/>
                <w:sz w:val="18"/>
                <w:szCs w:val="18"/>
                <w:highlight w:val="yellow"/>
              </w:rPr>
            </w:pPr>
            <w:r w:rsidRPr="00D33945">
              <w:rPr>
                <w:color w:val="000000"/>
                <w:sz w:val="18"/>
                <w:szCs w:val="18"/>
              </w:rPr>
              <w:t>Nombre de PME encadrées par le BMN</w:t>
            </w:r>
          </w:p>
        </w:tc>
        <w:tc>
          <w:tcPr>
            <w:tcW w:w="399" w:type="pct"/>
            <w:tcBorders>
              <w:top w:val="single" w:sz="4" w:space="0" w:color="BFBFBF"/>
              <w:left w:val="single" w:sz="4" w:space="0" w:color="BFBFBF"/>
              <w:bottom w:val="single" w:sz="4" w:space="0" w:color="BFBFBF"/>
              <w:right w:val="single" w:sz="4" w:space="0" w:color="BFBFBF"/>
            </w:tcBorders>
            <w:vAlign w:val="center"/>
            <w:hideMark/>
          </w:tcPr>
          <w:p w14:paraId="75775B64" w14:textId="77777777" w:rsidR="004C0267" w:rsidRPr="00D33945" w:rsidRDefault="004C0267" w:rsidP="005E3593">
            <w:pPr>
              <w:jc w:val="center"/>
              <w:rPr>
                <w:sz w:val="18"/>
                <w:szCs w:val="18"/>
              </w:rPr>
            </w:pPr>
            <w:r w:rsidRPr="00D33945">
              <w:rPr>
                <w:color w:val="000000"/>
                <w:sz w:val="18"/>
                <w:szCs w:val="18"/>
              </w:rPr>
              <w:t>102</w:t>
            </w:r>
          </w:p>
        </w:tc>
        <w:tc>
          <w:tcPr>
            <w:tcW w:w="400" w:type="pct"/>
            <w:tcBorders>
              <w:top w:val="single" w:sz="4" w:space="0" w:color="BFBFBF"/>
              <w:left w:val="single" w:sz="4" w:space="0" w:color="BFBFBF"/>
              <w:bottom w:val="single" w:sz="4" w:space="0" w:color="BFBFBF"/>
              <w:right w:val="single" w:sz="4" w:space="0" w:color="BFBFBF"/>
            </w:tcBorders>
            <w:vAlign w:val="center"/>
            <w:hideMark/>
          </w:tcPr>
          <w:p w14:paraId="7EFA0FCC" w14:textId="77777777" w:rsidR="004C0267" w:rsidRPr="00D33945" w:rsidRDefault="004C0267" w:rsidP="005E3593">
            <w:pPr>
              <w:jc w:val="center"/>
              <w:rPr>
                <w:sz w:val="18"/>
                <w:szCs w:val="18"/>
              </w:rPr>
            </w:pPr>
            <w:r w:rsidRPr="00D33945">
              <w:rPr>
                <w:sz w:val="18"/>
                <w:szCs w:val="18"/>
              </w:rPr>
              <w:t>127</w:t>
            </w:r>
          </w:p>
        </w:tc>
        <w:tc>
          <w:tcPr>
            <w:tcW w:w="370" w:type="pct"/>
            <w:tcBorders>
              <w:top w:val="single" w:sz="4" w:space="0" w:color="BFBFBF"/>
              <w:left w:val="single" w:sz="4" w:space="0" w:color="BFBFBF"/>
              <w:bottom w:val="single" w:sz="4" w:space="0" w:color="BFBFBF"/>
              <w:right w:val="single" w:sz="4" w:space="0" w:color="BFBFBF"/>
            </w:tcBorders>
            <w:vAlign w:val="center"/>
            <w:hideMark/>
          </w:tcPr>
          <w:p w14:paraId="5A3D0AB5" w14:textId="77777777" w:rsidR="004C0267" w:rsidRPr="00D33945" w:rsidRDefault="004C0267" w:rsidP="005E3593">
            <w:pPr>
              <w:jc w:val="center"/>
              <w:rPr>
                <w:sz w:val="18"/>
                <w:szCs w:val="18"/>
              </w:rPr>
            </w:pPr>
            <w:r w:rsidRPr="00D33945">
              <w:rPr>
                <w:sz w:val="18"/>
                <w:szCs w:val="18"/>
              </w:rPr>
              <w:t>67</w:t>
            </w:r>
          </w:p>
        </w:tc>
        <w:tc>
          <w:tcPr>
            <w:tcW w:w="462" w:type="pct"/>
            <w:tcBorders>
              <w:top w:val="single" w:sz="4" w:space="0" w:color="BFBFBF"/>
              <w:left w:val="single" w:sz="4" w:space="0" w:color="BFBFBF"/>
              <w:bottom w:val="single" w:sz="4" w:space="0" w:color="BFBFBF"/>
              <w:right w:val="single" w:sz="4" w:space="0" w:color="BFBFBF"/>
            </w:tcBorders>
            <w:vAlign w:val="center"/>
            <w:hideMark/>
          </w:tcPr>
          <w:p w14:paraId="72D0967F" w14:textId="77777777" w:rsidR="004C0267" w:rsidRPr="00D33945" w:rsidRDefault="004C0267" w:rsidP="005E3593">
            <w:pPr>
              <w:jc w:val="center"/>
              <w:rPr>
                <w:sz w:val="18"/>
                <w:szCs w:val="18"/>
              </w:rPr>
            </w:pPr>
            <w:r w:rsidRPr="00D33945">
              <w:rPr>
                <w:sz w:val="18"/>
                <w:szCs w:val="18"/>
              </w:rPr>
              <w:t>81</w:t>
            </w:r>
          </w:p>
        </w:tc>
        <w:tc>
          <w:tcPr>
            <w:tcW w:w="642" w:type="pct"/>
            <w:tcBorders>
              <w:top w:val="single" w:sz="4" w:space="0" w:color="BFBFBF"/>
              <w:left w:val="single" w:sz="4" w:space="0" w:color="BFBFBF"/>
              <w:bottom w:val="single" w:sz="4" w:space="0" w:color="BFBFBF"/>
              <w:right w:val="single" w:sz="4" w:space="0" w:color="BFBFBF"/>
            </w:tcBorders>
            <w:vAlign w:val="center"/>
            <w:hideMark/>
          </w:tcPr>
          <w:p w14:paraId="472A70AF" w14:textId="77777777" w:rsidR="004C0267" w:rsidRPr="00D33945" w:rsidRDefault="004C0267" w:rsidP="005E3593">
            <w:pPr>
              <w:jc w:val="center"/>
              <w:rPr>
                <w:sz w:val="18"/>
                <w:szCs w:val="18"/>
              </w:rPr>
            </w:pPr>
            <w:r w:rsidRPr="00D33945">
              <w:rPr>
                <w:sz w:val="18"/>
                <w:szCs w:val="18"/>
              </w:rPr>
              <w:t>&gt;100%</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4231CECD" w14:textId="77777777" w:rsidR="004C0267" w:rsidRPr="00D33945" w:rsidRDefault="004C0267" w:rsidP="005E3593">
            <w:pPr>
              <w:jc w:val="center"/>
              <w:rPr>
                <w:sz w:val="18"/>
                <w:szCs w:val="18"/>
              </w:rPr>
            </w:pPr>
            <w:r w:rsidRPr="00D33945">
              <w:rPr>
                <w:sz w:val="18"/>
                <w:szCs w:val="18"/>
              </w:rPr>
              <w:t>-36,2%</w:t>
            </w:r>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0BD77787" w14:textId="77777777" w:rsidR="004C0267" w:rsidRPr="00D33945" w:rsidRDefault="004C0267" w:rsidP="005E3593">
            <w:pPr>
              <w:jc w:val="center"/>
              <w:rPr>
                <w:sz w:val="18"/>
                <w:szCs w:val="18"/>
              </w:rPr>
            </w:pPr>
            <w:r w:rsidRPr="00D33945">
              <w:rPr>
                <w:sz w:val="18"/>
                <w:szCs w:val="18"/>
              </w:rPr>
              <w:t>-20,6%</w:t>
            </w:r>
          </w:p>
        </w:tc>
      </w:tr>
      <w:tr w:rsidR="008375E9" w:rsidRPr="00D33945" w14:paraId="604D5833" w14:textId="77777777" w:rsidTr="001F5568">
        <w:trPr>
          <w:trHeight w:val="958"/>
        </w:trPr>
        <w:tc>
          <w:tcPr>
            <w:tcW w:w="139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F7E7B7D" w14:textId="77777777" w:rsidR="004C0267" w:rsidRPr="00D33945" w:rsidRDefault="004C0267">
            <w:pPr>
              <w:rPr>
                <w:b/>
                <w:bCs/>
                <w:color w:val="000000"/>
                <w:sz w:val="18"/>
                <w:szCs w:val="18"/>
              </w:rPr>
            </w:pPr>
            <w:r w:rsidRPr="00D33945">
              <w:rPr>
                <w:color w:val="000000"/>
                <w:sz w:val="18"/>
                <w:szCs w:val="18"/>
              </w:rPr>
              <w:t>Volume de financement accordé aux PME (ADEPME) (en milliards)</w:t>
            </w:r>
          </w:p>
        </w:tc>
        <w:tc>
          <w:tcPr>
            <w:tcW w:w="39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2545E53" w14:textId="77777777" w:rsidR="004C0267" w:rsidRPr="00D33945" w:rsidRDefault="004C0267" w:rsidP="005E3593">
            <w:pPr>
              <w:jc w:val="center"/>
              <w:rPr>
                <w:bCs/>
                <w:sz w:val="18"/>
                <w:szCs w:val="18"/>
              </w:rPr>
            </w:pPr>
            <w:r w:rsidRPr="00D33945">
              <w:rPr>
                <w:color w:val="000000"/>
                <w:sz w:val="18"/>
                <w:szCs w:val="18"/>
              </w:rPr>
              <w:t>1,05</w:t>
            </w:r>
          </w:p>
        </w:tc>
        <w:tc>
          <w:tcPr>
            <w:tcW w:w="40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9B36FFD" w14:textId="77777777" w:rsidR="004C0267" w:rsidRPr="00D33945" w:rsidRDefault="004C0267" w:rsidP="005E3593">
            <w:pPr>
              <w:jc w:val="center"/>
              <w:rPr>
                <w:color w:val="000000"/>
                <w:sz w:val="18"/>
                <w:szCs w:val="18"/>
              </w:rPr>
            </w:pPr>
            <w:r w:rsidRPr="00D33945">
              <w:rPr>
                <w:bCs/>
                <w:sz w:val="18"/>
                <w:szCs w:val="18"/>
              </w:rPr>
              <w:t>18,5</w:t>
            </w:r>
          </w:p>
        </w:tc>
        <w:tc>
          <w:tcPr>
            <w:tcW w:w="37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3DC34F3" w14:textId="77777777" w:rsidR="004C0267" w:rsidRPr="00D33945" w:rsidRDefault="004C0267" w:rsidP="005E3593">
            <w:pPr>
              <w:jc w:val="center"/>
              <w:rPr>
                <w:sz w:val="18"/>
                <w:szCs w:val="18"/>
              </w:rPr>
            </w:pPr>
            <w:r w:rsidRPr="00D33945">
              <w:rPr>
                <w:sz w:val="18"/>
                <w:szCs w:val="18"/>
              </w:rPr>
              <w:t>5</w:t>
            </w:r>
          </w:p>
        </w:tc>
        <w:tc>
          <w:tcPr>
            <w:tcW w:w="46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1E8014E" w14:textId="77777777" w:rsidR="004C0267" w:rsidRPr="00D33945" w:rsidRDefault="004C0267" w:rsidP="005E3593">
            <w:pPr>
              <w:jc w:val="center"/>
              <w:rPr>
                <w:bCs/>
                <w:sz w:val="18"/>
                <w:szCs w:val="18"/>
              </w:rPr>
            </w:pPr>
            <w:r w:rsidRPr="00D33945">
              <w:rPr>
                <w:bCs/>
                <w:sz w:val="18"/>
                <w:szCs w:val="18"/>
              </w:rPr>
              <w:t>5,947</w:t>
            </w:r>
          </w:p>
        </w:tc>
        <w:tc>
          <w:tcPr>
            <w:tcW w:w="6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C86DB90" w14:textId="77777777" w:rsidR="004C0267" w:rsidRPr="00D33945" w:rsidRDefault="004C0267" w:rsidP="005E3593">
            <w:pPr>
              <w:jc w:val="center"/>
              <w:rPr>
                <w:sz w:val="18"/>
                <w:szCs w:val="18"/>
              </w:rPr>
            </w:pPr>
            <w:r w:rsidRPr="00D33945">
              <w:rPr>
                <w:sz w:val="18"/>
                <w:szCs w:val="18"/>
              </w:rPr>
              <w:t>&gt;100%</w:t>
            </w:r>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CA1EF10" w14:textId="77777777" w:rsidR="004C0267" w:rsidRPr="00D33945" w:rsidRDefault="004C0267" w:rsidP="005E3593">
            <w:pPr>
              <w:jc w:val="center"/>
              <w:rPr>
                <w:sz w:val="18"/>
                <w:szCs w:val="18"/>
              </w:rPr>
            </w:pPr>
            <w:r w:rsidRPr="00D33945">
              <w:rPr>
                <w:sz w:val="18"/>
                <w:szCs w:val="18"/>
              </w:rPr>
              <w:t>-67,85%</w:t>
            </w:r>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B5D2B28" w14:textId="77777777" w:rsidR="004C0267" w:rsidRPr="00D33945" w:rsidRDefault="004C0267" w:rsidP="005E3593">
            <w:pPr>
              <w:jc w:val="center"/>
              <w:rPr>
                <w:sz w:val="18"/>
                <w:szCs w:val="18"/>
              </w:rPr>
            </w:pPr>
            <w:r w:rsidRPr="00D33945">
              <w:rPr>
                <w:sz w:val="18"/>
                <w:szCs w:val="18"/>
              </w:rPr>
              <w:t>&gt;100%</w:t>
            </w:r>
          </w:p>
        </w:tc>
      </w:tr>
      <w:tr w:rsidR="008375E9" w:rsidRPr="00D33945" w14:paraId="3CFAC04B" w14:textId="77777777" w:rsidTr="00847D0C">
        <w:trPr>
          <w:trHeight w:val="566"/>
        </w:trPr>
        <w:tc>
          <w:tcPr>
            <w:tcW w:w="1394" w:type="pct"/>
            <w:tcBorders>
              <w:top w:val="single" w:sz="4" w:space="0" w:color="BFBFBF"/>
              <w:left w:val="single" w:sz="4" w:space="0" w:color="BFBFBF"/>
              <w:bottom w:val="single" w:sz="4" w:space="0" w:color="BFBFBF"/>
              <w:right w:val="single" w:sz="4" w:space="0" w:color="BFBFBF"/>
            </w:tcBorders>
            <w:vAlign w:val="center"/>
            <w:hideMark/>
          </w:tcPr>
          <w:p w14:paraId="123D7EFC" w14:textId="77777777" w:rsidR="004C0267" w:rsidRPr="00D33945" w:rsidRDefault="004C0267">
            <w:pPr>
              <w:rPr>
                <w:bCs/>
                <w:color w:val="000000"/>
                <w:sz w:val="18"/>
                <w:szCs w:val="18"/>
              </w:rPr>
            </w:pPr>
            <w:r w:rsidRPr="00D33945">
              <w:rPr>
                <w:color w:val="000000"/>
                <w:sz w:val="18"/>
                <w:szCs w:val="18"/>
              </w:rPr>
              <w:t>Nombre de PME formées</w:t>
            </w:r>
          </w:p>
        </w:tc>
        <w:tc>
          <w:tcPr>
            <w:tcW w:w="399" w:type="pct"/>
            <w:tcBorders>
              <w:top w:val="single" w:sz="4" w:space="0" w:color="BFBFBF"/>
              <w:left w:val="single" w:sz="4" w:space="0" w:color="BFBFBF"/>
              <w:bottom w:val="single" w:sz="4" w:space="0" w:color="BFBFBF"/>
              <w:right w:val="single" w:sz="4" w:space="0" w:color="BFBFBF"/>
            </w:tcBorders>
            <w:vAlign w:val="center"/>
            <w:hideMark/>
          </w:tcPr>
          <w:p w14:paraId="5C3D56F2" w14:textId="77777777" w:rsidR="004C0267" w:rsidRPr="00D33945" w:rsidRDefault="004C0267" w:rsidP="005E3593">
            <w:pPr>
              <w:jc w:val="center"/>
              <w:rPr>
                <w:color w:val="000000"/>
                <w:sz w:val="18"/>
                <w:szCs w:val="18"/>
              </w:rPr>
            </w:pPr>
            <w:r w:rsidRPr="00D33945">
              <w:rPr>
                <w:color w:val="000000"/>
                <w:sz w:val="18"/>
                <w:szCs w:val="18"/>
              </w:rPr>
              <w:t>2 127</w:t>
            </w:r>
          </w:p>
        </w:tc>
        <w:tc>
          <w:tcPr>
            <w:tcW w:w="400" w:type="pct"/>
            <w:tcBorders>
              <w:top w:val="single" w:sz="4" w:space="0" w:color="BFBFBF"/>
              <w:left w:val="single" w:sz="4" w:space="0" w:color="BFBFBF"/>
              <w:bottom w:val="single" w:sz="4" w:space="0" w:color="BFBFBF"/>
              <w:right w:val="single" w:sz="4" w:space="0" w:color="BFBFBF"/>
            </w:tcBorders>
            <w:vAlign w:val="center"/>
            <w:hideMark/>
          </w:tcPr>
          <w:p w14:paraId="383D741B" w14:textId="77777777" w:rsidR="004C0267" w:rsidRPr="00D33945" w:rsidRDefault="004C0267" w:rsidP="005E3593">
            <w:pPr>
              <w:jc w:val="center"/>
              <w:rPr>
                <w:color w:val="000000"/>
                <w:sz w:val="18"/>
                <w:szCs w:val="18"/>
              </w:rPr>
            </w:pPr>
            <w:r w:rsidRPr="00D33945">
              <w:rPr>
                <w:bCs/>
                <w:sz w:val="18"/>
                <w:szCs w:val="18"/>
              </w:rPr>
              <w:t>3 572</w:t>
            </w:r>
          </w:p>
        </w:tc>
        <w:tc>
          <w:tcPr>
            <w:tcW w:w="370" w:type="pct"/>
            <w:tcBorders>
              <w:top w:val="single" w:sz="4" w:space="0" w:color="BFBFBF"/>
              <w:left w:val="single" w:sz="4" w:space="0" w:color="BFBFBF"/>
              <w:bottom w:val="single" w:sz="4" w:space="0" w:color="BFBFBF"/>
              <w:right w:val="single" w:sz="4" w:space="0" w:color="BFBFBF"/>
            </w:tcBorders>
            <w:vAlign w:val="center"/>
            <w:hideMark/>
          </w:tcPr>
          <w:p w14:paraId="289C02C2" w14:textId="77777777" w:rsidR="004C0267" w:rsidRPr="00D33945" w:rsidRDefault="004C0267" w:rsidP="005E3593">
            <w:pPr>
              <w:jc w:val="center"/>
              <w:rPr>
                <w:sz w:val="18"/>
                <w:szCs w:val="18"/>
              </w:rPr>
            </w:pPr>
            <w:r w:rsidRPr="00D33945">
              <w:rPr>
                <w:sz w:val="18"/>
                <w:szCs w:val="18"/>
              </w:rPr>
              <w:t>4 005</w:t>
            </w:r>
          </w:p>
        </w:tc>
        <w:tc>
          <w:tcPr>
            <w:tcW w:w="462" w:type="pct"/>
            <w:tcBorders>
              <w:top w:val="single" w:sz="4" w:space="0" w:color="BFBFBF"/>
              <w:left w:val="single" w:sz="4" w:space="0" w:color="BFBFBF"/>
              <w:bottom w:val="single" w:sz="4" w:space="0" w:color="BFBFBF"/>
              <w:right w:val="single" w:sz="4" w:space="0" w:color="BFBFBF"/>
            </w:tcBorders>
            <w:vAlign w:val="center"/>
            <w:hideMark/>
          </w:tcPr>
          <w:p w14:paraId="042282E1" w14:textId="77777777" w:rsidR="004C0267" w:rsidRPr="00D33945" w:rsidRDefault="004C0267" w:rsidP="005E3593">
            <w:pPr>
              <w:jc w:val="center"/>
              <w:rPr>
                <w:bCs/>
                <w:sz w:val="18"/>
                <w:szCs w:val="18"/>
              </w:rPr>
            </w:pPr>
            <w:r w:rsidRPr="00D33945">
              <w:rPr>
                <w:bCs/>
                <w:sz w:val="18"/>
                <w:szCs w:val="18"/>
              </w:rPr>
              <w:t>4 010</w:t>
            </w:r>
          </w:p>
        </w:tc>
        <w:tc>
          <w:tcPr>
            <w:tcW w:w="642" w:type="pct"/>
            <w:tcBorders>
              <w:top w:val="single" w:sz="4" w:space="0" w:color="BFBFBF"/>
              <w:left w:val="single" w:sz="4" w:space="0" w:color="BFBFBF"/>
              <w:bottom w:val="single" w:sz="4" w:space="0" w:color="BFBFBF"/>
              <w:right w:val="single" w:sz="4" w:space="0" w:color="BFBFBF"/>
            </w:tcBorders>
            <w:vAlign w:val="center"/>
            <w:hideMark/>
          </w:tcPr>
          <w:p w14:paraId="3B03A045" w14:textId="77777777" w:rsidR="004C0267" w:rsidRPr="00D33945" w:rsidRDefault="004C0267" w:rsidP="005E3593">
            <w:pPr>
              <w:jc w:val="center"/>
              <w:rPr>
                <w:sz w:val="18"/>
                <w:szCs w:val="18"/>
              </w:rPr>
            </w:pPr>
            <w:r w:rsidRPr="00D33945">
              <w:rPr>
                <w:sz w:val="18"/>
                <w:szCs w:val="18"/>
              </w:rPr>
              <w:t>&gt;100%</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15284931" w14:textId="77777777" w:rsidR="004C0267" w:rsidRPr="00D33945" w:rsidRDefault="004C0267" w:rsidP="005E3593">
            <w:pPr>
              <w:jc w:val="center"/>
              <w:rPr>
                <w:sz w:val="18"/>
                <w:szCs w:val="18"/>
              </w:rPr>
            </w:pPr>
            <w:r w:rsidRPr="00D33945">
              <w:rPr>
                <w:sz w:val="18"/>
                <w:szCs w:val="18"/>
              </w:rPr>
              <w:t>+12,3%</w:t>
            </w:r>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458C9346" w14:textId="77777777" w:rsidR="004C0267" w:rsidRPr="00D33945" w:rsidRDefault="004C0267" w:rsidP="005E3593">
            <w:pPr>
              <w:jc w:val="center"/>
              <w:rPr>
                <w:sz w:val="18"/>
                <w:szCs w:val="18"/>
              </w:rPr>
            </w:pPr>
            <w:r w:rsidRPr="00D33945">
              <w:rPr>
                <w:sz w:val="18"/>
                <w:szCs w:val="18"/>
              </w:rPr>
              <w:t>+88,5%</w:t>
            </w:r>
          </w:p>
        </w:tc>
      </w:tr>
    </w:tbl>
    <w:p w14:paraId="7AAFCB3E" w14:textId="77777777" w:rsidR="004C0267" w:rsidRPr="00B67F1B" w:rsidRDefault="004C0267" w:rsidP="008375E9">
      <w:pPr>
        <w:pStyle w:val="Paragraphedeliste"/>
        <w:shd w:val="clear" w:color="auto" w:fill="FFFFFF"/>
        <w:spacing w:before="80"/>
        <w:ind w:left="0" w:right="57"/>
        <w:rPr>
          <w:rFonts w:eastAsia="Calibri"/>
          <w:b/>
          <w:bCs/>
          <w:i/>
          <w:iCs/>
          <w:sz w:val="20"/>
          <w:szCs w:val="20"/>
        </w:rPr>
      </w:pPr>
      <w:r w:rsidRPr="00B67F1B">
        <w:rPr>
          <w:rFonts w:eastAsia="Calibri"/>
          <w:b/>
          <w:bCs/>
          <w:i/>
          <w:iCs/>
          <w:sz w:val="20"/>
          <w:szCs w:val="20"/>
          <w:u w:val="single"/>
        </w:rPr>
        <w:t>Source</w:t>
      </w:r>
      <w:r w:rsidRPr="00B67F1B">
        <w:rPr>
          <w:rFonts w:eastAsia="Calibri"/>
          <w:b/>
          <w:bCs/>
          <w:i/>
          <w:iCs/>
          <w:sz w:val="20"/>
          <w:szCs w:val="20"/>
        </w:rPr>
        <w:t xml:space="preserve"> : </w:t>
      </w:r>
      <w:r w:rsidRPr="00B67F1B">
        <w:rPr>
          <w:rFonts w:eastAsia="Calibri"/>
          <w:bCs/>
          <w:i/>
          <w:iCs/>
          <w:sz w:val="20"/>
          <w:szCs w:val="20"/>
        </w:rPr>
        <w:t>MCPME, ANSD, DGPPE</w:t>
      </w:r>
    </w:p>
    <w:p w14:paraId="6B0FE25C" w14:textId="77777777" w:rsidR="004C0267" w:rsidRPr="00B67F1B" w:rsidRDefault="004C0267" w:rsidP="004C0267">
      <w:pPr>
        <w:pStyle w:val="Paragraphedeliste"/>
        <w:shd w:val="clear" w:color="auto" w:fill="FFFFFF"/>
        <w:ind w:left="0" w:right="57"/>
        <w:rPr>
          <w:rFonts w:eastAsia="Calibri"/>
          <w:b/>
          <w:bCs/>
          <w:i/>
          <w:iCs/>
          <w:lang w:eastAsia="fr-FR"/>
        </w:rPr>
      </w:pPr>
    </w:p>
    <w:p w14:paraId="53A4506C" w14:textId="7E9E7A50" w:rsidR="004C0267" w:rsidRPr="00B67F1B" w:rsidRDefault="004C0267" w:rsidP="005B2410">
      <w:pPr>
        <w:pStyle w:val="Paragraphedeliste"/>
        <w:numPr>
          <w:ilvl w:val="0"/>
          <w:numId w:val="4"/>
        </w:numPr>
        <w:shd w:val="clear" w:color="auto" w:fill="FFFFFF"/>
        <w:ind w:right="57"/>
        <w:contextualSpacing w:val="0"/>
      </w:pPr>
      <w:r w:rsidRPr="00B67F1B">
        <w:t xml:space="preserve">Le </w:t>
      </w:r>
      <w:r w:rsidRPr="00B67F1B">
        <w:rPr>
          <w:b/>
          <w:bCs/>
        </w:rPr>
        <w:t>nombre de PME encadrées</w:t>
      </w:r>
      <w:r w:rsidR="001D3C17">
        <w:rPr>
          <w:rStyle w:val="Appelnotedebasdep"/>
          <w:b/>
          <w:bCs/>
        </w:rPr>
        <w:footnoteReference w:id="10"/>
      </w:r>
      <w:r w:rsidRPr="00B67F1B">
        <w:rPr>
          <w:b/>
          <w:bCs/>
        </w:rPr>
        <w:t xml:space="preserve"> par l’ADEPME</w:t>
      </w:r>
      <w:r w:rsidRPr="00B67F1B">
        <w:t xml:space="preserve"> a connu une hausse de 10,8%, passant de 3 873 en 2020 à 4 291 en 2021. La cible fixée à 2 000 PME a ainsi été dépassée. Cependant, le volume de financement leur ayant été accordé, a connu une forte baisse de plus de 67%, soit une enveloppe globale de 5,9 milliards de FCFA en 2021 contre 18,5 milliards en 2020.</w:t>
      </w:r>
    </w:p>
    <w:p w14:paraId="61AE1EFE" w14:textId="77777777" w:rsidR="004C0267" w:rsidRPr="00B67F1B" w:rsidRDefault="004C0267" w:rsidP="005B2410">
      <w:pPr>
        <w:pStyle w:val="Paragraphedeliste"/>
        <w:numPr>
          <w:ilvl w:val="0"/>
          <w:numId w:val="4"/>
        </w:numPr>
        <w:shd w:val="clear" w:color="auto" w:fill="FFFFFF"/>
        <w:ind w:right="57"/>
        <w:contextualSpacing w:val="0"/>
      </w:pPr>
      <w:r w:rsidRPr="00B67F1B">
        <w:t xml:space="preserve">Quant aux </w:t>
      </w:r>
      <w:r w:rsidRPr="00B67F1B">
        <w:rPr>
          <w:b/>
          <w:bCs/>
        </w:rPr>
        <w:t>unités informelles</w:t>
      </w:r>
      <w:r w:rsidRPr="00B67F1B">
        <w:t xml:space="preserve">, 1 145 ont été </w:t>
      </w:r>
      <w:r w:rsidRPr="00B67F1B">
        <w:rPr>
          <w:b/>
          <w:bCs/>
        </w:rPr>
        <w:t>encadrées vers la formalisation</w:t>
      </w:r>
      <w:r w:rsidRPr="00B67F1B">
        <w:t xml:space="preserve"> en 2021, contre 806 en 2020, pour une cible de 1 500, soit un taux de réalisation de 76,3%. Compte tenu de l’importance du secteur informel, des efforts restent à faire afin d’inciter plus d’entreprises à se formaliser.</w:t>
      </w:r>
    </w:p>
    <w:p w14:paraId="6FE7D55B" w14:textId="77777777" w:rsidR="004C0267" w:rsidRPr="00B67F1B" w:rsidRDefault="004C0267" w:rsidP="005B2410">
      <w:pPr>
        <w:pStyle w:val="Paragraphedeliste"/>
        <w:numPr>
          <w:ilvl w:val="0"/>
          <w:numId w:val="4"/>
        </w:numPr>
        <w:shd w:val="clear" w:color="auto" w:fill="FFFFFF"/>
        <w:ind w:right="57"/>
        <w:contextualSpacing w:val="0"/>
      </w:pPr>
      <w:r w:rsidRPr="00B67F1B">
        <w:t xml:space="preserve">Dans le cadre de l’amélioration de la compétitivité des PME, le </w:t>
      </w:r>
      <w:r w:rsidRPr="00B67F1B">
        <w:rPr>
          <w:b/>
          <w:bCs/>
        </w:rPr>
        <w:t>nombre de PME encadrées par le Bureau de mise à niveau (BMN)</w:t>
      </w:r>
      <w:r w:rsidRPr="00B67F1B">
        <w:t xml:space="preserve"> se situe à 81 en 2021 contre 127 en 2020. Le </w:t>
      </w:r>
      <w:r w:rsidRPr="00B67F1B">
        <w:rPr>
          <w:b/>
          <w:bCs/>
        </w:rPr>
        <w:t>taux de décaissement du Fonds de Mise à niveau</w:t>
      </w:r>
      <w:r w:rsidRPr="00B67F1B">
        <w:t xml:space="preserve"> est passé de 61% en 2020 à 64% en 2021, soit en dessous de la cible de 2021 (75%). Malgré cette augmentation, des efforts restent à faire dans l’allègement des procédures afin de porter ce taux à 100% à partir de 2022.</w:t>
      </w:r>
    </w:p>
    <w:p w14:paraId="02BE2CD6" w14:textId="77777777" w:rsidR="001F5568" w:rsidRPr="00D33945" w:rsidRDefault="004C0267" w:rsidP="004C0267">
      <w:pPr>
        <w:pStyle w:val="Paragraphedeliste"/>
        <w:shd w:val="clear" w:color="auto" w:fill="FFFFFF"/>
        <w:spacing w:before="240" w:after="0"/>
        <w:ind w:left="0" w:right="57"/>
        <w:contextualSpacing w:val="0"/>
        <w:rPr>
          <w:b/>
          <w:bCs/>
          <w:color w:val="3A9AB8"/>
          <w:sz w:val="28"/>
          <w:szCs w:val="28"/>
        </w:rPr>
      </w:pPr>
      <w:r w:rsidRPr="00D33945">
        <w:rPr>
          <w:b/>
          <w:bCs/>
          <w:color w:val="3A9AB8"/>
          <w:sz w:val="28"/>
          <w:szCs w:val="28"/>
        </w:rPr>
        <w:t xml:space="preserve"> </w:t>
      </w:r>
    </w:p>
    <w:p w14:paraId="081F2291" w14:textId="289D9600" w:rsidR="00BE0562" w:rsidRDefault="001F5568" w:rsidP="001F5568">
      <w:pPr>
        <w:snapToGrid/>
        <w:spacing w:after="160" w:line="259" w:lineRule="auto"/>
        <w:jc w:val="left"/>
        <w:rPr>
          <w:b/>
          <w:bCs/>
          <w:color w:val="3A9AB8"/>
          <w:sz w:val="28"/>
          <w:szCs w:val="28"/>
        </w:rPr>
      </w:pPr>
      <w:r w:rsidRPr="00D33945">
        <w:rPr>
          <w:b/>
          <w:bCs/>
          <w:color w:val="3A9AB8"/>
          <w:sz w:val="28"/>
          <w:szCs w:val="28"/>
        </w:rPr>
        <w:br w:type="page"/>
      </w:r>
      <w:r w:rsidR="00BE0562">
        <w:rPr>
          <w:b/>
          <w:bCs/>
          <w:color w:val="3A9AB8"/>
          <w:sz w:val="28"/>
          <w:szCs w:val="28"/>
        </w:rPr>
        <w:lastRenderedPageBreak/>
        <w:t xml:space="preserve"> </w:t>
      </w:r>
    </w:p>
    <w:p w14:paraId="68595055" w14:textId="70C786A1" w:rsidR="003F06E4" w:rsidRPr="00D33945" w:rsidRDefault="003F06E4" w:rsidP="001F5568">
      <w:pPr>
        <w:snapToGrid/>
        <w:spacing w:after="160" w:line="259" w:lineRule="auto"/>
        <w:jc w:val="left"/>
        <w:rPr>
          <w:b/>
          <w:bCs/>
          <w:color w:val="3A9AB8"/>
          <w:sz w:val="28"/>
          <w:szCs w:val="28"/>
        </w:rPr>
      </w:pPr>
      <w:r w:rsidRPr="00D33945">
        <w:rPr>
          <w:b/>
          <w:bCs/>
          <w:color w:val="24636E"/>
          <w:sz w:val="28"/>
          <w:szCs w:val="28"/>
        </w:rPr>
        <w:t>Les exportations sont diversifiées et la dépendance de la demande nationale par rapport aux importations est réduite</w:t>
      </w:r>
      <w:r w:rsidR="00393420" w:rsidRPr="00D33945">
        <w:rPr>
          <w:b/>
          <w:bCs/>
          <w:color w:val="24636E"/>
          <w:sz w:val="28"/>
          <w:szCs w:val="28"/>
        </w:rPr>
        <w:t>.</w:t>
      </w:r>
    </w:p>
    <w:p w14:paraId="0CA3994F" w14:textId="70B70BFA" w:rsidR="006A2B62" w:rsidRPr="00D33945" w:rsidRDefault="006A2B62" w:rsidP="003F06E4">
      <w:pPr>
        <w:pStyle w:val="Paragraphedeliste"/>
        <w:shd w:val="clear" w:color="auto" w:fill="FFFFFF"/>
        <w:ind w:left="0" w:right="57"/>
        <w:contextualSpacing w:val="0"/>
        <w:rPr>
          <w:b/>
          <w:bCs/>
          <w:color w:val="0070C0"/>
        </w:rPr>
      </w:pPr>
      <w:r w:rsidRPr="00D33945">
        <w:rPr>
          <w:b/>
          <w:bCs/>
          <w:noProof/>
          <w:color w:val="0070C0"/>
          <w:lang w:eastAsia="fr-FR"/>
        </w:rPr>
        <w:drawing>
          <wp:inline distT="0" distB="0" distL="0" distR="0" wp14:anchorId="39536B62" wp14:editId="0CD94510">
            <wp:extent cx="5759450" cy="976226"/>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4.jpg"/>
                    <pic:cNvPicPr/>
                  </pic:nvPicPr>
                  <pic:blipFill>
                    <a:blip r:embed="rId22">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33DC2CF9" w14:textId="77777777" w:rsidR="00A60997" w:rsidRPr="00940594" w:rsidRDefault="00A60997" w:rsidP="005B2410">
      <w:pPr>
        <w:pStyle w:val="Paragraphedeliste"/>
        <w:numPr>
          <w:ilvl w:val="0"/>
          <w:numId w:val="4"/>
        </w:numPr>
        <w:shd w:val="clear" w:color="auto" w:fill="FFFFFF"/>
        <w:ind w:right="57"/>
        <w:contextualSpacing w:val="0"/>
        <w:rPr>
          <w:rFonts w:eastAsia="Times New Roman"/>
        </w:rPr>
      </w:pPr>
      <w:bookmarkStart w:id="45" w:name="_Toc107503980"/>
      <w:bookmarkStart w:id="46" w:name="_Toc107569734"/>
      <w:bookmarkStart w:id="47" w:name="_Toc107572448"/>
      <w:r w:rsidRPr="00940594">
        <w:t xml:space="preserve">Les </w:t>
      </w:r>
      <w:r w:rsidRPr="00940594">
        <w:rPr>
          <w:b/>
          <w:bCs/>
        </w:rPr>
        <w:t>exportations par tête</w:t>
      </w:r>
      <w:r w:rsidRPr="00940594">
        <w:t xml:space="preserve"> ont enregistré une hausse de 22,4%, passant de 144 064,1 FCFA en 2020, à 176 365,35 FCFA en 2021. Les </w:t>
      </w:r>
      <w:r w:rsidRPr="00940594">
        <w:rPr>
          <w:b/>
          <w:bCs/>
        </w:rPr>
        <w:t>exportations de biens</w:t>
      </w:r>
      <w:r w:rsidRPr="00940594">
        <w:rPr>
          <w:rStyle w:val="Appelnotedebasdep"/>
        </w:rPr>
        <w:footnoteReference w:id="11"/>
      </w:r>
      <w:r w:rsidRPr="00940594">
        <w:t xml:space="preserve"> sont évaluées à 3 036,2 milliards de FCFA en 2021 contre 2 406,58 milliards en 2020, soit une hausse de 26%. Cette amélioration résulte, principalement, de la hausse des exportations de produits chimiques et miniers, notamment l’acide phosphorique, l’or non monétaire, le zircon et le titane. </w:t>
      </w:r>
      <w:r w:rsidRPr="00D33945">
        <w:rPr>
          <w:rFonts w:eastAsia="Calibri"/>
        </w:rPr>
        <w:t xml:space="preserve">La </w:t>
      </w:r>
      <w:r w:rsidRPr="00D33945">
        <w:rPr>
          <w:rFonts w:eastAsia="Calibri"/>
          <w:b/>
          <w:bCs/>
        </w:rPr>
        <w:t>part des exportations manufacturières dans le total des exportations</w:t>
      </w:r>
      <w:r w:rsidRPr="00D33945">
        <w:rPr>
          <w:rFonts w:eastAsia="Calibri"/>
        </w:rPr>
        <w:t xml:space="preserve"> s’est aussi renforcée de 0,8 </w:t>
      </w:r>
      <w:proofErr w:type="spellStart"/>
      <w:r w:rsidRPr="00D33945">
        <w:rPr>
          <w:rFonts w:eastAsia="Calibri"/>
        </w:rPr>
        <w:t>pdp</w:t>
      </w:r>
      <w:proofErr w:type="spellEnd"/>
      <w:r w:rsidRPr="00D33945">
        <w:rPr>
          <w:rFonts w:eastAsia="Calibri"/>
        </w:rPr>
        <w:t xml:space="preserve"> en 2021, à la faveur de la nette reprise du secteur secondaire, qui a profité des effets des mesures de relance économique et de la poursuite de l’exécution des projets structurants du Plan Sénégal émergent avec la mise en œuvre du PAP2A.</w:t>
      </w:r>
    </w:p>
    <w:p w14:paraId="7E80167D" w14:textId="77777777" w:rsidR="00A60997" w:rsidRDefault="00A60997" w:rsidP="00FA08D6">
      <w:pPr>
        <w:pStyle w:val="Tableau"/>
        <w:spacing w:after="120"/>
        <w:rPr>
          <w:b/>
          <w:color w:val="323E4F" w:themeColor="text2" w:themeShade="BF"/>
          <w:u w:val="single"/>
        </w:rPr>
      </w:pPr>
    </w:p>
    <w:p w14:paraId="03412DDD" w14:textId="0B9C1937" w:rsidR="00FA08D6" w:rsidRPr="00D33945" w:rsidRDefault="00FA08D6" w:rsidP="00FA08D6">
      <w:pPr>
        <w:pStyle w:val="Tableau"/>
        <w:spacing w:after="120"/>
        <w:rPr>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5</w:t>
      </w:r>
      <w:r w:rsidRPr="00D33945">
        <w:rPr>
          <w:b/>
          <w:color w:val="323E4F" w:themeColor="text2" w:themeShade="BF"/>
          <w:u w:val="single"/>
        </w:rPr>
        <w:fldChar w:fldCharType="end"/>
      </w:r>
      <w:r w:rsidRPr="00D33945">
        <w:rPr>
          <w:color w:val="323E4F" w:themeColor="text2" w:themeShade="BF"/>
        </w:rPr>
        <w:t xml:space="preserve"> : </w:t>
      </w:r>
      <w:r w:rsidR="003F06E4" w:rsidRPr="00D33945">
        <w:rPr>
          <w:color w:val="323E4F" w:themeColor="text2" w:themeShade="BF"/>
        </w:rPr>
        <w:t>Principaux indicateurs liés aux exportations</w:t>
      </w:r>
      <w:bookmarkEnd w:id="45"/>
      <w:bookmarkEnd w:id="46"/>
      <w:bookmarkEnd w:id="47"/>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559"/>
        <w:gridCol w:w="1135"/>
        <w:gridCol w:w="1138"/>
        <w:gridCol w:w="1130"/>
        <w:gridCol w:w="1028"/>
        <w:gridCol w:w="1105"/>
        <w:gridCol w:w="1274"/>
        <w:gridCol w:w="1271"/>
      </w:tblGrid>
      <w:tr w:rsidR="00FA08D6" w:rsidRPr="00D33945" w14:paraId="599E6B03" w14:textId="77777777" w:rsidTr="00B67F1B">
        <w:trPr>
          <w:trHeight w:val="704"/>
        </w:trPr>
        <w:tc>
          <w:tcPr>
            <w:tcW w:w="809"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76891734" w14:textId="77777777" w:rsidR="00FA08D6" w:rsidRPr="00B67F1B" w:rsidRDefault="00FA08D6">
            <w:pPr>
              <w:keepNext/>
              <w:rPr>
                <w:b/>
                <w:bCs/>
                <w:color w:val="000000"/>
                <w:szCs w:val="24"/>
              </w:rPr>
            </w:pPr>
            <w:r w:rsidRPr="00D33945">
              <w:rPr>
                <w:b/>
                <w:color w:val="000000"/>
                <w:szCs w:val="24"/>
              </w:rPr>
              <w:t>Indicateurs</w:t>
            </w:r>
          </w:p>
        </w:tc>
        <w:tc>
          <w:tcPr>
            <w:tcW w:w="589"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044C0E46" w14:textId="77777777" w:rsidR="00FA08D6" w:rsidRPr="00D33945" w:rsidRDefault="00FA08D6" w:rsidP="00FA08D6">
            <w:pPr>
              <w:keepNext/>
              <w:jc w:val="center"/>
              <w:rPr>
                <w:b/>
                <w:color w:val="000000"/>
                <w:sz w:val="20"/>
                <w:szCs w:val="20"/>
              </w:rPr>
            </w:pPr>
            <w:r w:rsidRPr="00D33945">
              <w:rPr>
                <w:b/>
                <w:color w:val="000000"/>
                <w:sz w:val="20"/>
                <w:szCs w:val="20"/>
              </w:rPr>
              <w:t>2018</w:t>
            </w:r>
          </w:p>
        </w:tc>
        <w:tc>
          <w:tcPr>
            <w:tcW w:w="590"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74CC3884" w14:textId="77777777" w:rsidR="00FA08D6" w:rsidRPr="00D33945" w:rsidRDefault="00FA08D6" w:rsidP="00FA08D6">
            <w:pPr>
              <w:keepNext/>
              <w:jc w:val="center"/>
              <w:rPr>
                <w:b/>
                <w:bCs/>
                <w:color w:val="000000"/>
                <w:sz w:val="20"/>
                <w:szCs w:val="20"/>
              </w:rPr>
            </w:pPr>
            <w:r w:rsidRPr="00D33945">
              <w:rPr>
                <w:b/>
                <w:color w:val="000000"/>
                <w:sz w:val="20"/>
                <w:szCs w:val="20"/>
              </w:rPr>
              <w:t>2020</w:t>
            </w:r>
          </w:p>
        </w:tc>
        <w:tc>
          <w:tcPr>
            <w:tcW w:w="1118" w:type="pct"/>
            <w:gridSpan w:val="2"/>
            <w:tcBorders>
              <w:top w:val="single" w:sz="4" w:space="0" w:color="auto"/>
              <w:left w:val="single" w:sz="4" w:space="0" w:color="BFBFBF"/>
              <w:bottom w:val="single" w:sz="4" w:space="0" w:color="auto"/>
              <w:right w:val="single" w:sz="4" w:space="0" w:color="BFBFBF"/>
            </w:tcBorders>
            <w:shd w:val="clear" w:color="auto" w:fill="E5F1F3"/>
            <w:vAlign w:val="center"/>
            <w:hideMark/>
          </w:tcPr>
          <w:p w14:paraId="59A11CC8" w14:textId="77777777" w:rsidR="00FA08D6" w:rsidRPr="00D33945" w:rsidRDefault="00FA08D6" w:rsidP="00FA08D6">
            <w:pPr>
              <w:keepNext/>
              <w:jc w:val="center"/>
              <w:rPr>
                <w:b/>
                <w:bCs/>
                <w:color w:val="000000"/>
                <w:sz w:val="20"/>
                <w:szCs w:val="20"/>
              </w:rPr>
            </w:pPr>
            <w:r w:rsidRPr="00D33945">
              <w:rPr>
                <w:b/>
                <w:color w:val="000000"/>
                <w:sz w:val="20"/>
                <w:szCs w:val="20"/>
              </w:rPr>
              <w:t>2021</w:t>
            </w:r>
          </w:p>
        </w:tc>
        <w:tc>
          <w:tcPr>
            <w:tcW w:w="573"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14DA162D" w14:textId="77777777" w:rsidR="00FA08D6" w:rsidRPr="00D33945" w:rsidRDefault="00FA08D6" w:rsidP="00FA08D6">
            <w:pPr>
              <w:keepNext/>
              <w:jc w:val="center"/>
              <w:rPr>
                <w:b/>
                <w:bCs/>
                <w:color w:val="000000"/>
                <w:sz w:val="20"/>
                <w:szCs w:val="20"/>
              </w:rPr>
            </w:pPr>
            <w:r w:rsidRPr="00D33945">
              <w:rPr>
                <w:b/>
                <w:color w:val="000000"/>
                <w:sz w:val="20"/>
                <w:szCs w:val="20"/>
              </w:rPr>
              <w:t>Taux de réalisation ou écart /cible</w:t>
            </w:r>
          </w:p>
        </w:tc>
        <w:tc>
          <w:tcPr>
            <w:tcW w:w="661"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0D9176F2" w14:textId="77777777" w:rsidR="00FA08D6" w:rsidRPr="00D33945" w:rsidRDefault="00FA08D6" w:rsidP="00FA08D6">
            <w:pPr>
              <w:keepNext/>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208CD70A" w14:textId="77777777" w:rsidR="00FA08D6" w:rsidRPr="00D33945" w:rsidRDefault="00FA08D6" w:rsidP="00FA08D6">
            <w:pPr>
              <w:keepNext/>
              <w:jc w:val="center"/>
              <w:rPr>
                <w:b/>
                <w:bCs/>
                <w:color w:val="000000"/>
                <w:sz w:val="20"/>
                <w:szCs w:val="20"/>
              </w:rPr>
            </w:pPr>
            <w:r w:rsidRPr="00D33945">
              <w:rPr>
                <w:b/>
                <w:color w:val="000000"/>
                <w:sz w:val="20"/>
                <w:szCs w:val="20"/>
              </w:rPr>
              <w:t>2021/2020</w:t>
            </w:r>
          </w:p>
        </w:tc>
        <w:tc>
          <w:tcPr>
            <w:tcW w:w="660" w:type="pct"/>
            <w:vMerge w:val="restart"/>
            <w:tcBorders>
              <w:top w:val="single" w:sz="4" w:space="0" w:color="auto"/>
              <w:left w:val="single" w:sz="4" w:space="0" w:color="BFBFBF"/>
              <w:bottom w:val="single" w:sz="4" w:space="0" w:color="auto"/>
              <w:right w:val="single" w:sz="4" w:space="0" w:color="BFBFBF"/>
            </w:tcBorders>
            <w:shd w:val="clear" w:color="auto" w:fill="E5F1F3"/>
            <w:vAlign w:val="center"/>
            <w:hideMark/>
          </w:tcPr>
          <w:p w14:paraId="56226C27" w14:textId="77777777" w:rsidR="00FA08D6" w:rsidRPr="00D33945" w:rsidRDefault="00FA08D6" w:rsidP="00FA08D6">
            <w:pPr>
              <w:keepNext/>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19C05FD" w14:textId="77777777" w:rsidR="00FA08D6" w:rsidRPr="00D33945" w:rsidRDefault="00FA08D6" w:rsidP="00FA08D6">
            <w:pPr>
              <w:keepNext/>
              <w:jc w:val="center"/>
              <w:rPr>
                <w:b/>
                <w:color w:val="000000"/>
                <w:sz w:val="20"/>
                <w:szCs w:val="20"/>
              </w:rPr>
            </w:pPr>
            <w:r w:rsidRPr="00D33945">
              <w:rPr>
                <w:b/>
                <w:color w:val="000000"/>
                <w:sz w:val="20"/>
                <w:szCs w:val="20"/>
              </w:rPr>
              <w:t>2021/2018</w:t>
            </w:r>
          </w:p>
        </w:tc>
      </w:tr>
      <w:tr w:rsidR="00FA08D6" w:rsidRPr="00D33945" w14:paraId="24416ADC" w14:textId="77777777" w:rsidTr="007F589A">
        <w:trPr>
          <w:trHeight w:val="479"/>
        </w:trPr>
        <w:tc>
          <w:tcPr>
            <w:tcW w:w="809" w:type="pct"/>
            <w:vMerge/>
            <w:tcBorders>
              <w:top w:val="single" w:sz="4" w:space="0" w:color="auto"/>
              <w:left w:val="single" w:sz="4" w:space="0" w:color="BFBFBF"/>
              <w:bottom w:val="single" w:sz="4" w:space="0" w:color="BFBFBF"/>
              <w:right w:val="single" w:sz="4" w:space="0" w:color="BFBFBF"/>
            </w:tcBorders>
            <w:vAlign w:val="center"/>
            <w:hideMark/>
          </w:tcPr>
          <w:p w14:paraId="2D7C4375" w14:textId="77777777" w:rsidR="00FA08D6" w:rsidRPr="00B67F1B" w:rsidRDefault="00FA08D6">
            <w:pPr>
              <w:rPr>
                <w:rFonts w:eastAsia="Times New Roman"/>
                <w:b/>
                <w:bCs/>
                <w:color w:val="000000"/>
                <w:sz w:val="20"/>
                <w:szCs w:val="20"/>
                <w:lang w:eastAsia="fr-FR"/>
              </w:rPr>
            </w:pPr>
          </w:p>
        </w:tc>
        <w:tc>
          <w:tcPr>
            <w:tcW w:w="589" w:type="pct"/>
            <w:vMerge/>
            <w:tcBorders>
              <w:top w:val="single" w:sz="4" w:space="0" w:color="auto"/>
              <w:left w:val="single" w:sz="4" w:space="0" w:color="BFBFBF"/>
              <w:bottom w:val="single" w:sz="4" w:space="0" w:color="BFBFBF"/>
              <w:right w:val="single" w:sz="4" w:space="0" w:color="BFBFBF"/>
            </w:tcBorders>
            <w:vAlign w:val="center"/>
            <w:hideMark/>
          </w:tcPr>
          <w:p w14:paraId="1334BDFE" w14:textId="77777777" w:rsidR="00FA08D6" w:rsidRPr="00B67F1B" w:rsidRDefault="00FA08D6" w:rsidP="00FA08D6">
            <w:pPr>
              <w:jc w:val="center"/>
              <w:rPr>
                <w:rFonts w:eastAsia="Times New Roman"/>
                <w:b/>
                <w:color w:val="000000"/>
                <w:sz w:val="20"/>
                <w:szCs w:val="20"/>
                <w:lang w:eastAsia="fr-FR"/>
              </w:rPr>
            </w:pPr>
          </w:p>
        </w:tc>
        <w:tc>
          <w:tcPr>
            <w:tcW w:w="590" w:type="pct"/>
            <w:vMerge/>
            <w:tcBorders>
              <w:top w:val="single" w:sz="4" w:space="0" w:color="auto"/>
              <w:left w:val="single" w:sz="4" w:space="0" w:color="BFBFBF"/>
              <w:bottom w:val="single" w:sz="4" w:space="0" w:color="BFBFBF"/>
              <w:right w:val="single" w:sz="4" w:space="0" w:color="BFBFBF"/>
            </w:tcBorders>
            <w:vAlign w:val="center"/>
            <w:hideMark/>
          </w:tcPr>
          <w:p w14:paraId="69696E9F" w14:textId="77777777" w:rsidR="00FA08D6" w:rsidRPr="00B67F1B" w:rsidRDefault="00FA08D6" w:rsidP="00FA08D6">
            <w:pPr>
              <w:jc w:val="center"/>
              <w:rPr>
                <w:rFonts w:eastAsia="Times New Roman"/>
                <w:b/>
                <w:bCs/>
                <w:color w:val="000000"/>
                <w:sz w:val="20"/>
                <w:szCs w:val="20"/>
                <w:lang w:eastAsia="fr-FR"/>
              </w:rPr>
            </w:pPr>
          </w:p>
        </w:tc>
        <w:tc>
          <w:tcPr>
            <w:tcW w:w="586" w:type="pct"/>
            <w:tcBorders>
              <w:top w:val="single" w:sz="4" w:space="0" w:color="auto"/>
              <w:left w:val="single" w:sz="4" w:space="0" w:color="BFBFBF"/>
              <w:bottom w:val="single" w:sz="4" w:space="0" w:color="BFBFBF"/>
              <w:right w:val="single" w:sz="4" w:space="0" w:color="BFBFBF"/>
            </w:tcBorders>
            <w:shd w:val="clear" w:color="auto" w:fill="FFF6DD"/>
            <w:vAlign w:val="center"/>
            <w:hideMark/>
          </w:tcPr>
          <w:p w14:paraId="0CC5B031" w14:textId="77777777" w:rsidR="00FA08D6" w:rsidRPr="00D33945" w:rsidRDefault="00FA08D6" w:rsidP="00FA08D6">
            <w:pPr>
              <w:keepNext/>
              <w:jc w:val="center"/>
              <w:rPr>
                <w:b/>
                <w:color w:val="000000"/>
                <w:sz w:val="20"/>
                <w:szCs w:val="20"/>
              </w:rPr>
            </w:pPr>
            <w:r w:rsidRPr="00D33945">
              <w:rPr>
                <w:b/>
                <w:color w:val="000000"/>
                <w:sz w:val="20"/>
                <w:szCs w:val="20"/>
              </w:rPr>
              <w:t>Prévu</w:t>
            </w:r>
          </w:p>
        </w:tc>
        <w:tc>
          <w:tcPr>
            <w:tcW w:w="533" w:type="pct"/>
            <w:tcBorders>
              <w:top w:val="single" w:sz="4" w:space="0" w:color="auto"/>
              <w:left w:val="single" w:sz="4" w:space="0" w:color="BFBFBF"/>
              <w:bottom w:val="single" w:sz="4" w:space="0" w:color="BFBFBF"/>
              <w:right w:val="single" w:sz="4" w:space="0" w:color="BFBFBF"/>
            </w:tcBorders>
            <w:shd w:val="clear" w:color="auto" w:fill="FFF6DD"/>
            <w:vAlign w:val="center"/>
            <w:hideMark/>
          </w:tcPr>
          <w:p w14:paraId="170506E5" w14:textId="77777777" w:rsidR="00FA08D6" w:rsidRPr="00D33945" w:rsidRDefault="00FA08D6" w:rsidP="00FA08D6">
            <w:pPr>
              <w:keepNext/>
              <w:jc w:val="center"/>
              <w:rPr>
                <w:b/>
                <w:color w:val="000000"/>
                <w:sz w:val="20"/>
                <w:szCs w:val="20"/>
              </w:rPr>
            </w:pPr>
            <w:r w:rsidRPr="00D33945">
              <w:rPr>
                <w:b/>
                <w:color w:val="000000"/>
                <w:sz w:val="20"/>
                <w:szCs w:val="20"/>
              </w:rPr>
              <w:t>Réalisé</w:t>
            </w:r>
          </w:p>
        </w:tc>
        <w:tc>
          <w:tcPr>
            <w:tcW w:w="573" w:type="pct"/>
            <w:vMerge/>
            <w:tcBorders>
              <w:top w:val="single" w:sz="4" w:space="0" w:color="auto"/>
              <w:left w:val="single" w:sz="4" w:space="0" w:color="BFBFBF"/>
              <w:bottom w:val="single" w:sz="4" w:space="0" w:color="BFBFBF"/>
              <w:right w:val="single" w:sz="4" w:space="0" w:color="BFBFBF"/>
            </w:tcBorders>
            <w:vAlign w:val="center"/>
            <w:hideMark/>
          </w:tcPr>
          <w:p w14:paraId="36E6306C" w14:textId="77777777" w:rsidR="00FA08D6" w:rsidRPr="00B67F1B" w:rsidRDefault="00FA08D6" w:rsidP="00FA08D6">
            <w:pPr>
              <w:jc w:val="center"/>
              <w:rPr>
                <w:rFonts w:eastAsia="Times New Roman"/>
                <w:b/>
                <w:bCs/>
                <w:color w:val="000000"/>
                <w:sz w:val="20"/>
                <w:szCs w:val="20"/>
                <w:lang w:eastAsia="fr-FR"/>
              </w:rPr>
            </w:pPr>
          </w:p>
        </w:tc>
        <w:tc>
          <w:tcPr>
            <w:tcW w:w="661" w:type="pct"/>
            <w:vMerge/>
            <w:tcBorders>
              <w:top w:val="single" w:sz="4" w:space="0" w:color="auto"/>
              <w:left w:val="single" w:sz="4" w:space="0" w:color="BFBFBF"/>
              <w:bottom w:val="single" w:sz="4" w:space="0" w:color="BFBFBF"/>
              <w:right w:val="single" w:sz="4" w:space="0" w:color="BFBFBF"/>
            </w:tcBorders>
            <w:vAlign w:val="center"/>
            <w:hideMark/>
          </w:tcPr>
          <w:p w14:paraId="37DC5FAC" w14:textId="77777777" w:rsidR="00FA08D6" w:rsidRPr="00B67F1B" w:rsidRDefault="00FA08D6" w:rsidP="00FA08D6">
            <w:pPr>
              <w:jc w:val="center"/>
              <w:rPr>
                <w:rFonts w:eastAsia="Times New Roman"/>
                <w:b/>
                <w:bCs/>
                <w:color w:val="000000"/>
                <w:sz w:val="20"/>
                <w:szCs w:val="20"/>
                <w:lang w:eastAsia="fr-FR"/>
              </w:rPr>
            </w:pPr>
          </w:p>
        </w:tc>
        <w:tc>
          <w:tcPr>
            <w:tcW w:w="660" w:type="pct"/>
            <w:vMerge/>
            <w:tcBorders>
              <w:top w:val="single" w:sz="4" w:space="0" w:color="auto"/>
              <w:left w:val="single" w:sz="4" w:space="0" w:color="BFBFBF"/>
              <w:bottom w:val="single" w:sz="4" w:space="0" w:color="BFBFBF"/>
              <w:right w:val="single" w:sz="4" w:space="0" w:color="BFBFBF"/>
            </w:tcBorders>
            <w:vAlign w:val="center"/>
            <w:hideMark/>
          </w:tcPr>
          <w:p w14:paraId="1C4F2B6B" w14:textId="77777777" w:rsidR="00FA08D6" w:rsidRPr="00B67F1B" w:rsidRDefault="00FA08D6" w:rsidP="00FA08D6">
            <w:pPr>
              <w:jc w:val="center"/>
              <w:rPr>
                <w:rFonts w:eastAsia="Times New Roman"/>
                <w:b/>
                <w:color w:val="000000"/>
                <w:sz w:val="20"/>
                <w:szCs w:val="20"/>
                <w:lang w:eastAsia="fr-FR"/>
              </w:rPr>
            </w:pPr>
          </w:p>
        </w:tc>
      </w:tr>
      <w:tr w:rsidR="00FA08D6" w:rsidRPr="00D33945" w14:paraId="6F921D8A" w14:textId="77777777" w:rsidTr="00B67F1B">
        <w:trPr>
          <w:trHeight w:val="388"/>
        </w:trPr>
        <w:tc>
          <w:tcPr>
            <w:tcW w:w="809" w:type="pct"/>
            <w:tcBorders>
              <w:top w:val="single" w:sz="4" w:space="0" w:color="BFBFBF"/>
              <w:left w:val="single" w:sz="4" w:space="0" w:color="BFBFBF"/>
              <w:bottom w:val="nil"/>
              <w:right w:val="nil"/>
            </w:tcBorders>
            <w:vAlign w:val="center"/>
            <w:hideMark/>
          </w:tcPr>
          <w:p w14:paraId="7CAD3C3B" w14:textId="77777777" w:rsidR="00FA08D6" w:rsidRPr="00D33945" w:rsidRDefault="00FA08D6">
            <w:pPr>
              <w:keepNext/>
              <w:rPr>
                <w:b/>
                <w:bCs/>
                <w:color w:val="000000"/>
                <w:sz w:val="18"/>
                <w:szCs w:val="18"/>
              </w:rPr>
            </w:pPr>
            <w:r w:rsidRPr="00D33945">
              <w:rPr>
                <w:bCs/>
                <w:color w:val="000000"/>
                <w:sz w:val="18"/>
                <w:szCs w:val="18"/>
              </w:rPr>
              <w:t>Indice de diversification des exportations</w:t>
            </w:r>
          </w:p>
        </w:tc>
        <w:tc>
          <w:tcPr>
            <w:tcW w:w="589" w:type="pct"/>
            <w:tcBorders>
              <w:top w:val="single" w:sz="4" w:space="0" w:color="BFBFBF"/>
              <w:left w:val="nil"/>
              <w:bottom w:val="nil"/>
              <w:right w:val="nil"/>
            </w:tcBorders>
            <w:vAlign w:val="center"/>
            <w:hideMark/>
          </w:tcPr>
          <w:p w14:paraId="1CEC9A1F" w14:textId="77777777" w:rsidR="00FA08D6" w:rsidRPr="00D33945" w:rsidRDefault="00FA08D6" w:rsidP="00FA08D6">
            <w:pPr>
              <w:keepNext/>
              <w:jc w:val="center"/>
              <w:rPr>
                <w:bCs/>
                <w:sz w:val="18"/>
                <w:szCs w:val="18"/>
              </w:rPr>
            </w:pPr>
            <w:r w:rsidRPr="00D33945">
              <w:rPr>
                <w:bCs/>
                <w:sz w:val="18"/>
                <w:szCs w:val="18"/>
              </w:rPr>
              <w:t>0,78</w:t>
            </w:r>
          </w:p>
        </w:tc>
        <w:tc>
          <w:tcPr>
            <w:tcW w:w="590" w:type="pct"/>
            <w:tcBorders>
              <w:top w:val="single" w:sz="4" w:space="0" w:color="BFBFBF"/>
              <w:left w:val="nil"/>
              <w:bottom w:val="nil"/>
              <w:right w:val="nil"/>
            </w:tcBorders>
            <w:vAlign w:val="center"/>
            <w:hideMark/>
          </w:tcPr>
          <w:p w14:paraId="3BE16650" w14:textId="77777777" w:rsidR="00FA08D6" w:rsidRPr="00D33945" w:rsidRDefault="00FA08D6" w:rsidP="00FA08D6">
            <w:pPr>
              <w:keepNext/>
              <w:jc w:val="center"/>
              <w:rPr>
                <w:color w:val="000000"/>
                <w:sz w:val="18"/>
                <w:szCs w:val="18"/>
              </w:rPr>
            </w:pPr>
            <w:r w:rsidRPr="00D33945">
              <w:rPr>
                <w:color w:val="000000"/>
                <w:sz w:val="18"/>
                <w:szCs w:val="18"/>
              </w:rPr>
              <w:t>0,78</w:t>
            </w:r>
          </w:p>
        </w:tc>
        <w:tc>
          <w:tcPr>
            <w:tcW w:w="586" w:type="pct"/>
            <w:tcBorders>
              <w:top w:val="single" w:sz="4" w:space="0" w:color="BFBFBF"/>
              <w:left w:val="nil"/>
              <w:bottom w:val="nil"/>
              <w:right w:val="nil"/>
            </w:tcBorders>
            <w:vAlign w:val="center"/>
            <w:hideMark/>
          </w:tcPr>
          <w:p w14:paraId="511ED6BD" w14:textId="77777777" w:rsidR="00FA08D6" w:rsidRPr="00D33945" w:rsidRDefault="00FA08D6" w:rsidP="00FA08D6">
            <w:pPr>
              <w:keepNext/>
              <w:jc w:val="center"/>
              <w:rPr>
                <w:sz w:val="18"/>
                <w:szCs w:val="18"/>
              </w:rPr>
            </w:pPr>
            <w:r w:rsidRPr="00D33945">
              <w:rPr>
                <w:sz w:val="18"/>
                <w:szCs w:val="18"/>
              </w:rPr>
              <w:t>0,78</w:t>
            </w:r>
          </w:p>
        </w:tc>
        <w:tc>
          <w:tcPr>
            <w:tcW w:w="533" w:type="pct"/>
            <w:tcBorders>
              <w:top w:val="single" w:sz="4" w:space="0" w:color="BFBFBF"/>
              <w:left w:val="nil"/>
              <w:bottom w:val="nil"/>
              <w:right w:val="nil"/>
            </w:tcBorders>
            <w:vAlign w:val="center"/>
            <w:hideMark/>
          </w:tcPr>
          <w:p w14:paraId="2720FC09" w14:textId="77777777" w:rsidR="00FA08D6" w:rsidRPr="00D33945" w:rsidRDefault="00FA08D6" w:rsidP="00FA08D6">
            <w:pPr>
              <w:keepNext/>
              <w:jc w:val="center"/>
              <w:rPr>
                <w:sz w:val="18"/>
                <w:szCs w:val="18"/>
              </w:rPr>
            </w:pPr>
            <w:r w:rsidRPr="00D33945">
              <w:rPr>
                <w:sz w:val="18"/>
                <w:szCs w:val="18"/>
              </w:rPr>
              <w:t>0,769</w:t>
            </w:r>
          </w:p>
        </w:tc>
        <w:tc>
          <w:tcPr>
            <w:tcW w:w="573" w:type="pct"/>
            <w:tcBorders>
              <w:top w:val="single" w:sz="4" w:space="0" w:color="BFBFBF"/>
              <w:left w:val="nil"/>
              <w:bottom w:val="nil"/>
              <w:right w:val="nil"/>
            </w:tcBorders>
            <w:vAlign w:val="center"/>
            <w:hideMark/>
          </w:tcPr>
          <w:p w14:paraId="3771A3E9" w14:textId="77777777" w:rsidR="00FA08D6" w:rsidRPr="00D33945" w:rsidRDefault="00FA08D6" w:rsidP="00FA08D6">
            <w:pPr>
              <w:keepNext/>
              <w:jc w:val="center"/>
              <w:rPr>
                <w:sz w:val="18"/>
                <w:szCs w:val="18"/>
              </w:rPr>
            </w:pPr>
            <w:r w:rsidRPr="00D33945">
              <w:rPr>
                <w:sz w:val="18"/>
                <w:szCs w:val="18"/>
              </w:rPr>
              <w:t>98,6%</w:t>
            </w:r>
          </w:p>
        </w:tc>
        <w:tc>
          <w:tcPr>
            <w:tcW w:w="661" w:type="pct"/>
            <w:tcBorders>
              <w:top w:val="single" w:sz="4" w:space="0" w:color="BFBFBF"/>
              <w:left w:val="nil"/>
              <w:bottom w:val="nil"/>
              <w:right w:val="nil"/>
            </w:tcBorders>
            <w:vAlign w:val="center"/>
            <w:hideMark/>
          </w:tcPr>
          <w:p w14:paraId="1DA9F5CB" w14:textId="77777777" w:rsidR="00FA08D6" w:rsidRPr="00D33945" w:rsidRDefault="00FA08D6" w:rsidP="00FA08D6">
            <w:pPr>
              <w:keepNext/>
              <w:jc w:val="center"/>
              <w:rPr>
                <w:sz w:val="18"/>
                <w:szCs w:val="18"/>
              </w:rPr>
            </w:pPr>
            <w:r w:rsidRPr="00D33945">
              <w:rPr>
                <w:sz w:val="18"/>
                <w:szCs w:val="18"/>
              </w:rPr>
              <w:t>-1,4%</w:t>
            </w:r>
          </w:p>
        </w:tc>
        <w:tc>
          <w:tcPr>
            <w:tcW w:w="660" w:type="pct"/>
            <w:tcBorders>
              <w:top w:val="single" w:sz="4" w:space="0" w:color="BFBFBF"/>
              <w:left w:val="nil"/>
              <w:bottom w:val="nil"/>
              <w:right w:val="single" w:sz="4" w:space="0" w:color="BFBFBF"/>
            </w:tcBorders>
            <w:vAlign w:val="center"/>
            <w:hideMark/>
          </w:tcPr>
          <w:p w14:paraId="1C471F8D" w14:textId="77777777" w:rsidR="00FA08D6" w:rsidRPr="00D33945" w:rsidRDefault="00FA08D6" w:rsidP="00FA08D6">
            <w:pPr>
              <w:keepNext/>
              <w:jc w:val="center"/>
              <w:rPr>
                <w:sz w:val="18"/>
                <w:szCs w:val="18"/>
              </w:rPr>
            </w:pPr>
            <w:r w:rsidRPr="00D33945">
              <w:rPr>
                <w:sz w:val="18"/>
                <w:szCs w:val="18"/>
              </w:rPr>
              <w:t>-1,4%</w:t>
            </w:r>
          </w:p>
        </w:tc>
      </w:tr>
      <w:tr w:rsidR="00FA08D6" w:rsidRPr="00D33945" w14:paraId="796F7C3B" w14:textId="77777777" w:rsidTr="00B67F1B">
        <w:trPr>
          <w:trHeight w:val="1118"/>
        </w:trPr>
        <w:tc>
          <w:tcPr>
            <w:tcW w:w="809" w:type="pct"/>
            <w:tcBorders>
              <w:top w:val="nil"/>
              <w:left w:val="single" w:sz="4" w:space="0" w:color="BFBFBF"/>
              <w:bottom w:val="nil"/>
              <w:right w:val="nil"/>
            </w:tcBorders>
            <w:shd w:val="clear" w:color="auto" w:fill="F2F2F2"/>
            <w:vAlign w:val="center"/>
            <w:hideMark/>
          </w:tcPr>
          <w:p w14:paraId="5384359C" w14:textId="40905392" w:rsidR="00FA08D6" w:rsidRPr="00D33945" w:rsidRDefault="00FA08D6">
            <w:pPr>
              <w:rPr>
                <w:b/>
                <w:bCs/>
                <w:color w:val="000000"/>
                <w:sz w:val="18"/>
                <w:szCs w:val="18"/>
              </w:rPr>
            </w:pPr>
            <w:r w:rsidRPr="00D33945">
              <w:rPr>
                <w:bCs/>
                <w:color w:val="000000"/>
                <w:sz w:val="18"/>
                <w:szCs w:val="18"/>
              </w:rPr>
              <w:t>Part des biens manufacturés exportés (% des marchandises exportées)</w:t>
            </w:r>
          </w:p>
        </w:tc>
        <w:tc>
          <w:tcPr>
            <w:tcW w:w="589" w:type="pct"/>
            <w:tcBorders>
              <w:top w:val="nil"/>
              <w:left w:val="nil"/>
              <w:bottom w:val="nil"/>
              <w:right w:val="nil"/>
            </w:tcBorders>
            <w:shd w:val="clear" w:color="auto" w:fill="F2F2F2"/>
            <w:vAlign w:val="center"/>
            <w:hideMark/>
          </w:tcPr>
          <w:p w14:paraId="120992E4" w14:textId="77777777" w:rsidR="00FA08D6" w:rsidRPr="00D33945" w:rsidRDefault="00FA08D6" w:rsidP="00FA08D6">
            <w:pPr>
              <w:jc w:val="center"/>
              <w:rPr>
                <w:sz w:val="18"/>
                <w:szCs w:val="18"/>
              </w:rPr>
            </w:pPr>
            <w:r w:rsidRPr="00D33945">
              <w:rPr>
                <w:sz w:val="18"/>
                <w:szCs w:val="18"/>
              </w:rPr>
              <w:t>51,4%</w:t>
            </w:r>
          </w:p>
        </w:tc>
        <w:tc>
          <w:tcPr>
            <w:tcW w:w="590" w:type="pct"/>
            <w:tcBorders>
              <w:top w:val="nil"/>
              <w:left w:val="nil"/>
              <w:bottom w:val="nil"/>
              <w:right w:val="nil"/>
            </w:tcBorders>
            <w:shd w:val="clear" w:color="auto" w:fill="F2F2F2"/>
            <w:vAlign w:val="center"/>
            <w:hideMark/>
          </w:tcPr>
          <w:p w14:paraId="1454F9EA" w14:textId="77777777" w:rsidR="00FA08D6" w:rsidRPr="00D33945" w:rsidRDefault="00FA08D6" w:rsidP="00FA08D6">
            <w:pPr>
              <w:jc w:val="center"/>
              <w:rPr>
                <w:color w:val="000000"/>
                <w:sz w:val="18"/>
                <w:szCs w:val="18"/>
              </w:rPr>
            </w:pPr>
            <w:r w:rsidRPr="00D33945">
              <w:rPr>
                <w:color w:val="000000"/>
                <w:sz w:val="18"/>
                <w:szCs w:val="18"/>
              </w:rPr>
              <w:t>66%</w:t>
            </w:r>
          </w:p>
        </w:tc>
        <w:tc>
          <w:tcPr>
            <w:tcW w:w="586" w:type="pct"/>
            <w:tcBorders>
              <w:top w:val="nil"/>
              <w:left w:val="nil"/>
              <w:bottom w:val="nil"/>
              <w:right w:val="nil"/>
            </w:tcBorders>
            <w:shd w:val="clear" w:color="auto" w:fill="F2F2F2"/>
            <w:vAlign w:val="center"/>
            <w:hideMark/>
          </w:tcPr>
          <w:p w14:paraId="1B044B9E" w14:textId="77777777" w:rsidR="00FA08D6" w:rsidRPr="00D33945" w:rsidRDefault="00FA08D6" w:rsidP="00FA08D6">
            <w:pPr>
              <w:jc w:val="center"/>
              <w:rPr>
                <w:sz w:val="18"/>
                <w:szCs w:val="18"/>
              </w:rPr>
            </w:pPr>
            <w:r w:rsidRPr="00D33945">
              <w:rPr>
                <w:sz w:val="18"/>
                <w:szCs w:val="18"/>
              </w:rPr>
              <w:t>ND</w:t>
            </w:r>
          </w:p>
        </w:tc>
        <w:tc>
          <w:tcPr>
            <w:tcW w:w="533" w:type="pct"/>
            <w:tcBorders>
              <w:top w:val="nil"/>
              <w:left w:val="nil"/>
              <w:bottom w:val="nil"/>
              <w:right w:val="nil"/>
            </w:tcBorders>
            <w:shd w:val="clear" w:color="auto" w:fill="F2F2F2"/>
            <w:vAlign w:val="center"/>
            <w:hideMark/>
          </w:tcPr>
          <w:p w14:paraId="0ED5BC6D" w14:textId="77777777" w:rsidR="00FA08D6" w:rsidRPr="00D33945" w:rsidRDefault="00FA08D6" w:rsidP="00FA08D6">
            <w:pPr>
              <w:jc w:val="center"/>
              <w:rPr>
                <w:sz w:val="18"/>
                <w:szCs w:val="18"/>
              </w:rPr>
            </w:pPr>
            <w:r w:rsidRPr="00D33945">
              <w:rPr>
                <w:sz w:val="18"/>
                <w:szCs w:val="18"/>
              </w:rPr>
              <w:t>66,8%</w:t>
            </w:r>
          </w:p>
        </w:tc>
        <w:tc>
          <w:tcPr>
            <w:tcW w:w="573" w:type="pct"/>
            <w:tcBorders>
              <w:top w:val="nil"/>
              <w:left w:val="nil"/>
              <w:bottom w:val="nil"/>
              <w:right w:val="nil"/>
            </w:tcBorders>
            <w:shd w:val="clear" w:color="auto" w:fill="F2F2F2"/>
            <w:vAlign w:val="center"/>
            <w:hideMark/>
          </w:tcPr>
          <w:p w14:paraId="38AA54C6" w14:textId="77777777" w:rsidR="00FA08D6" w:rsidRPr="00D33945" w:rsidRDefault="00FA08D6" w:rsidP="00FA08D6">
            <w:pPr>
              <w:jc w:val="center"/>
              <w:rPr>
                <w:sz w:val="18"/>
                <w:szCs w:val="18"/>
              </w:rPr>
            </w:pPr>
            <w:r w:rsidRPr="00D33945">
              <w:rPr>
                <w:sz w:val="18"/>
                <w:szCs w:val="18"/>
              </w:rPr>
              <w:t>ND</w:t>
            </w:r>
          </w:p>
        </w:tc>
        <w:tc>
          <w:tcPr>
            <w:tcW w:w="661" w:type="pct"/>
            <w:tcBorders>
              <w:top w:val="nil"/>
              <w:left w:val="nil"/>
              <w:bottom w:val="nil"/>
              <w:right w:val="nil"/>
            </w:tcBorders>
            <w:shd w:val="clear" w:color="auto" w:fill="F2F2F2"/>
            <w:vAlign w:val="center"/>
            <w:hideMark/>
          </w:tcPr>
          <w:p w14:paraId="79830C17" w14:textId="77777777" w:rsidR="00FA08D6" w:rsidRPr="00D33945" w:rsidRDefault="00FA08D6" w:rsidP="00FA08D6">
            <w:pPr>
              <w:jc w:val="center"/>
              <w:rPr>
                <w:sz w:val="18"/>
                <w:szCs w:val="18"/>
              </w:rPr>
            </w:pPr>
            <w:r w:rsidRPr="00D33945">
              <w:rPr>
                <w:sz w:val="18"/>
                <w:szCs w:val="18"/>
              </w:rPr>
              <w:t xml:space="preserve">+0,8 </w:t>
            </w:r>
            <w:proofErr w:type="spellStart"/>
            <w:r w:rsidRPr="00D33945">
              <w:rPr>
                <w:sz w:val="18"/>
                <w:szCs w:val="18"/>
              </w:rPr>
              <w:t>pdp</w:t>
            </w:r>
            <w:proofErr w:type="spellEnd"/>
          </w:p>
        </w:tc>
        <w:tc>
          <w:tcPr>
            <w:tcW w:w="660" w:type="pct"/>
            <w:tcBorders>
              <w:top w:val="nil"/>
              <w:left w:val="nil"/>
              <w:bottom w:val="nil"/>
              <w:right w:val="single" w:sz="4" w:space="0" w:color="BFBFBF"/>
            </w:tcBorders>
            <w:shd w:val="clear" w:color="auto" w:fill="F2F2F2"/>
            <w:vAlign w:val="center"/>
            <w:hideMark/>
          </w:tcPr>
          <w:p w14:paraId="3373B83B" w14:textId="77777777" w:rsidR="00FA08D6" w:rsidRPr="00D33945" w:rsidRDefault="00FA08D6" w:rsidP="00FA08D6">
            <w:pPr>
              <w:jc w:val="center"/>
              <w:rPr>
                <w:sz w:val="18"/>
                <w:szCs w:val="18"/>
              </w:rPr>
            </w:pPr>
            <w:r w:rsidRPr="00D33945">
              <w:rPr>
                <w:sz w:val="18"/>
                <w:szCs w:val="18"/>
              </w:rPr>
              <w:t xml:space="preserve">+15,4 </w:t>
            </w:r>
            <w:proofErr w:type="spellStart"/>
            <w:r w:rsidRPr="00D33945">
              <w:rPr>
                <w:sz w:val="18"/>
                <w:szCs w:val="18"/>
              </w:rPr>
              <w:t>pdp</w:t>
            </w:r>
            <w:proofErr w:type="spellEnd"/>
          </w:p>
        </w:tc>
      </w:tr>
      <w:tr w:rsidR="00FA08D6" w:rsidRPr="00D33945" w14:paraId="4432F122" w14:textId="77777777" w:rsidTr="00B67F1B">
        <w:trPr>
          <w:trHeight w:val="709"/>
        </w:trPr>
        <w:tc>
          <w:tcPr>
            <w:tcW w:w="809" w:type="pct"/>
            <w:tcBorders>
              <w:top w:val="nil"/>
              <w:left w:val="single" w:sz="4" w:space="0" w:color="BFBFBF"/>
              <w:bottom w:val="nil"/>
              <w:right w:val="nil"/>
            </w:tcBorders>
            <w:vAlign w:val="center"/>
            <w:hideMark/>
          </w:tcPr>
          <w:p w14:paraId="44FDEA9B" w14:textId="77777777" w:rsidR="00FA08D6" w:rsidRPr="00D33945" w:rsidRDefault="00FA08D6">
            <w:pPr>
              <w:rPr>
                <w:b/>
                <w:bCs/>
                <w:color w:val="000000"/>
                <w:sz w:val="18"/>
                <w:szCs w:val="18"/>
                <w:highlight w:val="yellow"/>
              </w:rPr>
            </w:pPr>
            <w:r w:rsidRPr="00D33945">
              <w:rPr>
                <w:bCs/>
                <w:color w:val="000000"/>
                <w:sz w:val="18"/>
                <w:szCs w:val="18"/>
              </w:rPr>
              <w:t>Exportations par tête (FCFA)</w:t>
            </w:r>
            <w:r w:rsidRPr="00D33945">
              <w:rPr>
                <w:rStyle w:val="Appelnotedebasdep"/>
                <w:bCs/>
                <w:color w:val="000000"/>
                <w:sz w:val="18"/>
                <w:szCs w:val="18"/>
              </w:rPr>
              <w:footnoteReference w:id="12"/>
            </w:r>
          </w:p>
        </w:tc>
        <w:tc>
          <w:tcPr>
            <w:tcW w:w="589" w:type="pct"/>
            <w:tcBorders>
              <w:top w:val="nil"/>
              <w:left w:val="nil"/>
              <w:bottom w:val="nil"/>
              <w:right w:val="nil"/>
            </w:tcBorders>
            <w:vAlign w:val="center"/>
            <w:hideMark/>
          </w:tcPr>
          <w:p w14:paraId="5C1E09DC" w14:textId="77777777" w:rsidR="00FA08D6" w:rsidRPr="00D33945" w:rsidRDefault="00FA08D6" w:rsidP="00FA08D6">
            <w:pPr>
              <w:jc w:val="center"/>
              <w:rPr>
                <w:sz w:val="18"/>
                <w:szCs w:val="18"/>
              </w:rPr>
            </w:pPr>
            <w:r w:rsidRPr="00D33945">
              <w:rPr>
                <w:color w:val="000000"/>
                <w:sz w:val="18"/>
                <w:szCs w:val="18"/>
              </w:rPr>
              <w:t>141 372,2</w:t>
            </w:r>
          </w:p>
        </w:tc>
        <w:tc>
          <w:tcPr>
            <w:tcW w:w="590" w:type="pct"/>
            <w:tcBorders>
              <w:top w:val="nil"/>
              <w:left w:val="nil"/>
              <w:bottom w:val="nil"/>
              <w:right w:val="nil"/>
            </w:tcBorders>
            <w:vAlign w:val="center"/>
            <w:hideMark/>
          </w:tcPr>
          <w:p w14:paraId="076D16B1" w14:textId="77777777" w:rsidR="00FA08D6" w:rsidRPr="00D33945" w:rsidRDefault="00FA08D6" w:rsidP="00FA08D6">
            <w:pPr>
              <w:jc w:val="center"/>
              <w:rPr>
                <w:sz w:val="18"/>
                <w:szCs w:val="18"/>
              </w:rPr>
            </w:pPr>
            <w:r w:rsidRPr="00D33945">
              <w:rPr>
                <w:color w:val="000000"/>
                <w:sz w:val="18"/>
                <w:szCs w:val="18"/>
              </w:rPr>
              <w:t>144 064,1</w:t>
            </w:r>
          </w:p>
        </w:tc>
        <w:tc>
          <w:tcPr>
            <w:tcW w:w="586" w:type="pct"/>
            <w:tcBorders>
              <w:top w:val="nil"/>
              <w:left w:val="nil"/>
              <w:bottom w:val="nil"/>
              <w:right w:val="nil"/>
            </w:tcBorders>
            <w:vAlign w:val="center"/>
            <w:hideMark/>
          </w:tcPr>
          <w:p w14:paraId="7F0C28A3" w14:textId="77777777" w:rsidR="00FA08D6" w:rsidRPr="00D33945" w:rsidRDefault="00FA08D6" w:rsidP="00FA08D6">
            <w:pPr>
              <w:jc w:val="center"/>
              <w:rPr>
                <w:sz w:val="18"/>
                <w:szCs w:val="18"/>
              </w:rPr>
            </w:pPr>
            <w:r w:rsidRPr="00D33945">
              <w:rPr>
                <w:sz w:val="18"/>
                <w:szCs w:val="18"/>
              </w:rPr>
              <w:t>ND</w:t>
            </w:r>
          </w:p>
        </w:tc>
        <w:tc>
          <w:tcPr>
            <w:tcW w:w="533" w:type="pct"/>
            <w:tcBorders>
              <w:top w:val="nil"/>
              <w:left w:val="nil"/>
              <w:bottom w:val="nil"/>
              <w:right w:val="nil"/>
            </w:tcBorders>
            <w:vAlign w:val="center"/>
            <w:hideMark/>
          </w:tcPr>
          <w:p w14:paraId="107FF918" w14:textId="77777777" w:rsidR="00FA08D6" w:rsidRPr="00D33945" w:rsidRDefault="00FA08D6" w:rsidP="00FA08D6">
            <w:pPr>
              <w:jc w:val="center"/>
              <w:rPr>
                <w:sz w:val="18"/>
                <w:szCs w:val="18"/>
              </w:rPr>
            </w:pPr>
            <w:r w:rsidRPr="00D33945">
              <w:rPr>
                <w:color w:val="000000"/>
                <w:sz w:val="18"/>
                <w:szCs w:val="18"/>
              </w:rPr>
              <w:t>176 365,35</w:t>
            </w:r>
            <w:r w:rsidRPr="00D33945">
              <w:rPr>
                <w:rStyle w:val="Appelnotedebasdep"/>
                <w:color w:val="000000"/>
                <w:sz w:val="18"/>
                <w:szCs w:val="18"/>
              </w:rPr>
              <w:footnoteReference w:id="13"/>
            </w:r>
          </w:p>
        </w:tc>
        <w:tc>
          <w:tcPr>
            <w:tcW w:w="573" w:type="pct"/>
            <w:tcBorders>
              <w:top w:val="nil"/>
              <w:left w:val="nil"/>
              <w:bottom w:val="nil"/>
              <w:right w:val="nil"/>
            </w:tcBorders>
            <w:vAlign w:val="center"/>
            <w:hideMark/>
          </w:tcPr>
          <w:p w14:paraId="1883B535" w14:textId="77777777" w:rsidR="00FA08D6" w:rsidRPr="00D33945" w:rsidRDefault="00FA08D6" w:rsidP="00FA08D6">
            <w:pPr>
              <w:jc w:val="center"/>
              <w:rPr>
                <w:sz w:val="18"/>
                <w:szCs w:val="18"/>
              </w:rPr>
            </w:pPr>
            <w:r w:rsidRPr="00D33945">
              <w:rPr>
                <w:sz w:val="18"/>
                <w:szCs w:val="18"/>
              </w:rPr>
              <w:t>ND</w:t>
            </w:r>
          </w:p>
        </w:tc>
        <w:tc>
          <w:tcPr>
            <w:tcW w:w="661" w:type="pct"/>
            <w:tcBorders>
              <w:top w:val="nil"/>
              <w:left w:val="nil"/>
              <w:bottom w:val="nil"/>
              <w:right w:val="nil"/>
            </w:tcBorders>
            <w:vAlign w:val="center"/>
            <w:hideMark/>
          </w:tcPr>
          <w:p w14:paraId="0FCB8188" w14:textId="77777777" w:rsidR="00FA08D6" w:rsidRPr="00D33945" w:rsidRDefault="00FA08D6" w:rsidP="00FA08D6">
            <w:pPr>
              <w:jc w:val="center"/>
              <w:rPr>
                <w:sz w:val="18"/>
                <w:szCs w:val="18"/>
              </w:rPr>
            </w:pPr>
            <w:r w:rsidRPr="00D33945">
              <w:rPr>
                <w:sz w:val="18"/>
                <w:szCs w:val="18"/>
              </w:rPr>
              <w:t>+22,4%</w:t>
            </w:r>
          </w:p>
        </w:tc>
        <w:tc>
          <w:tcPr>
            <w:tcW w:w="660" w:type="pct"/>
            <w:tcBorders>
              <w:top w:val="nil"/>
              <w:left w:val="nil"/>
              <w:bottom w:val="nil"/>
              <w:right w:val="single" w:sz="4" w:space="0" w:color="BFBFBF"/>
            </w:tcBorders>
            <w:vAlign w:val="center"/>
            <w:hideMark/>
          </w:tcPr>
          <w:p w14:paraId="0D34F8A1" w14:textId="77777777" w:rsidR="00FA08D6" w:rsidRPr="00D33945" w:rsidRDefault="00FA08D6" w:rsidP="00FA08D6">
            <w:pPr>
              <w:jc w:val="center"/>
              <w:rPr>
                <w:sz w:val="18"/>
                <w:szCs w:val="18"/>
              </w:rPr>
            </w:pPr>
            <w:r w:rsidRPr="00D33945">
              <w:rPr>
                <w:sz w:val="18"/>
                <w:szCs w:val="18"/>
              </w:rPr>
              <w:t>+24,8%</w:t>
            </w:r>
          </w:p>
        </w:tc>
      </w:tr>
      <w:tr w:rsidR="00FA08D6" w:rsidRPr="00D33945" w14:paraId="735AD18A" w14:textId="77777777" w:rsidTr="007F589A">
        <w:trPr>
          <w:trHeight w:val="804"/>
        </w:trPr>
        <w:tc>
          <w:tcPr>
            <w:tcW w:w="809" w:type="pct"/>
            <w:tcBorders>
              <w:top w:val="nil"/>
              <w:left w:val="single" w:sz="4" w:space="0" w:color="BFBFBF"/>
              <w:bottom w:val="single" w:sz="4" w:space="0" w:color="auto"/>
              <w:right w:val="nil"/>
            </w:tcBorders>
            <w:shd w:val="clear" w:color="auto" w:fill="F2F2F2"/>
            <w:vAlign w:val="center"/>
            <w:hideMark/>
          </w:tcPr>
          <w:p w14:paraId="71598B7A" w14:textId="77777777" w:rsidR="00FA08D6" w:rsidRPr="00D33945" w:rsidRDefault="00FA08D6">
            <w:pPr>
              <w:rPr>
                <w:b/>
                <w:bCs/>
                <w:color w:val="000000"/>
                <w:sz w:val="18"/>
                <w:szCs w:val="18"/>
              </w:rPr>
            </w:pPr>
            <w:r w:rsidRPr="00D33945">
              <w:rPr>
                <w:bCs/>
                <w:color w:val="000000"/>
                <w:sz w:val="18"/>
                <w:szCs w:val="18"/>
              </w:rPr>
              <w:t xml:space="preserve">Taux de couverture des importations par les exportations </w:t>
            </w:r>
            <w:r w:rsidRPr="00D33945">
              <w:rPr>
                <w:rStyle w:val="Appelnotedebasdep"/>
                <w:bCs/>
                <w:color w:val="000000"/>
                <w:sz w:val="18"/>
                <w:szCs w:val="18"/>
              </w:rPr>
              <w:footnoteReference w:id="14"/>
            </w:r>
          </w:p>
        </w:tc>
        <w:tc>
          <w:tcPr>
            <w:tcW w:w="589" w:type="pct"/>
            <w:tcBorders>
              <w:top w:val="nil"/>
              <w:left w:val="nil"/>
              <w:bottom w:val="single" w:sz="4" w:space="0" w:color="auto"/>
              <w:right w:val="nil"/>
            </w:tcBorders>
            <w:shd w:val="clear" w:color="auto" w:fill="F2F2F2"/>
            <w:vAlign w:val="center"/>
            <w:hideMark/>
          </w:tcPr>
          <w:p w14:paraId="1348B744" w14:textId="77777777" w:rsidR="00FA08D6" w:rsidRPr="00D33945" w:rsidRDefault="00FA08D6" w:rsidP="00FA08D6">
            <w:pPr>
              <w:jc w:val="center"/>
              <w:rPr>
                <w:bCs/>
                <w:sz w:val="18"/>
                <w:szCs w:val="18"/>
              </w:rPr>
            </w:pPr>
            <w:r w:rsidRPr="00D33945">
              <w:rPr>
                <w:color w:val="000000"/>
                <w:sz w:val="18"/>
                <w:szCs w:val="18"/>
              </w:rPr>
              <w:t>49,57%</w:t>
            </w:r>
          </w:p>
        </w:tc>
        <w:tc>
          <w:tcPr>
            <w:tcW w:w="590" w:type="pct"/>
            <w:tcBorders>
              <w:top w:val="nil"/>
              <w:left w:val="nil"/>
              <w:bottom w:val="single" w:sz="4" w:space="0" w:color="auto"/>
              <w:right w:val="nil"/>
            </w:tcBorders>
            <w:shd w:val="clear" w:color="auto" w:fill="F2F2F2"/>
            <w:vAlign w:val="center"/>
            <w:hideMark/>
          </w:tcPr>
          <w:p w14:paraId="67AB6D90" w14:textId="77777777" w:rsidR="00FA08D6" w:rsidRPr="00D33945" w:rsidRDefault="00FA08D6" w:rsidP="00FA08D6">
            <w:pPr>
              <w:jc w:val="center"/>
              <w:rPr>
                <w:color w:val="000000"/>
                <w:sz w:val="18"/>
                <w:szCs w:val="18"/>
              </w:rPr>
            </w:pPr>
            <w:r w:rsidRPr="00D33945">
              <w:rPr>
                <w:color w:val="000000"/>
                <w:sz w:val="18"/>
                <w:szCs w:val="18"/>
              </w:rPr>
              <w:t>53,22%</w:t>
            </w:r>
          </w:p>
        </w:tc>
        <w:tc>
          <w:tcPr>
            <w:tcW w:w="586" w:type="pct"/>
            <w:tcBorders>
              <w:top w:val="nil"/>
              <w:left w:val="nil"/>
              <w:bottom w:val="single" w:sz="4" w:space="0" w:color="auto"/>
              <w:right w:val="nil"/>
            </w:tcBorders>
            <w:shd w:val="clear" w:color="auto" w:fill="F2F2F2"/>
            <w:vAlign w:val="center"/>
            <w:hideMark/>
          </w:tcPr>
          <w:p w14:paraId="3697208E" w14:textId="77777777" w:rsidR="00FA08D6" w:rsidRPr="00D33945" w:rsidRDefault="00FA08D6" w:rsidP="00FA08D6">
            <w:pPr>
              <w:jc w:val="center"/>
              <w:rPr>
                <w:sz w:val="18"/>
                <w:szCs w:val="18"/>
              </w:rPr>
            </w:pPr>
            <w:r w:rsidRPr="00D33945">
              <w:rPr>
                <w:sz w:val="18"/>
                <w:szCs w:val="18"/>
              </w:rPr>
              <w:t>ND</w:t>
            </w:r>
          </w:p>
        </w:tc>
        <w:tc>
          <w:tcPr>
            <w:tcW w:w="533" w:type="pct"/>
            <w:tcBorders>
              <w:top w:val="nil"/>
              <w:left w:val="nil"/>
              <w:bottom w:val="single" w:sz="4" w:space="0" w:color="auto"/>
              <w:right w:val="nil"/>
            </w:tcBorders>
            <w:shd w:val="clear" w:color="auto" w:fill="F2F2F2"/>
            <w:vAlign w:val="center"/>
            <w:hideMark/>
          </w:tcPr>
          <w:p w14:paraId="5EC8A8FF" w14:textId="77777777" w:rsidR="00FA08D6" w:rsidRPr="00D33945" w:rsidRDefault="00FA08D6" w:rsidP="00FA08D6">
            <w:pPr>
              <w:jc w:val="center"/>
              <w:rPr>
                <w:bCs/>
                <w:sz w:val="18"/>
                <w:szCs w:val="18"/>
              </w:rPr>
            </w:pPr>
            <w:r w:rsidRPr="00D33945">
              <w:rPr>
                <w:bCs/>
                <w:sz w:val="18"/>
                <w:szCs w:val="18"/>
              </w:rPr>
              <w:t>63,84%</w:t>
            </w:r>
          </w:p>
        </w:tc>
        <w:tc>
          <w:tcPr>
            <w:tcW w:w="573" w:type="pct"/>
            <w:tcBorders>
              <w:top w:val="nil"/>
              <w:left w:val="nil"/>
              <w:bottom w:val="single" w:sz="4" w:space="0" w:color="auto"/>
              <w:right w:val="nil"/>
            </w:tcBorders>
            <w:shd w:val="clear" w:color="auto" w:fill="F2F2F2"/>
            <w:vAlign w:val="center"/>
            <w:hideMark/>
          </w:tcPr>
          <w:p w14:paraId="53082E6E" w14:textId="77777777" w:rsidR="00FA08D6" w:rsidRPr="00D33945" w:rsidRDefault="00FA08D6" w:rsidP="00FA08D6">
            <w:pPr>
              <w:jc w:val="center"/>
              <w:rPr>
                <w:sz w:val="18"/>
                <w:szCs w:val="18"/>
              </w:rPr>
            </w:pPr>
            <w:r w:rsidRPr="00D33945">
              <w:rPr>
                <w:sz w:val="18"/>
                <w:szCs w:val="18"/>
              </w:rPr>
              <w:t>ND</w:t>
            </w:r>
          </w:p>
        </w:tc>
        <w:tc>
          <w:tcPr>
            <w:tcW w:w="661" w:type="pct"/>
            <w:tcBorders>
              <w:top w:val="nil"/>
              <w:left w:val="nil"/>
              <w:bottom w:val="single" w:sz="4" w:space="0" w:color="auto"/>
              <w:right w:val="nil"/>
            </w:tcBorders>
            <w:shd w:val="clear" w:color="auto" w:fill="F2F2F2"/>
            <w:vAlign w:val="center"/>
            <w:hideMark/>
          </w:tcPr>
          <w:p w14:paraId="7BEA0C19" w14:textId="77777777" w:rsidR="00FA08D6" w:rsidRPr="00D33945" w:rsidRDefault="00FA08D6" w:rsidP="00FA08D6">
            <w:pPr>
              <w:jc w:val="center"/>
              <w:rPr>
                <w:sz w:val="18"/>
                <w:szCs w:val="18"/>
              </w:rPr>
            </w:pPr>
            <w:r w:rsidRPr="00D33945">
              <w:rPr>
                <w:sz w:val="18"/>
                <w:szCs w:val="18"/>
              </w:rPr>
              <w:t xml:space="preserve">+10,61 </w:t>
            </w:r>
            <w:proofErr w:type="spellStart"/>
            <w:r w:rsidRPr="00D33945">
              <w:rPr>
                <w:sz w:val="18"/>
                <w:szCs w:val="18"/>
              </w:rPr>
              <w:t>pdp</w:t>
            </w:r>
            <w:proofErr w:type="spellEnd"/>
          </w:p>
        </w:tc>
        <w:tc>
          <w:tcPr>
            <w:tcW w:w="660" w:type="pct"/>
            <w:tcBorders>
              <w:top w:val="nil"/>
              <w:left w:val="nil"/>
              <w:bottom w:val="single" w:sz="4" w:space="0" w:color="auto"/>
              <w:right w:val="single" w:sz="4" w:space="0" w:color="BFBFBF"/>
            </w:tcBorders>
            <w:shd w:val="clear" w:color="auto" w:fill="F2F2F2"/>
            <w:vAlign w:val="center"/>
            <w:hideMark/>
          </w:tcPr>
          <w:p w14:paraId="5CDF08A0" w14:textId="77777777" w:rsidR="00FA08D6" w:rsidRPr="00D33945" w:rsidRDefault="00FA08D6" w:rsidP="00FA08D6">
            <w:pPr>
              <w:jc w:val="center"/>
              <w:rPr>
                <w:sz w:val="18"/>
                <w:szCs w:val="18"/>
              </w:rPr>
            </w:pPr>
            <w:r w:rsidRPr="00D33945">
              <w:rPr>
                <w:sz w:val="18"/>
                <w:szCs w:val="18"/>
              </w:rPr>
              <w:t xml:space="preserve">+14,27 </w:t>
            </w:r>
            <w:proofErr w:type="spellStart"/>
            <w:r w:rsidRPr="00D33945">
              <w:rPr>
                <w:sz w:val="18"/>
                <w:szCs w:val="18"/>
              </w:rPr>
              <w:t>pdp</w:t>
            </w:r>
            <w:proofErr w:type="spellEnd"/>
          </w:p>
        </w:tc>
      </w:tr>
    </w:tbl>
    <w:p w14:paraId="7E259F27" w14:textId="77777777" w:rsidR="00FA08D6" w:rsidRPr="00B67F1B" w:rsidRDefault="00FA08D6" w:rsidP="00700C37">
      <w:pPr>
        <w:pStyle w:val="Paragraphedeliste"/>
        <w:shd w:val="clear" w:color="auto" w:fill="FFFFFF"/>
        <w:spacing w:before="80"/>
        <w:ind w:left="0" w:right="57"/>
        <w:rPr>
          <w:rFonts w:eastAsia="Calibri"/>
          <w:bCs/>
          <w:i/>
          <w:iCs/>
          <w:sz w:val="20"/>
          <w:szCs w:val="20"/>
        </w:rPr>
      </w:pPr>
      <w:r w:rsidRPr="00B67F1B">
        <w:rPr>
          <w:rFonts w:eastAsia="Calibri"/>
          <w:b/>
          <w:bCs/>
          <w:i/>
          <w:iCs/>
          <w:sz w:val="20"/>
          <w:szCs w:val="20"/>
          <w:u w:val="single"/>
        </w:rPr>
        <w:t>Source</w:t>
      </w:r>
      <w:r w:rsidRPr="00B67F1B">
        <w:rPr>
          <w:rFonts w:eastAsia="Calibri"/>
          <w:b/>
          <w:bCs/>
          <w:i/>
          <w:iCs/>
          <w:sz w:val="20"/>
          <w:szCs w:val="20"/>
        </w:rPr>
        <w:t xml:space="preserve"> : </w:t>
      </w:r>
      <w:r w:rsidRPr="00B67F1B">
        <w:rPr>
          <w:rFonts w:eastAsia="Calibri"/>
          <w:bCs/>
          <w:i/>
          <w:iCs/>
          <w:sz w:val="20"/>
          <w:szCs w:val="20"/>
        </w:rPr>
        <w:t>ANSD, DGPPE</w:t>
      </w:r>
    </w:p>
    <w:p w14:paraId="324BFE02" w14:textId="77777777" w:rsidR="00700C37" w:rsidRPr="00B67F1B" w:rsidRDefault="00700C37" w:rsidP="00700C37">
      <w:pPr>
        <w:pStyle w:val="Paragraphedeliste"/>
        <w:shd w:val="clear" w:color="auto" w:fill="FFFFFF"/>
        <w:spacing w:before="80"/>
        <w:ind w:left="0" w:right="57"/>
        <w:rPr>
          <w:rFonts w:eastAsia="Calibri"/>
          <w:b/>
          <w:bCs/>
          <w:i/>
          <w:iCs/>
          <w:sz w:val="20"/>
          <w:szCs w:val="20"/>
          <w:lang w:eastAsia="fr-FR"/>
        </w:rPr>
      </w:pPr>
    </w:p>
    <w:p w14:paraId="3040D9A3" w14:textId="0B465A0D" w:rsidR="00FA08D6" w:rsidRPr="00B67F1B" w:rsidRDefault="00FA08D6" w:rsidP="005B2410">
      <w:pPr>
        <w:pStyle w:val="Paragraphedeliste"/>
        <w:numPr>
          <w:ilvl w:val="0"/>
          <w:numId w:val="4"/>
        </w:numPr>
        <w:shd w:val="clear" w:color="auto" w:fill="FFFFFF"/>
        <w:ind w:right="57"/>
        <w:contextualSpacing w:val="0"/>
      </w:pPr>
      <w:r w:rsidRPr="00B67F1B">
        <w:t xml:space="preserve">Les </w:t>
      </w:r>
      <w:r w:rsidRPr="00B67F1B">
        <w:rPr>
          <w:b/>
          <w:bCs/>
        </w:rPr>
        <w:t>importations de biens</w:t>
      </w:r>
      <w:r w:rsidRPr="00B67F1B">
        <w:t xml:space="preserve"> ont augmenté de 5,2%, s’élevant à 4 755,7 milliards de FCFA en 2021, contre 4 522,43 milliards en 2020. Cette hausse est due, notamment, à l’augmentation de la valeur des achats extérieurs de produits pétroliers, de </w:t>
      </w:r>
      <w:r w:rsidR="00AE0E6C">
        <w:t>« </w:t>
      </w:r>
      <w:r w:rsidRPr="00B67F1B">
        <w:t>machines, appareils et moteurs</w:t>
      </w:r>
      <w:r w:rsidR="00AE0E6C">
        <w:t> »</w:t>
      </w:r>
      <w:r w:rsidRPr="00B67F1B">
        <w:t xml:space="preserve">, de métaux communs, de </w:t>
      </w:r>
      <w:r w:rsidR="00AE0E6C">
        <w:t>« </w:t>
      </w:r>
      <w:r w:rsidRPr="00B67F1B">
        <w:t>véhicules, matériels de transport et pièces détachées automobiles</w:t>
      </w:r>
      <w:r w:rsidR="00AE0E6C">
        <w:t> »</w:t>
      </w:r>
      <w:r w:rsidRPr="00B67F1B">
        <w:t xml:space="preserve"> et de </w:t>
      </w:r>
      <w:r w:rsidR="00AE0E6C">
        <w:t>« </w:t>
      </w:r>
      <w:r w:rsidRPr="00B67F1B">
        <w:t>pierre céramique et verre</w:t>
      </w:r>
      <w:r w:rsidR="00AE0E6C">
        <w:t> »</w:t>
      </w:r>
      <w:r w:rsidRPr="00B67F1B">
        <w:t>. Ainsi, le déficit commercial s’est dégradé en 2021, ressortant à 1 719,5 milliards de FCFA.</w:t>
      </w:r>
    </w:p>
    <w:p w14:paraId="42EA2246" w14:textId="3E96E296" w:rsidR="00FA08D6" w:rsidRPr="00D33945" w:rsidRDefault="00270902" w:rsidP="00FA08D6">
      <w:pPr>
        <w:pStyle w:val="Encadr"/>
        <w:keepNext/>
        <w:rPr>
          <w:rFonts w:ascii="Tw Cen MT" w:eastAsia="Times New Roman" w:hAnsi="Tw Cen MT"/>
          <w:b w:val="0"/>
          <w:iCs/>
          <w:color w:val="44546A" w:themeColor="text2"/>
          <w:sz w:val="22"/>
          <w:szCs w:val="22"/>
          <w:lang w:eastAsia="fr-FR"/>
        </w:rPr>
      </w:pPr>
      <w:bookmarkStart w:id="48" w:name="_Toc105508407"/>
      <w:bookmarkStart w:id="49" w:name="_Toc119917187"/>
      <w:r w:rsidRPr="00D33945">
        <w:rPr>
          <w:rFonts w:ascii="Tw Cen MT" w:eastAsia="Times New Roman" w:hAnsi="Tw Cen MT"/>
          <w:iCs/>
          <w:color w:val="44546A" w:themeColor="text2"/>
          <w:sz w:val="22"/>
          <w:szCs w:val="22"/>
          <w:u w:val="single"/>
          <w:lang w:eastAsia="fr-FR"/>
        </w:rPr>
        <w:lastRenderedPageBreak/>
        <w:t xml:space="preserve">Encadré </w:t>
      </w:r>
      <w:r w:rsidR="006378C3">
        <w:rPr>
          <w:rFonts w:ascii="Tw Cen MT" w:eastAsia="Times New Roman" w:hAnsi="Tw Cen MT"/>
          <w:iCs/>
          <w:color w:val="44546A" w:themeColor="text2"/>
          <w:sz w:val="22"/>
          <w:szCs w:val="22"/>
          <w:u w:val="single"/>
          <w:lang w:eastAsia="fr-FR"/>
        </w:rPr>
        <w:t>1</w:t>
      </w:r>
      <w:r w:rsidR="006378C3" w:rsidRPr="00D33945">
        <w:rPr>
          <w:rFonts w:ascii="Tw Cen MT" w:eastAsia="Times New Roman" w:hAnsi="Tw Cen MT"/>
          <w:b w:val="0"/>
          <w:iCs/>
          <w:color w:val="44546A" w:themeColor="text2"/>
          <w:sz w:val="22"/>
          <w:szCs w:val="22"/>
          <w:lang w:eastAsia="fr-FR"/>
        </w:rPr>
        <w:t> </w:t>
      </w:r>
      <w:r w:rsidRPr="00D33945">
        <w:rPr>
          <w:rFonts w:ascii="Tw Cen MT" w:eastAsia="Times New Roman" w:hAnsi="Tw Cen MT"/>
          <w:b w:val="0"/>
          <w:iCs/>
          <w:color w:val="44546A" w:themeColor="text2"/>
          <w:sz w:val="22"/>
          <w:szCs w:val="22"/>
          <w:lang w:eastAsia="fr-FR"/>
        </w:rPr>
        <w:t xml:space="preserve">: </w:t>
      </w:r>
      <w:r w:rsidR="00FA08D6" w:rsidRPr="00D33945">
        <w:rPr>
          <w:rFonts w:ascii="Tw Cen MT" w:eastAsia="Times New Roman" w:hAnsi="Tw Cen MT"/>
          <w:b w:val="0"/>
          <w:iCs/>
          <w:color w:val="44546A" w:themeColor="text2"/>
          <w:sz w:val="22"/>
          <w:szCs w:val="22"/>
          <w:lang w:eastAsia="fr-FR"/>
        </w:rPr>
        <w:t>ZLECAF</w:t>
      </w:r>
      <w:bookmarkEnd w:id="48"/>
      <w:bookmarkEnd w:id="49"/>
    </w:p>
    <w:tbl>
      <w:tblPr>
        <w:tblStyle w:val="Grilledutableau"/>
        <w:tblW w:w="9128" w:type="dxa"/>
        <w:shd w:val="clear" w:color="auto" w:fill="EDF6F7"/>
        <w:tblLook w:val="04A0" w:firstRow="1" w:lastRow="0" w:firstColumn="1" w:lastColumn="0" w:noHBand="0" w:noVBand="1"/>
      </w:tblPr>
      <w:tblGrid>
        <w:gridCol w:w="9128"/>
      </w:tblGrid>
      <w:tr w:rsidR="00FA08D6" w:rsidRPr="00D33945" w14:paraId="5BBFF32C" w14:textId="77777777" w:rsidTr="004B5C28">
        <w:trPr>
          <w:trHeight w:val="5589"/>
        </w:trPr>
        <w:tc>
          <w:tcPr>
            <w:tcW w:w="9128" w:type="dxa"/>
            <w:tcBorders>
              <w:top w:val="single" w:sz="4" w:space="0" w:color="auto"/>
              <w:left w:val="single" w:sz="4" w:space="0" w:color="auto"/>
              <w:bottom w:val="single" w:sz="4" w:space="0" w:color="auto"/>
              <w:right w:val="single" w:sz="4" w:space="0" w:color="auto"/>
            </w:tcBorders>
            <w:shd w:val="clear" w:color="auto" w:fill="EDF6F7"/>
            <w:hideMark/>
          </w:tcPr>
          <w:p w14:paraId="2B31AC06" w14:textId="77777777" w:rsidR="00FA08D6" w:rsidRPr="00D33945" w:rsidRDefault="00FA08D6" w:rsidP="00D36D5A">
            <w:pPr>
              <w:keepNext/>
              <w:tabs>
                <w:tab w:val="left" w:pos="142"/>
              </w:tabs>
              <w:spacing w:before="240" w:after="0"/>
              <w:ind w:right="28"/>
              <w:rPr>
                <w:sz w:val="22"/>
              </w:rPr>
            </w:pPr>
            <w:r w:rsidRPr="00D33945">
              <w:rPr>
                <w:sz w:val="22"/>
              </w:rPr>
              <w:t>La zone de libre-échange continentale africaine est un projet phare de l'agenda 2063 « l'Afrique que nous voulons » de l'union africaine/le plan directeur de la transformation de l'Afrique sur 50 ans. Elle vise à mettre en place une zone de libre-échange afin de stimuler le commerce intra-africain.</w:t>
            </w:r>
          </w:p>
          <w:p w14:paraId="2BA13ECB" w14:textId="77777777" w:rsidR="00FA08D6" w:rsidRPr="00D33945" w:rsidRDefault="00FA08D6" w:rsidP="00D36D5A">
            <w:pPr>
              <w:keepNext/>
              <w:tabs>
                <w:tab w:val="left" w:pos="142"/>
              </w:tabs>
              <w:spacing w:before="240" w:after="0"/>
              <w:ind w:right="28"/>
              <w:rPr>
                <w:sz w:val="22"/>
              </w:rPr>
            </w:pPr>
            <w:r w:rsidRPr="00D33945">
              <w:rPr>
                <w:sz w:val="22"/>
              </w:rPr>
              <w:t xml:space="preserve">L’objectif principal de la </w:t>
            </w:r>
            <w:proofErr w:type="spellStart"/>
            <w:r w:rsidRPr="00D33945">
              <w:rPr>
                <w:sz w:val="22"/>
              </w:rPr>
              <w:t>ZLECAf</w:t>
            </w:r>
            <w:proofErr w:type="spellEnd"/>
            <w:r w:rsidRPr="00D33945">
              <w:rPr>
                <w:sz w:val="22"/>
              </w:rPr>
              <w:t xml:space="preserve"> est de parvenir à un accord global et mutuellement bénéfique entre les États membres de l’UA afin de stimuler le commerce intra-africain. Plus précisément, il s’agit de :</w:t>
            </w:r>
          </w:p>
          <w:p w14:paraId="0BABC881" w14:textId="77777777" w:rsidR="00D36D5A" w:rsidRPr="00D33945" w:rsidRDefault="00D36D5A" w:rsidP="00D36D5A">
            <w:pPr>
              <w:keepNext/>
              <w:tabs>
                <w:tab w:val="left" w:pos="142"/>
              </w:tabs>
              <w:spacing w:after="0"/>
              <w:ind w:right="28"/>
              <w:rPr>
                <w:sz w:val="12"/>
                <w:szCs w:val="12"/>
              </w:rPr>
            </w:pPr>
          </w:p>
          <w:p w14:paraId="63F2B8B4" w14:textId="77777777" w:rsidR="00FA08D6" w:rsidRPr="00D33945" w:rsidRDefault="00FA08D6" w:rsidP="005B1E2D">
            <w:pPr>
              <w:pStyle w:val="Paragraphedeliste"/>
              <w:keepNext/>
              <w:numPr>
                <w:ilvl w:val="0"/>
                <w:numId w:val="6"/>
              </w:numPr>
              <w:tabs>
                <w:tab w:val="left" w:pos="142"/>
              </w:tabs>
              <w:spacing w:after="0"/>
              <w:ind w:right="28"/>
              <w:rPr>
                <w:sz w:val="22"/>
              </w:rPr>
            </w:pPr>
            <w:r w:rsidRPr="00D33945">
              <w:rPr>
                <w:sz w:val="22"/>
              </w:rPr>
              <w:t xml:space="preserve">créer un marché unique pour les marchandises et les services facilité par la circulation des personnes afin d’approfondir l’intégration économique du continent africain. </w:t>
            </w:r>
          </w:p>
          <w:p w14:paraId="71A4ABC0" w14:textId="77777777" w:rsidR="00FA08D6" w:rsidRPr="00D33945" w:rsidRDefault="00FA08D6" w:rsidP="005B1E2D">
            <w:pPr>
              <w:pStyle w:val="Paragraphedeliste"/>
              <w:keepNext/>
              <w:numPr>
                <w:ilvl w:val="0"/>
                <w:numId w:val="6"/>
              </w:numPr>
              <w:tabs>
                <w:tab w:val="left" w:pos="142"/>
              </w:tabs>
              <w:spacing w:after="0"/>
              <w:ind w:right="28"/>
              <w:rPr>
                <w:sz w:val="22"/>
              </w:rPr>
            </w:pPr>
            <w:r w:rsidRPr="00D33945">
              <w:rPr>
                <w:sz w:val="22"/>
              </w:rPr>
              <w:t xml:space="preserve">renforcer la compétitivité des économies des états parties aux niveaux continental et mondial. </w:t>
            </w:r>
          </w:p>
          <w:p w14:paraId="555DE733" w14:textId="77777777" w:rsidR="00FA08D6" w:rsidRPr="00D33945" w:rsidRDefault="00FA08D6" w:rsidP="005B1E2D">
            <w:pPr>
              <w:pStyle w:val="Paragraphedeliste"/>
              <w:keepNext/>
              <w:numPr>
                <w:ilvl w:val="0"/>
                <w:numId w:val="6"/>
              </w:numPr>
              <w:tabs>
                <w:tab w:val="left" w:pos="142"/>
              </w:tabs>
              <w:spacing w:after="0"/>
              <w:ind w:right="28"/>
              <w:rPr>
                <w:sz w:val="22"/>
              </w:rPr>
            </w:pPr>
            <w:r w:rsidRPr="00D33945">
              <w:rPr>
                <w:sz w:val="22"/>
              </w:rPr>
              <w:t xml:space="preserve">contribuer à la circulation des capitaux et des personnes physiques et faciliter les investissements en s’appuyant sur les initiatives et les développements dans les états </w:t>
            </w:r>
            <w:proofErr w:type="gramStart"/>
            <w:r w:rsidRPr="00D33945">
              <w:rPr>
                <w:sz w:val="22"/>
              </w:rPr>
              <w:t>parties</w:t>
            </w:r>
            <w:proofErr w:type="gramEnd"/>
            <w:r w:rsidRPr="00D33945">
              <w:rPr>
                <w:sz w:val="22"/>
              </w:rPr>
              <w:t xml:space="preserve"> et les CER. </w:t>
            </w:r>
          </w:p>
          <w:p w14:paraId="0E7B7283" w14:textId="77777777" w:rsidR="00FA08D6" w:rsidRPr="00D33945" w:rsidRDefault="00FA08D6" w:rsidP="005B1E2D">
            <w:pPr>
              <w:pStyle w:val="Paragraphedeliste"/>
              <w:keepNext/>
              <w:numPr>
                <w:ilvl w:val="0"/>
                <w:numId w:val="6"/>
              </w:numPr>
              <w:tabs>
                <w:tab w:val="left" w:pos="142"/>
              </w:tabs>
              <w:spacing w:after="0"/>
              <w:ind w:right="28"/>
              <w:rPr>
                <w:sz w:val="22"/>
              </w:rPr>
            </w:pPr>
            <w:r w:rsidRPr="00D33945">
              <w:rPr>
                <w:sz w:val="22"/>
              </w:rPr>
              <w:t xml:space="preserve">promouvoir le développement industriel à travers la diversification et le développement des chaînes de valeurs régionales, le développement de l’agriculture et la sécurité alimentaire. </w:t>
            </w:r>
          </w:p>
          <w:p w14:paraId="30E4BD0B" w14:textId="77777777" w:rsidR="00FA08D6" w:rsidRPr="00D33945" w:rsidRDefault="00FA08D6" w:rsidP="005B1E2D">
            <w:pPr>
              <w:pStyle w:val="Paragraphedeliste"/>
              <w:keepNext/>
              <w:numPr>
                <w:ilvl w:val="0"/>
                <w:numId w:val="6"/>
              </w:numPr>
              <w:tabs>
                <w:tab w:val="left" w:pos="142"/>
              </w:tabs>
              <w:spacing w:after="0"/>
              <w:ind w:right="28"/>
              <w:rPr>
                <w:sz w:val="22"/>
              </w:rPr>
            </w:pPr>
            <w:r w:rsidRPr="00D33945">
              <w:rPr>
                <w:sz w:val="22"/>
              </w:rPr>
              <w:t>réaliser le potentiel d’expansion du commerce intra-africain (hausse de 50 % des échanges commerciaux au sein des pays africains promouvoir et réaliser le développement socioéconomique inclusif et durable, l’égalité de genres et la transformation structurelle des états partie.</w:t>
            </w:r>
          </w:p>
          <w:p w14:paraId="7CC81B65" w14:textId="77777777" w:rsidR="00D36D5A" w:rsidRPr="00D33945" w:rsidRDefault="00D36D5A" w:rsidP="00D36D5A">
            <w:pPr>
              <w:pStyle w:val="Paragraphedeliste"/>
              <w:keepNext/>
              <w:tabs>
                <w:tab w:val="left" w:pos="142"/>
              </w:tabs>
              <w:spacing w:after="0"/>
              <w:ind w:right="28"/>
              <w:rPr>
                <w:sz w:val="12"/>
                <w:szCs w:val="12"/>
              </w:rPr>
            </w:pPr>
          </w:p>
          <w:p w14:paraId="7FE906D5" w14:textId="77777777" w:rsidR="00DC6838" w:rsidRDefault="00DC6838" w:rsidP="00D36D5A">
            <w:pPr>
              <w:keepNext/>
              <w:tabs>
                <w:tab w:val="left" w:pos="142"/>
              </w:tabs>
              <w:spacing w:after="0"/>
              <w:ind w:right="28"/>
              <w:rPr>
                <w:sz w:val="22"/>
              </w:rPr>
            </w:pPr>
          </w:p>
          <w:p w14:paraId="52352457" w14:textId="1E856E66" w:rsidR="00FA08D6" w:rsidRPr="00D33945" w:rsidRDefault="00FA08D6" w:rsidP="00D36D5A">
            <w:pPr>
              <w:keepNext/>
              <w:tabs>
                <w:tab w:val="left" w:pos="142"/>
              </w:tabs>
              <w:spacing w:after="0"/>
              <w:ind w:right="28"/>
            </w:pPr>
            <w:r w:rsidRPr="00D33945">
              <w:rPr>
                <w:sz w:val="22"/>
              </w:rPr>
              <w:t>Le 1</w:t>
            </w:r>
            <w:r w:rsidRPr="00D33945">
              <w:rPr>
                <w:sz w:val="22"/>
                <w:vertAlign w:val="superscript"/>
              </w:rPr>
              <w:t>er</w:t>
            </w:r>
            <w:r w:rsidRPr="00D33945">
              <w:rPr>
                <w:sz w:val="22"/>
              </w:rPr>
              <w:t xml:space="preserve"> janvier 2021, les échanges commerciaux dans le cadre de la ZLECAF ont été officiellement lancés, lors de la 13</w:t>
            </w:r>
            <w:r w:rsidRPr="00D33945">
              <w:rPr>
                <w:sz w:val="22"/>
                <w:vertAlign w:val="superscript"/>
              </w:rPr>
              <w:t>ème</w:t>
            </w:r>
            <w:r w:rsidRPr="00D33945">
              <w:rPr>
                <w:sz w:val="22"/>
              </w:rPr>
              <w:t>session extraordinaire de l'assemblée de l‘UA.</w:t>
            </w:r>
          </w:p>
        </w:tc>
      </w:tr>
    </w:tbl>
    <w:p w14:paraId="5A7A90D9" w14:textId="672E7312" w:rsidR="003F06E4" w:rsidRDefault="003F06E4" w:rsidP="005A10BA">
      <w:pPr>
        <w:pStyle w:val="Paragraphedeliste"/>
        <w:shd w:val="clear" w:color="auto" w:fill="FFFFFF"/>
        <w:spacing w:before="240" w:after="0"/>
        <w:ind w:left="0" w:right="57"/>
        <w:contextualSpacing w:val="0"/>
        <w:rPr>
          <w:b/>
          <w:bCs/>
          <w:color w:val="24636E"/>
          <w:sz w:val="28"/>
          <w:szCs w:val="28"/>
        </w:rPr>
      </w:pPr>
      <w:r w:rsidRPr="00D33945">
        <w:rPr>
          <w:b/>
          <w:bCs/>
          <w:color w:val="24636E"/>
          <w:sz w:val="28"/>
          <w:szCs w:val="28"/>
        </w:rPr>
        <w:t>Le niveau et l’efficacité de l’investissement public et de l’investissement privé sont accrus</w:t>
      </w:r>
      <w:r w:rsidR="00393420" w:rsidRPr="00D33945">
        <w:rPr>
          <w:b/>
          <w:bCs/>
          <w:color w:val="24636E"/>
          <w:sz w:val="28"/>
          <w:szCs w:val="28"/>
        </w:rPr>
        <w:t>.</w:t>
      </w:r>
    </w:p>
    <w:p w14:paraId="38D62A23" w14:textId="723C5C1D" w:rsidR="007C1932" w:rsidRPr="00D33945" w:rsidRDefault="007C1932" w:rsidP="00605105">
      <w:pPr>
        <w:pStyle w:val="Paragraphedeliste"/>
        <w:shd w:val="clear" w:color="auto" w:fill="FFFFFF"/>
        <w:spacing w:after="0"/>
        <w:ind w:left="0" w:right="57"/>
        <w:contextualSpacing w:val="0"/>
        <w:rPr>
          <w:b/>
          <w:bCs/>
          <w:color w:val="0070C0"/>
        </w:rPr>
      </w:pPr>
      <w:r w:rsidRPr="00D33945">
        <w:rPr>
          <w:b/>
          <w:bCs/>
          <w:noProof/>
          <w:color w:val="0070C0"/>
          <w:lang w:eastAsia="fr-FR"/>
        </w:rPr>
        <w:drawing>
          <wp:inline distT="0" distB="0" distL="0" distR="0" wp14:anchorId="10A6B3E2" wp14:editId="6FF0192D">
            <wp:extent cx="5759445" cy="976226"/>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5.jpg"/>
                    <pic:cNvPicPr/>
                  </pic:nvPicPr>
                  <pic:blipFill>
                    <a:blip r:embed="rId23">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0147D7D2" w14:textId="77777777" w:rsidR="001C1305" w:rsidRPr="00D33945" w:rsidRDefault="001C1305" w:rsidP="005B2410">
      <w:pPr>
        <w:pStyle w:val="Paragraphedeliste"/>
        <w:numPr>
          <w:ilvl w:val="0"/>
          <w:numId w:val="4"/>
        </w:numPr>
        <w:shd w:val="clear" w:color="auto" w:fill="FFFFFF"/>
        <w:ind w:right="57"/>
        <w:contextualSpacing w:val="0"/>
        <w:rPr>
          <w:rFonts w:eastAsia="Calibri"/>
        </w:rPr>
      </w:pPr>
      <w:bookmarkStart w:id="50" w:name="_Toc106963233"/>
      <w:bookmarkStart w:id="51" w:name="_Toc104282134"/>
      <w:bookmarkStart w:id="52" w:name="_Toc104281980"/>
      <w:bookmarkStart w:id="53" w:name="_Toc107503981"/>
      <w:bookmarkStart w:id="54" w:name="_Toc107569735"/>
      <w:bookmarkStart w:id="55" w:name="_Toc107572449"/>
      <w:bookmarkStart w:id="56" w:name="_Toc43792253"/>
      <w:bookmarkStart w:id="57" w:name="_Toc43792704"/>
      <w:bookmarkStart w:id="58" w:name="_Toc43792911"/>
      <w:bookmarkStart w:id="59" w:name="_Toc43793409"/>
      <w:r w:rsidRPr="005B2410">
        <w:t>L’efficacité de l’investissement mesurée par l’ICOR s’est améliorée, passant de 10,7 en 2020</w:t>
      </w:r>
      <w:r w:rsidRPr="00D33945">
        <w:rPr>
          <w:rFonts w:eastAsia="Calibri"/>
        </w:rPr>
        <w:t xml:space="preserve"> à 3,9 en 2021 pour une cible de 4,7. L’</w:t>
      </w:r>
      <w:r w:rsidRPr="00D33945">
        <w:rPr>
          <w:rFonts w:eastAsia="Calibri"/>
          <w:b/>
          <w:bCs/>
        </w:rPr>
        <w:t>investissement public</w:t>
      </w:r>
      <w:r w:rsidRPr="00D33945">
        <w:rPr>
          <w:rFonts w:eastAsia="Calibri"/>
        </w:rPr>
        <w:t>, ressorti à 1 028,3 milliards de FCFA (6,7% du PIB) en 2021, s’est renforcé de 46,5 milliards de FCFA comparativement à l’année 2020 où il s’établissait à 981,8 milliards soit 7,0% du PIB.</w:t>
      </w:r>
    </w:p>
    <w:p w14:paraId="0378C48C" w14:textId="77777777" w:rsidR="001C1305" w:rsidRDefault="001C1305" w:rsidP="00EA7C53">
      <w:pPr>
        <w:pStyle w:val="Tableau"/>
        <w:widowControl w:val="0"/>
        <w:spacing w:before="120" w:after="120"/>
        <w:rPr>
          <w:b/>
          <w:color w:val="323E4F" w:themeColor="text2" w:themeShade="BF"/>
          <w:u w:val="single"/>
        </w:rPr>
      </w:pPr>
    </w:p>
    <w:p w14:paraId="0DB4E224" w14:textId="62CA3C50" w:rsidR="00B272B6" w:rsidRPr="00D33945" w:rsidRDefault="00B272B6" w:rsidP="00EA7C53">
      <w:pPr>
        <w:pStyle w:val="Tableau"/>
        <w:widowControl w:val="0"/>
        <w:spacing w:before="120" w:after="120"/>
        <w:rPr>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6</w:t>
      </w:r>
      <w:r w:rsidRPr="00D33945">
        <w:rPr>
          <w:b/>
          <w:color w:val="323E4F" w:themeColor="text2" w:themeShade="BF"/>
          <w:u w:val="single"/>
        </w:rPr>
        <w:fldChar w:fldCharType="end"/>
      </w:r>
      <w:r w:rsidRPr="00D33945">
        <w:rPr>
          <w:color w:val="323E4F" w:themeColor="text2" w:themeShade="BF"/>
        </w:rPr>
        <w:t> : Principaux indicateurs liés aux investissements publics et privés</w:t>
      </w:r>
      <w:bookmarkEnd w:id="50"/>
      <w:bookmarkEnd w:id="51"/>
      <w:bookmarkEnd w:id="52"/>
      <w:bookmarkEnd w:id="53"/>
      <w:bookmarkEnd w:id="54"/>
      <w:bookmarkEnd w:id="55"/>
    </w:p>
    <w:tbl>
      <w:tblPr>
        <w:tblW w:w="5477"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29"/>
        <w:gridCol w:w="758"/>
        <w:gridCol w:w="758"/>
        <w:gridCol w:w="758"/>
        <w:gridCol w:w="820"/>
        <w:gridCol w:w="1092"/>
        <w:gridCol w:w="1139"/>
        <w:gridCol w:w="1570"/>
      </w:tblGrid>
      <w:tr w:rsidR="00B272B6" w:rsidRPr="00D33945" w14:paraId="03F0D4D0" w14:textId="77777777" w:rsidTr="00646720">
        <w:trPr>
          <w:trHeight w:val="295"/>
        </w:trPr>
        <w:tc>
          <w:tcPr>
            <w:tcW w:w="152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6F54298F" w14:textId="77777777" w:rsidR="00B272B6" w:rsidRPr="00B67F1B" w:rsidRDefault="00B272B6" w:rsidP="00EA7C53">
            <w:pPr>
              <w:widowControl w:val="0"/>
              <w:rPr>
                <w:rFonts w:eastAsia="Times New Roman"/>
                <w:b/>
                <w:bCs/>
                <w:color w:val="000000"/>
                <w:szCs w:val="24"/>
              </w:rPr>
            </w:pPr>
            <w:r w:rsidRPr="00D33945">
              <w:rPr>
                <w:b/>
                <w:color w:val="000000"/>
                <w:szCs w:val="24"/>
              </w:rPr>
              <w:t>Indicateurs</w:t>
            </w:r>
          </w:p>
        </w:tc>
        <w:tc>
          <w:tcPr>
            <w:tcW w:w="38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ACB52C8" w14:textId="77777777" w:rsidR="00B272B6" w:rsidRPr="00D33945" w:rsidRDefault="00B272B6" w:rsidP="00EA7C53">
            <w:pPr>
              <w:widowControl w:val="0"/>
              <w:jc w:val="center"/>
              <w:rPr>
                <w:b/>
                <w:color w:val="000000"/>
                <w:sz w:val="20"/>
                <w:szCs w:val="20"/>
              </w:rPr>
            </w:pPr>
            <w:r w:rsidRPr="00D33945">
              <w:rPr>
                <w:b/>
                <w:color w:val="000000"/>
                <w:sz w:val="20"/>
                <w:szCs w:val="20"/>
              </w:rPr>
              <w:t>2018</w:t>
            </w:r>
          </w:p>
        </w:tc>
        <w:tc>
          <w:tcPr>
            <w:tcW w:w="38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53371A3" w14:textId="77777777" w:rsidR="00B272B6" w:rsidRPr="00D33945" w:rsidRDefault="00B272B6" w:rsidP="00EA7C53">
            <w:pPr>
              <w:widowControl w:val="0"/>
              <w:jc w:val="center"/>
              <w:rPr>
                <w:b/>
                <w:bCs/>
                <w:color w:val="000000"/>
                <w:sz w:val="20"/>
                <w:szCs w:val="20"/>
              </w:rPr>
            </w:pPr>
            <w:r w:rsidRPr="00D33945">
              <w:rPr>
                <w:b/>
                <w:color w:val="000000"/>
                <w:sz w:val="20"/>
                <w:szCs w:val="20"/>
              </w:rPr>
              <w:t>2020</w:t>
            </w:r>
          </w:p>
        </w:tc>
        <w:tc>
          <w:tcPr>
            <w:tcW w:w="795"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119B4FC9" w14:textId="77777777" w:rsidR="00B272B6" w:rsidRPr="00D33945" w:rsidRDefault="00B272B6" w:rsidP="00EA7C53">
            <w:pPr>
              <w:widowControl w:val="0"/>
              <w:jc w:val="center"/>
              <w:rPr>
                <w:b/>
                <w:bCs/>
                <w:color w:val="000000"/>
                <w:sz w:val="20"/>
                <w:szCs w:val="20"/>
              </w:rPr>
            </w:pPr>
            <w:r w:rsidRPr="00D33945">
              <w:rPr>
                <w:b/>
                <w:color w:val="000000"/>
                <w:sz w:val="20"/>
                <w:szCs w:val="20"/>
              </w:rPr>
              <w:t>2021</w:t>
            </w:r>
          </w:p>
        </w:tc>
        <w:tc>
          <w:tcPr>
            <w:tcW w:w="55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E509622" w14:textId="77777777" w:rsidR="00B272B6" w:rsidRPr="00D33945" w:rsidRDefault="00B272B6" w:rsidP="00EA7C53">
            <w:pPr>
              <w:widowControl w:val="0"/>
              <w:jc w:val="center"/>
              <w:rPr>
                <w:b/>
                <w:bCs/>
                <w:color w:val="000000"/>
                <w:sz w:val="20"/>
                <w:szCs w:val="20"/>
              </w:rPr>
            </w:pPr>
            <w:r w:rsidRPr="00D33945">
              <w:rPr>
                <w:b/>
                <w:color w:val="000000"/>
                <w:sz w:val="20"/>
                <w:szCs w:val="20"/>
              </w:rPr>
              <w:t>Taux de réalisation ou écart /cible</w:t>
            </w:r>
          </w:p>
        </w:tc>
        <w:tc>
          <w:tcPr>
            <w:tcW w:w="574"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49C4E19" w14:textId="77777777" w:rsidR="00B272B6" w:rsidRPr="00D33945" w:rsidRDefault="00B272B6" w:rsidP="00EA7C53">
            <w:pPr>
              <w:widowControl w:val="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B6CF451" w14:textId="77777777" w:rsidR="00B272B6" w:rsidRPr="00D33945" w:rsidRDefault="00B272B6" w:rsidP="00EA7C53">
            <w:pPr>
              <w:widowControl w:val="0"/>
              <w:jc w:val="center"/>
              <w:rPr>
                <w:b/>
                <w:bCs/>
                <w:color w:val="000000"/>
                <w:sz w:val="20"/>
                <w:szCs w:val="20"/>
              </w:rPr>
            </w:pPr>
            <w:r w:rsidRPr="00D33945">
              <w:rPr>
                <w:b/>
                <w:color w:val="000000"/>
                <w:sz w:val="20"/>
                <w:szCs w:val="20"/>
              </w:rPr>
              <w:t>2021/2020</w:t>
            </w:r>
          </w:p>
        </w:tc>
        <w:tc>
          <w:tcPr>
            <w:tcW w:w="79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DE59C18" w14:textId="77777777" w:rsidR="00B272B6" w:rsidRPr="00D33945" w:rsidRDefault="00B272B6" w:rsidP="00EA7C53">
            <w:pPr>
              <w:widowControl w:val="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4CA2284C" w14:textId="77777777" w:rsidR="00B272B6" w:rsidRPr="00D33945" w:rsidRDefault="00B272B6" w:rsidP="00EA7C53">
            <w:pPr>
              <w:widowControl w:val="0"/>
              <w:jc w:val="center"/>
              <w:rPr>
                <w:b/>
                <w:color w:val="000000"/>
                <w:sz w:val="20"/>
                <w:szCs w:val="20"/>
              </w:rPr>
            </w:pPr>
            <w:r w:rsidRPr="00D33945">
              <w:rPr>
                <w:b/>
                <w:color w:val="000000"/>
                <w:sz w:val="20"/>
                <w:szCs w:val="20"/>
              </w:rPr>
              <w:t>2021/2018</w:t>
            </w:r>
          </w:p>
        </w:tc>
      </w:tr>
      <w:tr w:rsidR="00B272B6" w:rsidRPr="00D33945" w14:paraId="7421A328" w14:textId="77777777" w:rsidTr="00771EFD">
        <w:trPr>
          <w:trHeight w:val="295"/>
        </w:trPr>
        <w:tc>
          <w:tcPr>
            <w:tcW w:w="1526" w:type="pct"/>
            <w:vMerge/>
            <w:tcBorders>
              <w:top w:val="single" w:sz="4" w:space="0" w:color="BFBFBF"/>
              <w:left w:val="single" w:sz="4" w:space="0" w:color="BFBFBF"/>
              <w:bottom w:val="single" w:sz="4" w:space="0" w:color="BFBFBF"/>
              <w:right w:val="single" w:sz="4" w:space="0" w:color="BFBFBF"/>
            </w:tcBorders>
            <w:vAlign w:val="center"/>
            <w:hideMark/>
          </w:tcPr>
          <w:p w14:paraId="4920E3F0" w14:textId="77777777" w:rsidR="00B272B6" w:rsidRPr="00B67F1B" w:rsidRDefault="00B272B6" w:rsidP="00EA7C53">
            <w:pPr>
              <w:widowControl w:val="0"/>
              <w:rPr>
                <w:rFonts w:eastAsia="Times New Roman"/>
                <w:b/>
                <w:bCs/>
                <w:color w:val="000000"/>
                <w:sz w:val="20"/>
                <w:szCs w:val="20"/>
                <w:lang w:eastAsia="fr-FR"/>
              </w:rPr>
            </w:pPr>
          </w:p>
        </w:tc>
        <w:tc>
          <w:tcPr>
            <w:tcW w:w="382" w:type="pct"/>
            <w:vMerge/>
            <w:tcBorders>
              <w:top w:val="single" w:sz="4" w:space="0" w:color="BFBFBF"/>
              <w:left w:val="single" w:sz="4" w:space="0" w:color="BFBFBF"/>
              <w:bottom w:val="single" w:sz="4" w:space="0" w:color="BFBFBF"/>
              <w:right w:val="single" w:sz="4" w:space="0" w:color="BFBFBF"/>
            </w:tcBorders>
            <w:vAlign w:val="center"/>
            <w:hideMark/>
          </w:tcPr>
          <w:p w14:paraId="0DD546C2" w14:textId="77777777" w:rsidR="00B272B6" w:rsidRPr="00B67F1B" w:rsidRDefault="00B272B6" w:rsidP="00EA7C53">
            <w:pPr>
              <w:widowControl w:val="0"/>
              <w:jc w:val="center"/>
              <w:rPr>
                <w:rFonts w:eastAsia="Times New Roman"/>
                <w:b/>
                <w:color w:val="000000"/>
                <w:sz w:val="20"/>
                <w:szCs w:val="20"/>
                <w:lang w:eastAsia="fr-FR"/>
              </w:rPr>
            </w:pPr>
          </w:p>
        </w:tc>
        <w:tc>
          <w:tcPr>
            <w:tcW w:w="382" w:type="pct"/>
            <w:vMerge/>
            <w:tcBorders>
              <w:top w:val="single" w:sz="4" w:space="0" w:color="BFBFBF"/>
              <w:left w:val="single" w:sz="4" w:space="0" w:color="BFBFBF"/>
              <w:bottom w:val="single" w:sz="4" w:space="0" w:color="BFBFBF"/>
              <w:right w:val="single" w:sz="4" w:space="0" w:color="BFBFBF"/>
            </w:tcBorders>
            <w:vAlign w:val="center"/>
            <w:hideMark/>
          </w:tcPr>
          <w:p w14:paraId="4A08286A" w14:textId="77777777" w:rsidR="00B272B6" w:rsidRPr="00B67F1B" w:rsidRDefault="00B272B6" w:rsidP="00EA7C53">
            <w:pPr>
              <w:widowControl w:val="0"/>
              <w:jc w:val="center"/>
              <w:rPr>
                <w:rFonts w:eastAsia="Times New Roman"/>
                <w:b/>
                <w:bCs/>
                <w:color w:val="000000"/>
                <w:sz w:val="20"/>
                <w:szCs w:val="20"/>
                <w:lang w:eastAsia="fr-FR"/>
              </w:rPr>
            </w:pPr>
          </w:p>
        </w:tc>
        <w:tc>
          <w:tcPr>
            <w:tcW w:w="382"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36033D3B" w14:textId="77777777" w:rsidR="00B272B6" w:rsidRPr="00D33945" w:rsidRDefault="00B272B6" w:rsidP="00771EFD">
            <w:pPr>
              <w:keepNext/>
              <w:jc w:val="center"/>
              <w:rPr>
                <w:b/>
                <w:color w:val="000000"/>
                <w:sz w:val="20"/>
                <w:szCs w:val="20"/>
              </w:rPr>
            </w:pPr>
            <w:r w:rsidRPr="00D33945">
              <w:rPr>
                <w:b/>
                <w:color w:val="000000"/>
                <w:sz w:val="20"/>
                <w:szCs w:val="20"/>
              </w:rPr>
              <w:t>Prévu</w:t>
            </w:r>
          </w:p>
        </w:tc>
        <w:tc>
          <w:tcPr>
            <w:tcW w:w="413"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3550C84A" w14:textId="77777777" w:rsidR="00B272B6" w:rsidRPr="00D33945" w:rsidRDefault="00B272B6" w:rsidP="00771EFD">
            <w:pPr>
              <w:keepNext/>
              <w:jc w:val="center"/>
              <w:rPr>
                <w:b/>
                <w:color w:val="000000"/>
                <w:sz w:val="20"/>
                <w:szCs w:val="20"/>
              </w:rPr>
            </w:pPr>
            <w:r w:rsidRPr="00D33945">
              <w:rPr>
                <w:b/>
                <w:color w:val="000000"/>
                <w:sz w:val="20"/>
                <w:szCs w:val="20"/>
              </w:rPr>
              <w:t>Réalisé</w:t>
            </w:r>
          </w:p>
        </w:tc>
        <w:tc>
          <w:tcPr>
            <w:tcW w:w="550" w:type="pct"/>
            <w:vMerge/>
            <w:tcBorders>
              <w:top w:val="single" w:sz="4" w:space="0" w:color="BFBFBF"/>
              <w:left w:val="single" w:sz="4" w:space="0" w:color="BFBFBF"/>
              <w:bottom w:val="single" w:sz="4" w:space="0" w:color="BFBFBF"/>
              <w:right w:val="single" w:sz="4" w:space="0" w:color="BFBFBF"/>
            </w:tcBorders>
            <w:vAlign w:val="center"/>
            <w:hideMark/>
          </w:tcPr>
          <w:p w14:paraId="7720A023" w14:textId="77777777" w:rsidR="00B272B6" w:rsidRPr="00B67F1B" w:rsidRDefault="00B272B6" w:rsidP="00EA7C53">
            <w:pPr>
              <w:widowControl w:val="0"/>
              <w:jc w:val="center"/>
              <w:rPr>
                <w:rFonts w:eastAsia="Times New Roman"/>
                <w:b/>
                <w:bCs/>
                <w:color w:val="000000"/>
                <w:sz w:val="20"/>
                <w:szCs w:val="20"/>
                <w:lang w:eastAsia="fr-FR"/>
              </w:rPr>
            </w:pPr>
          </w:p>
        </w:tc>
        <w:tc>
          <w:tcPr>
            <w:tcW w:w="574" w:type="pct"/>
            <w:vMerge/>
            <w:tcBorders>
              <w:top w:val="single" w:sz="4" w:space="0" w:color="BFBFBF"/>
              <w:left w:val="single" w:sz="4" w:space="0" w:color="BFBFBF"/>
              <w:bottom w:val="single" w:sz="4" w:space="0" w:color="BFBFBF"/>
              <w:right w:val="single" w:sz="4" w:space="0" w:color="BFBFBF"/>
            </w:tcBorders>
            <w:vAlign w:val="center"/>
            <w:hideMark/>
          </w:tcPr>
          <w:p w14:paraId="39AC5614" w14:textId="77777777" w:rsidR="00B272B6" w:rsidRPr="00B67F1B" w:rsidRDefault="00B272B6" w:rsidP="00EA7C53">
            <w:pPr>
              <w:widowControl w:val="0"/>
              <w:jc w:val="center"/>
              <w:rPr>
                <w:rFonts w:eastAsia="Times New Roman"/>
                <w:b/>
                <w:bCs/>
                <w:color w:val="000000"/>
                <w:sz w:val="20"/>
                <w:szCs w:val="20"/>
                <w:lang w:eastAsia="fr-FR"/>
              </w:rPr>
            </w:pPr>
          </w:p>
        </w:tc>
        <w:tc>
          <w:tcPr>
            <w:tcW w:w="792" w:type="pct"/>
            <w:vMerge/>
            <w:tcBorders>
              <w:top w:val="single" w:sz="4" w:space="0" w:color="BFBFBF"/>
              <w:left w:val="single" w:sz="4" w:space="0" w:color="BFBFBF"/>
              <w:bottom w:val="single" w:sz="4" w:space="0" w:color="BFBFBF"/>
              <w:right w:val="single" w:sz="4" w:space="0" w:color="BFBFBF"/>
            </w:tcBorders>
            <w:vAlign w:val="center"/>
            <w:hideMark/>
          </w:tcPr>
          <w:p w14:paraId="236EFE61" w14:textId="77777777" w:rsidR="00B272B6" w:rsidRPr="00B67F1B" w:rsidRDefault="00B272B6" w:rsidP="00EA7C53">
            <w:pPr>
              <w:widowControl w:val="0"/>
              <w:jc w:val="center"/>
              <w:rPr>
                <w:rFonts w:eastAsia="Times New Roman"/>
                <w:b/>
                <w:color w:val="000000"/>
                <w:sz w:val="20"/>
                <w:szCs w:val="20"/>
                <w:lang w:eastAsia="fr-FR"/>
              </w:rPr>
            </w:pPr>
          </w:p>
        </w:tc>
      </w:tr>
      <w:tr w:rsidR="00EA7C53" w:rsidRPr="00D33945" w14:paraId="200956CF" w14:textId="77777777" w:rsidTr="004E21B0">
        <w:trPr>
          <w:trHeight w:val="509"/>
        </w:trPr>
        <w:tc>
          <w:tcPr>
            <w:tcW w:w="1526" w:type="pct"/>
            <w:tcBorders>
              <w:top w:val="single" w:sz="4" w:space="0" w:color="BFBFBF"/>
              <w:left w:val="single" w:sz="4" w:space="0" w:color="BFBFBF"/>
              <w:bottom w:val="single" w:sz="4" w:space="0" w:color="BFBFBF"/>
              <w:right w:val="single" w:sz="4" w:space="0" w:color="BFBFBF"/>
            </w:tcBorders>
            <w:vAlign w:val="center"/>
            <w:hideMark/>
          </w:tcPr>
          <w:p w14:paraId="497D2027" w14:textId="77777777" w:rsidR="00B272B6" w:rsidRPr="00D33945" w:rsidRDefault="00B272B6" w:rsidP="004E21B0">
            <w:pPr>
              <w:widowControl w:val="0"/>
              <w:jc w:val="left"/>
              <w:rPr>
                <w:b/>
                <w:bCs/>
                <w:color w:val="000000"/>
                <w:sz w:val="18"/>
                <w:szCs w:val="18"/>
              </w:rPr>
            </w:pPr>
            <w:r w:rsidRPr="00D33945">
              <w:rPr>
                <w:bCs/>
                <w:color w:val="000000"/>
                <w:sz w:val="18"/>
                <w:szCs w:val="18"/>
              </w:rPr>
              <w:t>Investissement (% PIB)</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6047644A" w14:textId="77777777" w:rsidR="00B272B6" w:rsidRPr="00D33945" w:rsidRDefault="00B272B6" w:rsidP="004E21B0">
            <w:pPr>
              <w:widowControl w:val="0"/>
              <w:jc w:val="left"/>
              <w:rPr>
                <w:bCs/>
                <w:sz w:val="18"/>
                <w:szCs w:val="18"/>
              </w:rPr>
            </w:pPr>
            <w:r w:rsidRPr="00D33945">
              <w:rPr>
                <w:bCs/>
                <w:sz w:val="18"/>
                <w:szCs w:val="18"/>
              </w:rPr>
              <w:t>28,3%</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2DDF48D8" w14:textId="77777777" w:rsidR="00B272B6" w:rsidRPr="00D33945" w:rsidRDefault="00B272B6" w:rsidP="004E21B0">
            <w:pPr>
              <w:widowControl w:val="0"/>
              <w:jc w:val="left"/>
              <w:rPr>
                <w:color w:val="000000"/>
                <w:sz w:val="18"/>
                <w:szCs w:val="18"/>
              </w:rPr>
            </w:pPr>
            <w:r w:rsidRPr="00D33945">
              <w:rPr>
                <w:color w:val="000000"/>
                <w:sz w:val="18"/>
                <w:szCs w:val="18"/>
              </w:rPr>
              <w:t>29,5%</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69FA57C4" w14:textId="77777777" w:rsidR="00B272B6" w:rsidRPr="00D33945" w:rsidRDefault="00B272B6" w:rsidP="004E21B0">
            <w:pPr>
              <w:widowControl w:val="0"/>
              <w:jc w:val="left"/>
              <w:rPr>
                <w:sz w:val="18"/>
                <w:szCs w:val="18"/>
              </w:rPr>
            </w:pPr>
            <w:r w:rsidRPr="00D33945">
              <w:rPr>
                <w:sz w:val="18"/>
                <w:szCs w:val="18"/>
              </w:rPr>
              <w:t>30,7%</w:t>
            </w:r>
          </w:p>
        </w:tc>
        <w:tc>
          <w:tcPr>
            <w:tcW w:w="413" w:type="pct"/>
            <w:tcBorders>
              <w:top w:val="single" w:sz="4" w:space="0" w:color="BFBFBF"/>
              <w:left w:val="single" w:sz="4" w:space="0" w:color="BFBFBF"/>
              <w:bottom w:val="single" w:sz="4" w:space="0" w:color="BFBFBF"/>
              <w:right w:val="single" w:sz="4" w:space="0" w:color="BFBFBF"/>
            </w:tcBorders>
            <w:vAlign w:val="center"/>
            <w:hideMark/>
          </w:tcPr>
          <w:p w14:paraId="4405D71D" w14:textId="77777777" w:rsidR="00B272B6" w:rsidRPr="00D33945" w:rsidRDefault="00B272B6" w:rsidP="004E21B0">
            <w:pPr>
              <w:widowControl w:val="0"/>
              <w:jc w:val="left"/>
              <w:rPr>
                <w:sz w:val="18"/>
                <w:szCs w:val="18"/>
              </w:rPr>
            </w:pPr>
            <w:r w:rsidRPr="00D33945">
              <w:rPr>
                <w:sz w:val="18"/>
                <w:szCs w:val="18"/>
              </w:rPr>
              <w:t>31,4%</w:t>
            </w:r>
          </w:p>
        </w:tc>
        <w:tc>
          <w:tcPr>
            <w:tcW w:w="550" w:type="pct"/>
            <w:tcBorders>
              <w:top w:val="single" w:sz="4" w:space="0" w:color="BFBFBF"/>
              <w:left w:val="single" w:sz="4" w:space="0" w:color="BFBFBF"/>
              <w:bottom w:val="single" w:sz="4" w:space="0" w:color="BFBFBF"/>
              <w:right w:val="single" w:sz="4" w:space="0" w:color="BFBFBF"/>
            </w:tcBorders>
            <w:vAlign w:val="center"/>
            <w:hideMark/>
          </w:tcPr>
          <w:p w14:paraId="2F1A565E" w14:textId="77777777" w:rsidR="00B272B6" w:rsidRPr="00D33945" w:rsidRDefault="00B272B6" w:rsidP="004E21B0">
            <w:pPr>
              <w:widowControl w:val="0"/>
              <w:jc w:val="left"/>
              <w:rPr>
                <w:sz w:val="18"/>
                <w:szCs w:val="18"/>
              </w:rPr>
            </w:pPr>
            <w:r w:rsidRPr="00D33945">
              <w:rPr>
                <w:sz w:val="18"/>
                <w:szCs w:val="18"/>
              </w:rPr>
              <w:t xml:space="preserve">0,7 </w:t>
            </w:r>
            <w:proofErr w:type="spellStart"/>
            <w:r w:rsidRPr="00D33945">
              <w:rPr>
                <w:sz w:val="18"/>
                <w:szCs w:val="18"/>
              </w:rPr>
              <w:t>pdp</w:t>
            </w:r>
            <w:proofErr w:type="spellEnd"/>
          </w:p>
        </w:tc>
        <w:tc>
          <w:tcPr>
            <w:tcW w:w="574" w:type="pct"/>
            <w:tcBorders>
              <w:top w:val="single" w:sz="4" w:space="0" w:color="BFBFBF"/>
              <w:left w:val="single" w:sz="4" w:space="0" w:color="BFBFBF"/>
              <w:bottom w:val="single" w:sz="4" w:space="0" w:color="BFBFBF"/>
              <w:right w:val="single" w:sz="4" w:space="0" w:color="BFBFBF"/>
            </w:tcBorders>
            <w:vAlign w:val="center"/>
            <w:hideMark/>
          </w:tcPr>
          <w:p w14:paraId="20701E08" w14:textId="77777777" w:rsidR="00B272B6" w:rsidRPr="00D33945" w:rsidRDefault="00B272B6" w:rsidP="004E21B0">
            <w:pPr>
              <w:widowControl w:val="0"/>
              <w:jc w:val="left"/>
              <w:rPr>
                <w:sz w:val="18"/>
                <w:szCs w:val="18"/>
              </w:rPr>
            </w:pPr>
            <w:r w:rsidRPr="00D33945">
              <w:rPr>
                <w:sz w:val="18"/>
                <w:szCs w:val="18"/>
              </w:rPr>
              <w:t xml:space="preserve">+1,9 </w:t>
            </w:r>
            <w:proofErr w:type="spellStart"/>
            <w:r w:rsidRPr="00D33945">
              <w:rPr>
                <w:sz w:val="18"/>
                <w:szCs w:val="18"/>
              </w:rPr>
              <w:t>pdp</w:t>
            </w:r>
            <w:proofErr w:type="spellEnd"/>
          </w:p>
        </w:tc>
        <w:tc>
          <w:tcPr>
            <w:tcW w:w="792" w:type="pct"/>
            <w:tcBorders>
              <w:top w:val="single" w:sz="4" w:space="0" w:color="BFBFBF"/>
              <w:left w:val="single" w:sz="4" w:space="0" w:color="BFBFBF"/>
              <w:bottom w:val="single" w:sz="4" w:space="0" w:color="BFBFBF"/>
              <w:right w:val="single" w:sz="4" w:space="0" w:color="BFBFBF"/>
            </w:tcBorders>
            <w:vAlign w:val="center"/>
            <w:hideMark/>
          </w:tcPr>
          <w:p w14:paraId="083CD022" w14:textId="77777777" w:rsidR="00B272B6" w:rsidRPr="00D33945" w:rsidRDefault="00B272B6" w:rsidP="004E21B0">
            <w:pPr>
              <w:widowControl w:val="0"/>
              <w:jc w:val="left"/>
              <w:rPr>
                <w:sz w:val="18"/>
                <w:szCs w:val="18"/>
              </w:rPr>
            </w:pPr>
            <w:r w:rsidRPr="00D33945">
              <w:rPr>
                <w:sz w:val="18"/>
                <w:szCs w:val="18"/>
              </w:rPr>
              <w:t xml:space="preserve">+3,1 </w:t>
            </w:r>
            <w:proofErr w:type="spellStart"/>
            <w:r w:rsidRPr="00D33945">
              <w:rPr>
                <w:sz w:val="18"/>
                <w:szCs w:val="18"/>
              </w:rPr>
              <w:t>pdp</w:t>
            </w:r>
            <w:proofErr w:type="spellEnd"/>
          </w:p>
        </w:tc>
      </w:tr>
      <w:tr w:rsidR="00B272B6" w:rsidRPr="00D33945" w14:paraId="03CB8758" w14:textId="77777777" w:rsidTr="004E21B0">
        <w:trPr>
          <w:trHeight w:val="415"/>
        </w:trPr>
        <w:tc>
          <w:tcPr>
            <w:tcW w:w="152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1540E5B" w14:textId="77777777" w:rsidR="00B272B6" w:rsidRPr="00D33945" w:rsidRDefault="00B272B6" w:rsidP="004E21B0">
            <w:pPr>
              <w:widowControl w:val="0"/>
              <w:jc w:val="left"/>
              <w:rPr>
                <w:b/>
                <w:bCs/>
                <w:color w:val="000000"/>
                <w:sz w:val="18"/>
                <w:szCs w:val="18"/>
              </w:rPr>
            </w:pPr>
            <w:r w:rsidRPr="00D33945">
              <w:rPr>
                <w:bCs/>
                <w:color w:val="000000"/>
                <w:sz w:val="18"/>
                <w:szCs w:val="18"/>
              </w:rPr>
              <w:t>Investissement public (% du PIB)</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0B773A7" w14:textId="77777777" w:rsidR="00B272B6" w:rsidRPr="00D33945" w:rsidRDefault="00B272B6" w:rsidP="004E21B0">
            <w:pPr>
              <w:widowControl w:val="0"/>
              <w:jc w:val="left"/>
              <w:rPr>
                <w:sz w:val="18"/>
                <w:szCs w:val="18"/>
              </w:rPr>
            </w:pPr>
            <w:r w:rsidRPr="00D33945">
              <w:rPr>
                <w:sz w:val="18"/>
                <w:szCs w:val="18"/>
              </w:rPr>
              <w:t>6,3%</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8DCA929" w14:textId="77777777" w:rsidR="00B272B6" w:rsidRPr="00D33945" w:rsidRDefault="00B272B6" w:rsidP="004E21B0">
            <w:pPr>
              <w:widowControl w:val="0"/>
              <w:jc w:val="left"/>
              <w:rPr>
                <w:color w:val="000000"/>
                <w:sz w:val="18"/>
                <w:szCs w:val="18"/>
              </w:rPr>
            </w:pPr>
            <w:r w:rsidRPr="00D33945">
              <w:rPr>
                <w:color w:val="000000"/>
                <w:sz w:val="18"/>
                <w:szCs w:val="18"/>
              </w:rPr>
              <w:t>7%</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452350E" w14:textId="77777777" w:rsidR="00B272B6" w:rsidRPr="00D33945" w:rsidRDefault="00B272B6" w:rsidP="004E21B0">
            <w:pPr>
              <w:widowControl w:val="0"/>
              <w:jc w:val="left"/>
              <w:rPr>
                <w:sz w:val="18"/>
                <w:szCs w:val="18"/>
              </w:rPr>
            </w:pPr>
            <w:r w:rsidRPr="00D33945">
              <w:rPr>
                <w:sz w:val="18"/>
                <w:szCs w:val="18"/>
              </w:rPr>
              <w:t>8,8%</w:t>
            </w:r>
          </w:p>
        </w:tc>
        <w:tc>
          <w:tcPr>
            <w:tcW w:w="41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0CA258A" w14:textId="77777777" w:rsidR="00B272B6" w:rsidRPr="00D33945" w:rsidRDefault="00B272B6" w:rsidP="004E21B0">
            <w:pPr>
              <w:widowControl w:val="0"/>
              <w:jc w:val="left"/>
              <w:rPr>
                <w:sz w:val="18"/>
                <w:szCs w:val="18"/>
              </w:rPr>
            </w:pPr>
            <w:r w:rsidRPr="00D33945">
              <w:rPr>
                <w:sz w:val="18"/>
                <w:szCs w:val="18"/>
              </w:rPr>
              <w:t>6,7%</w:t>
            </w:r>
          </w:p>
        </w:tc>
        <w:tc>
          <w:tcPr>
            <w:tcW w:w="5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60EF599" w14:textId="77777777" w:rsidR="00B272B6" w:rsidRPr="00D33945" w:rsidRDefault="00B272B6" w:rsidP="004E21B0">
            <w:pPr>
              <w:widowControl w:val="0"/>
              <w:jc w:val="left"/>
              <w:rPr>
                <w:sz w:val="18"/>
                <w:szCs w:val="18"/>
              </w:rPr>
            </w:pPr>
            <w:r w:rsidRPr="00D33945">
              <w:rPr>
                <w:sz w:val="18"/>
                <w:szCs w:val="18"/>
              </w:rPr>
              <w:t xml:space="preserve">-2,1 </w:t>
            </w:r>
            <w:proofErr w:type="spellStart"/>
            <w:r w:rsidRPr="00D33945">
              <w:rPr>
                <w:sz w:val="18"/>
                <w:szCs w:val="18"/>
              </w:rPr>
              <w:t>pdp</w:t>
            </w:r>
            <w:proofErr w:type="spellEnd"/>
          </w:p>
        </w:tc>
        <w:tc>
          <w:tcPr>
            <w:tcW w:w="57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6F0DFF4" w14:textId="77777777" w:rsidR="00B272B6" w:rsidRPr="00D33945" w:rsidRDefault="00B272B6" w:rsidP="004E21B0">
            <w:pPr>
              <w:widowControl w:val="0"/>
              <w:jc w:val="left"/>
              <w:rPr>
                <w:sz w:val="18"/>
                <w:szCs w:val="18"/>
              </w:rPr>
            </w:pPr>
            <w:r w:rsidRPr="00D33945">
              <w:rPr>
                <w:sz w:val="18"/>
                <w:szCs w:val="18"/>
              </w:rPr>
              <w:t xml:space="preserve">-0,3 </w:t>
            </w:r>
            <w:proofErr w:type="spellStart"/>
            <w:r w:rsidRPr="00D33945">
              <w:rPr>
                <w:sz w:val="18"/>
                <w:szCs w:val="18"/>
              </w:rPr>
              <w:t>pdp</w:t>
            </w:r>
            <w:proofErr w:type="spellEnd"/>
          </w:p>
        </w:tc>
        <w:tc>
          <w:tcPr>
            <w:tcW w:w="79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1CC404D" w14:textId="77777777" w:rsidR="00B272B6" w:rsidRPr="00D33945" w:rsidRDefault="00B272B6" w:rsidP="004E21B0">
            <w:pPr>
              <w:widowControl w:val="0"/>
              <w:jc w:val="left"/>
              <w:rPr>
                <w:sz w:val="18"/>
                <w:szCs w:val="18"/>
              </w:rPr>
            </w:pPr>
            <w:r w:rsidRPr="00D33945">
              <w:rPr>
                <w:sz w:val="18"/>
                <w:szCs w:val="18"/>
              </w:rPr>
              <w:t xml:space="preserve">+0,4 </w:t>
            </w:r>
            <w:proofErr w:type="spellStart"/>
            <w:r w:rsidRPr="00D33945">
              <w:rPr>
                <w:sz w:val="18"/>
                <w:szCs w:val="18"/>
              </w:rPr>
              <w:t>pdp</w:t>
            </w:r>
            <w:proofErr w:type="spellEnd"/>
          </w:p>
        </w:tc>
      </w:tr>
      <w:tr w:rsidR="00EA7C53" w:rsidRPr="00D33945" w14:paraId="6D7D4C94" w14:textId="77777777" w:rsidTr="004E21B0">
        <w:trPr>
          <w:trHeight w:val="114"/>
        </w:trPr>
        <w:tc>
          <w:tcPr>
            <w:tcW w:w="1526" w:type="pct"/>
            <w:tcBorders>
              <w:top w:val="single" w:sz="4" w:space="0" w:color="BFBFBF"/>
              <w:left w:val="single" w:sz="4" w:space="0" w:color="BFBFBF"/>
              <w:bottom w:val="single" w:sz="4" w:space="0" w:color="BFBFBF"/>
              <w:right w:val="single" w:sz="4" w:space="0" w:color="BFBFBF"/>
            </w:tcBorders>
            <w:vAlign w:val="center"/>
            <w:hideMark/>
          </w:tcPr>
          <w:p w14:paraId="3213E561" w14:textId="77777777" w:rsidR="00B272B6" w:rsidRPr="00D33945" w:rsidRDefault="00B272B6" w:rsidP="004E21B0">
            <w:pPr>
              <w:widowControl w:val="0"/>
              <w:jc w:val="left"/>
              <w:rPr>
                <w:b/>
                <w:bCs/>
                <w:color w:val="000000"/>
                <w:sz w:val="18"/>
                <w:szCs w:val="18"/>
                <w:highlight w:val="yellow"/>
              </w:rPr>
            </w:pPr>
            <w:r w:rsidRPr="00D33945">
              <w:rPr>
                <w:sz w:val="18"/>
                <w:szCs w:val="18"/>
              </w:rPr>
              <w:t>Investissement privé (% du PIB)</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40538CBC" w14:textId="77777777" w:rsidR="00B272B6" w:rsidRPr="00D33945" w:rsidRDefault="00B272B6" w:rsidP="004E21B0">
            <w:pPr>
              <w:widowControl w:val="0"/>
              <w:jc w:val="left"/>
              <w:rPr>
                <w:sz w:val="18"/>
                <w:szCs w:val="18"/>
              </w:rPr>
            </w:pPr>
            <w:r w:rsidRPr="00D33945">
              <w:rPr>
                <w:sz w:val="18"/>
                <w:szCs w:val="18"/>
              </w:rPr>
              <w:t>22,0%</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604AE19C" w14:textId="77777777" w:rsidR="00B272B6" w:rsidRPr="00D33945" w:rsidRDefault="00B272B6" w:rsidP="004E21B0">
            <w:pPr>
              <w:widowControl w:val="0"/>
              <w:jc w:val="left"/>
              <w:rPr>
                <w:sz w:val="18"/>
                <w:szCs w:val="18"/>
              </w:rPr>
            </w:pPr>
            <w:r w:rsidRPr="00D33945">
              <w:rPr>
                <w:sz w:val="18"/>
                <w:szCs w:val="18"/>
              </w:rPr>
              <w:t>22,5%</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33BE0B4B" w14:textId="77777777" w:rsidR="00B272B6" w:rsidRPr="00D33945" w:rsidRDefault="00B272B6" w:rsidP="004E21B0">
            <w:pPr>
              <w:widowControl w:val="0"/>
              <w:jc w:val="left"/>
              <w:rPr>
                <w:sz w:val="18"/>
                <w:szCs w:val="18"/>
              </w:rPr>
            </w:pPr>
            <w:r w:rsidRPr="00D33945">
              <w:rPr>
                <w:sz w:val="18"/>
                <w:szCs w:val="18"/>
              </w:rPr>
              <w:t>26,3%</w:t>
            </w:r>
          </w:p>
        </w:tc>
        <w:tc>
          <w:tcPr>
            <w:tcW w:w="413" w:type="pct"/>
            <w:tcBorders>
              <w:top w:val="single" w:sz="4" w:space="0" w:color="BFBFBF"/>
              <w:left w:val="single" w:sz="4" w:space="0" w:color="BFBFBF"/>
              <w:bottom w:val="single" w:sz="4" w:space="0" w:color="BFBFBF"/>
              <w:right w:val="single" w:sz="4" w:space="0" w:color="BFBFBF"/>
            </w:tcBorders>
            <w:vAlign w:val="center"/>
            <w:hideMark/>
          </w:tcPr>
          <w:p w14:paraId="1CC40C1F" w14:textId="77777777" w:rsidR="00B272B6" w:rsidRPr="00D33945" w:rsidRDefault="00B272B6" w:rsidP="004E21B0">
            <w:pPr>
              <w:widowControl w:val="0"/>
              <w:jc w:val="left"/>
              <w:rPr>
                <w:sz w:val="18"/>
                <w:szCs w:val="18"/>
              </w:rPr>
            </w:pPr>
            <w:r w:rsidRPr="00D33945">
              <w:rPr>
                <w:sz w:val="18"/>
                <w:szCs w:val="18"/>
              </w:rPr>
              <w:t>24,7%</w:t>
            </w:r>
          </w:p>
        </w:tc>
        <w:tc>
          <w:tcPr>
            <w:tcW w:w="550" w:type="pct"/>
            <w:tcBorders>
              <w:top w:val="single" w:sz="4" w:space="0" w:color="BFBFBF"/>
              <w:left w:val="single" w:sz="4" w:space="0" w:color="BFBFBF"/>
              <w:bottom w:val="single" w:sz="4" w:space="0" w:color="BFBFBF"/>
              <w:right w:val="single" w:sz="4" w:space="0" w:color="BFBFBF"/>
            </w:tcBorders>
            <w:vAlign w:val="center"/>
            <w:hideMark/>
          </w:tcPr>
          <w:p w14:paraId="2811CCDE" w14:textId="77777777" w:rsidR="00B272B6" w:rsidRPr="00D33945" w:rsidRDefault="00B272B6" w:rsidP="004E21B0">
            <w:pPr>
              <w:widowControl w:val="0"/>
              <w:jc w:val="left"/>
              <w:rPr>
                <w:sz w:val="18"/>
                <w:szCs w:val="18"/>
              </w:rPr>
            </w:pPr>
            <w:r w:rsidRPr="00D33945">
              <w:rPr>
                <w:sz w:val="18"/>
                <w:szCs w:val="18"/>
              </w:rPr>
              <w:t xml:space="preserve">-1,6 </w:t>
            </w:r>
            <w:proofErr w:type="spellStart"/>
            <w:r w:rsidRPr="00D33945">
              <w:rPr>
                <w:sz w:val="18"/>
                <w:szCs w:val="18"/>
              </w:rPr>
              <w:t>pdp</w:t>
            </w:r>
            <w:proofErr w:type="spellEnd"/>
          </w:p>
        </w:tc>
        <w:tc>
          <w:tcPr>
            <w:tcW w:w="574" w:type="pct"/>
            <w:tcBorders>
              <w:top w:val="single" w:sz="4" w:space="0" w:color="BFBFBF"/>
              <w:left w:val="single" w:sz="4" w:space="0" w:color="BFBFBF"/>
              <w:bottom w:val="single" w:sz="4" w:space="0" w:color="BFBFBF"/>
              <w:right w:val="single" w:sz="4" w:space="0" w:color="BFBFBF"/>
            </w:tcBorders>
            <w:vAlign w:val="center"/>
            <w:hideMark/>
          </w:tcPr>
          <w:p w14:paraId="4DED1EB0" w14:textId="77777777" w:rsidR="00B272B6" w:rsidRPr="00D33945" w:rsidRDefault="00B272B6" w:rsidP="004E21B0">
            <w:pPr>
              <w:widowControl w:val="0"/>
              <w:jc w:val="left"/>
              <w:rPr>
                <w:sz w:val="18"/>
                <w:szCs w:val="18"/>
              </w:rPr>
            </w:pPr>
            <w:r w:rsidRPr="00D33945">
              <w:rPr>
                <w:sz w:val="18"/>
                <w:szCs w:val="18"/>
              </w:rPr>
              <w:t xml:space="preserve">+2,1 </w:t>
            </w:r>
            <w:proofErr w:type="spellStart"/>
            <w:r w:rsidRPr="00D33945">
              <w:rPr>
                <w:sz w:val="18"/>
                <w:szCs w:val="18"/>
              </w:rPr>
              <w:t>pdp</w:t>
            </w:r>
            <w:proofErr w:type="spellEnd"/>
          </w:p>
        </w:tc>
        <w:tc>
          <w:tcPr>
            <w:tcW w:w="792" w:type="pct"/>
            <w:tcBorders>
              <w:top w:val="single" w:sz="4" w:space="0" w:color="BFBFBF"/>
              <w:left w:val="single" w:sz="4" w:space="0" w:color="BFBFBF"/>
              <w:bottom w:val="single" w:sz="4" w:space="0" w:color="BFBFBF"/>
              <w:right w:val="single" w:sz="4" w:space="0" w:color="BFBFBF"/>
            </w:tcBorders>
            <w:vAlign w:val="center"/>
            <w:hideMark/>
          </w:tcPr>
          <w:p w14:paraId="1CBF2F10" w14:textId="77777777" w:rsidR="00B272B6" w:rsidRPr="00D33945" w:rsidRDefault="00B272B6" w:rsidP="004E21B0">
            <w:pPr>
              <w:widowControl w:val="0"/>
              <w:jc w:val="left"/>
              <w:rPr>
                <w:sz w:val="18"/>
                <w:szCs w:val="18"/>
              </w:rPr>
            </w:pPr>
            <w:r w:rsidRPr="00D33945">
              <w:rPr>
                <w:sz w:val="18"/>
                <w:szCs w:val="18"/>
              </w:rPr>
              <w:t xml:space="preserve">+2,7 </w:t>
            </w:r>
            <w:proofErr w:type="spellStart"/>
            <w:r w:rsidRPr="00D33945">
              <w:rPr>
                <w:sz w:val="18"/>
                <w:szCs w:val="18"/>
              </w:rPr>
              <w:t>pdp</w:t>
            </w:r>
            <w:proofErr w:type="spellEnd"/>
          </w:p>
        </w:tc>
      </w:tr>
      <w:tr w:rsidR="00B272B6" w:rsidRPr="00D33945" w14:paraId="346892CA" w14:textId="77777777" w:rsidTr="004E21B0">
        <w:trPr>
          <w:trHeight w:val="667"/>
        </w:trPr>
        <w:tc>
          <w:tcPr>
            <w:tcW w:w="152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AEFCCD0" w14:textId="77777777" w:rsidR="00B272B6" w:rsidRPr="00D33945" w:rsidRDefault="00B272B6" w:rsidP="004E21B0">
            <w:pPr>
              <w:widowControl w:val="0"/>
              <w:jc w:val="left"/>
              <w:rPr>
                <w:b/>
                <w:bCs/>
                <w:color w:val="000000"/>
                <w:sz w:val="18"/>
                <w:szCs w:val="18"/>
              </w:rPr>
            </w:pPr>
            <w:r w:rsidRPr="00D33945">
              <w:rPr>
                <w:bCs/>
                <w:color w:val="000000"/>
                <w:sz w:val="18"/>
                <w:szCs w:val="18"/>
              </w:rPr>
              <w:t>Taux de croissance de l’investissement privé</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C913BED" w14:textId="77777777" w:rsidR="00B272B6" w:rsidRPr="00D33945" w:rsidRDefault="00B272B6" w:rsidP="004E21B0">
            <w:pPr>
              <w:widowControl w:val="0"/>
              <w:jc w:val="left"/>
              <w:rPr>
                <w:bCs/>
                <w:sz w:val="18"/>
                <w:szCs w:val="18"/>
              </w:rPr>
            </w:pPr>
            <w:r w:rsidRPr="00D33945">
              <w:rPr>
                <w:bCs/>
                <w:sz w:val="18"/>
                <w:szCs w:val="18"/>
              </w:rPr>
              <w:t>19,5%</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AB4D062" w14:textId="77777777" w:rsidR="00B272B6" w:rsidRPr="00D33945" w:rsidRDefault="00B272B6" w:rsidP="004E21B0">
            <w:pPr>
              <w:widowControl w:val="0"/>
              <w:jc w:val="left"/>
              <w:rPr>
                <w:color w:val="000000"/>
                <w:sz w:val="18"/>
                <w:szCs w:val="18"/>
              </w:rPr>
            </w:pPr>
            <w:r w:rsidRPr="00D33945">
              <w:rPr>
                <w:color w:val="000000"/>
                <w:sz w:val="18"/>
                <w:szCs w:val="18"/>
              </w:rPr>
              <w:t>1,7%</w:t>
            </w:r>
          </w:p>
        </w:tc>
        <w:tc>
          <w:tcPr>
            <w:tcW w:w="38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5AB1EEA" w14:textId="77777777" w:rsidR="00B272B6" w:rsidRPr="00D33945" w:rsidRDefault="00B272B6" w:rsidP="004E21B0">
            <w:pPr>
              <w:widowControl w:val="0"/>
              <w:jc w:val="left"/>
              <w:rPr>
                <w:sz w:val="18"/>
                <w:szCs w:val="18"/>
              </w:rPr>
            </w:pPr>
            <w:r w:rsidRPr="00D33945">
              <w:rPr>
                <w:sz w:val="18"/>
                <w:szCs w:val="18"/>
              </w:rPr>
              <w:t>16,6%</w:t>
            </w:r>
          </w:p>
        </w:tc>
        <w:tc>
          <w:tcPr>
            <w:tcW w:w="41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0CDAC48" w14:textId="77777777" w:rsidR="00B272B6" w:rsidRPr="00D33945" w:rsidRDefault="00B272B6" w:rsidP="004E21B0">
            <w:pPr>
              <w:widowControl w:val="0"/>
              <w:jc w:val="left"/>
              <w:rPr>
                <w:bCs/>
                <w:sz w:val="18"/>
                <w:szCs w:val="18"/>
              </w:rPr>
            </w:pPr>
            <w:r w:rsidRPr="00D33945">
              <w:rPr>
                <w:bCs/>
                <w:sz w:val="18"/>
                <w:szCs w:val="18"/>
              </w:rPr>
              <w:t>12,7%</w:t>
            </w:r>
          </w:p>
        </w:tc>
        <w:tc>
          <w:tcPr>
            <w:tcW w:w="5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D57259D" w14:textId="77777777" w:rsidR="00B272B6" w:rsidRPr="00D33945" w:rsidRDefault="00B272B6" w:rsidP="004E21B0">
            <w:pPr>
              <w:widowControl w:val="0"/>
              <w:jc w:val="left"/>
              <w:rPr>
                <w:sz w:val="18"/>
                <w:szCs w:val="18"/>
              </w:rPr>
            </w:pPr>
            <w:r w:rsidRPr="00D33945">
              <w:rPr>
                <w:sz w:val="18"/>
                <w:szCs w:val="18"/>
              </w:rPr>
              <w:t xml:space="preserve">-3,9 </w:t>
            </w:r>
            <w:proofErr w:type="spellStart"/>
            <w:r w:rsidRPr="00D33945">
              <w:rPr>
                <w:sz w:val="18"/>
                <w:szCs w:val="18"/>
              </w:rPr>
              <w:t>pdd</w:t>
            </w:r>
            <w:proofErr w:type="spellEnd"/>
          </w:p>
        </w:tc>
        <w:tc>
          <w:tcPr>
            <w:tcW w:w="57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34AE19C" w14:textId="77777777" w:rsidR="00B272B6" w:rsidRPr="00D33945" w:rsidRDefault="00B272B6" w:rsidP="004E21B0">
            <w:pPr>
              <w:widowControl w:val="0"/>
              <w:jc w:val="left"/>
              <w:rPr>
                <w:sz w:val="18"/>
                <w:szCs w:val="18"/>
              </w:rPr>
            </w:pPr>
            <w:r w:rsidRPr="00D33945">
              <w:rPr>
                <w:sz w:val="18"/>
                <w:szCs w:val="18"/>
              </w:rPr>
              <w:t xml:space="preserve">+11 </w:t>
            </w:r>
            <w:proofErr w:type="spellStart"/>
            <w:r w:rsidRPr="00D33945">
              <w:rPr>
                <w:sz w:val="18"/>
                <w:szCs w:val="18"/>
              </w:rPr>
              <w:t>pdp</w:t>
            </w:r>
            <w:proofErr w:type="spellEnd"/>
          </w:p>
        </w:tc>
        <w:tc>
          <w:tcPr>
            <w:tcW w:w="79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ABDF4E4" w14:textId="77777777" w:rsidR="00B272B6" w:rsidRPr="00D33945" w:rsidRDefault="00B272B6" w:rsidP="004E21B0">
            <w:pPr>
              <w:widowControl w:val="0"/>
              <w:jc w:val="left"/>
              <w:rPr>
                <w:sz w:val="18"/>
                <w:szCs w:val="18"/>
              </w:rPr>
            </w:pPr>
            <w:r w:rsidRPr="00D33945">
              <w:rPr>
                <w:sz w:val="18"/>
                <w:szCs w:val="18"/>
              </w:rPr>
              <w:t xml:space="preserve">-6,8 </w:t>
            </w:r>
            <w:proofErr w:type="spellStart"/>
            <w:r w:rsidRPr="00D33945">
              <w:rPr>
                <w:sz w:val="18"/>
                <w:szCs w:val="18"/>
              </w:rPr>
              <w:t>pdp</w:t>
            </w:r>
            <w:proofErr w:type="spellEnd"/>
          </w:p>
        </w:tc>
      </w:tr>
      <w:tr w:rsidR="00EA7C53" w:rsidRPr="00D33945" w14:paraId="5541FD5A" w14:textId="77777777" w:rsidTr="007F589A">
        <w:trPr>
          <w:trHeight w:val="176"/>
        </w:trPr>
        <w:tc>
          <w:tcPr>
            <w:tcW w:w="1526" w:type="pct"/>
            <w:tcBorders>
              <w:top w:val="single" w:sz="4" w:space="0" w:color="BFBFBF"/>
              <w:left w:val="single" w:sz="4" w:space="0" w:color="BFBFBF"/>
              <w:bottom w:val="single" w:sz="4" w:space="0" w:color="BFBFBF"/>
              <w:right w:val="single" w:sz="4" w:space="0" w:color="BFBFBF"/>
            </w:tcBorders>
            <w:vAlign w:val="center"/>
            <w:hideMark/>
          </w:tcPr>
          <w:p w14:paraId="2AD41F8F" w14:textId="77777777" w:rsidR="00B272B6" w:rsidRPr="00D33945" w:rsidRDefault="00B272B6" w:rsidP="004E21B0">
            <w:pPr>
              <w:widowControl w:val="0"/>
              <w:jc w:val="left"/>
              <w:rPr>
                <w:rFonts w:cstheme="minorHAnsi"/>
                <w:color w:val="000000" w:themeColor="text1"/>
                <w:sz w:val="18"/>
                <w:szCs w:val="18"/>
              </w:rPr>
            </w:pPr>
            <w:r w:rsidRPr="00D33945">
              <w:rPr>
                <w:color w:val="000000"/>
                <w:sz w:val="18"/>
                <w:szCs w:val="18"/>
              </w:rPr>
              <w:t>ICOR</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26CB7210" w14:textId="77777777" w:rsidR="00B272B6" w:rsidRPr="00D33945" w:rsidRDefault="00B272B6" w:rsidP="004E21B0">
            <w:pPr>
              <w:widowControl w:val="0"/>
              <w:jc w:val="left"/>
              <w:rPr>
                <w:rFonts w:cs="Times New Roman"/>
                <w:color w:val="000000" w:themeColor="text1"/>
                <w:sz w:val="18"/>
                <w:szCs w:val="18"/>
              </w:rPr>
            </w:pPr>
            <w:r w:rsidRPr="00D33945">
              <w:rPr>
                <w:color w:val="000000" w:themeColor="text1"/>
                <w:sz w:val="18"/>
                <w:szCs w:val="18"/>
              </w:rPr>
              <w:t>5,6</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65E3A3BB" w14:textId="77777777" w:rsidR="00B272B6" w:rsidRPr="00D33945" w:rsidRDefault="00B272B6" w:rsidP="004E21B0">
            <w:pPr>
              <w:widowControl w:val="0"/>
              <w:jc w:val="left"/>
              <w:rPr>
                <w:rFonts w:cstheme="minorHAnsi"/>
                <w:color w:val="000000" w:themeColor="text1"/>
                <w:sz w:val="18"/>
                <w:szCs w:val="18"/>
              </w:rPr>
            </w:pPr>
            <w:r w:rsidRPr="00D33945">
              <w:rPr>
                <w:color w:val="000000"/>
                <w:sz w:val="18"/>
                <w:szCs w:val="18"/>
              </w:rPr>
              <w:t>10,7</w:t>
            </w:r>
          </w:p>
        </w:tc>
        <w:tc>
          <w:tcPr>
            <w:tcW w:w="382" w:type="pct"/>
            <w:tcBorders>
              <w:top w:val="single" w:sz="4" w:space="0" w:color="BFBFBF"/>
              <w:left w:val="single" w:sz="4" w:space="0" w:color="BFBFBF"/>
              <w:bottom w:val="single" w:sz="4" w:space="0" w:color="BFBFBF"/>
              <w:right w:val="single" w:sz="4" w:space="0" w:color="BFBFBF"/>
            </w:tcBorders>
            <w:vAlign w:val="center"/>
            <w:hideMark/>
          </w:tcPr>
          <w:p w14:paraId="690D278E" w14:textId="77777777" w:rsidR="00B272B6" w:rsidRPr="00D33945" w:rsidRDefault="00B272B6" w:rsidP="004E21B0">
            <w:pPr>
              <w:widowControl w:val="0"/>
              <w:jc w:val="left"/>
              <w:rPr>
                <w:rFonts w:cstheme="minorHAnsi"/>
                <w:color w:val="000000"/>
                <w:sz w:val="18"/>
                <w:szCs w:val="18"/>
              </w:rPr>
            </w:pPr>
            <w:r w:rsidRPr="00D33945">
              <w:rPr>
                <w:color w:val="000000"/>
                <w:sz w:val="18"/>
                <w:szCs w:val="18"/>
              </w:rPr>
              <w:t>4,7</w:t>
            </w:r>
          </w:p>
        </w:tc>
        <w:tc>
          <w:tcPr>
            <w:tcW w:w="413" w:type="pct"/>
            <w:tcBorders>
              <w:top w:val="single" w:sz="4" w:space="0" w:color="BFBFBF"/>
              <w:left w:val="single" w:sz="4" w:space="0" w:color="BFBFBF"/>
              <w:bottom w:val="single" w:sz="4" w:space="0" w:color="BFBFBF"/>
              <w:right w:val="single" w:sz="4" w:space="0" w:color="BFBFBF"/>
            </w:tcBorders>
            <w:vAlign w:val="center"/>
            <w:hideMark/>
          </w:tcPr>
          <w:p w14:paraId="38B35EA2" w14:textId="77777777" w:rsidR="00B272B6" w:rsidRPr="00D33945" w:rsidRDefault="00B272B6" w:rsidP="004E21B0">
            <w:pPr>
              <w:widowControl w:val="0"/>
              <w:jc w:val="left"/>
              <w:rPr>
                <w:rFonts w:cs="Times New Roman"/>
                <w:color w:val="000000" w:themeColor="text1"/>
                <w:sz w:val="18"/>
                <w:szCs w:val="18"/>
              </w:rPr>
            </w:pPr>
            <w:r w:rsidRPr="00D33945">
              <w:rPr>
                <w:color w:val="000000"/>
                <w:sz w:val="18"/>
                <w:szCs w:val="18"/>
              </w:rPr>
              <w:t>3,9</w:t>
            </w:r>
          </w:p>
        </w:tc>
        <w:tc>
          <w:tcPr>
            <w:tcW w:w="550" w:type="pct"/>
            <w:tcBorders>
              <w:top w:val="single" w:sz="4" w:space="0" w:color="BFBFBF"/>
              <w:left w:val="single" w:sz="4" w:space="0" w:color="BFBFBF"/>
              <w:bottom w:val="single" w:sz="4" w:space="0" w:color="BFBFBF"/>
              <w:right w:val="single" w:sz="4" w:space="0" w:color="BFBFBF"/>
            </w:tcBorders>
            <w:vAlign w:val="center"/>
            <w:hideMark/>
          </w:tcPr>
          <w:p w14:paraId="544243D8" w14:textId="77777777" w:rsidR="00B272B6" w:rsidRPr="00D33945" w:rsidRDefault="00B272B6" w:rsidP="004E21B0">
            <w:pPr>
              <w:widowControl w:val="0"/>
              <w:jc w:val="left"/>
              <w:rPr>
                <w:rFonts w:cstheme="minorHAnsi"/>
                <w:color w:val="000000"/>
                <w:sz w:val="18"/>
                <w:szCs w:val="18"/>
              </w:rPr>
            </w:pPr>
            <w:r w:rsidRPr="00D33945">
              <w:rPr>
                <w:rFonts w:cstheme="minorHAnsi"/>
                <w:color w:val="000000"/>
                <w:sz w:val="18"/>
                <w:szCs w:val="18"/>
              </w:rPr>
              <w:t>&gt;100%</w:t>
            </w:r>
          </w:p>
        </w:tc>
        <w:tc>
          <w:tcPr>
            <w:tcW w:w="574" w:type="pct"/>
            <w:tcBorders>
              <w:top w:val="single" w:sz="4" w:space="0" w:color="BFBFBF"/>
              <w:left w:val="single" w:sz="4" w:space="0" w:color="BFBFBF"/>
              <w:bottom w:val="single" w:sz="4" w:space="0" w:color="BFBFBF"/>
              <w:right w:val="single" w:sz="4" w:space="0" w:color="BFBFBF"/>
            </w:tcBorders>
            <w:vAlign w:val="center"/>
            <w:hideMark/>
          </w:tcPr>
          <w:p w14:paraId="0D318AE4" w14:textId="77777777" w:rsidR="00B272B6" w:rsidRPr="00D33945" w:rsidRDefault="00B272B6" w:rsidP="004E21B0">
            <w:pPr>
              <w:widowControl w:val="0"/>
              <w:jc w:val="left"/>
              <w:rPr>
                <w:rFonts w:cs="Times New Roman"/>
                <w:color w:val="000000" w:themeColor="text1"/>
                <w:sz w:val="18"/>
                <w:szCs w:val="18"/>
              </w:rPr>
            </w:pPr>
            <w:r w:rsidRPr="00D33945">
              <w:rPr>
                <w:rFonts w:cstheme="minorHAnsi"/>
                <w:color w:val="000000"/>
                <w:sz w:val="18"/>
                <w:szCs w:val="18"/>
              </w:rPr>
              <w:t>&gt;100%</w:t>
            </w:r>
          </w:p>
        </w:tc>
        <w:tc>
          <w:tcPr>
            <w:tcW w:w="792" w:type="pct"/>
            <w:tcBorders>
              <w:top w:val="single" w:sz="4" w:space="0" w:color="BFBFBF"/>
              <w:left w:val="single" w:sz="4" w:space="0" w:color="BFBFBF"/>
              <w:bottom w:val="single" w:sz="4" w:space="0" w:color="BFBFBF"/>
              <w:right w:val="single" w:sz="4" w:space="0" w:color="BFBFBF"/>
            </w:tcBorders>
            <w:vAlign w:val="center"/>
            <w:hideMark/>
          </w:tcPr>
          <w:p w14:paraId="40AA0300" w14:textId="77777777" w:rsidR="00B272B6" w:rsidRPr="00D33945" w:rsidRDefault="00B272B6" w:rsidP="004E21B0">
            <w:pPr>
              <w:widowControl w:val="0"/>
              <w:jc w:val="left"/>
              <w:rPr>
                <w:sz w:val="18"/>
                <w:szCs w:val="18"/>
              </w:rPr>
            </w:pPr>
            <w:r w:rsidRPr="00D33945">
              <w:rPr>
                <w:sz w:val="18"/>
                <w:szCs w:val="18"/>
              </w:rPr>
              <w:t>+43,6%</w:t>
            </w:r>
          </w:p>
        </w:tc>
      </w:tr>
    </w:tbl>
    <w:p w14:paraId="020FF60D" w14:textId="6E7FEC2B" w:rsidR="00EA7C53" w:rsidRPr="00D33945" w:rsidRDefault="00B272B6" w:rsidP="00EA7C53">
      <w:pPr>
        <w:widowControl w:val="0"/>
        <w:rPr>
          <w:b/>
          <w:i/>
          <w:iCs/>
          <w:color w:val="000000"/>
          <w:sz w:val="20"/>
          <w:szCs w:val="20"/>
        </w:rPr>
      </w:pPr>
      <w:r w:rsidRPr="00D33945">
        <w:rPr>
          <w:b/>
          <w:i/>
          <w:iCs/>
          <w:color w:val="000000"/>
          <w:sz w:val="20"/>
          <w:szCs w:val="20"/>
          <w:u w:val="single"/>
        </w:rPr>
        <w:t>Source</w:t>
      </w:r>
      <w:r w:rsidRPr="00D33945">
        <w:rPr>
          <w:b/>
          <w:i/>
          <w:iCs/>
          <w:color w:val="000000"/>
          <w:sz w:val="20"/>
          <w:szCs w:val="20"/>
        </w:rPr>
        <w:t> </w:t>
      </w:r>
      <w:r w:rsidRPr="00D33945">
        <w:rPr>
          <w:i/>
          <w:iCs/>
          <w:color w:val="000000"/>
          <w:sz w:val="20"/>
          <w:szCs w:val="20"/>
        </w:rPr>
        <w:t>: ANSD, DGPPE</w:t>
      </w:r>
    </w:p>
    <w:p w14:paraId="3C941D57" w14:textId="77777777" w:rsidR="00D36D5A" w:rsidRPr="00D33945" w:rsidRDefault="00D36D5A" w:rsidP="00EA7C53">
      <w:pPr>
        <w:widowControl w:val="0"/>
        <w:rPr>
          <w:b/>
          <w:i/>
          <w:iCs/>
          <w:color w:val="000000"/>
          <w:sz w:val="12"/>
          <w:szCs w:val="12"/>
        </w:rPr>
      </w:pPr>
    </w:p>
    <w:p w14:paraId="409C39A9" w14:textId="130E74A8" w:rsidR="00B272B6" w:rsidRDefault="00B272B6" w:rsidP="005B2410">
      <w:pPr>
        <w:pStyle w:val="Paragraphedeliste"/>
        <w:numPr>
          <w:ilvl w:val="0"/>
          <w:numId w:val="4"/>
        </w:numPr>
        <w:shd w:val="clear" w:color="auto" w:fill="FFFFFF"/>
        <w:ind w:right="57"/>
        <w:contextualSpacing w:val="0"/>
        <w:rPr>
          <w:rFonts w:eastAsia="Calibri"/>
        </w:rPr>
      </w:pPr>
      <w:r w:rsidRPr="00D33945">
        <w:rPr>
          <w:rFonts w:eastAsia="Calibri"/>
        </w:rPr>
        <w:t>Pour sa part, l’</w:t>
      </w:r>
      <w:r w:rsidRPr="00D33945">
        <w:rPr>
          <w:rFonts w:eastAsia="Calibri"/>
          <w:b/>
          <w:bCs/>
        </w:rPr>
        <w:t>investissement privé</w:t>
      </w:r>
      <w:r w:rsidRPr="00D33945">
        <w:rPr>
          <w:rFonts w:eastAsia="Calibri"/>
        </w:rPr>
        <w:t xml:space="preserve"> est ressorti à 3 776,5 milliards de FCFA (24,7% du PIB) en 2021 contre 3 173,4 milliards (22,5% du PIB) en 2020, soit une progression de 603,1 milliards sur une base annuelle. Globalement, le </w:t>
      </w:r>
      <w:r w:rsidRPr="00D33945">
        <w:rPr>
          <w:rFonts w:eastAsia="Calibri"/>
          <w:b/>
          <w:bCs/>
        </w:rPr>
        <w:t>taux d’investissement, mesuré par la FBCF</w:t>
      </w:r>
      <w:r w:rsidRPr="00D33945">
        <w:rPr>
          <w:rFonts w:eastAsia="Calibri"/>
        </w:rPr>
        <w:t xml:space="preserve">, s’est amélioré de 1,9 </w:t>
      </w:r>
      <w:proofErr w:type="spellStart"/>
      <w:r w:rsidRPr="00D33945">
        <w:rPr>
          <w:rFonts w:eastAsia="Calibri"/>
        </w:rPr>
        <w:t>pdp</w:t>
      </w:r>
      <w:proofErr w:type="spellEnd"/>
      <w:r w:rsidRPr="00D33945">
        <w:rPr>
          <w:rFonts w:eastAsia="Calibri"/>
        </w:rPr>
        <w:t xml:space="preserve"> en rythme annuel en 2021 pour se situer à 31,4% du PIB, dépassant ainsi la cible de 30,7%. En perspective, il devrait progresser en 2022 en liaison avec la réalisation des projets et programmes d’investissement dans le cadre, notamment, de la mise en œuvre des zones économiques spéciales et des réformes du secteur de l’énergie.</w:t>
      </w:r>
    </w:p>
    <w:p w14:paraId="1B6DCF09" w14:textId="77777777" w:rsidR="00971580" w:rsidRPr="00971580" w:rsidRDefault="00971580" w:rsidP="00971580">
      <w:pPr>
        <w:pStyle w:val="Paragraphedeliste"/>
        <w:shd w:val="clear" w:color="auto" w:fill="FFFFFF"/>
        <w:ind w:left="0" w:right="57"/>
        <w:contextualSpacing w:val="0"/>
        <w:rPr>
          <w:rFonts w:eastAsia="Calibri"/>
          <w:sz w:val="4"/>
          <w:szCs w:val="4"/>
        </w:rPr>
      </w:pPr>
    </w:p>
    <w:p w14:paraId="002553C7" w14:textId="77777777" w:rsidR="007C1FD7" w:rsidRPr="00550CFF" w:rsidRDefault="007C1FD7" w:rsidP="007C1FD7">
      <w:pPr>
        <w:spacing w:line="259" w:lineRule="auto"/>
        <w:jc w:val="left"/>
        <w:rPr>
          <w:b/>
          <w:bCs/>
          <w:color w:val="24636E"/>
          <w:sz w:val="28"/>
          <w:szCs w:val="28"/>
        </w:rPr>
      </w:pPr>
      <w:r w:rsidRPr="00550CFF">
        <w:rPr>
          <w:b/>
          <w:bCs/>
          <w:color w:val="24636E"/>
          <w:sz w:val="28"/>
          <w:szCs w:val="28"/>
        </w:rPr>
        <w:t>Le tissu industriel est densifié, diversifié et davantage dynamique en matière d’innovation, de création de richesse, d’emplois et d’exportations</w:t>
      </w:r>
    </w:p>
    <w:bookmarkEnd w:id="56"/>
    <w:bookmarkEnd w:id="57"/>
    <w:bookmarkEnd w:id="58"/>
    <w:bookmarkEnd w:id="59"/>
    <w:p w14:paraId="32FE4E62" w14:textId="121A58A1" w:rsidR="007C1932" w:rsidRPr="00D33945" w:rsidRDefault="007C1932" w:rsidP="006F6E13">
      <w:pPr>
        <w:pStyle w:val="Paragraphedeliste"/>
        <w:shd w:val="clear" w:color="auto" w:fill="FFFFFF"/>
        <w:ind w:left="0" w:right="57"/>
        <w:contextualSpacing w:val="0"/>
        <w:rPr>
          <w:b/>
          <w:bCs/>
          <w:color w:val="0070C0"/>
        </w:rPr>
      </w:pPr>
      <w:r w:rsidRPr="00D33945">
        <w:rPr>
          <w:b/>
          <w:bCs/>
          <w:noProof/>
          <w:color w:val="0070C0"/>
          <w:lang w:eastAsia="fr-FR"/>
        </w:rPr>
        <w:drawing>
          <wp:inline distT="0" distB="0" distL="0" distR="0" wp14:anchorId="17C6C898" wp14:editId="2C4E0BF0">
            <wp:extent cx="5759445" cy="976226"/>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6.jpg"/>
                    <pic:cNvPicPr/>
                  </pic:nvPicPr>
                  <pic:blipFill>
                    <a:blip r:embed="rId24">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4A04C90E" w14:textId="77777777" w:rsidR="0002219B" w:rsidRDefault="0002219B" w:rsidP="005B2410">
      <w:pPr>
        <w:pStyle w:val="Paragraphedeliste"/>
        <w:numPr>
          <w:ilvl w:val="0"/>
          <w:numId w:val="4"/>
        </w:numPr>
        <w:shd w:val="clear" w:color="auto" w:fill="FFFFFF"/>
        <w:ind w:right="57"/>
        <w:contextualSpacing w:val="0"/>
        <w:rPr>
          <w:rFonts w:eastAsia="Calibri"/>
          <w:szCs w:val="24"/>
        </w:rPr>
      </w:pPr>
      <w:bookmarkStart w:id="60" w:name="_Toc107503982"/>
      <w:bookmarkStart w:id="61" w:name="_Toc107569736"/>
      <w:bookmarkStart w:id="62" w:name="_Toc107572450"/>
      <w:r w:rsidRPr="00D33945">
        <w:rPr>
          <w:rFonts w:eastAsia="Calibri"/>
          <w:szCs w:val="24"/>
        </w:rPr>
        <w:t>L’</w:t>
      </w:r>
      <w:r w:rsidRPr="007C1FD7">
        <w:rPr>
          <w:rFonts w:eastAsia="Calibri"/>
          <w:szCs w:val="24"/>
        </w:rPr>
        <w:t>indice de la production industriell</w:t>
      </w:r>
      <w:r w:rsidRPr="00D33945">
        <w:rPr>
          <w:rFonts w:eastAsia="Calibri"/>
          <w:szCs w:val="24"/>
        </w:rPr>
        <w:t xml:space="preserve">e a enregistré une croissance de 15,5%, passant de 113,5 en 2020 à 131,1 en 2021. </w:t>
      </w:r>
    </w:p>
    <w:p w14:paraId="6173FBEB" w14:textId="77777777" w:rsidR="009C3A8F" w:rsidRPr="00D33945" w:rsidRDefault="009C3A8F"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t xml:space="preserve">S’agissant de la </w:t>
      </w:r>
      <w:r w:rsidRPr="007C1FD7">
        <w:rPr>
          <w:rFonts w:eastAsia="Calibri"/>
          <w:szCs w:val="24"/>
        </w:rPr>
        <w:t xml:space="preserve">valeur ajoutée de l’industrie, </w:t>
      </w:r>
      <w:r w:rsidRPr="009C3A8F">
        <w:rPr>
          <w:rFonts w:eastAsia="Calibri"/>
          <w:szCs w:val="24"/>
        </w:rPr>
        <w:t xml:space="preserve">elle est ressortie </w:t>
      </w:r>
      <w:r w:rsidRPr="00D33945">
        <w:rPr>
          <w:rFonts w:eastAsia="Calibri"/>
          <w:szCs w:val="24"/>
        </w:rPr>
        <w:t xml:space="preserve">à 18,2% du PIB en 2021 contre 17,8% en 2020, soit une progression de 0,3 </w:t>
      </w:r>
      <w:proofErr w:type="spellStart"/>
      <w:r w:rsidRPr="00D33945">
        <w:rPr>
          <w:rFonts w:eastAsia="Calibri"/>
          <w:szCs w:val="24"/>
        </w:rPr>
        <w:t>pdp</w:t>
      </w:r>
      <w:proofErr w:type="spellEnd"/>
      <w:r w:rsidRPr="00D33945">
        <w:rPr>
          <w:rFonts w:eastAsia="Calibri"/>
          <w:szCs w:val="24"/>
        </w:rPr>
        <w:t xml:space="preserve">. En revanche, </w:t>
      </w:r>
      <w:r w:rsidRPr="007C1FD7">
        <w:rPr>
          <w:rFonts w:eastAsia="Calibri"/>
          <w:szCs w:val="24"/>
        </w:rPr>
        <w:t xml:space="preserve">un repli de 0,19 </w:t>
      </w:r>
      <w:proofErr w:type="spellStart"/>
      <w:r w:rsidRPr="007C1FD7">
        <w:rPr>
          <w:rFonts w:eastAsia="Calibri"/>
          <w:szCs w:val="24"/>
        </w:rPr>
        <w:t>pdp</w:t>
      </w:r>
      <w:proofErr w:type="spellEnd"/>
      <w:r w:rsidRPr="00D33945">
        <w:rPr>
          <w:rFonts w:eastAsia="Calibri"/>
          <w:szCs w:val="24"/>
        </w:rPr>
        <w:t xml:space="preserve"> est noté par rapport à 2018.</w:t>
      </w:r>
    </w:p>
    <w:p w14:paraId="6D7A2ADF" w14:textId="45C808C1" w:rsidR="003F06E4" w:rsidRPr="00D33945" w:rsidRDefault="008F2816" w:rsidP="003F06E4">
      <w:pPr>
        <w:pStyle w:val="Tableau"/>
        <w:spacing w:after="120"/>
        <w:rPr>
          <w:rFonts w:eastAsia="Calibri"/>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7</w:t>
      </w:r>
      <w:r w:rsidRPr="00D33945">
        <w:rPr>
          <w:b/>
          <w:color w:val="323E4F" w:themeColor="text2" w:themeShade="BF"/>
          <w:u w:val="single"/>
        </w:rPr>
        <w:fldChar w:fldCharType="end"/>
      </w:r>
      <w:r w:rsidRPr="00D33945">
        <w:rPr>
          <w:color w:val="323E4F" w:themeColor="text2" w:themeShade="BF"/>
        </w:rPr>
        <w:t xml:space="preserve"> : </w:t>
      </w:r>
      <w:r w:rsidR="003F06E4" w:rsidRPr="00D33945">
        <w:rPr>
          <w:color w:val="323E4F" w:themeColor="text2" w:themeShade="BF"/>
        </w:rPr>
        <w:t>Principaux indicateurs du sous-secteur de l’industrie</w:t>
      </w:r>
      <w:bookmarkEnd w:id="60"/>
      <w:bookmarkEnd w:id="61"/>
      <w:bookmarkEnd w:id="62"/>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799"/>
        <w:gridCol w:w="758"/>
        <w:gridCol w:w="758"/>
        <w:gridCol w:w="758"/>
        <w:gridCol w:w="900"/>
        <w:gridCol w:w="1097"/>
        <w:gridCol w:w="1139"/>
        <w:gridCol w:w="1431"/>
      </w:tblGrid>
      <w:tr w:rsidR="008F2816" w:rsidRPr="00D33945" w14:paraId="7B551574" w14:textId="77777777" w:rsidTr="00646720">
        <w:trPr>
          <w:trHeight w:val="465"/>
        </w:trPr>
        <w:tc>
          <w:tcPr>
            <w:tcW w:w="145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09C210F" w14:textId="77777777" w:rsidR="008F2816" w:rsidRPr="00D33945" w:rsidRDefault="008F2816">
            <w:pPr>
              <w:rPr>
                <w:rFonts w:eastAsia="Times New Roman"/>
                <w:b/>
                <w:bCs/>
                <w:color w:val="000000"/>
                <w:szCs w:val="24"/>
              </w:rPr>
            </w:pPr>
            <w:bookmarkStart w:id="63" w:name="_Toc43792257"/>
            <w:bookmarkStart w:id="64" w:name="_Toc43792708"/>
            <w:bookmarkStart w:id="65" w:name="_Toc43792915"/>
            <w:bookmarkStart w:id="66" w:name="_Toc43793413"/>
            <w:r w:rsidRPr="00D33945">
              <w:rPr>
                <w:b/>
                <w:color w:val="000000"/>
                <w:szCs w:val="24"/>
              </w:rPr>
              <w:t>Indicateurs</w:t>
            </w:r>
          </w:p>
        </w:tc>
        <w:tc>
          <w:tcPr>
            <w:tcW w:w="393"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0ACFE77" w14:textId="77777777" w:rsidR="008F2816" w:rsidRPr="00D33945" w:rsidRDefault="008F2816" w:rsidP="008F2816">
            <w:pPr>
              <w:jc w:val="center"/>
              <w:rPr>
                <w:b/>
                <w:color w:val="000000"/>
                <w:sz w:val="20"/>
                <w:szCs w:val="20"/>
              </w:rPr>
            </w:pPr>
            <w:r w:rsidRPr="00D33945">
              <w:rPr>
                <w:b/>
                <w:color w:val="000000"/>
                <w:sz w:val="20"/>
                <w:szCs w:val="20"/>
              </w:rPr>
              <w:t>2018</w:t>
            </w:r>
          </w:p>
        </w:tc>
        <w:tc>
          <w:tcPr>
            <w:tcW w:w="393"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7AACFAF" w14:textId="77777777" w:rsidR="008F2816" w:rsidRPr="00D33945" w:rsidRDefault="008F2816" w:rsidP="008F2816">
            <w:pPr>
              <w:jc w:val="center"/>
              <w:rPr>
                <w:b/>
                <w:bCs/>
                <w:color w:val="000000"/>
                <w:sz w:val="20"/>
                <w:szCs w:val="20"/>
              </w:rPr>
            </w:pPr>
            <w:r w:rsidRPr="00D33945">
              <w:rPr>
                <w:b/>
                <w:color w:val="000000"/>
                <w:sz w:val="20"/>
                <w:szCs w:val="20"/>
              </w:rPr>
              <w:t>2020</w:t>
            </w:r>
          </w:p>
        </w:tc>
        <w:tc>
          <w:tcPr>
            <w:tcW w:w="860"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EEE25BE" w14:textId="77777777" w:rsidR="008F2816" w:rsidRPr="00D33945" w:rsidRDefault="008F2816" w:rsidP="008F2816">
            <w:pPr>
              <w:jc w:val="center"/>
              <w:rPr>
                <w:b/>
                <w:bCs/>
                <w:color w:val="000000"/>
                <w:sz w:val="20"/>
                <w:szCs w:val="20"/>
              </w:rPr>
            </w:pPr>
            <w:r w:rsidRPr="00D33945">
              <w:rPr>
                <w:b/>
                <w:color w:val="000000"/>
                <w:sz w:val="20"/>
                <w:szCs w:val="20"/>
              </w:rPr>
              <w:t>2021</w:t>
            </w:r>
          </w:p>
        </w:tc>
        <w:tc>
          <w:tcPr>
            <w:tcW w:w="569"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12ADA90" w14:textId="77777777" w:rsidR="008F2816" w:rsidRPr="00D33945" w:rsidRDefault="008F2816" w:rsidP="008F2816">
            <w:pPr>
              <w:jc w:val="center"/>
              <w:rPr>
                <w:b/>
                <w:bCs/>
                <w:color w:val="000000"/>
                <w:sz w:val="20"/>
                <w:szCs w:val="20"/>
              </w:rPr>
            </w:pPr>
            <w:r w:rsidRPr="00D33945">
              <w:rPr>
                <w:b/>
                <w:color w:val="000000"/>
                <w:sz w:val="20"/>
                <w:szCs w:val="20"/>
              </w:rPr>
              <w:t>Taux de réalisation ou écart /cible</w:t>
            </w:r>
          </w:p>
        </w:tc>
        <w:tc>
          <w:tcPr>
            <w:tcW w:w="59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140FBFC6" w14:textId="77777777" w:rsidR="008F2816" w:rsidRPr="00D33945" w:rsidRDefault="008F2816" w:rsidP="008F2816">
            <w:pPr>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B3CD357" w14:textId="77777777" w:rsidR="008F2816" w:rsidRPr="00D33945" w:rsidRDefault="008F2816" w:rsidP="008F2816">
            <w:pPr>
              <w:jc w:val="center"/>
              <w:rPr>
                <w:b/>
                <w:bCs/>
                <w:color w:val="000000"/>
                <w:sz w:val="20"/>
                <w:szCs w:val="20"/>
              </w:rPr>
            </w:pPr>
            <w:r w:rsidRPr="00D33945">
              <w:rPr>
                <w:b/>
                <w:color w:val="000000"/>
                <w:sz w:val="20"/>
                <w:szCs w:val="20"/>
              </w:rPr>
              <w:t>2021/2020</w:t>
            </w:r>
          </w:p>
        </w:tc>
        <w:tc>
          <w:tcPr>
            <w:tcW w:w="74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784843A" w14:textId="77777777" w:rsidR="008F2816" w:rsidRPr="00D33945" w:rsidRDefault="008F2816" w:rsidP="008F2816">
            <w:pPr>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21D173D2" w14:textId="77777777" w:rsidR="008F2816" w:rsidRPr="00D33945" w:rsidRDefault="008F2816" w:rsidP="008F2816">
            <w:pPr>
              <w:jc w:val="center"/>
              <w:rPr>
                <w:b/>
                <w:color w:val="000000"/>
                <w:sz w:val="20"/>
                <w:szCs w:val="20"/>
              </w:rPr>
            </w:pPr>
            <w:r w:rsidRPr="00D33945">
              <w:rPr>
                <w:b/>
                <w:color w:val="000000"/>
                <w:sz w:val="20"/>
                <w:szCs w:val="20"/>
              </w:rPr>
              <w:t>2021/2018</w:t>
            </w:r>
          </w:p>
        </w:tc>
      </w:tr>
      <w:tr w:rsidR="008F2816" w:rsidRPr="00D33945" w14:paraId="21BFBB7F" w14:textId="77777777" w:rsidTr="00971580">
        <w:trPr>
          <w:trHeight w:val="880"/>
        </w:trPr>
        <w:tc>
          <w:tcPr>
            <w:tcW w:w="1451" w:type="pct"/>
            <w:vMerge/>
            <w:tcBorders>
              <w:top w:val="single" w:sz="4" w:space="0" w:color="BFBFBF"/>
              <w:left w:val="single" w:sz="4" w:space="0" w:color="BFBFBF"/>
              <w:bottom w:val="single" w:sz="4" w:space="0" w:color="BFBFBF"/>
              <w:right w:val="single" w:sz="4" w:space="0" w:color="BFBFBF"/>
            </w:tcBorders>
            <w:vAlign w:val="center"/>
            <w:hideMark/>
          </w:tcPr>
          <w:p w14:paraId="0A24FF00" w14:textId="77777777" w:rsidR="008F2816" w:rsidRPr="007C1FD7" w:rsidRDefault="008F2816">
            <w:pPr>
              <w:rPr>
                <w:rFonts w:eastAsia="Times New Roman"/>
                <w:b/>
                <w:bCs/>
                <w:color w:val="000000"/>
                <w:sz w:val="20"/>
                <w:szCs w:val="20"/>
                <w:lang w:eastAsia="fr-FR"/>
              </w:rPr>
            </w:pPr>
          </w:p>
        </w:tc>
        <w:tc>
          <w:tcPr>
            <w:tcW w:w="393" w:type="pct"/>
            <w:vMerge/>
            <w:tcBorders>
              <w:top w:val="single" w:sz="4" w:space="0" w:color="BFBFBF"/>
              <w:left w:val="single" w:sz="4" w:space="0" w:color="BFBFBF"/>
              <w:bottom w:val="single" w:sz="4" w:space="0" w:color="BFBFBF"/>
              <w:right w:val="single" w:sz="4" w:space="0" w:color="BFBFBF"/>
            </w:tcBorders>
            <w:vAlign w:val="center"/>
            <w:hideMark/>
          </w:tcPr>
          <w:p w14:paraId="48576037" w14:textId="77777777" w:rsidR="008F2816" w:rsidRPr="007C1FD7" w:rsidRDefault="008F2816" w:rsidP="008F2816">
            <w:pPr>
              <w:jc w:val="center"/>
              <w:rPr>
                <w:rFonts w:eastAsia="Times New Roman"/>
                <w:b/>
                <w:color w:val="000000"/>
                <w:sz w:val="20"/>
                <w:szCs w:val="20"/>
                <w:lang w:eastAsia="fr-FR"/>
              </w:rPr>
            </w:pPr>
          </w:p>
        </w:tc>
        <w:tc>
          <w:tcPr>
            <w:tcW w:w="393" w:type="pct"/>
            <w:vMerge/>
            <w:tcBorders>
              <w:top w:val="single" w:sz="4" w:space="0" w:color="BFBFBF"/>
              <w:left w:val="single" w:sz="4" w:space="0" w:color="BFBFBF"/>
              <w:bottom w:val="single" w:sz="4" w:space="0" w:color="BFBFBF"/>
              <w:right w:val="single" w:sz="4" w:space="0" w:color="BFBFBF"/>
            </w:tcBorders>
            <w:vAlign w:val="center"/>
            <w:hideMark/>
          </w:tcPr>
          <w:p w14:paraId="5B13072E" w14:textId="77777777" w:rsidR="008F2816" w:rsidRPr="007C1FD7" w:rsidRDefault="008F2816" w:rsidP="008F2816">
            <w:pPr>
              <w:jc w:val="center"/>
              <w:rPr>
                <w:rFonts w:eastAsia="Times New Roman"/>
                <w:b/>
                <w:bCs/>
                <w:color w:val="000000"/>
                <w:sz w:val="20"/>
                <w:szCs w:val="20"/>
                <w:lang w:eastAsia="fr-FR"/>
              </w:rPr>
            </w:pPr>
          </w:p>
        </w:tc>
        <w:tc>
          <w:tcPr>
            <w:tcW w:w="393"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04074A74" w14:textId="77777777" w:rsidR="008F2816" w:rsidRPr="00D33945" w:rsidRDefault="008F2816" w:rsidP="008F2816">
            <w:pPr>
              <w:jc w:val="center"/>
              <w:rPr>
                <w:b/>
                <w:color w:val="000000"/>
                <w:sz w:val="20"/>
                <w:szCs w:val="20"/>
              </w:rPr>
            </w:pPr>
            <w:r w:rsidRPr="00D33945">
              <w:rPr>
                <w:b/>
                <w:color w:val="000000"/>
                <w:sz w:val="20"/>
                <w:szCs w:val="20"/>
              </w:rPr>
              <w:t>Prévu</w:t>
            </w:r>
          </w:p>
        </w:tc>
        <w:tc>
          <w:tcPr>
            <w:tcW w:w="467"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26BFF658" w14:textId="77777777" w:rsidR="008F2816" w:rsidRPr="00D33945" w:rsidRDefault="008F2816" w:rsidP="008F2816">
            <w:pPr>
              <w:jc w:val="center"/>
              <w:rPr>
                <w:b/>
                <w:color w:val="000000"/>
                <w:sz w:val="20"/>
                <w:szCs w:val="20"/>
              </w:rPr>
            </w:pPr>
            <w:r w:rsidRPr="00D33945">
              <w:rPr>
                <w:b/>
                <w:color w:val="000000"/>
                <w:sz w:val="20"/>
                <w:szCs w:val="20"/>
              </w:rPr>
              <w:t>Réalisé</w:t>
            </w:r>
          </w:p>
        </w:tc>
        <w:tc>
          <w:tcPr>
            <w:tcW w:w="569" w:type="pct"/>
            <w:vMerge/>
            <w:tcBorders>
              <w:top w:val="single" w:sz="4" w:space="0" w:color="BFBFBF"/>
              <w:left w:val="single" w:sz="4" w:space="0" w:color="BFBFBF"/>
              <w:bottom w:val="single" w:sz="4" w:space="0" w:color="BFBFBF"/>
              <w:right w:val="single" w:sz="4" w:space="0" w:color="BFBFBF"/>
            </w:tcBorders>
            <w:vAlign w:val="center"/>
            <w:hideMark/>
          </w:tcPr>
          <w:p w14:paraId="2D5A5C45" w14:textId="77777777" w:rsidR="008F2816" w:rsidRPr="007C1FD7" w:rsidRDefault="008F2816" w:rsidP="008F2816">
            <w:pPr>
              <w:jc w:val="center"/>
              <w:rPr>
                <w:rFonts w:eastAsia="Times New Roman"/>
                <w:b/>
                <w:bCs/>
                <w:color w:val="000000"/>
                <w:sz w:val="20"/>
                <w:szCs w:val="20"/>
                <w:lang w:eastAsia="fr-FR"/>
              </w:rPr>
            </w:pPr>
          </w:p>
        </w:tc>
        <w:tc>
          <w:tcPr>
            <w:tcW w:w="591" w:type="pct"/>
            <w:vMerge/>
            <w:tcBorders>
              <w:top w:val="single" w:sz="4" w:space="0" w:color="BFBFBF"/>
              <w:left w:val="single" w:sz="4" w:space="0" w:color="BFBFBF"/>
              <w:bottom w:val="single" w:sz="4" w:space="0" w:color="BFBFBF"/>
              <w:right w:val="single" w:sz="4" w:space="0" w:color="BFBFBF"/>
            </w:tcBorders>
            <w:vAlign w:val="center"/>
            <w:hideMark/>
          </w:tcPr>
          <w:p w14:paraId="7E9295C9" w14:textId="77777777" w:rsidR="008F2816" w:rsidRPr="007C1FD7" w:rsidRDefault="008F2816" w:rsidP="008F2816">
            <w:pPr>
              <w:jc w:val="center"/>
              <w:rPr>
                <w:rFonts w:eastAsia="Times New Roman"/>
                <w:b/>
                <w:bCs/>
                <w:color w:val="000000"/>
                <w:sz w:val="20"/>
                <w:szCs w:val="20"/>
                <w:lang w:eastAsia="fr-FR"/>
              </w:rPr>
            </w:pPr>
          </w:p>
        </w:tc>
        <w:tc>
          <w:tcPr>
            <w:tcW w:w="742" w:type="pct"/>
            <w:vMerge/>
            <w:tcBorders>
              <w:top w:val="single" w:sz="4" w:space="0" w:color="BFBFBF"/>
              <w:left w:val="single" w:sz="4" w:space="0" w:color="BFBFBF"/>
              <w:bottom w:val="single" w:sz="4" w:space="0" w:color="BFBFBF"/>
              <w:right w:val="single" w:sz="4" w:space="0" w:color="BFBFBF"/>
            </w:tcBorders>
            <w:vAlign w:val="center"/>
            <w:hideMark/>
          </w:tcPr>
          <w:p w14:paraId="58892E3D" w14:textId="77777777" w:rsidR="008F2816" w:rsidRPr="007C1FD7" w:rsidRDefault="008F2816" w:rsidP="008F2816">
            <w:pPr>
              <w:jc w:val="center"/>
              <w:rPr>
                <w:rFonts w:eastAsia="Times New Roman"/>
                <w:b/>
                <w:color w:val="000000"/>
                <w:sz w:val="20"/>
                <w:szCs w:val="20"/>
                <w:lang w:eastAsia="fr-FR"/>
              </w:rPr>
            </w:pPr>
          </w:p>
        </w:tc>
      </w:tr>
      <w:tr w:rsidR="008F2816" w:rsidRPr="00D33945" w14:paraId="39751838" w14:textId="77777777" w:rsidTr="00847D0C">
        <w:trPr>
          <w:trHeight w:val="609"/>
        </w:trPr>
        <w:tc>
          <w:tcPr>
            <w:tcW w:w="1451" w:type="pct"/>
            <w:tcBorders>
              <w:top w:val="single" w:sz="4" w:space="0" w:color="BFBFBF"/>
              <w:left w:val="single" w:sz="4" w:space="0" w:color="BFBFBF"/>
              <w:bottom w:val="single" w:sz="4" w:space="0" w:color="BFBFBF"/>
              <w:right w:val="single" w:sz="4" w:space="0" w:color="BFBFBF"/>
            </w:tcBorders>
            <w:vAlign w:val="center"/>
            <w:hideMark/>
          </w:tcPr>
          <w:p w14:paraId="5388A8BD" w14:textId="77777777" w:rsidR="008F2816" w:rsidRPr="00D33945" w:rsidRDefault="008F2816">
            <w:pPr>
              <w:rPr>
                <w:b/>
                <w:bCs/>
                <w:color w:val="000000"/>
                <w:sz w:val="18"/>
                <w:szCs w:val="18"/>
              </w:rPr>
            </w:pPr>
            <w:r w:rsidRPr="00D33945">
              <w:rPr>
                <w:bCs/>
                <w:color w:val="000000"/>
                <w:sz w:val="18"/>
                <w:szCs w:val="18"/>
              </w:rPr>
              <w:t>Indice de la production industrielle (IPI)</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3CBE3DF1" w14:textId="77777777" w:rsidR="008F2816" w:rsidRPr="00D33945" w:rsidRDefault="008F2816" w:rsidP="008F2816">
            <w:pPr>
              <w:jc w:val="center"/>
              <w:rPr>
                <w:bCs/>
                <w:sz w:val="18"/>
                <w:szCs w:val="18"/>
              </w:rPr>
            </w:pPr>
            <w:r w:rsidRPr="00D33945">
              <w:rPr>
                <w:bCs/>
                <w:sz w:val="18"/>
                <w:szCs w:val="18"/>
              </w:rPr>
              <w:t>125,7</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695B13E0" w14:textId="77777777" w:rsidR="008F2816" w:rsidRPr="00D33945" w:rsidRDefault="008F2816" w:rsidP="008F2816">
            <w:pPr>
              <w:jc w:val="center"/>
              <w:rPr>
                <w:color w:val="000000"/>
                <w:sz w:val="18"/>
                <w:szCs w:val="18"/>
              </w:rPr>
            </w:pPr>
            <w:r w:rsidRPr="00D33945">
              <w:rPr>
                <w:sz w:val="18"/>
                <w:szCs w:val="18"/>
              </w:rPr>
              <w:t>113,5</w:t>
            </w:r>
          </w:p>
        </w:tc>
        <w:tc>
          <w:tcPr>
            <w:tcW w:w="393" w:type="pct"/>
            <w:tcBorders>
              <w:top w:val="single" w:sz="4" w:space="0" w:color="BFBFBF"/>
              <w:left w:val="single" w:sz="4" w:space="0" w:color="BFBFBF"/>
              <w:bottom w:val="single" w:sz="4" w:space="0" w:color="BFBFBF"/>
              <w:right w:val="single" w:sz="4" w:space="0" w:color="BFBFBF"/>
            </w:tcBorders>
            <w:vAlign w:val="center"/>
          </w:tcPr>
          <w:p w14:paraId="66166398" w14:textId="77777777" w:rsidR="008F2816" w:rsidRPr="00D33945" w:rsidRDefault="008F2816" w:rsidP="008F2816">
            <w:pPr>
              <w:jc w:val="center"/>
              <w:rPr>
                <w:sz w:val="18"/>
                <w:szCs w:val="18"/>
              </w:rPr>
            </w:pPr>
          </w:p>
        </w:tc>
        <w:tc>
          <w:tcPr>
            <w:tcW w:w="467" w:type="pct"/>
            <w:tcBorders>
              <w:top w:val="single" w:sz="4" w:space="0" w:color="BFBFBF"/>
              <w:left w:val="single" w:sz="4" w:space="0" w:color="BFBFBF"/>
              <w:bottom w:val="single" w:sz="4" w:space="0" w:color="BFBFBF"/>
              <w:right w:val="single" w:sz="4" w:space="0" w:color="BFBFBF"/>
            </w:tcBorders>
            <w:vAlign w:val="center"/>
            <w:hideMark/>
          </w:tcPr>
          <w:p w14:paraId="03F7BBA7" w14:textId="77777777" w:rsidR="008F2816" w:rsidRPr="00D33945" w:rsidRDefault="008F2816" w:rsidP="008F2816">
            <w:pPr>
              <w:jc w:val="center"/>
              <w:rPr>
                <w:sz w:val="18"/>
                <w:szCs w:val="18"/>
              </w:rPr>
            </w:pPr>
            <w:r w:rsidRPr="00D33945">
              <w:rPr>
                <w:sz w:val="18"/>
                <w:szCs w:val="18"/>
              </w:rPr>
              <w:t>131,1</w:t>
            </w:r>
          </w:p>
        </w:tc>
        <w:tc>
          <w:tcPr>
            <w:tcW w:w="569" w:type="pct"/>
            <w:tcBorders>
              <w:top w:val="single" w:sz="4" w:space="0" w:color="BFBFBF"/>
              <w:left w:val="single" w:sz="4" w:space="0" w:color="BFBFBF"/>
              <w:bottom w:val="single" w:sz="4" w:space="0" w:color="BFBFBF"/>
              <w:right w:val="single" w:sz="4" w:space="0" w:color="BFBFBF"/>
            </w:tcBorders>
            <w:vAlign w:val="center"/>
          </w:tcPr>
          <w:p w14:paraId="51E6ABB1" w14:textId="77777777" w:rsidR="008F2816" w:rsidRPr="00D33945" w:rsidRDefault="008F2816" w:rsidP="008F2816">
            <w:pPr>
              <w:jc w:val="center"/>
              <w:rPr>
                <w:sz w:val="18"/>
                <w:szCs w:val="18"/>
              </w:rPr>
            </w:pP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19557DB8" w14:textId="77777777" w:rsidR="008F2816" w:rsidRPr="00D33945" w:rsidRDefault="008F2816" w:rsidP="008F2816">
            <w:pPr>
              <w:jc w:val="center"/>
              <w:rPr>
                <w:sz w:val="18"/>
                <w:szCs w:val="18"/>
              </w:rPr>
            </w:pPr>
            <w:r w:rsidRPr="00D33945">
              <w:rPr>
                <w:sz w:val="18"/>
                <w:szCs w:val="18"/>
              </w:rPr>
              <w:t>15,5%</w:t>
            </w:r>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7FC4BC34" w14:textId="77777777" w:rsidR="008F2816" w:rsidRPr="00D33945" w:rsidRDefault="008F2816" w:rsidP="008F2816">
            <w:pPr>
              <w:jc w:val="center"/>
              <w:rPr>
                <w:sz w:val="18"/>
                <w:szCs w:val="18"/>
              </w:rPr>
            </w:pPr>
            <w:r w:rsidRPr="00D33945">
              <w:rPr>
                <w:sz w:val="18"/>
                <w:szCs w:val="18"/>
              </w:rPr>
              <w:t>4,3%</w:t>
            </w:r>
          </w:p>
        </w:tc>
      </w:tr>
      <w:tr w:rsidR="008F2816" w:rsidRPr="00D33945" w14:paraId="34A3A21F" w14:textId="77777777" w:rsidTr="00847D0C">
        <w:trPr>
          <w:trHeight w:val="419"/>
        </w:trPr>
        <w:tc>
          <w:tcPr>
            <w:tcW w:w="145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C2EE399" w14:textId="77777777" w:rsidR="008F2816" w:rsidRPr="00D33945" w:rsidRDefault="008F2816">
            <w:pPr>
              <w:rPr>
                <w:b/>
                <w:bCs/>
                <w:color w:val="000000"/>
                <w:sz w:val="18"/>
                <w:szCs w:val="18"/>
              </w:rPr>
            </w:pPr>
            <w:r w:rsidRPr="00D33945">
              <w:rPr>
                <w:bCs/>
                <w:color w:val="000000"/>
                <w:sz w:val="18"/>
                <w:szCs w:val="18"/>
              </w:rPr>
              <w:t>Poids de l’industrie dans le PIB</w:t>
            </w:r>
            <w:r w:rsidRPr="00D33945">
              <w:rPr>
                <w:rStyle w:val="Appelnotedebasdep"/>
                <w:color w:val="000000"/>
                <w:sz w:val="18"/>
                <w:szCs w:val="18"/>
              </w:rPr>
              <w:footnoteReference w:id="15"/>
            </w:r>
            <w:r w:rsidRPr="00D33945">
              <w:rPr>
                <w:bCs/>
                <w:color w:val="000000"/>
                <w:sz w:val="18"/>
                <w:szCs w:val="18"/>
              </w:rPr>
              <w:t xml:space="preserve"> </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DDE5AD2" w14:textId="271B9343" w:rsidR="008F2816" w:rsidRPr="00D33945" w:rsidRDefault="008F2816" w:rsidP="008F2816">
            <w:pPr>
              <w:jc w:val="center"/>
              <w:rPr>
                <w:sz w:val="18"/>
                <w:szCs w:val="18"/>
              </w:rPr>
            </w:pPr>
            <w:r w:rsidRPr="00D33945">
              <w:rPr>
                <w:sz w:val="18"/>
                <w:szCs w:val="18"/>
              </w:rPr>
              <w:t>18,</w:t>
            </w:r>
            <w:r w:rsidR="00E34E4E" w:rsidRPr="00D33945">
              <w:rPr>
                <w:sz w:val="18"/>
                <w:szCs w:val="18"/>
              </w:rPr>
              <w:t>1</w:t>
            </w:r>
            <w:r w:rsidRPr="00D33945">
              <w:rPr>
                <w:sz w:val="18"/>
                <w:szCs w:val="18"/>
              </w:rPr>
              <w:t>%</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64EF5E5" w14:textId="77777777" w:rsidR="008F2816" w:rsidRPr="00D33945" w:rsidRDefault="008F2816" w:rsidP="008F2816">
            <w:pPr>
              <w:jc w:val="center"/>
              <w:rPr>
                <w:color w:val="000000"/>
                <w:sz w:val="18"/>
                <w:szCs w:val="18"/>
              </w:rPr>
            </w:pPr>
            <w:r w:rsidRPr="00D33945">
              <w:rPr>
                <w:sz w:val="18"/>
                <w:szCs w:val="18"/>
              </w:rPr>
              <w:t>17,8%</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E3C103C" w14:textId="77777777" w:rsidR="008F2816" w:rsidRPr="00D33945" w:rsidRDefault="008F2816" w:rsidP="008F2816">
            <w:pPr>
              <w:jc w:val="center"/>
              <w:rPr>
                <w:sz w:val="18"/>
                <w:szCs w:val="18"/>
              </w:rPr>
            </w:pPr>
            <w:r w:rsidRPr="00D33945">
              <w:rPr>
                <w:sz w:val="18"/>
                <w:szCs w:val="18"/>
              </w:rPr>
              <w:t>20,8%</w:t>
            </w:r>
          </w:p>
        </w:tc>
        <w:tc>
          <w:tcPr>
            <w:tcW w:w="46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147908F" w14:textId="77777777" w:rsidR="008F2816" w:rsidRPr="00D33945" w:rsidRDefault="008F2816" w:rsidP="008F2816">
            <w:pPr>
              <w:jc w:val="center"/>
              <w:rPr>
                <w:sz w:val="18"/>
                <w:szCs w:val="18"/>
              </w:rPr>
            </w:pPr>
            <w:r w:rsidRPr="00D33945">
              <w:rPr>
                <w:sz w:val="18"/>
                <w:szCs w:val="18"/>
              </w:rPr>
              <w:t>18,2%</w:t>
            </w:r>
          </w:p>
        </w:tc>
        <w:tc>
          <w:tcPr>
            <w:tcW w:w="56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18191B8" w14:textId="77777777" w:rsidR="008F2816" w:rsidRPr="00D33945" w:rsidRDefault="008F2816" w:rsidP="008F2816">
            <w:pPr>
              <w:jc w:val="center"/>
              <w:rPr>
                <w:sz w:val="18"/>
                <w:szCs w:val="18"/>
              </w:rPr>
            </w:pPr>
            <w:r w:rsidRPr="00D33945">
              <w:rPr>
                <w:sz w:val="18"/>
                <w:szCs w:val="18"/>
              </w:rPr>
              <w:t xml:space="preserve">-2,5 </w:t>
            </w:r>
            <w:proofErr w:type="spellStart"/>
            <w:r w:rsidRPr="00D33945">
              <w:rPr>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2C01C87" w14:textId="77777777" w:rsidR="008F2816" w:rsidRPr="00D33945" w:rsidRDefault="008F2816" w:rsidP="008F2816">
            <w:pPr>
              <w:jc w:val="center"/>
              <w:rPr>
                <w:sz w:val="18"/>
                <w:szCs w:val="18"/>
              </w:rPr>
            </w:pPr>
            <w:r w:rsidRPr="00D33945">
              <w:rPr>
                <w:sz w:val="18"/>
                <w:szCs w:val="18"/>
              </w:rPr>
              <w:t xml:space="preserve">+0,3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F135B55" w14:textId="77777777" w:rsidR="008F2816" w:rsidRPr="00D33945" w:rsidRDefault="008F2816" w:rsidP="008F2816">
            <w:pPr>
              <w:jc w:val="center"/>
              <w:rPr>
                <w:sz w:val="18"/>
                <w:szCs w:val="18"/>
              </w:rPr>
            </w:pPr>
            <w:r w:rsidRPr="00D33945">
              <w:rPr>
                <w:sz w:val="18"/>
                <w:szCs w:val="18"/>
              </w:rPr>
              <w:t xml:space="preserve">-0,6 </w:t>
            </w:r>
            <w:proofErr w:type="spellStart"/>
            <w:r w:rsidRPr="00D33945">
              <w:rPr>
                <w:sz w:val="18"/>
                <w:szCs w:val="18"/>
              </w:rPr>
              <w:t>pdp</w:t>
            </w:r>
            <w:proofErr w:type="spellEnd"/>
          </w:p>
        </w:tc>
      </w:tr>
      <w:tr w:rsidR="008F2816" w:rsidRPr="00D33945" w14:paraId="341D28C7" w14:textId="77777777" w:rsidTr="00B81B52">
        <w:trPr>
          <w:trHeight w:val="475"/>
        </w:trPr>
        <w:tc>
          <w:tcPr>
            <w:tcW w:w="1451" w:type="pct"/>
            <w:tcBorders>
              <w:top w:val="single" w:sz="4" w:space="0" w:color="BFBFBF"/>
              <w:left w:val="single" w:sz="4" w:space="0" w:color="BFBFBF"/>
              <w:bottom w:val="single" w:sz="4" w:space="0" w:color="BFBFBF"/>
              <w:right w:val="single" w:sz="4" w:space="0" w:color="BFBFBF"/>
            </w:tcBorders>
            <w:vAlign w:val="center"/>
            <w:hideMark/>
          </w:tcPr>
          <w:p w14:paraId="048F5BBA" w14:textId="77777777" w:rsidR="008F2816" w:rsidRPr="00D33945" w:rsidRDefault="008F2816">
            <w:pPr>
              <w:rPr>
                <w:b/>
                <w:bCs/>
                <w:color w:val="000000"/>
                <w:sz w:val="18"/>
                <w:szCs w:val="18"/>
                <w:highlight w:val="yellow"/>
              </w:rPr>
            </w:pPr>
            <w:r w:rsidRPr="00D33945">
              <w:rPr>
                <w:bCs/>
                <w:color w:val="000000"/>
                <w:sz w:val="18"/>
                <w:szCs w:val="18"/>
              </w:rPr>
              <w:t xml:space="preserve">Part de la valeur ajoutée manufacturière dans le PIB </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0ABEA798" w14:textId="77777777" w:rsidR="008F2816" w:rsidRPr="00D33945" w:rsidRDefault="008F2816" w:rsidP="008F2816">
            <w:pPr>
              <w:jc w:val="center"/>
              <w:rPr>
                <w:sz w:val="18"/>
                <w:szCs w:val="18"/>
              </w:rPr>
            </w:pPr>
            <w:r w:rsidRPr="00D33945">
              <w:rPr>
                <w:sz w:val="18"/>
                <w:szCs w:val="18"/>
              </w:rPr>
              <w:t>16,2%</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4F302E76" w14:textId="77777777" w:rsidR="008F2816" w:rsidRPr="00D33945" w:rsidRDefault="008F2816" w:rsidP="008F2816">
            <w:pPr>
              <w:jc w:val="center"/>
              <w:rPr>
                <w:sz w:val="18"/>
                <w:szCs w:val="18"/>
              </w:rPr>
            </w:pPr>
            <w:r w:rsidRPr="00D33945">
              <w:rPr>
                <w:bCs/>
                <w:sz w:val="18"/>
                <w:szCs w:val="18"/>
              </w:rPr>
              <w:t>15,8%</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06734035" w14:textId="77777777" w:rsidR="008F2816" w:rsidRPr="00D33945" w:rsidRDefault="008F2816" w:rsidP="008F2816">
            <w:pPr>
              <w:jc w:val="center"/>
              <w:rPr>
                <w:sz w:val="18"/>
                <w:szCs w:val="18"/>
              </w:rPr>
            </w:pPr>
            <w:r w:rsidRPr="00D33945">
              <w:rPr>
                <w:sz w:val="18"/>
                <w:szCs w:val="18"/>
              </w:rPr>
              <w:t>17,3%</w:t>
            </w:r>
          </w:p>
        </w:tc>
        <w:tc>
          <w:tcPr>
            <w:tcW w:w="467" w:type="pct"/>
            <w:tcBorders>
              <w:top w:val="single" w:sz="4" w:space="0" w:color="BFBFBF"/>
              <w:left w:val="single" w:sz="4" w:space="0" w:color="BFBFBF"/>
              <w:bottom w:val="single" w:sz="4" w:space="0" w:color="BFBFBF"/>
              <w:right w:val="single" w:sz="4" w:space="0" w:color="BFBFBF"/>
            </w:tcBorders>
            <w:vAlign w:val="center"/>
            <w:hideMark/>
          </w:tcPr>
          <w:p w14:paraId="0E72F4D8" w14:textId="77777777" w:rsidR="008F2816" w:rsidRPr="00D33945" w:rsidRDefault="008F2816" w:rsidP="008F2816">
            <w:pPr>
              <w:jc w:val="center"/>
              <w:rPr>
                <w:sz w:val="18"/>
                <w:szCs w:val="18"/>
              </w:rPr>
            </w:pPr>
            <w:r w:rsidRPr="00D33945">
              <w:rPr>
                <w:sz w:val="18"/>
                <w:szCs w:val="18"/>
              </w:rPr>
              <w:t>16,2%</w:t>
            </w:r>
          </w:p>
        </w:tc>
        <w:tc>
          <w:tcPr>
            <w:tcW w:w="569" w:type="pct"/>
            <w:tcBorders>
              <w:top w:val="single" w:sz="4" w:space="0" w:color="BFBFBF"/>
              <w:left w:val="single" w:sz="4" w:space="0" w:color="BFBFBF"/>
              <w:bottom w:val="single" w:sz="4" w:space="0" w:color="BFBFBF"/>
              <w:right w:val="single" w:sz="4" w:space="0" w:color="BFBFBF"/>
            </w:tcBorders>
            <w:vAlign w:val="center"/>
            <w:hideMark/>
          </w:tcPr>
          <w:p w14:paraId="6B27AFCC" w14:textId="77777777" w:rsidR="008F2816" w:rsidRPr="00D33945" w:rsidRDefault="008F2816" w:rsidP="008F2816">
            <w:pPr>
              <w:jc w:val="center"/>
              <w:rPr>
                <w:sz w:val="18"/>
                <w:szCs w:val="18"/>
              </w:rPr>
            </w:pPr>
            <w:r w:rsidRPr="00D33945">
              <w:rPr>
                <w:sz w:val="18"/>
                <w:szCs w:val="18"/>
              </w:rPr>
              <w:t>-1,1pdp</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6C902130" w14:textId="77777777" w:rsidR="008F2816" w:rsidRPr="00D33945" w:rsidRDefault="008F2816" w:rsidP="008F2816">
            <w:pPr>
              <w:jc w:val="center"/>
              <w:rPr>
                <w:sz w:val="18"/>
                <w:szCs w:val="18"/>
              </w:rPr>
            </w:pPr>
            <w:r w:rsidRPr="00D33945">
              <w:rPr>
                <w:sz w:val="18"/>
                <w:szCs w:val="18"/>
              </w:rPr>
              <w:t xml:space="preserve">+0,4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705626D8" w14:textId="77777777" w:rsidR="008F2816" w:rsidRPr="00D33945" w:rsidRDefault="008F2816" w:rsidP="008F2816">
            <w:pPr>
              <w:jc w:val="center"/>
              <w:rPr>
                <w:sz w:val="18"/>
                <w:szCs w:val="18"/>
              </w:rPr>
            </w:pPr>
            <w:r w:rsidRPr="00D33945">
              <w:rPr>
                <w:sz w:val="18"/>
                <w:szCs w:val="18"/>
              </w:rPr>
              <w:t xml:space="preserve">+0,0 </w:t>
            </w:r>
            <w:proofErr w:type="spellStart"/>
            <w:r w:rsidRPr="00D33945">
              <w:rPr>
                <w:sz w:val="18"/>
                <w:szCs w:val="18"/>
              </w:rPr>
              <w:t>pdp</w:t>
            </w:r>
            <w:proofErr w:type="spellEnd"/>
          </w:p>
        </w:tc>
      </w:tr>
      <w:tr w:rsidR="008F2816" w:rsidRPr="00D33945" w14:paraId="7AFEA1BC" w14:textId="77777777" w:rsidTr="004D0EFF">
        <w:trPr>
          <w:trHeight w:val="338"/>
        </w:trPr>
        <w:tc>
          <w:tcPr>
            <w:tcW w:w="145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DB21AF4" w14:textId="77777777" w:rsidR="008F2816" w:rsidRPr="00D33945" w:rsidRDefault="008F2816">
            <w:pPr>
              <w:rPr>
                <w:b/>
                <w:bCs/>
                <w:color w:val="000000"/>
                <w:sz w:val="18"/>
                <w:szCs w:val="18"/>
              </w:rPr>
            </w:pPr>
            <w:r w:rsidRPr="00D33945">
              <w:rPr>
                <w:bCs/>
                <w:color w:val="000000"/>
                <w:sz w:val="18"/>
                <w:szCs w:val="18"/>
              </w:rPr>
              <w:t>Valeur ajoutée manufacturière par habitant (1 000 FCFA)</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4C0F97B" w14:textId="77777777" w:rsidR="008F2816" w:rsidRPr="00D33945" w:rsidRDefault="008F2816" w:rsidP="008F2816">
            <w:pPr>
              <w:jc w:val="center"/>
              <w:rPr>
                <w:bCs/>
                <w:sz w:val="18"/>
                <w:szCs w:val="18"/>
              </w:rPr>
            </w:pPr>
            <w:r w:rsidRPr="00D33945">
              <w:rPr>
                <w:bCs/>
                <w:sz w:val="18"/>
                <w:szCs w:val="18"/>
              </w:rPr>
              <w:t>129,8</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A2F9A4E" w14:textId="77777777" w:rsidR="008F2816" w:rsidRPr="00D33945" w:rsidRDefault="008F2816" w:rsidP="008F2816">
            <w:pPr>
              <w:jc w:val="center"/>
              <w:rPr>
                <w:color w:val="000000"/>
                <w:sz w:val="18"/>
                <w:szCs w:val="18"/>
              </w:rPr>
            </w:pPr>
            <w:r w:rsidRPr="00D33945">
              <w:rPr>
                <w:sz w:val="18"/>
                <w:szCs w:val="18"/>
              </w:rPr>
              <w:t>126,7</w:t>
            </w:r>
          </w:p>
        </w:tc>
        <w:tc>
          <w:tcPr>
            <w:tcW w:w="39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F3F8C23" w14:textId="77777777" w:rsidR="008F2816" w:rsidRPr="00D33945" w:rsidRDefault="008F2816" w:rsidP="008F2816">
            <w:pPr>
              <w:jc w:val="center"/>
              <w:rPr>
                <w:sz w:val="18"/>
                <w:szCs w:val="18"/>
              </w:rPr>
            </w:pPr>
            <w:r w:rsidRPr="00D33945">
              <w:rPr>
                <w:sz w:val="18"/>
                <w:szCs w:val="18"/>
              </w:rPr>
              <w:t>ND</w:t>
            </w:r>
          </w:p>
        </w:tc>
        <w:tc>
          <w:tcPr>
            <w:tcW w:w="46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3EFE079" w14:textId="77777777" w:rsidR="008F2816" w:rsidRPr="00D33945" w:rsidRDefault="008F2816" w:rsidP="008F2816">
            <w:pPr>
              <w:jc w:val="center"/>
              <w:rPr>
                <w:bCs/>
                <w:sz w:val="18"/>
                <w:szCs w:val="18"/>
              </w:rPr>
            </w:pPr>
            <w:r w:rsidRPr="00D33945">
              <w:rPr>
                <w:bCs/>
                <w:sz w:val="18"/>
                <w:szCs w:val="18"/>
              </w:rPr>
              <w:t>133,6</w:t>
            </w:r>
          </w:p>
        </w:tc>
        <w:tc>
          <w:tcPr>
            <w:tcW w:w="56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4835FEC" w14:textId="77777777" w:rsidR="008F2816" w:rsidRPr="00D33945" w:rsidRDefault="008F2816" w:rsidP="008F2816">
            <w:pPr>
              <w:jc w:val="center"/>
              <w:rPr>
                <w:sz w:val="18"/>
                <w:szCs w:val="18"/>
              </w:rPr>
            </w:pPr>
            <w:r w:rsidRPr="00D33945">
              <w:rPr>
                <w:sz w:val="18"/>
                <w:szCs w:val="18"/>
              </w:rPr>
              <w:t>ND</w:t>
            </w:r>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F038BAB" w14:textId="77777777" w:rsidR="008F2816" w:rsidRPr="00D33945" w:rsidRDefault="008F2816" w:rsidP="008F2816">
            <w:pPr>
              <w:jc w:val="center"/>
              <w:rPr>
                <w:sz w:val="18"/>
                <w:szCs w:val="18"/>
              </w:rPr>
            </w:pPr>
            <w:r w:rsidRPr="00D33945">
              <w:rPr>
                <w:sz w:val="18"/>
                <w:szCs w:val="18"/>
              </w:rPr>
              <w:t>5,4%</w:t>
            </w:r>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611FC09" w14:textId="77777777" w:rsidR="008F2816" w:rsidRPr="00D33945" w:rsidRDefault="008F2816" w:rsidP="008F2816">
            <w:pPr>
              <w:jc w:val="center"/>
              <w:rPr>
                <w:sz w:val="18"/>
                <w:szCs w:val="18"/>
              </w:rPr>
            </w:pPr>
            <w:r w:rsidRPr="00D33945">
              <w:rPr>
                <w:sz w:val="18"/>
                <w:szCs w:val="18"/>
              </w:rPr>
              <w:t>2,9%</w:t>
            </w:r>
          </w:p>
        </w:tc>
      </w:tr>
      <w:tr w:rsidR="008F2816" w:rsidRPr="00D33945" w14:paraId="6102EEB9" w14:textId="77777777" w:rsidTr="007F589A">
        <w:trPr>
          <w:trHeight w:val="696"/>
        </w:trPr>
        <w:tc>
          <w:tcPr>
            <w:tcW w:w="1451" w:type="pct"/>
            <w:tcBorders>
              <w:top w:val="single" w:sz="4" w:space="0" w:color="BFBFBF"/>
              <w:left w:val="single" w:sz="4" w:space="0" w:color="BFBFBF"/>
              <w:bottom w:val="single" w:sz="4" w:space="0" w:color="BFBFBF"/>
              <w:right w:val="single" w:sz="4" w:space="0" w:color="BFBFBF"/>
            </w:tcBorders>
            <w:vAlign w:val="center"/>
            <w:hideMark/>
          </w:tcPr>
          <w:p w14:paraId="158F998B" w14:textId="77777777" w:rsidR="008F2816" w:rsidRPr="00D33945" w:rsidRDefault="008F2816">
            <w:pPr>
              <w:rPr>
                <w:rFonts w:cstheme="minorHAnsi"/>
                <w:color w:val="000000" w:themeColor="text1"/>
                <w:sz w:val="18"/>
                <w:szCs w:val="18"/>
              </w:rPr>
            </w:pPr>
            <w:r w:rsidRPr="00D33945">
              <w:rPr>
                <w:bCs/>
                <w:color w:val="000000"/>
                <w:sz w:val="18"/>
                <w:szCs w:val="18"/>
              </w:rPr>
              <w:t xml:space="preserve">Taux de croissance de la productivité industrielle </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410220DE"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0,6%</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09B3C768" w14:textId="77777777" w:rsidR="008F2816" w:rsidRPr="00D33945" w:rsidRDefault="008F2816" w:rsidP="008F2816">
            <w:pPr>
              <w:jc w:val="center"/>
              <w:rPr>
                <w:rFonts w:cstheme="minorHAnsi"/>
                <w:color w:val="000000" w:themeColor="text1"/>
                <w:sz w:val="18"/>
                <w:szCs w:val="18"/>
              </w:rPr>
            </w:pPr>
            <w:r w:rsidRPr="00D33945">
              <w:rPr>
                <w:bCs/>
                <w:sz w:val="18"/>
                <w:szCs w:val="18"/>
              </w:rPr>
              <w:t>3,0%</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50F5A3B1"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2,7%</w:t>
            </w:r>
          </w:p>
        </w:tc>
        <w:tc>
          <w:tcPr>
            <w:tcW w:w="467" w:type="pct"/>
            <w:tcBorders>
              <w:top w:val="single" w:sz="4" w:space="0" w:color="BFBFBF"/>
              <w:left w:val="single" w:sz="4" w:space="0" w:color="BFBFBF"/>
              <w:bottom w:val="single" w:sz="4" w:space="0" w:color="BFBFBF"/>
              <w:right w:val="single" w:sz="4" w:space="0" w:color="BFBFBF"/>
            </w:tcBorders>
            <w:vAlign w:val="center"/>
            <w:hideMark/>
          </w:tcPr>
          <w:p w14:paraId="7A959F01"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4,0%</w:t>
            </w:r>
          </w:p>
        </w:tc>
        <w:tc>
          <w:tcPr>
            <w:tcW w:w="569" w:type="pct"/>
            <w:tcBorders>
              <w:top w:val="single" w:sz="4" w:space="0" w:color="BFBFBF"/>
              <w:left w:val="single" w:sz="4" w:space="0" w:color="BFBFBF"/>
              <w:bottom w:val="single" w:sz="4" w:space="0" w:color="BFBFBF"/>
              <w:right w:val="single" w:sz="4" w:space="0" w:color="BFBFBF"/>
            </w:tcBorders>
            <w:vAlign w:val="center"/>
            <w:hideMark/>
          </w:tcPr>
          <w:p w14:paraId="5901E42B"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 xml:space="preserve">1,3 </w:t>
            </w:r>
            <w:proofErr w:type="spellStart"/>
            <w:r w:rsidRPr="00D33945">
              <w:rPr>
                <w:rFonts w:cstheme="minorHAnsi"/>
                <w:color w:val="000000"/>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389B3ABC"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 xml:space="preserve">1 </w:t>
            </w:r>
            <w:proofErr w:type="spellStart"/>
            <w:r w:rsidRPr="00D33945">
              <w:rPr>
                <w:color w:val="000000" w:themeColor="text1"/>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36291477" w14:textId="77777777" w:rsidR="008F2816" w:rsidRPr="00D33945" w:rsidRDefault="008F2816" w:rsidP="008F2816">
            <w:pPr>
              <w:jc w:val="center"/>
              <w:rPr>
                <w:sz w:val="18"/>
                <w:szCs w:val="18"/>
              </w:rPr>
            </w:pPr>
            <w:r w:rsidRPr="00D33945">
              <w:rPr>
                <w:sz w:val="18"/>
                <w:szCs w:val="18"/>
              </w:rPr>
              <w:t xml:space="preserve">3,3 </w:t>
            </w:r>
            <w:proofErr w:type="spellStart"/>
            <w:r w:rsidRPr="00D33945">
              <w:rPr>
                <w:sz w:val="18"/>
                <w:szCs w:val="18"/>
              </w:rPr>
              <w:t>pdp</w:t>
            </w:r>
            <w:proofErr w:type="spellEnd"/>
          </w:p>
        </w:tc>
      </w:tr>
      <w:tr w:rsidR="008F2816" w:rsidRPr="00D33945" w14:paraId="74FC3842" w14:textId="77777777" w:rsidTr="007F589A">
        <w:trPr>
          <w:trHeight w:val="888"/>
        </w:trPr>
        <w:tc>
          <w:tcPr>
            <w:tcW w:w="1451"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88D12B6" w14:textId="77777777" w:rsidR="008F2816" w:rsidRPr="00D33945" w:rsidRDefault="008F2816">
            <w:pPr>
              <w:rPr>
                <w:bCs/>
                <w:color w:val="000000"/>
                <w:sz w:val="18"/>
                <w:szCs w:val="18"/>
              </w:rPr>
            </w:pPr>
            <w:r w:rsidRPr="00D33945">
              <w:rPr>
                <w:bCs/>
                <w:color w:val="000000"/>
                <w:sz w:val="18"/>
                <w:szCs w:val="18"/>
              </w:rPr>
              <w:t>Part de l’industrie manufacturière dans la valeur ajoutée totale de l’industrie</w:t>
            </w:r>
          </w:p>
        </w:tc>
        <w:tc>
          <w:tcPr>
            <w:tcW w:w="393"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6713B259" w14:textId="77777777" w:rsidR="008F2816" w:rsidRPr="00D33945" w:rsidRDefault="008F2816" w:rsidP="008F2816">
            <w:pPr>
              <w:jc w:val="center"/>
              <w:rPr>
                <w:color w:val="000000" w:themeColor="text1"/>
                <w:sz w:val="18"/>
                <w:szCs w:val="18"/>
              </w:rPr>
            </w:pPr>
            <w:r w:rsidRPr="00D33945">
              <w:rPr>
                <w:color w:val="000000" w:themeColor="text1"/>
                <w:sz w:val="18"/>
                <w:szCs w:val="18"/>
              </w:rPr>
              <w:t>89,7%</w:t>
            </w:r>
          </w:p>
        </w:tc>
        <w:tc>
          <w:tcPr>
            <w:tcW w:w="393"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79ADDF30" w14:textId="77777777" w:rsidR="008F2816" w:rsidRPr="00D33945" w:rsidRDefault="008F2816" w:rsidP="008F2816">
            <w:pPr>
              <w:jc w:val="center"/>
              <w:rPr>
                <w:bCs/>
                <w:sz w:val="18"/>
                <w:szCs w:val="18"/>
              </w:rPr>
            </w:pPr>
            <w:r w:rsidRPr="00D33945">
              <w:rPr>
                <w:bCs/>
                <w:sz w:val="18"/>
                <w:szCs w:val="18"/>
              </w:rPr>
              <w:t>88,7%</w:t>
            </w:r>
          </w:p>
        </w:tc>
        <w:tc>
          <w:tcPr>
            <w:tcW w:w="393"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E5832FE"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ND</w:t>
            </w:r>
          </w:p>
        </w:tc>
        <w:tc>
          <w:tcPr>
            <w:tcW w:w="467"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38A90C2C"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88,9%</w:t>
            </w:r>
          </w:p>
        </w:tc>
        <w:tc>
          <w:tcPr>
            <w:tcW w:w="56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844BBEA"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ND</w:t>
            </w:r>
          </w:p>
        </w:tc>
        <w:tc>
          <w:tcPr>
            <w:tcW w:w="591"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FE9E83C" w14:textId="77777777" w:rsidR="008F2816" w:rsidRPr="00D33945" w:rsidRDefault="008F2816" w:rsidP="008F2816">
            <w:pPr>
              <w:jc w:val="center"/>
              <w:rPr>
                <w:rFonts w:cs="Times New Roman"/>
                <w:color w:val="000000" w:themeColor="text1"/>
                <w:sz w:val="18"/>
                <w:szCs w:val="18"/>
              </w:rPr>
            </w:pPr>
            <w:r w:rsidRPr="00D33945">
              <w:rPr>
                <w:rFonts w:cstheme="minorHAnsi"/>
                <w:color w:val="000000"/>
                <w:sz w:val="18"/>
                <w:szCs w:val="18"/>
              </w:rPr>
              <w:t xml:space="preserve">0,2 </w:t>
            </w:r>
            <w:proofErr w:type="spellStart"/>
            <w:r w:rsidRPr="00D33945">
              <w:rPr>
                <w:rFonts w:cstheme="minorHAnsi"/>
                <w:color w:val="000000"/>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B7F12AD" w14:textId="77777777" w:rsidR="008F2816" w:rsidRPr="00D33945" w:rsidRDefault="008F2816" w:rsidP="008F2816">
            <w:pPr>
              <w:jc w:val="center"/>
              <w:rPr>
                <w:sz w:val="18"/>
                <w:szCs w:val="18"/>
              </w:rPr>
            </w:pPr>
            <w:r w:rsidRPr="00D33945">
              <w:rPr>
                <w:sz w:val="18"/>
                <w:szCs w:val="18"/>
              </w:rPr>
              <w:t xml:space="preserve">-0,8 </w:t>
            </w:r>
            <w:proofErr w:type="spellStart"/>
            <w:r w:rsidRPr="00D33945">
              <w:rPr>
                <w:sz w:val="18"/>
                <w:szCs w:val="18"/>
              </w:rPr>
              <w:t>pdp</w:t>
            </w:r>
            <w:proofErr w:type="spellEnd"/>
          </w:p>
        </w:tc>
      </w:tr>
      <w:tr w:rsidR="008F2816" w:rsidRPr="00D33945" w14:paraId="1EE3D7A2" w14:textId="77777777" w:rsidTr="007F589A">
        <w:trPr>
          <w:trHeight w:val="728"/>
        </w:trPr>
        <w:tc>
          <w:tcPr>
            <w:tcW w:w="1451" w:type="pct"/>
            <w:tcBorders>
              <w:top w:val="single" w:sz="4" w:space="0" w:color="BFBFBF"/>
              <w:left w:val="single" w:sz="4" w:space="0" w:color="BFBFBF"/>
              <w:bottom w:val="single" w:sz="4" w:space="0" w:color="BFBFBF"/>
              <w:right w:val="single" w:sz="4" w:space="0" w:color="BFBFBF"/>
            </w:tcBorders>
            <w:vAlign w:val="center"/>
            <w:hideMark/>
          </w:tcPr>
          <w:p w14:paraId="0B072BC6" w14:textId="77777777" w:rsidR="008F2816" w:rsidRPr="00D33945" w:rsidRDefault="008F2816">
            <w:pPr>
              <w:rPr>
                <w:bCs/>
                <w:color w:val="000000"/>
                <w:sz w:val="18"/>
                <w:szCs w:val="18"/>
              </w:rPr>
            </w:pPr>
            <w:r w:rsidRPr="00D33945">
              <w:rPr>
                <w:bCs/>
                <w:color w:val="000000"/>
                <w:sz w:val="18"/>
                <w:szCs w:val="18"/>
              </w:rPr>
              <w:t>Emploi industriel en proportion de l’emploi total</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2D26FEB5" w14:textId="77777777" w:rsidR="008F2816" w:rsidRPr="00D33945" w:rsidRDefault="008F2816" w:rsidP="008F2816">
            <w:pPr>
              <w:jc w:val="center"/>
              <w:rPr>
                <w:color w:val="000000" w:themeColor="text1"/>
                <w:sz w:val="18"/>
                <w:szCs w:val="18"/>
              </w:rPr>
            </w:pPr>
            <w:r w:rsidRPr="00D33945">
              <w:rPr>
                <w:color w:val="000000" w:themeColor="text1"/>
                <w:sz w:val="18"/>
                <w:szCs w:val="18"/>
              </w:rPr>
              <w:t>18,8%</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4C062CEF" w14:textId="77777777" w:rsidR="008F2816" w:rsidRPr="00D33945" w:rsidRDefault="008F2816" w:rsidP="008F2816">
            <w:pPr>
              <w:jc w:val="center"/>
              <w:rPr>
                <w:bCs/>
                <w:sz w:val="18"/>
                <w:szCs w:val="18"/>
              </w:rPr>
            </w:pPr>
            <w:r w:rsidRPr="00D33945">
              <w:rPr>
                <w:bCs/>
                <w:sz w:val="18"/>
                <w:szCs w:val="18"/>
              </w:rPr>
              <w:t>19,4%</w:t>
            </w:r>
          </w:p>
        </w:tc>
        <w:tc>
          <w:tcPr>
            <w:tcW w:w="393" w:type="pct"/>
            <w:tcBorders>
              <w:top w:val="single" w:sz="4" w:space="0" w:color="BFBFBF"/>
              <w:left w:val="single" w:sz="4" w:space="0" w:color="BFBFBF"/>
              <w:bottom w:val="single" w:sz="4" w:space="0" w:color="BFBFBF"/>
              <w:right w:val="single" w:sz="4" w:space="0" w:color="BFBFBF"/>
            </w:tcBorders>
            <w:vAlign w:val="center"/>
            <w:hideMark/>
          </w:tcPr>
          <w:p w14:paraId="23F6BC18"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ND</w:t>
            </w:r>
          </w:p>
        </w:tc>
        <w:tc>
          <w:tcPr>
            <w:tcW w:w="467" w:type="pct"/>
            <w:tcBorders>
              <w:top w:val="single" w:sz="4" w:space="0" w:color="BFBFBF"/>
              <w:left w:val="single" w:sz="4" w:space="0" w:color="BFBFBF"/>
              <w:bottom w:val="single" w:sz="4" w:space="0" w:color="BFBFBF"/>
              <w:right w:val="single" w:sz="4" w:space="0" w:color="BFBFBF"/>
            </w:tcBorders>
            <w:vAlign w:val="center"/>
            <w:hideMark/>
          </w:tcPr>
          <w:p w14:paraId="4B9AB471"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19,7%</w:t>
            </w:r>
            <w:r w:rsidRPr="00D33945">
              <w:rPr>
                <w:rStyle w:val="Appelnotedebasdep"/>
                <w:color w:val="000000" w:themeColor="text1"/>
                <w:sz w:val="18"/>
                <w:szCs w:val="18"/>
              </w:rPr>
              <w:footnoteReference w:id="16"/>
            </w:r>
          </w:p>
        </w:tc>
        <w:tc>
          <w:tcPr>
            <w:tcW w:w="569" w:type="pct"/>
            <w:tcBorders>
              <w:top w:val="single" w:sz="4" w:space="0" w:color="BFBFBF"/>
              <w:left w:val="single" w:sz="4" w:space="0" w:color="BFBFBF"/>
              <w:bottom w:val="single" w:sz="4" w:space="0" w:color="BFBFBF"/>
              <w:right w:val="single" w:sz="4" w:space="0" w:color="BFBFBF"/>
            </w:tcBorders>
            <w:vAlign w:val="center"/>
            <w:hideMark/>
          </w:tcPr>
          <w:p w14:paraId="09093715" w14:textId="77777777" w:rsidR="008F2816" w:rsidRPr="00D33945" w:rsidRDefault="008F2816" w:rsidP="008F2816">
            <w:pPr>
              <w:jc w:val="center"/>
              <w:rPr>
                <w:rFonts w:cstheme="minorHAnsi"/>
                <w:color w:val="000000"/>
                <w:sz w:val="18"/>
                <w:szCs w:val="18"/>
              </w:rPr>
            </w:pPr>
            <w:r w:rsidRPr="00D33945">
              <w:rPr>
                <w:rFonts w:cstheme="minorHAnsi"/>
                <w:color w:val="000000"/>
                <w:sz w:val="18"/>
                <w:szCs w:val="18"/>
              </w:rPr>
              <w:t>ND</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4192E6E9" w14:textId="77777777" w:rsidR="008F2816" w:rsidRPr="00D33945" w:rsidRDefault="008F2816" w:rsidP="008F2816">
            <w:pPr>
              <w:jc w:val="center"/>
              <w:rPr>
                <w:rFonts w:cs="Times New Roman"/>
                <w:color w:val="000000" w:themeColor="text1"/>
                <w:sz w:val="18"/>
                <w:szCs w:val="18"/>
              </w:rPr>
            </w:pPr>
            <w:r w:rsidRPr="00D33945">
              <w:rPr>
                <w:color w:val="000000" w:themeColor="text1"/>
                <w:sz w:val="18"/>
                <w:szCs w:val="18"/>
              </w:rPr>
              <w:t xml:space="preserve">0,3 </w:t>
            </w:r>
            <w:proofErr w:type="spellStart"/>
            <w:r w:rsidRPr="00D33945">
              <w:rPr>
                <w:color w:val="000000" w:themeColor="text1"/>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3BB16105" w14:textId="77777777" w:rsidR="008F2816" w:rsidRPr="00D33945" w:rsidRDefault="008F2816" w:rsidP="008F2816">
            <w:pPr>
              <w:jc w:val="center"/>
              <w:rPr>
                <w:sz w:val="18"/>
                <w:szCs w:val="18"/>
              </w:rPr>
            </w:pPr>
            <w:r w:rsidRPr="00D33945">
              <w:rPr>
                <w:sz w:val="18"/>
                <w:szCs w:val="18"/>
              </w:rPr>
              <w:t xml:space="preserve">0,9 </w:t>
            </w:r>
            <w:proofErr w:type="spellStart"/>
            <w:r w:rsidRPr="00D33945">
              <w:rPr>
                <w:sz w:val="18"/>
                <w:szCs w:val="18"/>
              </w:rPr>
              <w:t>pdp</w:t>
            </w:r>
            <w:proofErr w:type="spellEnd"/>
          </w:p>
        </w:tc>
      </w:tr>
    </w:tbl>
    <w:p w14:paraId="77076CFB" w14:textId="72ECE1DA" w:rsidR="00B528B9" w:rsidRPr="00D33945" w:rsidRDefault="008F2816" w:rsidP="008F2816">
      <w:pPr>
        <w:tabs>
          <w:tab w:val="left" w:pos="142"/>
          <w:tab w:val="left" w:pos="284"/>
          <w:tab w:val="left" w:pos="426"/>
        </w:tabs>
        <w:spacing w:before="80"/>
        <w:rPr>
          <w:rFonts w:eastAsia="Calibri"/>
          <w:bCs/>
          <w:i/>
          <w:iCs/>
          <w:sz w:val="20"/>
          <w:szCs w:val="20"/>
        </w:rPr>
      </w:pPr>
      <w:r w:rsidRPr="00D33945">
        <w:rPr>
          <w:rFonts w:eastAsia="Calibri"/>
          <w:b/>
          <w:bCs/>
          <w:i/>
          <w:iCs/>
          <w:sz w:val="20"/>
          <w:szCs w:val="20"/>
          <w:u w:val="single"/>
        </w:rPr>
        <w:t>Source </w:t>
      </w:r>
      <w:r w:rsidRPr="00D33945">
        <w:rPr>
          <w:rFonts w:eastAsia="Calibri"/>
          <w:b/>
          <w:bCs/>
          <w:i/>
          <w:iCs/>
          <w:sz w:val="20"/>
          <w:szCs w:val="20"/>
        </w:rPr>
        <w:t xml:space="preserve">: </w:t>
      </w:r>
      <w:r w:rsidRPr="00D33945">
        <w:rPr>
          <w:rFonts w:eastAsia="Calibri"/>
          <w:bCs/>
          <w:i/>
          <w:iCs/>
          <w:sz w:val="20"/>
          <w:szCs w:val="20"/>
        </w:rPr>
        <w:t>ANSD, DGPPE</w:t>
      </w:r>
    </w:p>
    <w:p w14:paraId="67ABBF84" w14:textId="4A36451E" w:rsidR="008F2816" w:rsidRPr="00D33945" w:rsidRDefault="008F2816"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lastRenderedPageBreak/>
        <w:t xml:space="preserve">Pour sa part, la </w:t>
      </w:r>
      <w:r w:rsidRPr="00D33945">
        <w:rPr>
          <w:rFonts w:eastAsia="Calibri"/>
          <w:b/>
          <w:bCs/>
          <w:szCs w:val="24"/>
        </w:rPr>
        <w:t xml:space="preserve">valeur ajoutée de l’industrie manufacturière rapportée au PIB </w:t>
      </w:r>
      <w:r w:rsidRPr="00D33945">
        <w:rPr>
          <w:rFonts w:eastAsia="Calibri"/>
          <w:szCs w:val="24"/>
        </w:rPr>
        <w:t xml:space="preserve">est évaluée à 16,2% du PIB en 2021 après 15,8% un an plus tôt, soit un bond de 0,4 </w:t>
      </w:r>
      <w:proofErr w:type="spellStart"/>
      <w:r w:rsidRPr="00D33945">
        <w:rPr>
          <w:rFonts w:eastAsia="Calibri"/>
          <w:szCs w:val="24"/>
        </w:rPr>
        <w:t>pdp</w:t>
      </w:r>
      <w:proofErr w:type="spellEnd"/>
      <w:r w:rsidRPr="00D33945">
        <w:rPr>
          <w:rFonts w:eastAsia="Calibri"/>
          <w:szCs w:val="24"/>
        </w:rPr>
        <w:t>, tout en restant en dessous de la cible (17,3% du PIB). Sur les 3 dernières années, l’indicateur est resté quasiment stable.</w:t>
      </w:r>
    </w:p>
    <w:p w14:paraId="42DF15A7" w14:textId="77777777" w:rsidR="008F2816" w:rsidRPr="00D33945" w:rsidRDefault="008F2816"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t xml:space="preserve">Concernant la </w:t>
      </w:r>
      <w:r w:rsidRPr="005B2410">
        <w:rPr>
          <w:rFonts w:eastAsia="Calibri"/>
          <w:szCs w:val="24"/>
        </w:rPr>
        <w:t>valeur ajoutée de l’industrie manufacturière par habitant</w:t>
      </w:r>
      <w:r w:rsidRPr="00D33945">
        <w:rPr>
          <w:rFonts w:eastAsia="Calibri"/>
          <w:szCs w:val="24"/>
        </w:rPr>
        <w:t xml:space="preserve">, une croissance annuelle de 5,4% est notée en 2021 et par rapport à 2018 elle évolue de 2,9%. De même, la </w:t>
      </w:r>
      <w:r w:rsidRPr="005B2410">
        <w:rPr>
          <w:rFonts w:eastAsia="Calibri"/>
          <w:szCs w:val="24"/>
        </w:rPr>
        <w:t>part de l’industrie manufacturière dans la valeur ajoutée totale de l’industrie</w:t>
      </w:r>
      <w:r w:rsidRPr="00D33945">
        <w:rPr>
          <w:rFonts w:eastAsia="Calibri"/>
          <w:szCs w:val="24"/>
        </w:rPr>
        <w:t xml:space="preserve"> a augmenté de 0,2 </w:t>
      </w:r>
      <w:proofErr w:type="spellStart"/>
      <w:r w:rsidRPr="00D33945">
        <w:rPr>
          <w:rFonts w:eastAsia="Calibri"/>
          <w:szCs w:val="24"/>
        </w:rPr>
        <w:t>pdp</w:t>
      </w:r>
      <w:proofErr w:type="spellEnd"/>
      <w:r w:rsidRPr="00D33945">
        <w:rPr>
          <w:rFonts w:eastAsia="Calibri"/>
          <w:szCs w:val="24"/>
        </w:rPr>
        <w:t xml:space="preserve"> entre 2020-2021, tandis qu’une baisse de 0,8 </w:t>
      </w:r>
      <w:proofErr w:type="spellStart"/>
      <w:r w:rsidRPr="00D33945">
        <w:rPr>
          <w:rFonts w:eastAsia="Calibri"/>
          <w:szCs w:val="24"/>
        </w:rPr>
        <w:t>pdp</w:t>
      </w:r>
      <w:proofErr w:type="spellEnd"/>
      <w:r w:rsidRPr="00D33945">
        <w:rPr>
          <w:rFonts w:eastAsia="Calibri"/>
          <w:szCs w:val="24"/>
        </w:rPr>
        <w:t xml:space="preserve"> est relevée sur les 3 dernières années. Pour ce qui est du </w:t>
      </w:r>
      <w:r w:rsidRPr="005B2410">
        <w:rPr>
          <w:rFonts w:eastAsia="Calibri"/>
          <w:szCs w:val="24"/>
        </w:rPr>
        <w:t>taux de croissance de la productivité industrielle</w:t>
      </w:r>
      <w:r w:rsidRPr="00D33945">
        <w:rPr>
          <w:rFonts w:eastAsia="Calibri"/>
          <w:szCs w:val="24"/>
        </w:rPr>
        <w:t xml:space="preserve">, un bond de 1 </w:t>
      </w:r>
      <w:proofErr w:type="spellStart"/>
      <w:r w:rsidRPr="00D33945">
        <w:rPr>
          <w:rFonts w:eastAsia="Calibri"/>
          <w:szCs w:val="24"/>
        </w:rPr>
        <w:t>pdp</w:t>
      </w:r>
      <w:proofErr w:type="spellEnd"/>
      <w:r w:rsidRPr="00D33945">
        <w:rPr>
          <w:rFonts w:eastAsia="Calibri"/>
          <w:szCs w:val="24"/>
        </w:rPr>
        <w:t xml:space="preserve"> au-dessus de la cible est observé en 2021.</w:t>
      </w:r>
    </w:p>
    <w:p w14:paraId="034E7453" w14:textId="77777777" w:rsidR="008F2816" w:rsidRPr="00D33945" w:rsidRDefault="008F2816"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t>Au titre de l’</w:t>
      </w:r>
      <w:r w:rsidRPr="005B2410">
        <w:rPr>
          <w:rFonts w:eastAsia="Calibri"/>
          <w:szCs w:val="24"/>
        </w:rPr>
        <w:t>emploi dans l’industrie en proportion de l’emploi total</w:t>
      </w:r>
      <w:r w:rsidRPr="00D33945">
        <w:rPr>
          <w:rFonts w:eastAsia="Calibri"/>
          <w:szCs w:val="24"/>
        </w:rPr>
        <w:t xml:space="preserve">, les estimations tablent sur 19,7% en 2021, soit une hausse de 0,3 </w:t>
      </w:r>
      <w:proofErr w:type="spellStart"/>
      <w:r w:rsidRPr="00D33945">
        <w:rPr>
          <w:rFonts w:eastAsia="Calibri"/>
          <w:szCs w:val="24"/>
        </w:rPr>
        <w:t>pdp</w:t>
      </w:r>
      <w:proofErr w:type="spellEnd"/>
      <w:r w:rsidRPr="00D33945">
        <w:rPr>
          <w:rFonts w:eastAsia="Calibri"/>
          <w:szCs w:val="24"/>
        </w:rPr>
        <w:t xml:space="preserve"> en glissement annuel, et de 0,9 </w:t>
      </w:r>
      <w:proofErr w:type="spellStart"/>
      <w:r w:rsidRPr="00D33945">
        <w:rPr>
          <w:rFonts w:eastAsia="Calibri"/>
          <w:szCs w:val="24"/>
        </w:rPr>
        <w:t>pdp</w:t>
      </w:r>
      <w:proofErr w:type="spellEnd"/>
      <w:r w:rsidRPr="00D33945">
        <w:rPr>
          <w:rFonts w:eastAsia="Calibri"/>
          <w:szCs w:val="24"/>
        </w:rPr>
        <w:t xml:space="preserve"> par rapport à 2018. </w:t>
      </w:r>
    </w:p>
    <w:p w14:paraId="73D140A8" w14:textId="77777777" w:rsidR="008F2816" w:rsidRPr="00D33945" w:rsidRDefault="008F2816"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t xml:space="preserve">Au chapitre des activités de </w:t>
      </w:r>
      <w:r w:rsidRPr="005B2410">
        <w:rPr>
          <w:rFonts w:eastAsia="Calibri"/>
          <w:szCs w:val="24"/>
        </w:rPr>
        <w:t>fabrication des produits agroalimentaires,</w:t>
      </w:r>
      <w:r w:rsidRPr="00D33945">
        <w:rPr>
          <w:rFonts w:eastAsia="Calibri"/>
          <w:szCs w:val="24"/>
        </w:rPr>
        <w:t xml:space="preserve"> un accroissement de 8,6% est noté en 2021 contre un repli de 1,2% en 2020. Ce dynamisme est soutenu par la reprise de l’activité des corps gras alimentaires qui enregistre une forte hausse (+24,7%), à la faveur des mesures prises par les autorités pour un meilleur encadrement de la collecte de graines d’arachide et à la poursuite du redressement de la SONACOS SA.</w:t>
      </w:r>
    </w:p>
    <w:p w14:paraId="3DAA6931" w14:textId="77777777" w:rsidR="008F2816" w:rsidRPr="00D33945" w:rsidRDefault="008F2816" w:rsidP="005B2410">
      <w:pPr>
        <w:pStyle w:val="Paragraphedeliste"/>
        <w:numPr>
          <w:ilvl w:val="0"/>
          <w:numId w:val="4"/>
        </w:numPr>
        <w:shd w:val="clear" w:color="auto" w:fill="FFFFFF"/>
        <w:ind w:right="57"/>
        <w:contextualSpacing w:val="0"/>
        <w:rPr>
          <w:rFonts w:eastAsia="Calibri"/>
          <w:szCs w:val="24"/>
        </w:rPr>
      </w:pPr>
      <w:r w:rsidRPr="00D33945">
        <w:rPr>
          <w:rFonts w:eastAsia="Calibri"/>
          <w:szCs w:val="24"/>
        </w:rPr>
        <w:t>De manière générale, pour intensifier le développement industriel, il faudra : (i) renforcer la formalisation des PMI ; (ii) faciliter l’accès au crédit ; (iii) favoriser l’innovation et la valorisation des produits pour faciliter leur exportation ; (iv) rendre plus attractif l’environnement des affaires afin de faciliter l’implantation de nouvelles grandes entreprises sur le territoire et (v) renforcer la recherche et le développement dans l’industrie.</w:t>
      </w:r>
    </w:p>
    <w:p w14:paraId="3B5A25E6" w14:textId="0915EAE7" w:rsidR="003F06E4" w:rsidRPr="00D33945" w:rsidRDefault="00D070CE" w:rsidP="005A10BA">
      <w:pPr>
        <w:pStyle w:val="Paragraphedeliste"/>
        <w:shd w:val="clear" w:color="auto" w:fill="FFFFFF"/>
        <w:spacing w:before="240" w:after="0"/>
        <w:ind w:left="0" w:right="57"/>
        <w:contextualSpacing w:val="0"/>
        <w:rPr>
          <w:b/>
          <w:bCs/>
          <w:color w:val="24636E"/>
          <w:sz w:val="28"/>
          <w:szCs w:val="28"/>
        </w:rPr>
      </w:pPr>
      <w:r>
        <w:rPr>
          <w:b/>
          <w:bCs/>
          <w:color w:val="24636E"/>
          <w:sz w:val="28"/>
          <w:szCs w:val="28"/>
        </w:rPr>
        <w:t>L</w:t>
      </w:r>
      <w:r w:rsidR="003F06E4" w:rsidRPr="00D33945">
        <w:rPr>
          <w:b/>
          <w:bCs/>
          <w:color w:val="24636E"/>
          <w:sz w:val="28"/>
          <w:szCs w:val="28"/>
        </w:rPr>
        <w:t>’accès aux infrastructures économiques dans les chaînes de valeur est amélioré</w:t>
      </w:r>
      <w:bookmarkEnd w:id="63"/>
      <w:bookmarkEnd w:id="64"/>
      <w:bookmarkEnd w:id="65"/>
      <w:bookmarkEnd w:id="66"/>
      <w:r w:rsidR="00393420" w:rsidRPr="00D33945">
        <w:rPr>
          <w:b/>
          <w:bCs/>
          <w:color w:val="24636E"/>
          <w:sz w:val="28"/>
          <w:szCs w:val="28"/>
        </w:rPr>
        <w:t>.</w:t>
      </w:r>
    </w:p>
    <w:p w14:paraId="5A496FD2" w14:textId="773B8646" w:rsidR="00DE3D03" w:rsidRPr="00D33945" w:rsidRDefault="00DE3D03" w:rsidP="003F06E4">
      <w:pPr>
        <w:pStyle w:val="Paragraphedeliste"/>
        <w:shd w:val="clear" w:color="auto" w:fill="FFFFFF"/>
        <w:ind w:left="0" w:right="57"/>
        <w:contextualSpacing w:val="0"/>
        <w:rPr>
          <w:b/>
          <w:bCs/>
          <w:color w:val="0070C0"/>
        </w:rPr>
      </w:pPr>
      <w:r w:rsidRPr="00D33945">
        <w:rPr>
          <w:b/>
          <w:bCs/>
          <w:noProof/>
          <w:color w:val="0070C0"/>
          <w:lang w:eastAsia="fr-FR"/>
        </w:rPr>
        <w:drawing>
          <wp:inline distT="0" distB="0" distL="0" distR="0" wp14:anchorId="419B361F" wp14:editId="55BCDF28">
            <wp:extent cx="5759445" cy="976226"/>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8.jpg"/>
                    <pic:cNvPicPr/>
                  </pic:nvPicPr>
                  <pic:blipFill>
                    <a:blip r:embed="rId25">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32CEE527" w14:textId="77777777" w:rsidR="000E1494" w:rsidRDefault="000E1494" w:rsidP="005B2410">
      <w:pPr>
        <w:pStyle w:val="Paragraphedeliste"/>
        <w:numPr>
          <w:ilvl w:val="0"/>
          <w:numId w:val="4"/>
        </w:numPr>
        <w:shd w:val="clear" w:color="auto" w:fill="FFFFFF"/>
        <w:ind w:right="57"/>
        <w:contextualSpacing w:val="0"/>
      </w:pPr>
      <w:bookmarkStart w:id="67" w:name="_Toc43792258"/>
      <w:bookmarkStart w:id="68" w:name="_Toc43792709"/>
      <w:bookmarkStart w:id="69" w:name="_Toc43792916"/>
      <w:bookmarkStart w:id="70" w:name="_Toc43793414"/>
      <w:r w:rsidRPr="00D33945">
        <w:t>Afin d’accroître le niveau de service et le maillage du territoire national en infrastructures routières, des efforts importants ont été réalisés avec l’achèvement des programmes de construction et de réhabilitation de routes et d’ouvrages d’art. Ces efforts ont permis d’améliorer, l’</w:t>
      </w:r>
      <w:r w:rsidRPr="00D33945">
        <w:rPr>
          <w:b/>
          <w:bCs/>
        </w:rPr>
        <w:t xml:space="preserve">état global du réseau revêtu en bon et moyen état </w:t>
      </w:r>
      <w:r w:rsidRPr="00D33945">
        <w:t xml:space="preserve">qui est passé de 83% en 2020 à 84% en 2021. Le </w:t>
      </w:r>
      <w:r w:rsidRPr="00D33945">
        <w:rPr>
          <w:b/>
          <w:bCs/>
        </w:rPr>
        <w:t>linéaire de routes revêtues construites (hors autoroutes)</w:t>
      </w:r>
      <w:r w:rsidRPr="00D33945">
        <w:t xml:space="preserve"> se situe à 30 km en 2021 contre 146 km 2020, pour un objectif de 50 km, soit un taux de réalisation de 60%. Cette situation s’explique, entre autres, par les lenteurs constatées au niveau des procédures de passation des marchés entraînant des retards énormes dans la finalisation des travaux entamés et les difficultés liées à la libération des emprises, et à la mobilisation des ressources internes. Il est à noter que le linéaire de route construit sur la période 2018 – 2021 est de 340,2 km, soit 86,8 km en moyenne par an.</w:t>
      </w:r>
    </w:p>
    <w:p w14:paraId="3BFFDF6B" w14:textId="77777777" w:rsidR="007F589A" w:rsidRPr="00D33945" w:rsidRDefault="007F589A" w:rsidP="007F589A">
      <w:pPr>
        <w:pStyle w:val="Paragraphedeliste"/>
        <w:shd w:val="clear" w:color="auto" w:fill="FFFFFF"/>
        <w:ind w:left="0" w:right="57"/>
        <w:contextualSpacing w:val="0"/>
      </w:pPr>
    </w:p>
    <w:p w14:paraId="0C0C3173" w14:textId="77777777" w:rsidR="00731B44" w:rsidRDefault="00731B44" w:rsidP="00D36D5A">
      <w:pPr>
        <w:pStyle w:val="Paragraphedeliste"/>
        <w:shd w:val="clear" w:color="auto" w:fill="FFFFFF"/>
        <w:ind w:left="0" w:right="57"/>
        <w:contextualSpacing w:val="0"/>
        <w:rPr>
          <w:b/>
          <w:color w:val="323E4F" w:themeColor="text2" w:themeShade="BF"/>
          <w:sz w:val="22"/>
          <w:u w:val="single"/>
        </w:rPr>
      </w:pPr>
    </w:p>
    <w:p w14:paraId="209C013C" w14:textId="77777777" w:rsidR="007F589A" w:rsidRDefault="007F589A">
      <w:pPr>
        <w:snapToGrid/>
        <w:spacing w:after="160" w:line="259" w:lineRule="auto"/>
        <w:jc w:val="left"/>
        <w:rPr>
          <w:b/>
          <w:color w:val="323E4F" w:themeColor="text2" w:themeShade="BF"/>
          <w:sz w:val="22"/>
          <w:u w:val="single"/>
        </w:rPr>
      </w:pPr>
      <w:r>
        <w:rPr>
          <w:b/>
          <w:color w:val="323E4F" w:themeColor="text2" w:themeShade="BF"/>
          <w:sz w:val="22"/>
          <w:u w:val="single"/>
        </w:rPr>
        <w:br w:type="page"/>
      </w:r>
    </w:p>
    <w:p w14:paraId="38AA77E1" w14:textId="622AD78C" w:rsidR="004D0EFF" w:rsidRPr="00D33945" w:rsidRDefault="004D0EFF" w:rsidP="00D36D5A">
      <w:pPr>
        <w:pStyle w:val="Paragraphedeliste"/>
        <w:shd w:val="clear" w:color="auto" w:fill="FFFFFF"/>
        <w:ind w:left="0" w:right="57"/>
        <w:contextualSpacing w:val="0"/>
        <w:rPr>
          <w:color w:val="323E4F" w:themeColor="text2" w:themeShade="BF"/>
          <w:sz w:val="22"/>
        </w:rPr>
      </w:pPr>
      <w:r w:rsidRPr="00D33945">
        <w:rPr>
          <w:b/>
          <w:color w:val="323E4F" w:themeColor="text2" w:themeShade="BF"/>
          <w:sz w:val="22"/>
          <w:u w:val="single"/>
        </w:rPr>
        <w:lastRenderedPageBreak/>
        <w:t xml:space="preserve">Tableau </w:t>
      </w:r>
      <w:r w:rsidRPr="00D33945">
        <w:rPr>
          <w:b/>
          <w:color w:val="323E4F" w:themeColor="text2" w:themeShade="BF"/>
          <w:sz w:val="22"/>
          <w:u w:val="single"/>
        </w:rPr>
        <w:fldChar w:fldCharType="begin"/>
      </w:r>
      <w:r w:rsidRPr="00D33945">
        <w:rPr>
          <w:b/>
          <w:color w:val="323E4F" w:themeColor="text2" w:themeShade="BF"/>
          <w:sz w:val="22"/>
          <w:u w:val="single"/>
        </w:rPr>
        <w:instrText xml:space="preserve"> SEQ Tableau \* ARABIC </w:instrText>
      </w:r>
      <w:r w:rsidRPr="00D33945">
        <w:rPr>
          <w:b/>
          <w:color w:val="323E4F" w:themeColor="text2" w:themeShade="BF"/>
          <w:sz w:val="22"/>
          <w:u w:val="single"/>
        </w:rPr>
        <w:fldChar w:fldCharType="separate"/>
      </w:r>
      <w:r w:rsidR="003A5658" w:rsidRPr="00D33945">
        <w:rPr>
          <w:b/>
          <w:noProof/>
          <w:color w:val="323E4F" w:themeColor="text2" w:themeShade="BF"/>
          <w:sz w:val="22"/>
          <w:u w:val="single"/>
        </w:rPr>
        <w:t>8</w:t>
      </w:r>
      <w:r w:rsidRPr="00D33945">
        <w:rPr>
          <w:b/>
          <w:color w:val="323E4F" w:themeColor="text2" w:themeShade="BF"/>
          <w:sz w:val="22"/>
          <w:u w:val="single"/>
        </w:rPr>
        <w:fldChar w:fldCharType="end"/>
      </w:r>
      <w:r w:rsidRPr="00D33945">
        <w:rPr>
          <w:color w:val="323E4F" w:themeColor="text2" w:themeShade="BF"/>
          <w:sz w:val="22"/>
        </w:rPr>
        <w:t xml:space="preserve"> : </w:t>
      </w:r>
      <w:bookmarkStart w:id="71" w:name="_Toc106963235"/>
      <w:bookmarkStart w:id="72" w:name="_Toc104282136"/>
      <w:bookmarkStart w:id="73" w:name="_Toc104281982"/>
      <w:r w:rsidRPr="00D33945">
        <w:rPr>
          <w:color w:val="323E4F" w:themeColor="text2" w:themeShade="BF"/>
          <w:sz w:val="22"/>
        </w:rPr>
        <w:t>Principaux indicateurs d’accès aux infrastructures économiques dans les chaînes de valeur</w:t>
      </w:r>
      <w:bookmarkEnd w:id="71"/>
      <w:bookmarkEnd w:id="72"/>
      <w:bookmarkEnd w:id="73"/>
    </w:p>
    <w:tbl>
      <w:tblPr>
        <w:tblW w:w="5555"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81"/>
        <w:gridCol w:w="944"/>
        <w:gridCol w:w="757"/>
        <w:gridCol w:w="850"/>
        <w:gridCol w:w="990"/>
        <w:gridCol w:w="1129"/>
        <w:gridCol w:w="1139"/>
        <w:gridCol w:w="1276"/>
      </w:tblGrid>
      <w:tr w:rsidR="007E3E11" w:rsidRPr="00D33945" w14:paraId="527EABBB" w14:textId="77777777" w:rsidTr="00646720">
        <w:trPr>
          <w:trHeight w:val="421"/>
        </w:trPr>
        <w:tc>
          <w:tcPr>
            <w:tcW w:w="148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EC5BD10" w14:textId="77777777" w:rsidR="004D0EFF" w:rsidRPr="00D33945" w:rsidRDefault="004D0EFF" w:rsidP="00D36D5A">
            <w:pPr>
              <w:spacing w:after="0" w:line="200" w:lineRule="exact"/>
              <w:rPr>
                <w:rFonts w:eastAsia="Times New Roman"/>
                <w:b/>
                <w:bCs/>
                <w:color w:val="000000"/>
                <w:szCs w:val="24"/>
              </w:rPr>
            </w:pPr>
            <w:r w:rsidRPr="00D33945">
              <w:rPr>
                <w:b/>
                <w:color w:val="000000"/>
                <w:szCs w:val="24"/>
              </w:rPr>
              <w:t>Indicateurs</w:t>
            </w:r>
          </w:p>
        </w:tc>
        <w:tc>
          <w:tcPr>
            <w:tcW w:w="469"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2F31636" w14:textId="77777777" w:rsidR="004D0EFF" w:rsidRPr="00D33945" w:rsidRDefault="004D0EFF" w:rsidP="00D36D5A">
            <w:pPr>
              <w:spacing w:after="0" w:line="200" w:lineRule="exact"/>
              <w:jc w:val="center"/>
              <w:rPr>
                <w:b/>
                <w:color w:val="000000"/>
                <w:sz w:val="20"/>
                <w:szCs w:val="20"/>
              </w:rPr>
            </w:pPr>
            <w:r w:rsidRPr="00D33945">
              <w:rPr>
                <w:b/>
                <w:color w:val="000000"/>
                <w:sz w:val="20"/>
                <w:szCs w:val="20"/>
              </w:rPr>
              <w:t>2018</w:t>
            </w:r>
          </w:p>
        </w:tc>
        <w:tc>
          <w:tcPr>
            <w:tcW w:w="37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2A7D1C9" w14:textId="77777777" w:rsidR="004D0EFF" w:rsidRPr="00D33945" w:rsidRDefault="004D0EFF" w:rsidP="00D36D5A">
            <w:pPr>
              <w:spacing w:after="0" w:line="200" w:lineRule="exact"/>
              <w:jc w:val="center"/>
              <w:rPr>
                <w:b/>
                <w:bCs/>
                <w:color w:val="000000"/>
                <w:sz w:val="20"/>
                <w:szCs w:val="20"/>
              </w:rPr>
            </w:pPr>
            <w:r w:rsidRPr="00D33945">
              <w:rPr>
                <w:b/>
                <w:color w:val="000000"/>
                <w:sz w:val="20"/>
                <w:szCs w:val="20"/>
              </w:rPr>
              <w:t>2020</w:t>
            </w:r>
          </w:p>
        </w:tc>
        <w:tc>
          <w:tcPr>
            <w:tcW w:w="914"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B27E064" w14:textId="77777777" w:rsidR="004D0EFF" w:rsidRPr="00D33945" w:rsidRDefault="004D0EFF" w:rsidP="00D36D5A">
            <w:pPr>
              <w:spacing w:after="0" w:line="200" w:lineRule="exact"/>
              <w:jc w:val="center"/>
              <w:rPr>
                <w:b/>
                <w:bCs/>
                <w:color w:val="000000"/>
                <w:sz w:val="20"/>
                <w:szCs w:val="20"/>
              </w:rPr>
            </w:pPr>
            <w:r w:rsidRPr="00D33945">
              <w:rPr>
                <w:b/>
                <w:color w:val="000000"/>
                <w:sz w:val="20"/>
                <w:szCs w:val="20"/>
              </w:rPr>
              <w:t>2021</w:t>
            </w:r>
          </w:p>
        </w:tc>
        <w:tc>
          <w:tcPr>
            <w:tcW w:w="56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3D83B0B" w14:textId="77777777" w:rsidR="004D0EFF" w:rsidRPr="00D33945" w:rsidRDefault="004D0EFF" w:rsidP="00D36D5A">
            <w:pPr>
              <w:spacing w:after="0" w:line="200" w:lineRule="exact"/>
              <w:jc w:val="center"/>
              <w:rPr>
                <w:b/>
                <w:bCs/>
                <w:color w:val="000000"/>
                <w:sz w:val="20"/>
                <w:szCs w:val="20"/>
              </w:rPr>
            </w:pPr>
            <w:r w:rsidRPr="00D33945">
              <w:rPr>
                <w:b/>
                <w:color w:val="000000"/>
                <w:sz w:val="20"/>
                <w:szCs w:val="20"/>
              </w:rPr>
              <w:t>Taux de réalisation ou écart /cible</w:t>
            </w:r>
          </w:p>
        </w:tc>
        <w:tc>
          <w:tcPr>
            <w:tcW w:w="56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195DB8E4" w14:textId="77777777" w:rsidR="004D0EFF" w:rsidRPr="00D33945" w:rsidRDefault="004D0EFF" w:rsidP="00D36D5A">
            <w:pPr>
              <w:spacing w:after="0" w:line="200" w:lineRule="exact"/>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B8AB687" w14:textId="77777777" w:rsidR="004D0EFF" w:rsidRPr="00D33945" w:rsidRDefault="004D0EFF" w:rsidP="00D36D5A">
            <w:pPr>
              <w:spacing w:after="0" w:line="200" w:lineRule="exact"/>
              <w:jc w:val="center"/>
              <w:rPr>
                <w:b/>
                <w:bCs/>
                <w:color w:val="000000"/>
                <w:sz w:val="20"/>
                <w:szCs w:val="20"/>
              </w:rPr>
            </w:pPr>
            <w:r w:rsidRPr="00D33945">
              <w:rPr>
                <w:b/>
                <w:color w:val="000000"/>
                <w:sz w:val="20"/>
                <w:szCs w:val="20"/>
              </w:rPr>
              <w:t>2021/2020</w:t>
            </w:r>
          </w:p>
        </w:tc>
        <w:tc>
          <w:tcPr>
            <w:tcW w:w="634"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3893F9E" w14:textId="77777777" w:rsidR="004D0EFF" w:rsidRPr="00D33945" w:rsidRDefault="004D0EFF" w:rsidP="00D36D5A">
            <w:pPr>
              <w:spacing w:after="0" w:line="200" w:lineRule="exact"/>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35A83CA" w14:textId="77777777" w:rsidR="004D0EFF" w:rsidRPr="00D33945" w:rsidRDefault="004D0EFF" w:rsidP="00D36D5A">
            <w:pPr>
              <w:spacing w:after="0" w:line="200" w:lineRule="exact"/>
              <w:jc w:val="center"/>
              <w:rPr>
                <w:b/>
                <w:color w:val="000000"/>
                <w:sz w:val="20"/>
                <w:szCs w:val="20"/>
              </w:rPr>
            </w:pPr>
            <w:r w:rsidRPr="00D33945">
              <w:rPr>
                <w:b/>
                <w:color w:val="000000"/>
                <w:sz w:val="20"/>
                <w:szCs w:val="20"/>
              </w:rPr>
              <w:t>2021/2018</w:t>
            </w:r>
          </w:p>
        </w:tc>
      </w:tr>
      <w:tr w:rsidR="007E3E11" w:rsidRPr="00D33945" w14:paraId="1E981EE0" w14:textId="77777777" w:rsidTr="00771EFD">
        <w:trPr>
          <w:trHeight w:val="295"/>
        </w:trPr>
        <w:tc>
          <w:tcPr>
            <w:tcW w:w="1480" w:type="pct"/>
            <w:vMerge/>
            <w:tcBorders>
              <w:top w:val="single" w:sz="4" w:space="0" w:color="BFBFBF"/>
              <w:left w:val="single" w:sz="4" w:space="0" w:color="BFBFBF"/>
              <w:bottom w:val="single" w:sz="4" w:space="0" w:color="BFBFBF"/>
              <w:right w:val="single" w:sz="4" w:space="0" w:color="BFBFBF"/>
            </w:tcBorders>
            <w:vAlign w:val="center"/>
            <w:hideMark/>
          </w:tcPr>
          <w:p w14:paraId="608F0C7C" w14:textId="77777777" w:rsidR="004D0EFF" w:rsidRPr="007C1FD7" w:rsidRDefault="004D0EFF" w:rsidP="00D36D5A">
            <w:pPr>
              <w:spacing w:after="0" w:line="200" w:lineRule="exact"/>
              <w:rPr>
                <w:rFonts w:eastAsia="Times New Roman"/>
                <w:b/>
                <w:bCs/>
                <w:color w:val="000000"/>
                <w:sz w:val="20"/>
                <w:szCs w:val="20"/>
                <w:lang w:eastAsia="fr-FR"/>
              </w:rPr>
            </w:pPr>
          </w:p>
        </w:tc>
        <w:tc>
          <w:tcPr>
            <w:tcW w:w="469" w:type="pct"/>
            <w:vMerge/>
            <w:tcBorders>
              <w:top w:val="single" w:sz="4" w:space="0" w:color="BFBFBF"/>
              <w:left w:val="single" w:sz="4" w:space="0" w:color="BFBFBF"/>
              <w:bottom w:val="single" w:sz="4" w:space="0" w:color="BFBFBF"/>
              <w:right w:val="single" w:sz="4" w:space="0" w:color="BFBFBF"/>
            </w:tcBorders>
            <w:vAlign w:val="center"/>
            <w:hideMark/>
          </w:tcPr>
          <w:p w14:paraId="6ADECBEF" w14:textId="77777777" w:rsidR="004D0EFF" w:rsidRPr="007C1FD7" w:rsidRDefault="004D0EFF" w:rsidP="00D36D5A">
            <w:pPr>
              <w:spacing w:after="0" w:line="200" w:lineRule="exact"/>
              <w:jc w:val="center"/>
              <w:rPr>
                <w:rFonts w:eastAsia="Times New Roman"/>
                <w:b/>
                <w:color w:val="000000"/>
                <w:sz w:val="20"/>
                <w:szCs w:val="20"/>
                <w:lang w:eastAsia="fr-FR"/>
              </w:rPr>
            </w:pPr>
          </w:p>
        </w:tc>
        <w:tc>
          <w:tcPr>
            <w:tcW w:w="376" w:type="pct"/>
            <w:vMerge/>
            <w:tcBorders>
              <w:top w:val="single" w:sz="4" w:space="0" w:color="BFBFBF"/>
              <w:left w:val="single" w:sz="4" w:space="0" w:color="BFBFBF"/>
              <w:bottom w:val="single" w:sz="4" w:space="0" w:color="BFBFBF"/>
              <w:right w:val="single" w:sz="4" w:space="0" w:color="BFBFBF"/>
            </w:tcBorders>
            <w:vAlign w:val="center"/>
            <w:hideMark/>
          </w:tcPr>
          <w:p w14:paraId="00427655" w14:textId="77777777" w:rsidR="004D0EFF" w:rsidRPr="007C1FD7" w:rsidRDefault="004D0EFF" w:rsidP="00D36D5A">
            <w:pPr>
              <w:spacing w:after="0" w:line="200" w:lineRule="exact"/>
              <w:jc w:val="center"/>
              <w:rPr>
                <w:rFonts w:eastAsia="Times New Roman"/>
                <w:b/>
                <w:bCs/>
                <w:color w:val="000000"/>
                <w:sz w:val="20"/>
                <w:szCs w:val="20"/>
                <w:lang w:eastAsia="fr-FR"/>
              </w:rPr>
            </w:pPr>
          </w:p>
        </w:tc>
        <w:tc>
          <w:tcPr>
            <w:tcW w:w="422"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10C23A94" w14:textId="77777777" w:rsidR="004D0EFF" w:rsidRPr="00D33945" w:rsidRDefault="004D0EFF" w:rsidP="00D36D5A">
            <w:pPr>
              <w:spacing w:after="0" w:line="200" w:lineRule="exact"/>
              <w:jc w:val="center"/>
              <w:rPr>
                <w:b/>
                <w:color w:val="000000"/>
                <w:sz w:val="20"/>
                <w:szCs w:val="20"/>
              </w:rPr>
            </w:pPr>
            <w:r w:rsidRPr="00D33945">
              <w:rPr>
                <w:b/>
                <w:color w:val="000000"/>
                <w:sz w:val="20"/>
                <w:szCs w:val="20"/>
              </w:rPr>
              <w:t>Prévu</w:t>
            </w:r>
          </w:p>
        </w:tc>
        <w:tc>
          <w:tcPr>
            <w:tcW w:w="492"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064DECE1" w14:textId="77777777" w:rsidR="004D0EFF" w:rsidRPr="00D33945" w:rsidRDefault="004D0EFF" w:rsidP="00D36D5A">
            <w:pPr>
              <w:spacing w:after="0" w:line="200" w:lineRule="exact"/>
              <w:jc w:val="center"/>
              <w:rPr>
                <w:b/>
                <w:color w:val="000000"/>
                <w:sz w:val="20"/>
                <w:szCs w:val="20"/>
              </w:rPr>
            </w:pPr>
            <w:r w:rsidRPr="00D33945">
              <w:rPr>
                <w:b/>
                <w:color w:val="000000"/>
                <w:sz w:val="20"/>
                <w:szCs w:val="20"/>
              </w:rPr>
              <w:t>Réalisé</w:t>
            </w:r>
          </w:p>
        </w:tc>
        <w:tc>
          <w:tcPr>
            <w:tcW w:w="561" w:type="pct"/>
            <w:vMerge/>
            <w:tcBorders>
              <w:top w:val="single" w:sz="4" w:space="0" w:color="BFBFBF"/>
              <w:left w:val="single" w:sz="4" w:space="0" w:color="BFBFBF"/>
              <w:bottom w:val="single" w:sz="4" w:space="0" w:color="BFBFBF"/>
              <w:right w:val="single" w:sz="4" w:space="0" w:color="BFBFBF"/>
            </w:tcBorders>
            <w:vAlign w:val="center"/>
            <w:hideMark/>
          </w:tcPr>
          <w:p w14:paraId="76851C8D" w14:textId="77777777" w:rsidR="004D0EFF" w:rsidRPr="007C1FD7" w:rsidRDefault="004D0EFF" w:rsidP="00D36D5A">
            <w:pPr>
              <w:spacing w:after="0" w:line="200" w:lineRule="exact"/>
              <w:jc w:val="center"/>
              <w:rPr>
                <w:rFonts w:eastAsia="Times New Roman"/>
                <w:b/>
                <w:bCs/>
                <w:color w:val="000000"/>
                <w:sz w:val="20"/>
                <w:szCs w:val="20"/>
                <w:lang w:eastAsia="fr-FR"/>
              </w:rPr>
            </w:pPr>
          </w:p>
        </w:tc>
        <w:tc>
          <w:tcPr>
            <w:tcW w:w="566" w:type="pct"/>
            <w:vMerge/>
            <w:tcBorders>
              <w:top w:val="single" w:sz="4" w:space="0" w:color="BFBFBF"/>
              <w:left w:val="single" w:sz="4" w:space="0" w:color="BFBFBF"/>
              <w:bottom w:val="single" w:sz="4" w:space="0" w:color="BFBFBF"/>
              <w:right w:val="single" w:sz="4" w:space="0" w:color="BFBFBF"/>
            </w:tcBorders>
            <w:vAlign w:val="center"/>
            <w:hideMark/>
          </w:tcPr>
          <w:p w14:paraId="6BA5550C" w14:textId="77777777" w:rsidR="004D0EFF" w:rsidRPr="007C1FD7" w:rsidRDefault="004D0EFF" w:rsidP="00D36D5A">
            <w:pPr>
              <w:spacing w:after="0" w:line="200" w:lineRule="exact"/>
              <w:jc w:val="center"/>
              <w:rPr>
                <w:rFonts w:eastAsia="Times New Roman"/>
                <w:b/>
                <w:bCs/>
                <w:color w:val="000000"/>
                <w:sz w:val="20"/>
                <w:szCs w:val="20"/>
                <w:lang w:eastAsia="fr-FR"/>
              </w:rPr>
            </w:pPr>
          </w:p>
        </w:tc>
        <w:tc>
          <w:tcPr>
            <w:tcW w:w="634" w:type="pct"/>
            <w:vMerge/>
            <w:tcBorders>
              <w:top w:val="single" w:sz="4" w:space="0" w:color="BFBFBF"/>
              <w:left w:val="single" w:sz="4" w:space="0" w:color="BFBFBF"/>
              <w:bottom w:val="single" w:sz="4" w:space="0" w:color="BFBFBF"/>
              <w:right w:val="single" w:sz="4" w:space="0" w:color="BFBFBF"/>
            </w:tcBorders>
            <w:vAlign w:val="center"/>
            <w:hideMark/>
          </w:tcPr>
          <w:p w14:paraId="40BC9B21" w14:textId="77777777" w:rsidR="004D0EFF" w:rsidRPr="007C1FD7" w:rsidRDefault="004D0EFF" w:rsidP="00D36D5A">
            <w:pPr>
              <w:spacing w:after="0" w:line="200" w:lineRule="exact"/>
              <w:jc w:val="center"/>
              <w:rPr>
                <w:rFonts w:eastAsia="Times New Roman"/>
                <w:b/>
                <w:color w:val="000000"/>
                <w:sz w:val="20"/>
                <w:szCs w:val="20"/>
                <w:lang w:eastAsia="fr-FR"/>
              </w:rPr>
            </w:pPr>
          </w:p>
        </w:tc>
      </w:tr>
      <w:tr w:rsidR="007E3E11" w:rsidRPr="00D33945" w14:paraId="6D4E9E1C" w14:textId="77777777" w:rsidTr="00847D0C">
        <w:trPr>
          <w:trHeight w:val="744"/>
        </w:trPr>
        <w:tc>
          <w:tcPr>
            <w:tcW w:w="1480"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CE541B4"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Indice d'accessibilité rurale (pourcentage de population située à moins de 2 km d'une route praticable en toute saison)</w:t>
            </w:r>
          </w:p>
        </w:tc>
        <w:tc>
          <w:tcPr>
            <w:tcW w:w="46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216776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70,5%</w:t>
            </w:r>
          </w:p>
        </w:tc>
        <w:tc>
          <w:tcPr>
            <w:tcW w:w="37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2F04CB2"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71,1%</w:t>
            </w:r>
          </w:p>
        </w:tc>
        <w:tc>
          <w:tcPr>
            <w:tcW w:w="42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57BAEFB3"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c>
          <w:tcPr>
            <w:tcW w:w="49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398A983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71,6%</w:t>
            </w:r>
          </w:p>
        </w:tc>
        <w:tc>
          <w:tcPr>
            <w:tcW w:w="561"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4FE864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c>
          <w:tcPr>
            <w:tcW w:w="56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372BEF2"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+0,5 </w:t>
            </w:r>
            <w:proofErr w:type="spellStart"/>
            <w:r w:rsidRPr="00D33945">
              <w:rPr>
                <w:rFonts w:cstheme="minorHAnsi"/>
                <w:color w:val="000000"/>
                <w:sz w:val="18"/>
                <w:szCs w:val="18"/>
              </w:rPr>
              <w:t>pdp</w:t>
            </w:r>
            <w:proofErr w:type="spellEnd"/>
          </w:p>
        </w:tc>
        <w:tc>
          <w:tcPr>
            <w:tcW w:w="634"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6413F944"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+1,6 </w:t>
            </w:r>
            <w:proofErr w:type="spellStart"/>
            <w:r w:rsidRPr="00D33945">
              <w:rPr>
                <w:rFonts w:cstheme="minorHAnsi"/>
                <w:color w:val="000000"/>
                <w:sz w:val="18"/>
                <w:szCs w:val="18"/>
              </w:rPr>
              <w:t>pdp</w:t>
            </w:r>
            <w:proofErr w:type="spellEnd"/>
          </w:p>
        </w:tc>
      </w:tr>
      <w:tr w:rsidR="00D36D5A" w:rsidRPr="00D33945" w14:paraId="76E81F83" w14:textId="77777777" w:rsidTr="00847D0C">
        <w:trPr>
          <w:trHeight w:val="359"/>
        </w:trPr>
        <w:tc>
          <w:tcPr>
            <w:tcW w:w="1480" w:type="pct"/>
            <w:tcBorders>
              <w:top w:val="single" w:sz="4" w:space="0" w:color="BFBFBF"/>
              <w:left w:val="single" w:sz="4" w:space="0" w:color="BFBFBF"/>
              <w:bottom w:val="single" w:sz="4" w:space="0" w:color="BFBFBF"/>
              <w:right w:val="single" w:sz="4" w:space="0" w:color="BFBFBF"/>
            </w:tcBorders>
            <w:vAlign w:val="center"/>
            <w:hideMark/>
          </w:tcPr>
          <w:p w14:paraId="7C149466"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Pourcentage de routes non revêtues en bon état et moyen état</w:t>
            </w:r>
          </w:p>
        </w:tc>
        <w:tc>
          <w:tcPr>
            <w:tcW w:w="469" w:type="pct"/>
            <w:tcBorders>
              <w:top w:val="single" w:sz="4" w:space="0" w:color="BFBFBF"/>
              <w:left w:val="single" w:sz="4" w:space="0" w:color="BFBFBF"/>
              <w:bottom w:val="single" w:sz="4" w:space="0" w:color="BFBFBF"/>
              <w:right w:val="single" w:sz="4" w:space="0" w:color="BFBFBF"/>
            </w:tcBorders>
            <w:vAlign w:val="center"/>
            <w:hideMark/>
          </w:tcPr>
          <w:p w14:paraId="3C8E138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55%</w:t>
            </w:r>
          </w:p>
        </w:tc>
        <w:tc>
          <w:tcPr>
            <w:tcW w:w="376" w:type="pct"/>
            <w:tcBorders>
              <w:top w:val="single" w:sz="4" w:space="0" w:color="BFBFBF"/>
              <w:left w:val="single" w:sz="4" w:space="0" w:color="BFBFBF"/>
              <w:bottom w:val="single" w:sz="4" w:space="0" w:color="BFBFBF"/>
              <w:right w:val="single" w:sz="4" w:space="0" w:color="BFBFBF"/>
            </w:tcBorders>
            <w:vAlign w:val="center"/>
            <w:hideMark/>
          </w:tcPr>
          <w:p w14:paraId="3190E3D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57%</w:t>
            </w:r>
          </w:p>
        </w:tc>
        <w:tc>
          <w:tcPr>
            <w:tcW w:w="422" w:type="pct"/>
            <w:tcBorders>
              <w:top w:val="single" w:sz="4" w:space="0" w:color="BFBFBF"/>
              <w:left w:val="single" w:sz="4" w:space="0" w:color="BFBFBF"/>
              <w:bottom w:val="single" w:sz="4" w:space="0" w:color="BFBFBF"/>
              <w:right w:val="single" w:sz="4" w:space="0" w:color="BFBFBF"/>
            </w:tcBorders>
            <w:vAlign w:val="center"/>
            <w:hideMark/>
          </w:tcPr>
          <w:p w14:paraId="1E824E62"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58%</w:t>
            </w:r>
          </w:p>
        </w:tc>
        <w:tc>
          <w:tcPr>
            <w:tcW w:w="492" w:type="pct"/>
            <w:tcBorders>
              <w:top w:val="single" w:sz="4" w:space="0" w:color="BFBFBF"/>
              <w:left w:val="single" w:sz="4" w:space="0" w:color="BFBFBF"/>
              <w:bottom w:val="single" w:sz="4" w:space="0" w:color="BFBFBF"/>
              <w:right w:val="single" w:sz="4" w:space="0" w:color="BFBFBF"/>
            </w:tcBorders>
            <w:vAlign w:val="center"/>
            <w:hideMark/>
          </w:tcPr>
          <w:p w14:paraId="0805C8D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58%</w:t>
            </w:r>
          </w:p>
        </w:tc>
        <w:tc>
          <w:tcPr>
            <w:tcW w:w="561" w:type="pct"/>
            <w:tcBorders>
              <w:top w:val="single" w:sz="4" w:space="0" w:color="BFBFBF"/>
              <w:left w:val="single" w:sz="4" w:space="0" w:color="BFBFBF"/>
              <w:bottom w:val="single" w:sz="4" w:space="0" w:color="BFBFBF"/>
              <w:right w:val="single" w:sz="4" w:space="0" w:color="BFBFBF"/>
            </w:tcBorders>
            <w:vAlign w:val="center"/>
            <w:hideMark/>
          </w:tcPr>
          <w:p w14:paraId="60F5AAC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100%</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4BA57E9E"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+1 </w:t>
            </w:r>
            <w:proofErr w:type="spellStart"/>
            <w:r w:rsidRPr="00D33945">
              <w:rPr>
                <w:rFonts w:cstheme="minorHAnsi"/>
                <w:color w:val="000000"/>
                <w:sz w:val="18"/>
                <w:szCs w:val="18"/>
              </w:rPr>
              <w:t>pdp</w:t>
            </w:r>
            <w:proofErr w:type="spellEnd"/>
          </w:p>
        </w:tc>
        <w:tc>
          <w:tcPr>
            <w:tcW w:w="634" w:type="pct"/>
            <w:tcBorders>
              <w:top w:val="single" w:sz="4" w:space="0" w:color="BFBFBF"/>
              <w:left w:val="single" w:sz="4" w:space="0" w:color="BFBFBF"/>
              <w:bottom w:val="single" w:sz="4" w:space="0" w:color="BFBFBF"/>
              <w:right w:val="single" w:sz="4" w:space="0" w:color="BFBFBF"/>
            </w:tcBorders>
            <w:vAlign w:val="center"/>
            <w:hideMark/>
          </w:tcPr>
          <w:p w14:paraId="26F74393"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+3 </w:t>
            </w:r>
            <w:proofErr w:type="spellStart"/>
            <w:r w:rsidRPr="00D33945">
              <w:rPr>
                <w:rFonts w:cstheme="minorHAnsi"/>
                <w:color w:val="000000"/>
                <w:sz w:val="18"/>
                <w:szCs w:val="18"/>
              </w:rPr>
              <w:t>pdp</w:t>
            </w:r>
            <w:proofErr w:type="spellEnd"/>
          </w:p>
        </w:tc>
      </w:tr>
      <w:tr w:rsidR="007E3E11" w:rsidRPr="00D33945" w14:paraId="4CC0C5CE"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20DDEDF"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routes en terre construites (en Km)</w:t>
            </w:r>
            <w:r w:rsidRPr="00D33945">
              <w:rPr>
                <w:rFonts w:cstheme="minorHAnsi"/>
                <w:color w:val="000000"/>
                <w:sz w:val="18"/>
                <w:szCs w:val="18"/>
                <w:vertAlign w:val="superscript"/>
              </w:rPr>
              <w:footnoteReference w:id="17"/>
            </w:r>
          </w:p>
        </w:tc>
        <w:tc>
          <w:tcPr>
            <w:tcW w:w="46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92BFBA3"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77,4</w:t>
            </w:r>
          </w:p>
        </w:tc>
        <w:tc>
          <w:tcPr>
            <w:tcW w:w="37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76161E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242,8 (100)</w:t>
            </w:r>
          </w:p>
        </w:tc>
        <w:tc>
          <w:tcPr>
            <w:tcW w:w="42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DF58B8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c>
          <w:tcPr>
            <w:tcW w:w="49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FF74F48"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85</w:t>
            </w:r>
            <w:r w:rsidRPr="00D33945">
              <w:rPr>
                <w:color w:val="000000"/>
                <w:sz w:val="18"/>
                <w:szCs w:val="18"/>
                <w:vertAlign w:val="superscript"/>
              </w:rPr>
              <w:footnoteReference w:id="18"/>
            </w:r>
          </w:p>
        </w:tc>
        <w:tc>
          <w:tcPr>
            <w:tcW w:w="56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DA93354"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tcPr>
          <w:p w14:paraId="0F2303DF" w14:textId="77777777" w:rsidR="004D0EFF" w:rsidRPr="00D33945" w:rsidRDefault="004D0EFF" w:rsidP="00D36D5A">
            <w:pPr>
              <w:spacing w:after="0" w:line="200" w:lineRule="exact"/>
              <w:jc w:val="center"/>
              <w:rPr>
                <w:rFonts w:cstheme="minorHAnsi"/>
                <w:color w:val="000000"/>
                <w:sz w:val="18"/>
                <w:szCs w:val="18"/>
              </w:rPr>
            </w:pPr>
          </w:p>
        </w:tc>
        <w:tc>
          <w:tcPr>
            <w:tcW w:w="63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D583A48"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+9,82%</w:t>
            </w:r>
          </w:p>
        </w:tc>
      </w:tr>
      <w:tr w:rsidR="00D36D5A" w:rsidRPr="00D33945" w14:paraId="3DF172B4"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vAlign w:val="center"/>
            <w:hideMark/>
          </w:tcPr>
          <w:p w14:paraId="1A714E06"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routes en terre traité en entretien périodique (en Km)</w:t>
            </w:r>
          </w:p>
        </w:tc>
        <w:tc>
          <w:tcPr>
            <w:tcW w:w="469" w:type="pct"/>
            <w:tcBorders>
              <w:top w:val="single" w:sz="4" w:space="0" w:color="BFBFBF"/>
              <w:left w:val="single" w:sz="4" w:space="0" w:color="BFBFBF"/>
              <w:bottom w:val="single" w:sz="4" w:space="0" w:color="BFBFBF"/>
              <w:right w:val="single" w:sz="4" w:space="0" w:color="BFBFBF"/>
            </w:tcBorders>
            <w:vAlign w:val="center"/>
            <w:hideMark/>
          </w:tcPr>
          <w:p w14:paraId="07CAFC06"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279</w:t>
            </w:r>
          </w:p>
        </w:tc>
        <w:tc>
          <w:tcPr>
            <w:tcW w:w="376" w:type="pct"/>
            <w:tcBorders>
              <w:top w:val="single" w:sz="4" w:space="0" w:color="BFBFBF"/>
              <w:left w:val="single" w:sz="4" w:space="0" w:color="BFBFBF"/>
              <w:bottom w:val="single" w:sz="4" w:space="0" w:color="BFBFBF"/>
              <w:right w:val="single" w:sz="4" w:space="0" w:color="BFBFBF"/>
            </w:tcBorders>
            <w:vAlign w:val="center"/>
            <w:hideMark/>
          </w:tcPr>
          <w:p w14:paraId="11331C5E"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280</w:t>
            </w:r>
          </w:p>
        </w:tc>
        <w:tc>
          <w:tcPr>
            <w:tcW w:w="422" w:type="pct"/>
            <w:tcBorders>
              <w:top w:val="single" w:sz="4" w:space="0" w:color="BFBFBF"/>
              <w:left w:val="single" w:sz="4" w:space="0" w:color="BFBFBF"/>
              <w:bottom w:val="single" w:sz="4" w:space="0" w:color="BFBFBF"/>
              <w:right w:val="single" w:sz="4" w:space="0" w:color="BFBFBF"/>
            </w:tcBorders>
            <w:vAlign w:val="center"/>
            <w:hideMark/>
          </w:tcPr>
          <w:p w14:paraId="70D3FFB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190,35</w:t>
            </w:r>
          </w:p>
        </w:tc>
        <w:tc>
          <w:tcPr>
            <w:tcW w:w="492" w:type="pct"/>
            <w:tcBorders>
              <w:top w:val="single" w:sz="4" w:space="0" w:color="BFBFBF"/>
              <w:left w:val="single" w:sz="4" w:space="0" w:color="BFBFBF"/>
              <w:bottom w:val="single" w:sz="4" w:space="0" w:color="BFBFBF"/>
              <w:right w:val="single" w:sz="4" w:space="0" w:color="BFBFBF"/>
            </w:tcBorders>
            <w:vAlign w:val="center"/>
            <w:hideMark/>
          </w:tcPr>
          <w:p w14:paraId="1006DB5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60,8</w:t>
            </w:r>
          </w:p>
        </w:tc>
        <w:tc>
          <w:tcPr>
            <w:tcW w:w="561" w:type="pct"/>
            <w:tcBorders>
              <w:top w:val="single" w:sz="4" w:space="0" w:color="BFBFBF"/>
              <w:left w:val="single" w:sz="4" w:space="0" w:color="BFBFBF"/>
              <w:bottom w:val="single" w:sz="4" w:space="0" w:color="BFBFBF"/>
              <w:right w:val="single" w:sz="4" w:space="0" w:color="BFBFBF"/>
            </w:tcBorders>
            <w:vAlign w:val="center"/>
            <w:hideMark/>
          </w:tcPr>
          <w:p w14:paraId="72195ED0"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31,94%</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525732F8"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-78,28%</w:t>
            </w:r>
          </w:p>
        </w:tc>
        <w:tc>
          <w:tcPr>
            <w:tcW w:w="634" w:type="pct"/>
            <w:tcBorders>
              <w:top w:val="single" w:sz="4" w:space="0" w:color="BFBFBF"/>
              <w:left w:val="single" w:sz="4" w:space="0" w:color="BFBFBF"/>
              <w:bottom w:val="single" w:sz="4" w:space="0" w:color="BFBFBF"/>
              <w:right w:val="single" w:sz="4" w:space="0" w:color="BFBFBF"/>
            </w:tcBorders>
            <w:vAlign w:val="center"/>
            <w:hideMark/>
          </w:tcPr>
          <w:p w14:paraId="764B3306"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-78,21%</w:t>
            </w:r>
          </w:p>
        </w:tc>
      </w:tr>
      <w:tr w:rsidR="007E3E11" w:rsidRPr="00D33945" w14:paraId="6D81EF2F"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2CA313D"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routes revêtues construites dont autoroutes (km)</w:t>
            </w:r>
          </w:p>
        </w:tc>
        <w:tc>
          <w:tcPr>
            <w:tcW w:w="46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1CFE6C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113</w:t>
            </w:r>
          </w:p>
        </w:tc>
        <w:tc>
          <w:tcPr>
            <w:tcW w:w="37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FD600D8"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146</w:t>
            </w:r>
          </w:p>
        </w:tc>
        <w:tc>
          <w:tcPr>
            <w:tcW w:w="42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FEB250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50</w:t>
            </w:r>
          </w:p>
        </w:tc>
        <w:tc>
          <w:tcPr>
            <w:tcW w:w="49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AF9419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30</w:t>
            </w:r>
          </w:p>
        </w:tc>
        <w:tc>
          <w:tcPr>
            <w:tcW w:w="56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756C80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60%</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743890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-79,45%</w:t>
            </w:r>
          </w:p>
        </w:tc>
        <w:tc>
          <w:tcPr>
            <w:tcW w:w="63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4ECDA5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-73,45%</w:t>
            </w:r>
          </w:p>
        </w:tc>
      </w:tr>
      <w:tr w:rsidR="00D36D5A" w:rsidRPr="00D33945" w14:paraId="3B569AE2"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vAlign w:val="center"/>
            <w:hideMark/>
          </w:tcPr>
          <w:p w14:paraId="2CC1D044"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routes revêtues réhabilitées (km)</w:t>
            </w:r>
          </w:p>
        </w:tc>
        <w:tc>
          <w:tcPr>
            <w:tcW w:w="469" w:type="pct"/>
            <w:tcBorders>
              <w:top w:val="single" w:sz="4" w:space="0" w:color="BFBFBF"/>
              <w:left w:val="single" w:sz="4" w:space="0" w:color="BFBFBF"/>
              <w:bottom w:val="single" w:sz="4" w:space="0" w:color="BFBFBF"/>
              <w:right w:val="single" w:sz="4" w:space="0" w:color="BFBFBF"/>
            </w:tcBorders>
            <w:vAlign w:val="center"/>
            <w:hideMark/>
          </w:tcPr>
          <w:p w14:paraId="225F93A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318</w:t>
            </w:r>
          </w:p>
        </w:tc>
        <w:tc>
          <w:tcPr>
            <w:tcW w:w="376" w:type="pct"/>
            <w:tcBorders>
              <w:top w:val="single" w:sz="4" w:space="0" w:color="BFBFBF"/>
              <w:left w:val="single" w:sz="4" w:space="0" w:color="BFBFBF"/>
              <w:bottom w:val="single" w:sz="4" w:space="0" w:color="BFBFBF"/>
              <w:right w:val="single" w:sz="4" w:space="0" w:color="BFBFBF"/>
            </w:tcBorders>
            <w:vAlign w:val="center"/>
            <w:hideMark/>
          </w:tcPr>
          <w:p w14:paraId="47B0241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353</w:t>
            </w:r>
          </w:p>
        </w:tc>
        <w:tc>
          <w:tcPr>
            <w:tcW w:w="422" w:type="pct"/>
            <w:tcBorders>
              <w:top w:val="single" w:sz="4" w:space="0" w:color="BFBFBF"/>
              <w:left w:val="single" w:sz="4" w:space="0" w:color="BFBFBF"/>
              <w:bottom w:val="single" w:sz="4" w:space="0" w:color="BFBFBF"/>
              <w:right w:val="single" w:sz="4" w:space="0" w:color="BFBFBF"/>
            </w:tcBorders>
            <w:vAlign w:val="center"/>
            <w:hideMark/>
          </w:tcPr>
          <w:p w14:paraId="4B647512" w14:textId="0012C79D"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225</w:t>
            </w:r>
          </w:p>
        </w:tc>
        <w:tc>
          <w:tcPr>
            <w:tcW w:w="492" w:type="pct"/>
            <w:tcBorders>
              <w:top w:val="single" w:sz="4" w:space="0" w:color="BFBFBF"/>
              <w:left w:val="single" w:sz="4" w:space="0" w:color="BFBFBF"/>
              <w:bottom w:val="single" w:sz="4" w:space="0" w:color="BFBFBF"/>
              <w:right w:val="single" w:sz="4" w:space="0" w:color="BFBFBF"/>
            </w:tcBorders>
            <w:vAlign w:val="center"/>
            <w:hideMark/>
          </w:tcPr>
          <w:p w14:paraId="67EC05A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180,8</w:t>
            </w:r>
          </w:p>
        </w:tc>
        <w:tc>
          <w:tcPr>
            <w:tcW w:w="561" w:type="pct"/>
            <w:tcBorders>
              <w:top w:val="single" w:sz="4" w:space="0" w:color="BFBFBF"/>
              <w:left w:val="single" w:sz="4" w:space="0" w:color="BFBFBF"/>
              <w:bottom w:val="single" w:sz="4" w:space="0" w:color="BFBFBF"/>
              <w:right w:val="single" w:sz="4" w:space="0" w:color="BFBFBF"/>
            </w:tcBorders>
            <w:vAlign w:val="center"/>
            <w:hideMark/>
          </w:tcPr>
          <w:p w14:paraId="64A2013B"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80,36%</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3616104C"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-48,78%</w:t>
            </w:r>
          </w:p>
        </w:tc>
        <w:tc>
          <w:tcPr>
            <w:tcW w:w="634" w:type="pct"/>
            <w:tcBorders>
              <w:top w:val="single" w:sz="4" w:space="0" w:color="BFBFBF"/>
              <w:left w:val="single" w:sz="4" w:space="0" w:color="BFBFBF"/>
              <w:bottom w:val="single" w:sz="4" w:space="0" w:color="BFBFBF"/>
              <w:right w:val="single" w:sz="4" w:space="0" w:color="BFBFBF"/>
            </w:tcBorders>
            <w:vAlign w:val="center"/>
            <w:hideMark/>
          </w:tcPr>
          <w:p w14:paraId="077C019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-43,14%</w:t>
            </w:r>
          </w:p>
        </w:tc>
      </w:tr>
      <w:tr w:rsidR="007E3E11" w:rsidRPr="00D33945" w14:paraId="2EE00909"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480A872"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Pourcentage de routes revêtues en bon état et moyen état</w:t>
            </w:r>
          </w:p>
        </w:tc>
        <w:tc>
          <w:tcPr>
            <w:tcW w:w="469"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6CAD6CF"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82%</w:t>
            </w:r>
          </w:p>
        </w:tc>
        <w:tc>
          <w:tcPr>
            <w:tcW w:w="37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E9FA24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83%</w:t>
            </w:r>
          </w:p>
        </w:tc>
        <w:tc>
          <w:tcPr>
            <w:tcW w:w="42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D21914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84%</w:t>
            </w:r>
          </w:p>
        </w:tc>
        <w:tc>
          <w:tcPr>
            <w:tcW w:w="49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BCE3012"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84%</w:t>
            </w:r>
          </w:p>
        </w:tc>
        <w:tc>
          <w:tcPr>
            <w:tcW w:w="56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0170AFE"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100%</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F0D6DB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+1 </w:t>
            </w:r>
            <w:proofErr w:type="spellStart"/>
            <w:r w:rsidRPr="00D33945">
              <w:rPr>
                <w:rFonts w:cstheme="minorHAnsi"/>
                <w:color w:val="000000"/>
                <w:sz w:val="18"/>
                <w:szCs w:val="18"/>
              </w:rPr>
              <w:t>pdp</w:t>
            </w:r>
            <w:proofErr w:type="spellEnd"/>
          </w:p>
        </w:tc>
        <w:tc>
          <w:tcPr>
            <w:tcW w:w="63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135FAB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 xml:space="preserve">+2 </w:t>
            </w:r>
            <w:proofErr w:type="spellStart"/>
            <w:r w:rsidRPr="00D33945">
              <w:rPr>
                <w:rFonts w:cstheme="minorHAnsi"/>
                <w:color w:val="000000"/>
                <w:sz w:val="18"/>
                <w:szCs w:val="18"/>
              </w:rPr>
              <w:t>pdp</w:t>
            </w:r>
            <w:proofErr w:type="spellEnd"/>
          </w:p>
        </w:tc>
      </w:tr>
      <w:tr w:rsidR="00D36D5A" w:rsidRPr="00D33945" w14:paraId="06205DA0"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vAlign w:val="center"/>
            <w:hideMark/>
          </w:tcPr>
          <w:p w14:paraId="63C76DD7"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routes revêtues traité en entretien périodique (en Km)</w:t>
            </w:r>
          </w:p>
        </w:tc>
        <w:tc>
          <w:tcPr>
            <w:tcW w:w="469" w:type="pct"/>
            <w:tcBorders>
              <w:top w:val="single" w:sz="4" w:space="0" w:color="BFBFBF"/>
              <w:left w:val="single" w:sz="4" w:space="0" w:color="BFBFBF"/>
              <w:bottom w:val="single" w:sz="4" w:space="0" w:color="BFBFBF"/>
              <w:right w:val="single" w:sz="4" w:space="0" w:color="BFBFBF"/>
            </w:tcBorders>
            <w:vAlign w:val="center"/>
            <w:hideMark/>
          </w:tcPr>
          <w:p w14:paraId="74CDCD8F"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300</w:t>
            </w:r>
          </w:p>
        </w:tc>
        <w:tc>
          <w:tcPr>
            <w:tcW w:w="376" w:type="pct"/>
            <w:tcBorders>
              <w:top w:val="single" w:sz="4" w:space="0" w:color="BFBFBF"/>
              <w:left w:val="single" w:sz="4" w:space="0" w:color="BFBFBF"/>
              <w:bottom w:val="single" w:sz="4" w:space="0" w:color="BFBFBF"/>
              <w:right w:val="single" w:sz="4" w:space="0" w:color="BFBFBF"/>
            </w:tcBorders>
            <w:vAlign w:val="center"/>
            <w:hideMark/>
          </w:tcPr>
          <w:p w14:paraId="1653DBD7"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358</w:t>
            </w:r>
          </w:p>
        </w:tc>
        <w:tc>
          <w:tcPr>
            <w:tcW w:w="422" w:type="pct"/>
            <w:tcBorders>
              <w:top w:val="single" w:sz="4" w:space="0" w:color="BFBFBF"/>
              <w:left w:val="single" w:sz="4" w:space="0" w:color="BFBFBF"/>
              <w:bottom w:val="single" w:sz="4" w:space="0" w:color="BFBFBF"/>
              <w:right w:val="single" w:sz="4" w:space="0" w:color="BFBFBF"/>
            </w:tcBorders>
            <w:vAlign w:val="center"/>
            <w:hideMark/>
          </w:tcPr>
          <w:p w14:paraId="2A25885F"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180,77</w:t>
            </w:r>
          </w:p>
        </w:tc>
        <w:tc>
          <w:tcPr>
            <w:tcW w:w="492" w:type="pct"/>
            <w:tcBorders>
              <w:top w:val="single" w:sz="4" w:space="0" w:color="BFBFBF"/>
              <w:left w:val="single" w:sz="4" w:space="0" w:color="BFBFBF"/>
              <w:bottom w:val="single" w:sz="4" w:space="0" w:color="BFBFBF"/>
              <w:right w:val="single" w:sz="4" w:space="0" w:color="BFBFBF"/>
            </w:tcBorders>
            <w:vAlign w:val="center"/>
            <w:hideMark/>
          </w:tcPr>
          <w:p w14:paraId="7CED6000"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161,906</w:t>
            </w:r>
          </w:p>
        </w:tc>
        <w:tc>
          <w:tcPr>
            <w:tcW w:w="561" w:type="pct"/>
            <w:tcBorders>
              <w:top w:val="single" w:sz="4" w:space="0" w:color="BFBFBF"/>
              <w:left w:val="single" w:sz="4" w:space="0" w:color="BFBFBF"/>
              <w:bottom w:val="single" w:sz="4" w:space="0" w:color="BFBFBF"/>
              <w:right w:val="single" w:sz="4" w:space="0" w:color="BFBFBF"/>
            </w:tcBorders>
            <w:vAlign w:val="center"/>
            <w:hideMark/>
          </w:tcPr>
          <w:p w14:paraId="3988E8BF"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89,56%</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5455ADE5"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-54,77%</w:t>
            </w:r>
          </w:p>
        </w:tc>
        <w:tc>
          <w:tcPr>
            <w:tcW w:w="634" w:type="pct"/>
            <w:tcBorders>
              <w:top w:val="single" w:sz="4" w:space="0" w:color="BFBFBF"/>
              <w:left w:val="single" w:sz="4" w:space="0" w:color="BFBFBF"/>
              <w:bottom w:val="single" w:sz="4" w:space="0" w:color="BFBFBF"/>
              <w:right w:val="single" w:sz="4" w:space="0" w:color="BFBFBF"/>
            </w:tcBorders>
            <w:vAlign w:val="center"/>
            <w:hideMark/>
          </w:tcPr>
          <w:p w14:paraId="75FD011B"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-46%</w:t>
            </w:r>
          </w:p>
        </w:tc>
      </w:tr>
      <w:tr w:rsidR="007E3E11" w:rsidRPr="00D33945" w14:paraId="25496F81"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22B47D7F"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Linéaire de chemin de fer (km)</w:t>
            </w:r>
          </w:p>
        </w:tc>
        <w:tc>
          <w:tcPr>
            <w:tcW w:w="469"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13F37B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c>
          <w:tcPr>
            <w:tcW w:w="37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71496BBA"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0</w:t>
            </w:r>
          </w:p>
        </w:tc>
        <w:tc>
          <w:tcPr>
            <w:tcW w:w="42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28B6AF44"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1 060</w:t>
            </w:r>
          </w:p>
        </w:tc>
        <w:tc>
          <w:tcPr>
            <w:tcW w:w="49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36E89EA"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0</w:t>
            </w:r>
          </w:p>
        </w:tc>
        <w:tc>
          <w:tcPr>
            <w:tcW w:w="561"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2AD910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0</w:t>
            </w:r>
          </w:p>
        </w:tc>
        <w:tc>
          <w:tcPr>
            <w:tcW w:w="56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17A27EA9"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0</w:t>
            </w:r>
          </w:p>
        </w:tc>
        <w:tc>
          <w:tcPr>
            <w:tcW w:w="634"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FE1D23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ND</w:t>
            </w:r>
          </w:p>
        </w:tc>
      </w:tr>
      <w:tr w:rsidR="00D36D5A" w:rsidRPr="00D33945" w14:paraId="68FE861B" w14:textId="77777777" w:rsidTr="007E3E11">
        <w:trPr>
          <w:trHeight w:val="338"/>
        </w:trPr>
        <w:tc>
          <w:tcPr>
            <w:tcW w:w="1480" w:type="pct"/>
            <w:tcBorders>
              <w:top w:val="single" w:sz="4" w:space="0" w:color="BFBFBF"/>
              <w:left w:val="single" w:sz="4" w:space="0" w:color="BFBFBF"/>
              <w:bottom w:val="single" w:sz="4" w:space="0" w:color="BFBFBF"/>
              <w:right w:val="single" w:sz="4" w:space="0" w:color="BFBFBF"/>
            </w:tcBorders>
            <w:vAlign w:val="center"/>
            <w:hideMark/>
          </w:tcPr>
          <w:p w14:paraId="0D476934" w14:textId="77777777" w:rsidR="004D0EFF" w:rsidRPr="00D33945" w:rsidRDefault="004D0EFF" w:rsidP="00D36D5A">
            <w:pPr>
              <w:spacing w:after="0" w:line="200" w:lineRule="exact"/>
              <w:rPr>
                <w:rFonts w:cstheme="minorHAnsi"/>
                <w:color w:val="000000"/>
                <w:sz w:val="18"/>
                <w:szCs w:val="18"/>
              </w:rPr>
            </w:pPr>
            <w:r w:rsidRPr="00D33945">
              <w:rPr>
                <w:rFonts w:cstheme="minorHAnsi"/>
                <w:color w:val="000000"/>
                <w:sz w:val="18"/>
                <w:szCs w:val="18"/>
              </w:rPr>
              <w:t>Nombre de passagers par voie aérienne (milliers)</w:t>
            </w:r>
          </w:p>
        </w:tc>
        <w:tc>
          <w:tcPr>
            <w:tcW w:w="469" w:type="pct"/>
            <w:tcBorders>
              <w:top w:val="single" w:sz="4" w:space="0" w:color="BFBFBF"/>
              <w:left w:val="single" w:sz="4" w:space="0" w:color="BFBFBF"/>
              <w:bottom w:val="single" w:sz="4" w:space="0" w:color="BFBFBF"/>
              <w:right w:val="single" w:sz="4" w:space="0" w:color="BFBFBF"/>
            </w:tcBorders>
            <w:vAlign w:val="center"/>
            <w:hideMark/>
          </w:tcPr>
          <w:p w14:paraId="079BB25B"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2 373,6</w:t>
            </w:r>
          </w:p>
        </w:tc>
        <w:tc>
          <w:tcPr>
            <w:tcW w:w="376" w:type="pct"/>
            <w:tcBorders>
              <w:top w:val="single" w:sz="4" w:space="0" w:color="BFBFBF"/>
              <w:left w:val="single" w:sz="4" w:space="0" w:color="BFBFBF"/>
              <w:bottom w:val="single" w:sz="4" w:space="0" w:color="BFBFBF"/>
              <w:right w:val="single" w:sz="4" w:space="0" w:color="BFBFBF"/>
            </w:tcBorders>
            <w:vAlign w:val="center"/>
            <w:hideMark/>
          </w:tcPr>
          <w:p w14:paraId="7B1604F4"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1 176</w:t>
            </w:r>
          </w:p>
        </w:tc>
        <w:tc>
          <w:tcPr>
            <w:tcW w:w="422" w:type="pct"/>
            <w:tcBorders>
              <w:top w:val="single" w:sz="4" w:space="0" w:color="BFBFBF"/>
              <w:left w:val="single" w:sz="4" w:space="0" w:color="BFBFBF"/>
              <w:bottom w:val="single" w:sz="4" w:space="0" w:color="BFBFBF"/>
              <w:right w:val="single" w:sz="4" w:space="0" w:color="BFBFBF"/>
            </w:tcBorders>
            <w:vAlign w:val="center"/>
            <w:hideMark/>
          </w:tcPr>
          <w:p w14:paraId="16C8F1D0"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3 000</w:t>
            </w:r>
          </w:p>
        </w:tc>
        <w:tc>
          <w:tcPr>
            <w:tcW w:w="492" w:type="pct"/>
            <w:tcBorders>
              <w:top w:val="single" w:sz="4" w:space="0" w:color="BFBFBF"/>
              <w:left w:val="single" w:sz="4" w:space="0" w:color="BFBFBF"/>
              <w:bottom w:val="single" w:sz="4" w:space="0" w:color="BFBFBF"/>
              <w:right w:val="single" w:sz="4" w:space="0" w:color="BFBFBF"/>
            </w:tcBorders>
            <w:vAlign w:val="center"/>
            <w:hideMark/>
          </w:tcPr>
          <w:p w14:paraId="35F18511"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1 717,9</w:t>
            </w:r>
          </w:p>
        </w:tc>
        <w:tc>
          <w:tcPr>
            <w:tcW w:w="561" w:type="pct"/>
            <w:tcBorders>
              <w:top w:val="single" w:sz="4" w:space="0" w:color="BFBFBF"/>
              <w:left w:val="single" w:sz="4" w:space="0" w:color="BFBFBF"/>
              <w:bottom w:val="single" w:sz="4" w:space="0" w:color="BFBFBF"/>
              <w:right w:val="single" w:sz="4" w:space="0" w:color="BFBFBF"/>
            </w:tcBorders>
            <w:vAlign w:val="center"/>
            <w:hideMark/>
          </w:tcPr>
          <w:p w14:paraId="0D8AA21D"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57,26%</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1A79EA36"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46,08%</w:t>
            </w:r>
          </w:p>
        </w:tc>
        <w:tc>
          <w:tcPr>
            <w:tcW w:w="634" w:type="pct"/>
            <w:tcBorders>
              <w:top w:val="single" w:sz="4" w:space="0" w:color="BFBFBF"/>
              <w:left w:val="single" w:sz="4" w:space="0" w:color="BFBFBF"/>
              <w:bottom w:val="single" w:sz="4" w:space="0" w:color="BFBFBF"/>
              <w:right w:val="single" w:sz="4" w:space="0" w:color="BFBFBF"/>
            </w:tcBorders>
            <w:vAlign w:val="center"/>
            <w:hideMark/>
          </w:tcPr>
          <w:p w14:paraId="521ACB85" w14:textId="77777777" w:rsidR="004D0EFF" w:rsidRPr="00D33945" w:rsidRDefault="004D0EFF" w:rsidP="00D36D5A">
            <w:pPr>
              <w:spacing w:after="0" w:line="200" w:lineRule="exact"/>
              <w:jc w:val="center"/>
              <w:rPr>
                <w:rFonts w:cstheme="minorHAnsi"/>
                <w:color w:val="000000"/>
                <w:sz w:val="18"/>
                <w:szCs w:val="18"/>
              </w:rPr>
            </w:pPr>
            <w:r w:rsidRPr="00D33945">
              <w:rPr>
                <w:rFonts w:cstheme="minorHAnsi"/>
                <w:color w:val="000000"/>
                <w:sz w:val="18"/>
                <w:szCs w:val="18"/>
              </w:rPr>
              <w:t>-72,37%</w:t>
            </w:r>
          </w:p>
        </w:tc>
      </w:tr>
    </w:tbl>
    <w:p w14:paraId="076B9D04" w14:textId="77777777" w:rsidR="004D0EFF" w:rsidRPr="00D33945" w:rsidRDefault="004D0EFF" w:rsidP="004D0EFF">
      <w:pPr>
        <w:pStyle w:val="Paragraphedeliste"/>
        <w:shd w:val="clear" w:color="auto" w:fill="FFFFFF"/>
        <w:spacing w:before="80"/>
        <w:ind w:left="0" w:right="57"/>
        <w:rPr>
          <w:b/>
          <w:bCs/>
          <w:i/>
          <w:iCs/>
          <w:sz w:val="20"/>
          <w:szCs w:val="20"/>
        </w:rPr>
      </w:pPr>
      <w:r w:rsidRPr="00D33945">
        <w:rPr>
          <w:b/>
          <w:bCs/>
          <w:i/>
          <w:iCs/>
          <w:sz w:val="20"/>
          <w:szCs w:val="20"/>
          <w:u w:val="single"/>
        </w:rPr>
        <w:t>Source</w:t>
      </w:r>
      <w:r w:rsidRPr="00D33945">
        <w:rPr>
          <w:b/>
          <w:bCs/>
          <w:i/>
          <w:iCs/>
          <w:sz w:val="20"/>
          <w:szCs w:val="20"/>
        </w:rPr>
        <w:t xml:space="preserve"> : </w:t>
      </w:r>
      <w:r w:rsidRPr="00D33945">
        <w:rPr>
          <w:bCs/>
          <w:i/>
          <w:iCs/>
          <w:sz w:val="20"/>
          <w:szCs w:val="20"/>
        </w:rPr>
        <w:t>MITTD et MTTA, 2022</w:t>
      </w:r>
    </w:p>
    <w:p w14:paraId="715152F9" w14:textId="77777777" w:rsidR="004D0EFF" w:rsidRPr="00D33945" w:rsidRDefault="004D0EFF" w:rsidP="004D0EFF">
      <w:pPr>
        <w:pStyle w:val="Paragraphedeliste"/>
        <w:shd w:val="clear" w:color="auto" w:fill="FFFFFF"/>
        <w:ind w:left="0" w:right="57"/>
        <w:rPr>
          <w:rFonts w:eastAsia="Times New Roman" w:cs="Times New Roman"/>
          <w:b/>
          <w:bCs/>
          <w:i/>
          <w:iCs/>
          <w:lang w:eastAsia="fr-FR"/>
        </w:rPr>
      </w:pPr>
    </w:p>
    <w:p w14:paraId="5488BC8B"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Concernant les autoroutes, le Sénégal dispose d’un linéaire de 216,6 km de routes mis en service. Cependant, sur </w:t>
      </w:r>
      <w:proofErr w:type="gramStart"/>
      <w:r w:rsidRPr="00D33945">
        <w:t>la période</w:t>
      </w:r>
      <w:proofErr w:type="gramEnd"/>
      <w:r w:rsidRPr="00D33945">
        <w:t xml:space="preserve"> 2020 et 2021, un ralentissement a été noté dans l’extension du réseau dû à des retards observés dans l’exécution et l’instruction des projets d’autoroutiers à cause de la pandémie de Covid-19. Les projets de construction de l’autoroute Mbour – Fatick – Kaolack a démarré et l’axe Dakar - </w:t>
      </w:r>
      <w:proofErr w:type="spellStart"/>
      <w:r w:rsidRPr="00D33945">
        <w:t>Tivaouane</w:t>
      </w:r>
      <w:proofErr w:type="spellEnd"/>
      <w:r w:rsidRPr="00D33945">
        <w:t xml:space="preserve"> – St Louis va démarrer en 2022.</w:t>
      </w:r>
    </w:p>
    <w:p w14:paraId="1CB5F731"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Le </w:t>
      </w:r>
      <w:r w:rsidRPr="00D33945">
        <w:rPr>
          <w:b/>
          <w:bCs/>
        </w:rPr>
        <w:t>linéaire de routes revêtues réhabilitées</w:t>
      </w:r>
      <w:r w:rsidRPr="00D33945">
        <w:t xml:space="preserve"> porte sur 180,8 km en 2021, soit un taux de réalisation de 80,4% par rapport à la cible. Comparé à 2020 (353 km), il a enregistré une baisse de 48,8% en raison de la priorité accordée à l’amélioration de la mobilité et au désenclavement des zones rurales et urbaines. Le </w:t>
      </w:r>
      <w:r w:rsidRPr="00D33945">
        <w:rPr>
          <w:b/>
          <w:bCs/>
        </w:rPr>
        <w:t>linéaire de routes revêtues entretenues périodiquement</w:t>
      </w:r>
      <w:r w:rsidRPr="00D33945">
        <w:t xml:space="preserve"> a atteint 161,9 km en 2021 contre 358 km en 2020, soit un taux de réalisation de 89,56% par rapport à la cible fixée (180,7 km).</w:t>
      </w:r>
    </w:p>
    <w:p w14:paraId="0BD8CC59" w14:textId="0561E28F" w:rsidR="004D0EFF" w:rsidRPr="00D33945" w:rsidRDefault="0089688C" w:rsidP="002F53DD">
      <w:pPr>
        <w:pStyle w:val="Lgende"/>
        <w:rPr>
          <w:rFonts w:ascii="Tw Cen MT" w:hAnsi="Tw Cen MT"/>
          <w:i w:val="0"/>
          <w:sz w:val="22"/>
          <w:szCs w:val="22"/>
          <w:u w:val="single"/>
        </w:rPr>
      </w:pPr>
      <w:bookmarkStart w:id="74" w:name="_Toc106963257"/>
      <w:bookmarkStart w:id="75" w:name="_Toc104282163"/>
      <w:bookmarkStart w:id="76" w:name="_Toc107570053"/>
      <w:r w:rsidRPr="00D33945">
        <w:rPr>
          <w:rFonts w:ascii="Tw Cen MT" w:hAnsi="Tw Cen MT"/>
          <w:b/>
          <w:i w:val="0"/>
          <w:sz w:val="22"/>
          <w:szCs w:val="22"/>
          <w:u w:val="single"/>
        </w:rPr>
        <w:t xml:space="preserve">Figure </w:t>
      </w:r>
      <w:r w:rsidRPr="00D33945">
        <w:rPr>
          <w:rFonts w:ascii="Tw Cen MT" w:hAnsi="Tw Cen MT"/>
          <w:b/>
          <w:i w:val="0"/>
          <w:sz w:val="22"/>
          <w:szCs w:val="22"/>
          <w:u w:val="single"/>
        </w:rPr>
        <w:fldChar w:fldCharType="begin"/>
      </w:r>
      <w:r w:rsidRPr="00D33945">
        <w:rPr>
          <w:rFonts w:ascii="Tw Cen MT" w:hAnsi="Tw Cen MT"/>
          <w:b/>
          <w:i w:val="0"/>
          <w:sz w:val="22"/>
          <w:szCs w:val="22"/>
          <w:u w:val="single"/>
        </w:rPr>
        <w:instrText xml:space="preserve"> SEQ Figure \* ARABIC </w:instrText>
      </w:r>
      <w:r w:rsidRPr="00D33945">
        <w:rPr>
          <w:rFonts w:ascii="Tw Cen MT" w:hAnsi="Tw Cen MT"/>
          <w:b/>
          <w:i w:val="0"/>
          <w:sz w:val="22"/>
          <w:szCs w:val="22"/>
          <w:u w:val="single"/>
        </w:rPr>
        <w:fldChar w:fldCharType="separate"/>
      </w:r>
      <w:r w:rsidR="003A5658" w:rsidRPr="00D33945">
        <w:rPr>
          <w:rFonts w:ascii="Tw Cen MT" w:hAnsi="Tw Cen MT"/>
          <w:b/>
          <w:i w:val="0"/>
          <w:noProof/>
          <w:sz w:val="22"/>
          <w:szCs w:val="22"/>
          <w:u w:val="single"/>
        </w:rPr>
        <w:t>1</w:t>
      </w:r>
      <w:r w:rsidRPr="00D33945">
        <w:rPr>
          <w:rFonts w:ascii="Tw Cen MT" w:hAnsi="Tw Cen MT"/>
          <w:b/>
          <w:i w:val="0"/>
          <w:sz w:val="22"/>
          <w:szCs w:val="22"/>
          <w:u w:val="single"/>
        </w:rPr>
        <w:fldChar w:fldCharType="end"/>
      </w:r>
      <w:r w:rsidRPr="00D33945">
        <w:rPr>
          <w:rFonts w:ascii="Tw Cen MT" w:hAnsi="Tw Cen MT"/>
          <w:i w:val="0"/>
          <w:sz w:val="22"/>
          <w:szCs w:val="22"/>
        </w:rPr>
        <w:t xml:space="preserve"> : </w:t>
      </w:r>
      <w:r w:rsidR="004D0EFF" w:rsidRPr="00D33945">
        <w:rPr>
          <w:rFonts w:ascii="Tw Cen MT" w:hAnsi="Tw Cen MT"/>
          <w:i w:val="0"/>
          <w:sz w:val="22"/>
          <w:szCs w:val="22"/>
        </w:rPr>
        <w:t>Évolution du niveau de service entre 2018 et 2021</w:t>
      </w:r>
      <w:bookmarkEnd w:id="74"/>
      <w:bookmarkEnd w:id="75"/>
      <w:bookmarkEnd w:id="76"/>
    </w:p>
    <w:p w14:paraId="172438FE" w14:textId="61C8F6BF" w:rsidR="004D0EFF" w:rsidRPr="00D33945" w:rsidRDefault="004D0EFF" w:rsidP="002F53DD">
      <w:pPr>
        <w:pStyle w:val="Paragraphedeliste"/>
        <w:keepNext/>
        <w:ind w:left="0"/>
        <w:contextualSpacing w:val="0"/>
        <w:rPr>
          <w:bCs/>
          <w:szCs w:val="24"/>
        </w:rPr>
      </w:pPr>
      <w:r w:rsidRPr="00D33945">
        <w:rPr>
          <w:noProof/>
          <w:lang w:eastAsia="fr-FR"/>
        </w:rPr>
        <w:drawing>
          <wp:inline distT="0" distB="0" distL="0" distR="0" wp14:anchorId="1802A617" wp14:editId="5D22155D">
            <wp:extent cx="5549875" cy="1755648"/>
            <wp:effectExtent l="0" t="0" r="13335" b="16510"/>
            <wp:docPr id="7" name="Graphique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7FA972E6-C605-8394-CF2E-C7AD2BEAB4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3AB26C3" w14:textId="77777777" w:rsidR="004D0EFF" w:rsidRPr="00D33945" w:rsidRDefault="004D0EFF" w:rsidP="002F53DD">
      <w:pPr>
        <w:pStyle w:val="Source"/>
        <w:snapToGrid w:val="0"/>
        <w:spacing w:before="80"/>
        <w:rPr>
          <w:rFonts w:ascii="Tw Cen MT" w:hAnsi="Tw Cen MT"/>
          <w:b/>
          <w:bCs/>
          <w:sz w:val="20"/>
          <w:szCs w:val="20"/>
          <w:u w:val="single"/>
        </w:rPr>
      </w:pPr>
      <w:r w:rsidRPr="00D33945">
        <w:rPr>
          <w:rFonts w:ascii="Tw Cen MT" w:hAnsi="Tw Cen MT"/>
          <w:b/>
          <w:bCs/>
          <w:sz w:val="20"/>
          <w:szCs w:val="20"/>
          <w:u w:val="single"/>
        </w:rPr>
        <w:t xml:space="preserve">Source : </w:t>
      </w:r>
      <w:r w:rsidRPr="00D33945">
        <w:rPr>
          <w:rFonts w:ascii="Tw Cen MT" w:hAnsi="Tw Cen MT"/>
          <w:sz w:val="20"/>
          <w:szCs w:val="20"/>
        </w:rPr>
        <w:t>AGEROUTE/MITTD</w:t>
      </w:r>
      <w:proofErr w:type="gramStart"/>
      <w:r w:rsidRPr="00D33945">
        <w:rPr>
          <w:rFonts w:ascii="Tw Cen MT" w:hAnsi="Tw Cen MT"/>
          <w:sz w:val="20"/>
          <w:szCs w:val="20"/>
        </w:rPr>
        <w:t>,2022</w:t>
      </w:r>
      <w:proofErr w:type="gramEnd"/>
    </w:p>
    <w:p w14:paraId="37FAF369" w14:textId="77777777" w:rsidR="004D0EFF" w:rsidRPr="00D33945" w:rsidRDefault="004D0EFF" w:rsidP="005B2410">
      <w:pPr>
        <w:pStyle w:val="Paragraphedeliste"/>
        <w:numPr>
          <w:ilvl w:val="0"/>
          <w:numId w:val="4"/>
        </w:numPr>
        <w:shd w:val="clear" w:color="auto" w:fill="FFFFFF"/>
        <w:ind w:right="57"/>
        <w:contextualSpacing w:val="0"/>
      </w:pPr>
      <w:r w:rsidRPr="00D33945">
        <w:lastRenderedPageBreak/>
        <w:t xml:space="preserve">La </w:t>
      </w:r>
      <w:r w:rsidRPr="00D33945">
        <w:rPr>
          <w:b/>
          <w:bCs/>
        </w:rPr>
        <w:t>mise en œuvre du programme de désenclavement des zones de production</w:t>
      </w:r>
      <w:r w:rsidRPr="00D33945">
        <w:t xml:space="preserve"> a enregistré des performances mitigées entre 2018 et 2021. En effet, près de 1 083,2 km</w:t>
      </w:r>
      <w:r w:rsidRPr="00D33945">
        <w:rPr>
          <w:vertAlign w:val="superscript"/>
        </w:rPr>
        <w:t xml:space="preserve"> </w:t>
      </w:r>
      <w:r w:rsidRPr="00D33945">
        <w:footnoteReference w:id="19"/>
      </w:r>
      <w:r w:rsidRPr="00D33945">
        <w:t xml:space="preserve"> de routes non revêtues (soit 270,8 km en moyenne annuelle) ont été construites et réhabilitées avec la mise en œuvre de programmes de réduction des inégalités territoriales tels que le PUDC, ainsi que la construction en moyenne de 121,5 km de routes en terre.</w:t>
      </w:r>
    </w:p>
    <w:p w14:paraId="3158E48D"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Le </w:t>
      </w:r>
      <w:r w:rsidRPr="00D33945">
        <w:rPr>
          <w:b/>
          <w:bCs/>
        </w:rPr>
        <w:t>pourcentage de routes en terre en bon et moyen état du réseau classé</w:t>
      </w:r>
      <w:r w:rsidRPr="00D33945">
        <w:t xml:space="preserve"> s’est établi à 58% en 2021 contre 55% en 2020. </w:t>
      </w:r>
      <w:bookmarkStart w:id="77" w:name="_Toc85184184"/>
      <w:bookmarkStart w:id="78" w:name="_Toc79058438"/>
      <w:r w:rsidRPr="00D33945">
        <w:rPr>
          <w:b/>
          <w:bCs/>
        </w:rPr>
        <w:t>En entretien courant</w:t>
      </w:r>
      <w:r w:rsidRPr="00D33945">
        <w:t>, 122 km ont été traités en 2021, pour une cible de 226 km, soit un taux de réalisation de 53,9% et une baisse de 408 km par rapport à 2020. Cette même tendance baissière a été observée sur l’</w:t>
      </w:r>
      <w:r w:rsidRPr="00D33945">
        <w:rPr>
          <w:b/>
          <w:bCs/>
        </w:rPr>
        <w:t>entretien périodique</w:t>
      </w:r>
      <w:r w:rsidRPr="00D33945">
        <w:t xml:space="preserve"> qui est passé de 280 km en 2020 à 60,8 km en 2021. Il est prévu de résorber le retard dans la construction de pistes rurales supplémentaires, et de mettre en cohérence les actions des projets et programmes pour une meilleure synergie des interventions.</w:t>
      </w:r>
    </w:p>
    <w:p w14:paraId="3A44D428" w14:textId="77777777" w:rsidR="004D0EFF" w:rsidRPr="00D33945" w:rsidRDefault="004D0EFF" w:rsidP="005B2410">
      <w:pPr>
        <w:pStyle w:val="Paragraphedeliste"/>
        <w:numPr>
          <w:ilvl w:val="0"/>
          <w:numId w:val="4"/>
        </w:numPr>
        <w:shd w:val="clear" w:color="auto" w:fill="FFFFFF"/>
        <w:ind w:right="57"/>
        <w:contextualSpacing w:val="0"/>
      </w:pPr>
      <w:r w:rsidRPr="00D33945">
        <w:t>Dans le cadre de l’amélioration des services de transport, l’État a procédé à l’extension du programme de modernisation des transports urbains dans les différentes localités du pays avec 330 véhicules de transports collectifs (AFTU) renouvelés entre 2018 et 2021. Toutefois, malgré le succès noté dans la mise en œuvre du programme à Dakar et dans les régions, aucun véhicule n’a été mis en service en 2021 à cause des difficultés de remboursement des crédits octroyés.</w:t>
      </w:r>
    </w:p>
    <w:p w14:paraId="7D8BE1B0"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Ainsi, AFTU a pu bénéficier d’une ligne de financement de 3,5 milliards de FCFA pour booster le programme de modernisation de son parc de transport. En outre, l’année 2021 a été marquée par une capacitation des acteurs des transports de Dakar </w:t>
      </w:r>
      <w:proofErr w:type="spellStart"/>
      <w:r w:rsidRPr="00D33945">
        <w:t>Dem</w:t>
      </w:r>
      <w:proofErr w:type="spellEnd"/>
      <w:r w:rsidRPr="00D33945">
        <w:t xml:space="preserve"> </w:t>
      </w:r>
      <w:proofErr w:type="spellStart"/>
      <w:r w:rsidRPr="00D33945">
        <w:t>Dik</w:t>
      </w:r>
      <w:proofErr w:type="spellEnd"/>
      <w:r w:rsidRPr="00D33945">
        <w:t xml:space="preserve"> pour améliorer la qualité du service des transports en commun par minibus. En perspective, il s’agira de mettre en place des infrastructures et des services de transports terrestres adaptés et intégrés dans des conditions optimales de sécurité, de sureté et de mobilité durable. Par ailleurs, les travaux du projet du Bus </w:t>
      </w:r>
      <w:proofErr w:type="spellStart"/>
      <w:r w:rsidRPr="00D33945">
        <w:t>Rapid</w:t>
      </w:r>
      <w:proofErr w:type="spellEnd"/>
      <w:r w:rsidRPr="00D33945">
        <w:t xml:space="preserve"> Transit (BRT) se sont poursuivis en 2021 avec les actions de libération des emprises et un taux de réalisation de 28% des travaux.</w:t>
      </w:r>
    </w:p>
    <w:bookmarkEnd w:id="77"/>
    <w:bookmarkEnd w:id="78"/>
    <w:p w14:paraId="7A5E1100"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Dans le </w:t>
      </w:r>
      <w:r w:rsidRPr="00D33945">
        <w:rPr>
          <w:b/>
          <w:bCs/>
        </w:rPr>
        <w:t>domaine ferroviaire</w:t>
      </w:r>
      <w:r w:rsidRPr="00D33945">
        <w:t xml:space="preserve">, le </w:t>
      </w:r>
      <w:r w:rsidRPr="00D33945">
        <w:rPr>
          <w:b/>
          <w:bCs/>
        </w:rPr>
        <w:t>nombre de passagers</w:t>
      </w:r>
      <w:r w:rsidRPr="00D33945">
        <w:t xml:space="preserve"> a connu une régression notoire de 92,44% entre 2018 et 2020 (76 331 en 2020 contre 1 010 103 en 2018). Pour relever le défi de la relance des infrastructures ferroviaires, le Gouvernement a initié une nouvelle politique de construction et de réhabilitation d’un réseau dense et structurant de chemins de fer, destiné à un maillage optimal du Sénégal en harmonie avec la politique d’aménagement du territoire. L’année 2021 a été marquée par la mise en service de la première phase du TER à écartement standard (Dakar-</w:t>
      </w:r>
      <w:proofErr w:type="spellStart"/>
      <w:r w:rsidRPr="00D33945">
        <w:t>Diamniadio</w:t>
      </w:r>
      <w:proofErr w:type="spellEnd"/>
      <w:r w:rsidRPr="00D33945">
        <w:t xml:space="preserve">) dont l’inauguration a eu lieu en 2019. </w:t>
      </w:r>
    </w:p>
    <w:p w14:paraId="05BF14C8" w14:textId="77777777" w:rsidR="004D0EFF" w:rsidRPr="00D33945" w:rsidRDefault="004D0EFF" w:rsidP="005B2410">
      <w:pPr>
        <w:pStyle w:val="Paragraphedeliste"/>
        <w:numPr>
          <w:ilvl w:val="0"/>
          <w:numId w:val="4"/>
        </w:numPr>
        <w:shd w:val="clear" w:color="auto" w:fill="FFFFFF"/>
        <w:ind w:right="57"/>
        <w:contextualSpacing w:val="0"/>
      </w:pPr>
      <w:r w:rsidRPr="00D33945">
        <w:t>En perspective, il est prévu : (i) la réhabilitation de la ligne de chemin de fer Dakar-Tambacounda ; (ii) et la poursuite des travaux de la seconde phase (</w:t>
      </w:r>
      <w:proofErr w:type="spellStart"/>
      <w:r w:rsidRPr="00D33945">
        <w:t>Diamniadio</w:t>
      </w:r>
      <w:proofErr w:type="spellEnd"/>
      <w:r w:rsidRPr="00D33945">
        <w:t xml:space="preserve">-AIBD) lancés en 2022. </w:t>
      </w:r>
    </w:p>
    <w:p w14:paraId="0E8CDFCD"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Dans le cadre du </w:t>
      </w:r>
      <w:bookmarkStart w:id="79" w:name="_Toc70193875"/>
      <w:r w:rsidRPr="00D33945">
        <w:t xml:space="preserve">développement des infrastructures portuaires et du </w:t>
      </w:r>
      <w:r w:rsidRPr="00D33945">
        <w:rPr>
          <w:b/>
          <w:bCs/>
        </w:rPr>
        <w:t>transport fluviomaritime</w:t>
      </w:r>
      <w:bookmarkEnd w:id="79"/>
      <w:r w:rsidRPr="00D33945">
        <w:t>, le trafic global (embarquements et débarquements) au Port Autonome de Dakar est passé de 19 800 millions de tonnes en 2018 à 23 721 millions en 2021, traduisant une hausse de 19,8%, en dépit des perturbations sur les chaînes d’approvisionnement mondiales liées à la pandémie de Covid-19.</w:t>
      </w:r>
    </w:p>
    <w:p w14:paraId="4D727637" w14:textId="77777777" w:rsidR="004D0EFF" w:rsidRPr="00D33945" w:rsidRDefault="004D0EFF" w:rsidP="005B2410">
      <w:pPr>
        <w:pStyle w:val="Paragraphedeliste"/>
        <w:numPr>
          <w:ilvl w:val="0"/>
          <w:numId w:val="4"/>
        </w:numPr>
        <w:shd w:val="clear" w:color="auto" w:fill="FFFFFF"/>
        <w:ind w:right="57"/>
        <w:contextualSpacing w:val="0"/>
      </w:pPr>
      <w:r w:rsidRPr="00D33945">
        <w:t>La mise en œuvre du projet d’infrastructures et d’équipements maritimes phase 2 (MIEP 2) s’est poursuivie en 2020 avec la réception de dragues au port de Kaolack et la réalisation des travaux du terminal pétrolier, exécutés à hauteur de 90%.</w:t>
      </w:r>
    </w:p>
    <w:p w14:paraId="3B2E0568"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La construction du nouveau port multifonction de </w:t>
      </w:r>
      <w:proofErr w:type="spellStart"/>
      <w:r w:rsidRPr="00D33945">
        <w:t>Ndayane</w:t>
      </w:r>
      <w:proofErr w:type="spellEnd"/>
      <w:r w:rsidRPr="00D33945">
        <w:t xml:space="preserve"> permettra de générer 3 000 emplois et le transfert du port actuel de Dakar devrait créer 400 emplois supplémentaires. En outre, de nouvelles liaisons routières et ferroviaires sont envisagées entre le port de Dakar et le réseau de transport régional.</w:t>
      </w:r>
    </w:p>
    <w:p w14:paraId="6F92300F" w14:textId="77777777" w:rsidR="004D0EFF" w:rsidRPr="00D33945" w:rsidRDefault="004D0EFF" w:rsidP="005B2410">
      <w:pPr>
        <w:pStyle w:val="Paragraphedeliste"/>
        <w:numPr>
          <w:ilvl w:val="0"/>
          <w:numId w:val="4"/>
        </w:numPr>
        <w:shd w:val="clear" w:color="auto" w:fill="FFFFFF"/>
        <w:ind w:right="57"/>
        <w:contextualSpacing w:val="0"/>
      </w:pPr>
      <w:r w:rsidRPr="00D33945">
        <w:lastRenderedPageBreak/>
        <w:t xml:space="preserve">Le </w:t>
      </w:r>
      <w:r w:rsidRPr="00D33945">
        <w:rPr>
          <w:b/>
          <w:bCs/>
        </w:rPr>
        <w:t>transport aérien</w:t>
      </w:r>
      <w:r w:rsidRPr="00D33945">
        <w:t xml:space="preserve"> a été très affecté par la Covid-19. En 2021 le </w:t>
      </w:r>
      <w:r w:rsidRPr="00D33945">
        <w:rPr>
          <w:b/>
          <w:bCs/>
        </w:rPr>
        <w:t xml:space="preserve">nombre de passagers </w:t>
      </w:r>
      <w:r w:rsidRPr="00D33945">
        <w:t xml:space="preserve">a augmenté de 67,2% par rapport à 2020, pour se situer à 1 965 977 en 2021. En même temps, le </w:t>
      </w:r>
      <w:r w:rsidRPr="00D33945">
        <w:rPr>
          <w:b/>
          <w:bCs/>
        </w:rPr>
        <w:t>volume de fret</w:t>
      </w:r>
      <w:r w:rsidRPr="00D33945">
        <w:t xml:space="preserve"> a également enregistré une hausse de 18,25% en 2021, pour s’établir à 37 044 tonnes.</w:t>
      </w:r>
    </w:p>
    <w:p w14:paraId="564AA203"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En perspective, il est prévu : (i) la poursuite de la reconstruction des aéroports de Saint-Louis et de </w:t>
      </w:r>
      <w:proofErr w:type="spellStart"/>
      <w:r w:rsidRPr="00D33945">
        <w:t>Ourossogui</w:t>
      </w:r>
      <w:proofErr w:type="spellEnd"/>
      <w:r w:rsidRPr="00D33945">
        <w:t xml:space="preserve">-Matam (phase 1 – PRAS1) ; (ii) la construction de l’Héliport de </w:t>
      </w:r>
      <w:proofErr w:type="spellStart"/>
      <w:r w:rsidRPr="00D33945">
        <w:t>Toubacouta</w:t>
      </w:r>
      <w:proofErr w:type="spellEnd"/>
      <w:r w:rsidRPr="00D33945">
        <w:t xml:space="preserve"> ; (iii) la poursuite des travaux de rénovation de l’aéroport de Cap </w:t>
      </w:r>
      <w:proofErr w:type="spellStart"/>
      <w:r w:rsidRPr="00D33945">
        <w:t>Skiring</w:t>
      </w:r>
      <w:proofErr w:type="spellEnd"/>
      <w:r w:rsidRPr="00D33945">
        <w:t xml:space="preserve"> en vue de sa certification ; (iv) la création d’un centre de maintenance (MRO) adapté ; (v) le développement et l’amélioration de l’activité de fret à l’AIBD.</w:t>
      </w:r>
    </w:p>
    <w:p w14:paraId="083642F5" w14:textId="77777777" w:rsidR="004D0EFF" w:rsidRPr="00D33945" w:rsidRDefault="004D0EFF" w:rsidP="005B2410">
      <w:pPr>
        <w:pStyle w:val="Paragraphedeliste"/>
        <w:numPr>
          <w:ilvl w:val="0"/>
          <w:numId w:val="4"/>
        </w:numPr>
        <w:shd w:val="clear" w:color="auto" w:fill="FFFFFF"/>
        <w:ind w:right="57"/>
        <w:contextualSpacing w:val="0"/>
      </w:pPr>
      <w:r w:rsidRPr="00D33945">
        <w:t xml:space="preserve">Malgré les nombreuses difficultés rencontrées, liées à la pandémie de Covid-19, les projets du sous-secteur ont connu un niveau d’exécution satisfaisant, surtout en ce qui concerne les infrastructures routières et une partie des projets ferroviaires (TER dans sa première tranche : Dakar – </w:t>
      </w:r>
      <w:proofErr w:type="spellStart"/>
      <w:r w:rsidRPr="00D33945">
        <w:t>Diamniadio</w:t>
      </w:r>
      <w:proofErr w:type="spellEnd"/>
      <w:r w:rsidRPr="00D33945">
        <w:t>).</w:t>
      </w:r>
    </w:p>
    <w:p w14:paraId="6A9B646E" w14:textId="77777777" w:rsidR="007C1FD7" w:rsidRPr="00550CFF" w:rsidRDefault="007C1FD7" w:rsidP="007C1FD7">
      <w:pPr>
        <w:pStyle w:val="Paragraphedeliste"/>
        <w:shd w:val="clear" w:color="auto" w:fill="FFFFFF"/>
        <w:spacing w:before="240" w:after="0"/>
        <w:ind w:left="0" w:right="57"/>
        <w:contextualSpacing w:val="0"/>
        <w:rPr>
          <w:b/>
          <w:bCs/>
          <w:color w:val="24636E"/>
          <w:sz w:val="28"/>
          <w:szCs w:val="28"/>
        </w:rPr>
      </w:pPr>
      <w:r w:rsidRPr="00550CFF">
        <w:rPr>
          <w:b/>
          <w:bCs/>
          <w:color w:val="24636E"/>
          <w:sz w:val="28"/>
          <w:szCs w:val="28"/>
        </w:rPr>
        <w:t>La couverture du territoire en télécommunication/TIC et l’accès aux services numériques sont améliorés</w:t>
      </w:r>
      <w:r>
        <w:rPr>
          <w:b/>
          <w:bCs/>
          <w:color w:val="24636E"/>
          <w:sz w:val="28"/>
          <w:szCs w:val="28"/>
        </w:rPr>
        <w:t>.</w:t>
      </w:r>
    </w:p>
    <w:bookmarkEnd w:id="67"/>
    <w:bookmarkEnd w:id="68"/>
    <w:bookmarkEnd w:id="69"/>
    <w:bookmarkEnd w:id="70"/>
    <w:p w14:paraId="4E6E7C04" w14:textId="21B35BEE" w:rsidR="00C11E1F" w:rsidRDefault="00C11E1F" w:rsidP="003F06E4">
      <w:pPr>
        <w:pStyle w:val="Paragraphedeliste"/>
        <w:shd w:val="clear" w:color="auto" w:fill="FFFFFF"/>
        <w:tabs>
          <w:tab w:val="left" w:pos="142"/>
          <w:tab w:val="left" w:pos="284"/>
          <w:tab w:val="left" w:pos="426"/>
        </w:tabs>
        <w:ind w:left="0"/>
        <w:contextualSpacing w:val="0"/>
        <w:rPr>
          <w:b/>
          <w:bCs/>
          <w:color w:val="0070C0"/>
        </w:rPr>
      </w:pPr>
      <w:r w:rsidRPr="00D33945">
        <w:rPr>
          <w:b/>
          <w:bCs/>
          <w:noProof/>
          <w:color w:val="0070C0"/>
          <w:lang w:eastAsia="fr-FR"/>
        </w:rPr>
        <w:drawing>
          <wp:inline distT="0" distB="0" distL="0" distR="0" wp14:anchorId="45F78D83" wp14:editId="6C8D8709">
            <wp:extent cx="5759445" cy="976226"/>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9.jpg"/>
                    <pic:cNvPicPr/>
                  </pic:nvPicPr>
                  <pic:blipFill>
                    <a:blip r:embed="rId27">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73395763" w14:textId="77777777" w:rsidR="00E616BE" w:rsidRPr="00D33945" w:rsidRDefault="00E616BE" w:rsidP="005B2410">
      <w:pPr>
        <w:pStyle w:val="Paragraphedeliste"/>
        <w:numPr>
          <w:ilvl w:val="0"/>
          <w:numId w:val="4"/>
        </w:numPr>
        <w:shd w:val="clear" w:color="auto" w:fill="FFFFFF"/>
        <w:ind w:right="57"/>
        <w:contextualSpacing w:val="0"/>
        <w:rPr>
          <w:iCs/>
        </w:rPr>
      </w:pPr>
      <w:r w:rsidRPr="002F53DD">
        <w:t>La</w:t>
      </w:r>
      <w:r w:rsidRPr="00D33945">
        <w:rPr>
          <w:iCs/>
        </w:rPr>
        <w:t xml:space="preserve"> </w:t>
      </w:r>
      <w:r w:rsidRPr="00D33945">
        <w:rPr>
          <w:b/>
          <w:bCs/>
          <w:iCs/>
        </w:rPr>
        <w:t>contribution de l’industrie des TIC au PIB</w:t>
      </w:r>
      <w:r w:rsidRPr="00D33945">
        <w:rPr>
          <w:iCs/>
        </w:rPr>
        <w:t xml:space="preserve"> a connu une légère hausse passant de 3,7% en 2020 à 3,8% en 2021, à la suite de la relance des activités socio-économiques. La mise en place d’infrastructures de qualité (Datacenter, Parc des Technologies numériques, etc.) et le développement d’applications innovantes ont facilité aux citoyens et entreprises, l’accès aux services financiers numériques, au e-commerce, au télétravail et aux usages numériques dans les secteurs prioritaires (éducation, santé, tourisme, etc.).</w:t>
      </w:r>
    </w:p>
    <w:p w14:paraId="1C6648DB" w14:textId="25C0943B" w:rsidR="003F06E4" w:rsidRPr="00D33945" w:rsidRDefault="00CE2C5D" w:rsidP="003F06E4">
      <w:pPr>
        <w:pStyle w:val="Tableau"/>
        <w:spacing w:after="120"/>
        <w:rPr>
          <w:rFonts w:eastAsiaTheme="minorHAnsi"/>
          <w:color w:val="323E4F" w:themeColor="text2" w:themeShade="BF"/>
        </w:rPr>
      </w:pPr>
      <w:bookmarkStart w:id="80" w:name="_Toc107503983"/>
      <w:bookmarkStart w:id="81" w:name="_Toc107569737"/>
      <w:bookmarkStart w:id="82" w:name="_Toc107572451"/>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9</w:t>
      </w:r>
      <w:r w:rsidRPr="00D33945">
        <w:rPr>
          <w:b/>
          <w:color w:val="323E4F" w:themeColor="text2" w:themeShade="BF"/>
          <w:u w:val="single"/>
        </w:rPr>
        <w:fldChar w:fldCharType="end"/>
      </w:r>
      <w:r w:rsidRPr="00D33945">
        <w:rPr>
          <w:color w:val="323E4F" w:themeColor="text2" w:themeShade="BF"/>
        </w:rPr>
        <w:t xml:space="preserve"> : </w:t>
      </w:r>
      <w:r w:rsidRPr="00D33945">
        <w:rPr>
          <w:rFonts w:eastAsiaTheme="minorHAnsi"/>
          <w:color w:val="323E4F" w:themeColor="text2" w:themeShade="BF"/>
        </w:rPr>
        <w:t>Principaux</w:t>
      </w:r>
      <w:r w:rsidR="003F06E4" w:rsidRPr="00D33945">
        <w:rPr>
          <w:rFonts w:eastAsiaTheme="minorHAnsi"/>
          <w:color w:val="323E4F" w:themeColor="text2" w:themeShade="BF"/>
        </w:rPr>
        <w:t xml:space="preserve"> indicateurs liés à l’économie numérique</w:t>
      </w:r>
      <w:bookmarkEnd w:id="80"/>
      <w:bookmarkEnd w:id="81"/>
      <w:bookmarkEnd w:id="82"/>
      <w:r w:rsidR="003F06E4" w:rsidRPr="00D33945">
        <w:rPr>
          <w:rFonts w:eastAsiaTheme="minorHAnsi"/>
          <w:color w:val="323E4F" w:themeColor="text2" w:themeShade="BF"/>
        </w:rPr>
        <w:t xml:space="preserve"> </w:t>
      </w:r>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507"/>
        <w:gridCol w:w="868"/>
        <w:gridCol w:w="868"/>
        <w:gridCol w:w="868"/>
        <w:gridCol w:w="868"/>
        <w:gridCol w:w="1091"/>
        <w:gridCol w:w="1139"/>
        <w:gridCol w:w="1431"/>
      </w:tblGrid>
      <w:tr w:rsidR="005E719C" w:rsidRPr="00D33945" w14:paraId="1EE76252" w14:textId="77777777" w:rsidTr="00646720">
        <w:trPr>
          <w:trHeight w:val="295"/>
        </w:trPr>
        <w:tc>
          <w:tcPr>
            <w:tcW w:w="130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D3AD54C" w14:textId="77777777" w:rsidR="00BA5899" w:rsidRPr="00D33945" w:rsidRDefault="00BA5899" w:rsidP="005E719C">
            <w:pPr>
              <w:spacing w:after="0"/>
              <w:rPr>
                <w:b/>
                <w:bCs/>
                <w:color w:val="000000"/>
                <w:szCs w:val="24"/>
              </w:rPr>
            </w:pPr>
            <w:bookmarkStart w:id="83" w:name="_Toc43792260"/>
            <w:bookmarkStart w:id="84" w:name="_Toc43792711"/>
            <w:bookmarkStart w:id="85" w:name="_Toc43792918"/>
            <w:bookmarkStart w:id="86" w:name="_Toc43793416"/>
            <w:r w:rsidRPr="00D33945">
              <w:rPr>
                <w:b/>
                <w:color w:val="000000"/>
                <w:szCs w:val="24"/>
              </w:rPr>
              <w:t>Indicateurs</w:t>
            </w:r>
          </w:p>
        </w:tc>
        <w:tc>
          <w:tcPr>
            <w:tcW w:w="45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515AEDB" w14:textId="77777777" w:rsidR="00BA5899" w:rsidRPr="00D33945" w:rsidRDefault="00BA5899" w:rsidP="005E719C">
            <w:pPr>
              <w:spacing w:after="0"/>
              <w:jc w:val="center"/>
              <w:rPr>
                <w:b/>
                <w:color w:val="000000"/>
                <w:sz w:val="20"/>
                <w:szCs w:val="20"/>
              </w:rPr>
            </w:pPr>
            <w:r w:rsidRPr="00D33945">
              <w:rPr>
                <w:b/>
                <w:color w:val="000000"/>
                <w:sz w:val="20"/>
                <w:szCs w:val="20"/>
              </w:rPr>
              <w:t>2018</w:t>
            </w:r>
          </w:p>
        </w:tc>
        <w:tc>
          <w:tcPr>
            <w:tcW w:w="45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3BE1F747" w14:textId="77777777" w:rsidR="00BA5899" w:rsidRPr="00D33945" w:rsidRDefault="00BA5899" w:rsidP="005E719C">
            <w:pPr>
              <w:spacing w:after="0"/>
              <w:jc w:val="center"/>
              <w:rPr>
                <w:b/>
                <w:bCs/>
                <w:color w:val="000000"/>
                <w:sz w:val="20"/>
                <w:szCs w:val="20"/>
              </w:rPr>
            </w:pPr>
            <w:r w:rsidRPr="00D33945">
              <w:rPr>
                <w:b/>
                <w:color w:val="000000"/>
                <w:sz w:val="20"/>
                <w:szCs w:val="20"/>
              </w:rPr>
              <w:t>2020</w:t>
            </w:r>
          </w:p>
        </w:tc>
        <w:tc>
          <w:tcPr>
            <w:tcW w:w="900"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66D831F6" w14:textId="77777777" w:rsidR="00BA5899" w:rsidRPr="00D33945" w:rsidRDefault="00BA5899" w:rsidP="005E719C">
            <w:pPr>
              <w:spacing w:after="0"/>
              <w:jc w:val="center"/>
              <w:rPr>
                <w:b/>
                <w:bCs/>
                <w:color w:val="000000"/>
                <w:sz w:val="20"/>
                <w:szCs w:val="20"/>
              </w:rPr>
            </w:pPr>
            <w:r w:rsidRPr="00D33945">
              <w:rPr>
                <w:b/>
                <w:color w:val="000000"/>
                <w:sz w:val="20"/>
                <w:szCs w:val="20"/>
              </w:rPr>
              <w:t>2021</w:t>
            </w:r>
          </w:p>
        </w:tc>
        <w:tc>
          <w:tcPr>
            <w:tcW w:w="56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0F019C09" w14:textId="77777777" w:rsidR="00BA5899" w:rsidRPr="00D33945" w:rsidRDefault="00BA5899" w:rsidP="005E719C">
            <w:pPr>
              <w:spacing w:after="0"/>
              <w:jc w:val="center"/>
              <w:rPr>
                <w:b/>
                <w:bCs/>
                <w:color w:val="000000"/>
                <w:sz w:val="20"/>
                <w:szCs w:val="20"/>
              </w:rPr>
            </w:pPr>
            <w:r w:rsidRPr="00D33945">
              <w:rPr>
                <w:b/>
                <w:color w:val="000000"/>
                <w:sz w:val="20"/>
                <w:szCs w:val="20"/>
              </w:rPr>
              <w:t>Taux de réalisation ou écart /cible</w:t>
            </w:r>
          </w:p>
        </w:tc>
        <w:tc>
          <w:tcPr>
            <w:tcW w:w="59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BCBCDCD" w14:textId="77777777" w:rsidR="00BA5899" w:rsidRPr="00D33945" w:rsidRDefault="00BA5899" w:rsidP="005E719C">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4A304B7" w14:textId="77777777" w:rsidR="00BA5899" w:rsidRPr="00D33945" w:rsidRDefault="00BA5899" w:rsidP="005E719C">
            <w:pPr>
              <w:spacing w:after="0"/>
              <w:jc w:val="center"/>
              <w:rPr>
                <w:b/>
                <w:bCs/>
                <w:color w:val="000000"/>
                <w:sz w:val="20"/>
                <w:szCs w:val="20"/>
              </w:rPr>
            </w:pPr>
            <w:r w:rsidRPr="00D33945">
              <w:rPr>
                <w:b/>
                <w:color w:val="000000"/>
                <w:sz w:val="20"/>
                <w:szCs w:val="20"/>
              </w:rPr>
              <w:t>2021/2020</w:t>
            </w:r>
          </w:p>
        </w:tc>
        <w:tc>
          <w:tcPr>
            <w:tcW w:w="74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5CF8D91D" w14:textId="77777777" w:rsidR="00BA5899" w:rsidRPr="00D33945" w:rsidRDefault="00BA5899" w:rsidP="005E719C">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1AE184F" w14:textId="77777777" w:rsidR="00BA5899" w:rsidRPr="00D33945" w:rsidRDefault="00BA5899" w:rsidP="005E719C">
            <w:pPr>
              <w:spacing w:after="0"/>
              <w:jc w:val="center"/>
              <w:rPr>
                <w:b/>
                <w:color w:val="000000"/>
                <w:sz w:val="20"/>
                <w:szCs w:val="20"/>
              </w:rPr>
            </w:pPr>
            <w:r w:rsidRPr="00D33945">
              <w:rPr>
                <w:b/>
                <w:color w:val="000000"/>
                <w:sz w:val="20"/>
                <w:szCs w:val="20"/>
              </w:rPr>
              <w:t>2021/2018</w:t>
            </w:r>
          </w:p>
        </w:tc>
      </w:tr>
      <w:tr w:rsidR="005E719C" w:rsidRPr="00D33945" w14:paraId="2A59049A" w14:textId="77777777" w:rsidTr="007F589A">
        <w:trPr>
          <w:trHeight w:val="417"/>
        </w:trPr>
        <w:tc>
          <w:tcPr>
            <w:tcW w:w="1300" w:type="pct"/>
            <w:vMerge/>
            <w:tcBorders>
              <w:top w:val="single" w:sz="4" w:space="0" w:color="BFBFBF"/>
              <w:left w:val="single" w:sz="4" w:space="0" w:color="BFBFBF"/>
              <w:bottom w:val="single" w:sz="4" w:space="0" w:color="BFBFBF"/>
              <w:right w:val="single" w:sz="4" w:space="0" w:color="BFBFBF"/>
            </w:tcBorders>
            <w:vAlign w:val="center"/>
            <w:hideMark/>
          </w:tcPr>
          <w:p w14:paraId="2DB3B28A" w14:textId="77777777" w:rsidR="00BA5899" w:rsidRPr="006F4C03" w:rsidRDefault="00BA5899" w:rsidP="005E719C">
            <w:pPr>
              <w:spacing w:after="0"/>
              <w:rPr>
                <w:rFonts w:eastAsia="Times New Roman"/>
                <w:b/>
                <w:bCs/>
                <w:color w:val="000000"/>
                <w:sz w:val="20"/>
                <w:szCs w:val="20"/>
                <w:lang w:eastAsia="fr-FR"/>
              </w:rPr>
            </w:pPr>
          </w:p>
        </w:tc>
        <w:tc>
          <w:tcPr>
            <w:tcW w:w="450" w:type="pct"/>
            <w:vMerge/>
            <w:tcBorders>
              <w:top w:val="single" w:sz="4" w:space="0" w:color="BFBFBF"/>
              <w:left w:val="single" w:sz="4" w:space="0" w:color="BFBFBF"/>
              <w:bottom w:val="single" w:sz="4" w:space="0" w:color="BFBFBF"/>
              <w:right w:val="single" w:sz="4" w:space="0" w:color="BFBFBF"/>
            </w:tcBorders>
            <w:vAlign w:val="center"/>
            <w:hideMark/>
          </w:tcPr>
          <w:p w14:paraId="61D52E4C" w14:textId="77777777" w:rsidR="00BA5899" w:rsidRPr="006F4C03" w:rsidRDefault="00BA5899" w:rsidP="005E719C">
            <w:pPr>
              <w:spacing w:after="0"/>
              <w:jc w:val="center"/>
              <w:rPr>
                <w:rFonts w:eastAsia="Times New Roman"/>
                <w:b/>
                <w:color w:val="000000"/>
                <w:sz w:val="20"/>
                <w:szCs w:val="20"/>
                <w:lang w:eastAsia="fr-FR"/>
              </w:rPr>
            </w:pPr>
          </w:p>
        </w:tc>
        <w:tc>
          <w:tcPr>
            <w:tcW w:w="450" w:type="pct"/>
            <w:vMerge/>
            <w:tcBorders>
              <w:top w:val="single" w:sz="4" w:space="0" w:color="BFBFBF"/>
              <w:left w:val="single" w:sz="4" w:space="0" w:color="BFBFBF"/>
              <w:bottom w:val="single" w:sz="4" w:space="0" w:color="BFBFBF"/>
              <w:right w:val="single" w:sz="4" w:space="0" w:color="BFBFBF"/>
            </w:tcBorders>
            <w:vAlign w:val="center"/>
            <w:hideMark/>
          </w:tcPr>
          <w:p w14:paraId="4A5E1577" w14:textId="77777777" w:rsidR="00BA5899" w:rsidRPr="006F4C03" w:rsidRDefault="00BA5899" w:rsidP="005E719C">
            <w:pPr>
              <w:spacing w:after="0"/>
              <w:jc w:val="center"/>
              <w:rPr>
                <w:rFonts w:eastAsia="Times New Roman"/>
                <w:b/>
                <w:bCs/>
                <w:color w:val="000000"/>
                <w:sz w:val="20"/>
                <w:szCs w:val="20"/>
                <w:lang w:eastAsia="fr-FR"/>
              </w:rPr>
            </w:pPr>
          </w:p>
        </w:tc>
        <w:tc>
          <w:tcPr>
            <w:tcW w:w="450"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166A59BD" w14:textId="77777777" w:rsidR="00BA5899" w:rsidRPr="00D33945" w:rsidRDefault="00BA5899" w:rsidP="005E719C">
            <w:pPr>
              <w:spacing w:after="0"/>
              <w:jc w:val="center"/>
              <w:rPr>
                <w:b/>
                <w:color w:val="000000"/>
                <w:sz w:val="20"/>
                <w:szCs w:val="20"/>
              </w:rPr>
            </w:pPr>
            <w:r w:rsidRPr="00D33945">
              <w:rPr>
                <w:b/>
                <w:color w:val="000000"/>
                <w:sz w:val="20"/>
                <w:szCs w:val="20"/>
              </w:rPr>
              <w:t>Prévu</w:t>
            </w:r>
          </w:p>
        </w:tc>
        <w:tc>
          <w:tcPr>
            <w:tcW w:w="450"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09016388" w14:textId="77777777" w:rsidR="00BA5899" w:rsidRPr="00D33945" w:rsidRDefault="00BA5899" w:rsidP="005E719C">
            <w:pPr>
              <w:spacing w:after="0"/>
              <w:jc w:val="center"/>
              <w:rPr>
                <w:b/>
                <w:color w:val="000000"/>
                <w:sz w:val="20"/>
                <w:szCs w:val="20"/>
              </w:rPr>
            </w:pPr>
            <w:r w:rsidRPr="00D33945">
              <w:rPr>
                <w:b/>
                <w:color w:val="000000"/>
                <w:sz w:val="20"/>
                <w:szCs w:val="20"/>
              </w:rPr>
              <w:t>Réalisé</w:t>
            </w:r>
          </w:p>
        </w:tc>
        <w:tc>
          <w:tcPr>
            <w:tcW w:w="566" w:type="pct"/>
            <w:vMerge/>
            <w:tcBorders>
              <w:top w:val="single" w:sz="4" w:space="0" w:color="BFBFBF"/>
              <w:left w:val="single" w:sz="4" w:space="0" w:color="BFBFBF"/>
              <w:bottom w:val="single" w:sz="4" w:space="0" w:color="BFBFBF"/>
              <w:right w:val="single" w:sz="4" w:space="0" w:color="BFBFBF"/>
            </w:tcBorders>
            <w:vAlign w:val="center"/>
            <w:hideMark/>
          </w:tcPr>
          <w:p w14:paraId="155410E8" w14:textId="77777777" w:rsidR="00BA5899" w:rsidRPr="006F4C03" w:rsidRDefault="00BA5899" w:rsidP="005E719C">
            <w:pPr>
              <w:spacing w:after="0"/>
              <w:jc w:val="center"/>
              <w:rPr>
                <w:rFonts w:eastAsia="Times New Roman"/>
                <w:b/>
                <w:bCs/>
                <w:color w:val="000000"/>
                <w:sz w:val="20"/>
                <w:szCs w:val="20"/>
                <w:lang w:eastAsia="fr-FR"/>
              </w:rPr>
            </w:pPr>
          </w:p>
        </w:tc>
        <w:tc>
          <w:tcPr>
            <w:tcW w:w="591" w:type="pct"/>
            <w:vMerge/>
            <w:tcBorders>
              <w:top w:val="single" w:sz="4" w:space="0" w:color="BFBFBF"/>
              <w:left w:val="single" w:sz="4" w:space="0" w:color="BFBFBF"/>
              <w:bottom w:val="single" w:sz="4" w:space="0" w:color="BFBFBF"/>
              <w:right w:val="single" w:sz="4" w:space="0" w:color="BFBFBF"/>
            </w:tcBorders>
            <w:vAlign w:val="center"/>
            <w:hideMark/>
          </w:tcPr>
          <w:p w14:paraId="5519461C" w14:textId="77777777" w:rsidR="00BA5899" w:rsidRPr="006F4C03" w:rsidRDefault="00BA5899" w:rsidP="005E719C">
            <w:pPr>
              <w:spacing w:after="0"/>
              <w:jc w:val="center"/>
              <w:rPr>
                <w:rFonts w:eastAsia="Times New Roman"/>
                <w:b/>
                <w:bCs/>
                <w:color w:val="000000"/>
                <w:sz w:val="20"/>
                <w:szCs w:val="20"/>
                <w:lang w:eastAsia="fr-FR"/>
              </w:rPr>
            </w:pPr>
          </w:p>
        </w:tc>
        <w:tc>
          <w:tcPr>
            <w:tcW w:w="742" w:type="pct"/>
            <w:vMerge/>
            <w:tcBorders>
              <w:top w:val="single" w:sz="4" w:space="0" w:color="BFBFBF"/>
              <w:left w:val="single" w:sz="4" w:space="0" w:color="BFBFBF"/>
              <w:bottom w:val="single" w:sz="4" w:space="0" w:color="BFBFBF"/>
              <w:right w:val="single" w:sz="4" w:space="0" w:color="BFBFBF"/>
            </w:tcBorders>
            <w:vAlign w:val="center"/>
            <w:hideMark/>
          </w:tcPr>
          <w:p w14:paraId="45A371FE" w14:textId="77777777" w:rsidR="00BA5899" w:rsidRPr="006F4C03" w:rsidRDefault="00BA5899" w:rsidP="005E719C">
            <w:pPr>
              <w:spacing w:after="0"/>
              <w:jc w:val="center"/>
              <w:rPr>
                <w:rFonts w:eastAsia="Times New Roman"/>
                <w:b/>
                <w:color w:val="000000"/>
                <w:sz w:val="20"/>
                <w:szCs w:val="20"/>
                <w:lang w:eastAsia="fr-FR"/>
              </w:rPr>
            </w:pPr>
          </w:p>
        </w:tc>
      </w:tr>
      <w:tr w:rsidR="005E719C" w:rsidRPr="00D33945" w14:paraId="4DD2FB69" w14:textId="77777777" w:rsidTr="007F589A">
        <w:trPr>
          <w:trHeight w:val="269"/>
        </w:trPr>
        <w:tc>
          <w:tcPr>
            <w:tcW w:w="1300" w:type="pct"/>
            <w:tcBorders>
              <w:top w:val="single" w:sz="4" w:space="0" w:color="BFBFBF"/>
              <w:left w:val="single" w:sz="4" w:space="0" w:color="BFBFBF"/>
              <w:bottom w:val="single" w:sz="4" w:space="0" w:color="BFBFBF"/>
              <w:right w:val="single" w:sz="4" w:space="0" w:color="BFBFBF"/>
            </w:tcBorders>
            <w:vAlign w:val="center"/>
            <w:hideMark/>
          </w:tcPr>
          <w:p w14:paraId="34124DEE" w14:textId="77777777" w:rsidR="00BA5899" w:rsidRPr="00D33945" w:rsidRDefault="00BA5899" w:rsidP="005E719C">
            <w:pPr>
              <w:spacing w:after="0"/>
              <w:rPr>
                <w:b/>
                <w:bCs/>
                <w:color w:val="000000"/>
                <w:sz w:val="18"/>
                <w:szCs w:val="18"/>
              </w:rPr>
            </w:pPr>
            <w:r w:rsidRPr="00D33945">
              <w:rPr>
                <w:rFonts w:cstheme="minorHAnsi"/>
                <w:color w:val="000000" w:themeColor="text1"/>
                <w:sz w:val="18"/>
                <w:szCs w:val="18"/>
              </w:rPr>
              <w:t>Contribution de l’industrie des TIC au PIB</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3D446FF7" w14:textId="77777777" w:rsidR="00BA5899" w:rsidRPr="00D33945" w:rsidRDefault="00BA5899" w:rsidP="005E719C">
            <w:pPr>
              <w:spacing w:after="0"/>
              <w:jc w:val="center"/>
              <w:rPr>
                <w:bCs/>
                <w:sz w:val="18"/>
                <w:szCs w:val="18"/>
              </w:rPr>
            </w:pPr>
            <w:r w:rsidRPr="00D33945">
              <w:rPr>
                <w:color w:val="000000" w:themeColor="text1"/>
                <w:sz w:val="18"/>
                <w:szCs w:val="18"/>
              </w:rPr>
              <w:t>4,6%</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05881BAB" w14:textId="77777777" w:rsidR="00BA5899" w:rsidRPr="00D33945" w:rsidRDefault="00BA5899" w:rsidP="005E719C">
            <w:pPr>
              <w:spacing w:after="0"/>
              <w:jc w:val="center"/>
              <w:rPr>
                <w:color w:val="000000"/>
                <w:sz w:val="18"/>
                <w:szCs w:val="18"/>
              </w:rPr>
            </w:pPr>
            <w:r w:rsidRPr="00D33945">
              <w:rPr>
                <w:rFonts w:cstheme="minorHAnsi"/>
                <w:color w:val="000000" w:themeColor="text1"/>
                <w:sz w:val="18"/>
                <w:szCs w:val="18"/>
              </w:rPr>
              <w:t>3,7%</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519A26CB" w14:textId="77777777" w:rsidR="00BA5899" w:rsidRPr="00D33945" w:rsidRDefault="00BA5899" w:rsidP="005E719C">
            <w:pPr>
              <w:spacing w:after="0"/>
              <w:jc w:val="center"/>
              <w:rPr>
                <w:sz w:val="18"/>
                <w:szCs w:val="18"/>
              </w:rPr>
            </w:pPr>
            <w:r w:rsidRPr="00D33945">
              <w:rPr>
                <w:rFonts w:cstheme="minorHAnsi"/>
                <w:sz w:val="18"/>
                <w:szCs w:val="18"/>
              </w:rPr>
              <w:t>4,07%</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21CF1204" w14:textId="77777777" w:rsidR="00BA5899" w:rsidRPr="00D33945" w:rsidRDefault="00BA5899" w:rsidP="005E719C">
            <w:pPr>
              <w:spacing w:after="0"/>
              <w:jc w:val="center"/>
              <w:rPr>
                <w:sz w:val="18"/>
                <w:szCs w:val="18"/>
              </w:rPr>
            </w:pPr>
            <w:r w:rsidRPr="00D33945">
              <w:rPr>
                <w:color w:val="000000" w:themeColor="text1"/>
                <w:sz w:val="18"/>
                <w:szCs w:val="18"/>
              </w:rPr>
              <w:t>3,8%</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1FF2D5E2" w14:textId="77777777" w:rsidR="00BA5899" w:rsidRPr="00D33945" w:rsidRDefault="00BA5899" w:rsidP="005E719C">
            <w:pPr>
              <w:spacing w:after="0"/>
              <w:jc w:val="center"/>
              <w:rPr>
                <w:sz w:val="18"/>
                <w:szCs w:val="18"/>
              </w:rPr>
            </w:pPr>
            <w:r w:rsidRPr="00D33945">
              <w:rPr>
                <w:rFonts w:cstheme="minorHAnsi"/>
                <w:sz w:val="18"/>
                <w:szCs w:val="18"/>
              </w:rPr>
              <w:t xml:space="preserve">-0,27 </w:t>
            </w:r>
            <w:proofErr w:type="spellStart"/>
            <w:r w:rsidRPr="00D33945">
              <w:rPr>
                <w:rFonts w:cstheme="minorHAnsi"/>
                <w:sz w:val="18"/>
                <w:szCs w:val="18"/>
              </w:rPr>
              <w:t>pdo</w:t>
            </w:r>
            <w:proofErr w:type="spellEnd"/>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4203FBF2" w14:textId="77777777" w:rsidR="00BA5899" w:rsidRPr="00D33945" w:rsidRDefault="00BA5899" w:rsidP="005E719C">
            <w:pPr>
              <w:spacing w:after="0"/>
              <w:jc w:val="center"/>
              <w:rPr>
                <w:sz w:val="18"/>
                <w:szCs w:val="18"/>
              </w:rPr>
            </w:pPr>
            <w:r w:rsidRPr="00D33945">
              <w:rPr>
                <w:color w:val="000000" w:themeColor="text1"/>
                <w:sz w:val="18"/>
                <w:szCs w:val="18"/>
              </w:rPr>
              <w:t xml:space="preserve">+0,1 </w:t>
            </w:r>
            <w:proofErr w:type="spellStart"/>
            <w:r w:rsidRPr="00D33945">
              <w:rPr>
                <w:color w:val="000000" w:themeColor="text1"/>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2DE53946" w14:textId="77777777" w:rsidR="00BA5899" w:rsidRPr="00D33945" w:rsidRDefault="00BA5899" w:rsidP="005E719C">
            <w:pPr>
              <w:spacing w:after="0"/>
              <w:jc w:val="center"/>
              <w:rPr>
                <w:sz w:val="18"/>
                <w:szCs w:val="18"/>
              </w:rPr>
            </w:pPr>
            <w:r w:rsidRPr="00D33945">
              <w:rPr>
                <w:sz w:val="18"/>
                <w:szCs w:val="18"/>
              </w:rPr>
              <w:t xml:space="preserve">-0,8 </w:t>
            </w:r>
            <w:proofErr w:type="spellStart"/>
            <w:r w:rsidRPr="00D33945">
              <w:rPr>
                <w:sz w:val="18"/>
                <w:szCs w:val="18"/>
              </w:rPr>
              <w:t>pdp</w:t>
            </w:r>
            <w:proofErr w:type="spellEnd"/>
          </w:p>
        </w:tc>
      </w:tr>
      <w:tr w:rsidR="005E719C" w:rsidRPr="00D33945" w14:paraId="10FF7346" w14:textId="77777777" w:rsidTr="007F589A">
        <w:trPr>
          <w:trHeight w:val="573"/>
        </w:trPr>
        <w:tc>
          <w:tcPr>
            <w:tcW w:w="130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203C1D6" w14:textId="77777777" w:rsidR="00BA5899" w:rsidRPr="00D33945" w:rsidRDefault="00BA5899" w:rsidP="005E719C">
            <w:pPr>
              <w:spacing w:after="0"/>
              <w:rPr>
                <w:b/>
                <w:bCs/>
                <w:color w:val="000000"/>
                <w:sz w:val="18"/>
                <w:szCs w:val="18"/>
              </w:rPr>
            </w:pPr>
            <w:r w:rsidRPr="00D33945">
              <w:rPr>
                <w:rFonts w:cstheme="minorHAnsi"/>
                <w:color w:val="000000" w:themeColor="text1"/>
                <w:sz w:val="18"/>
                <w:szCs w:val="18"/>
              </w:rPr>
              <w:t>Proportion de la population utilisant internet (ADSL, DODDLE, MOBILE)</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5300EA6" w14:textId="77777777" w:rsidR="00BA5899" w:rsidRPr="00D33945" w:rsidRDefault="00BA5899" w:rsidP="005E719C">
            <w:pPr>
              <w:spacing w:after="0"/>
              <w:jc w:val="center"/>
              <w:rPr>
                <w:sz w:val="18"/>
                <w:szCs w:val="18"/>
              </w:rPr>
            </w:pPr>
            <w:r w:rsidRPr="00D33945">
              <w:rPr>
                <w:color w:val="000000" w:themeColor="text1"/>
                <w:sz w:val="18"/>
                <w:szCs w:val="18"/>
              </w:rPr>
              <w:t>66,94%</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FAEE354" w14:textId="77777777" w:rsidR="00BA5899" w:rsidRPr="00D33945" w:rsidRDefault="00BA5899" w:rsidP="005E719C">
            <w:pPr>
              <w:spacing w:after="0"/>
              <w:jc w:val="center"/>
              <w:rPr>
                <w:color w:val="000000"/>
                <w:sz w:val="18"/>
                <w:szCs w:val="18"/>
              </w:rPr>
            </w:pPr>
            <w:r w:rsidRPr="00D33945">
              <w:rPr>
                <w:rFonts w:cstheme="minorHAnsi"/>
                <w:color w:val="000000" w:themeColor="text1"/>
                <w:sz w:val="18"/>
                <w:szCs w:val="18"/>
              </w:rPr>
              <w:t>88,74%</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353CC01" w14:textId="77777777" w:rsidR="00BA5899" w:rsidRPr="00D33945" w:rsidRDefault="00BA5899" w:rsidP="005E719C">
            <w:pPr>
              <w:spacing w:after="0"/>
              <w:jc w:val="center"/>
              <w:rPr>
                <w:sz w:val="18"/>
                <w:szCs w:val="18"/>
              </w:rPr>
            </w:pPr>
            <w:r w:rsidRPr="00D33945">
              <w:rPr>
                <w:rFonts w:cstheme="minorHAnsi"/>
                <w:sz w:val="18"/>
                <w:szCs w:val="18"/>
              </w:rPr>
              <w:t>93,1%</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0C62EF0" w14:textId="77777777" w:rsidR="00BA5899" w:rsidRPr="00D33945" w:rsidRDefault="00BA5899" w:rsidP="005E719C">
            <w:pPr>
              <w:spacing w:after="0"/>
              <w:jc w:val="center"/>
              <w:rPr>
                <w:sz w:val="18"/>
                <w:szCs w:val="18"/>
              </w:rPr>
            </w:pPr>
            <w:r w:rsidRPr="00D33945">
              <w:rPr>
                <w:color w:val="000000" w:themeColor="text1"/>
                <w:sz w:val="18"/>
                <w:szCs w:val="18"/>
              </w:rPr>
              <w:t>93,45%</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E03683A" w14:textId="77777777" w:rsidR="00BA5899" w:rsidRPr="00D33945" w:rsidRDefault="00BA5899" w:rsidP="005E719C">
            <w:pPr>
              <w:spacing w:after="0"/>
              <w:jc w:val="center"/>
              <w:rPr>
                <w:sz w:val="18"/>
                <w:szCs w:val="18"/>
              </w:rPr>
            </w:pPr>
            <w:r w:rsidRPr="00D33945">
              <w:rPr>
                <w:rFonts w:cstheme="minorHAnsi"/>
                <w:sz w:val="18"/>
                <w:szCs w:val="18"/>
              </w:rPr>
              <w:t xml:space="preserve">+0,35 </w:t>
            </w:r>
            <w:proofErr w:type="spellStart"/>
            <w:r w:rsidRPr="00D33945">
              <w:rPr>
                <w:rFonts w:cstheme="minorHAnsi"/>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3C27E5F" w14:textId="77777777" w:rsidR="00BA5899" w:rsidRPr="00D33945" w:rsidRDefault="00BA5899" w:rsidP="005E719C">
            <w:pPr>
              <w:spacing w:after="0"/>
              <w:jc w:val="center"/>
              <w:rPr>
                <w:sz w:val="18"/>
                <w:szCs w:val="18"/>
              </w:rPr>
            </w:pPr>
            <w:r w:rsidRPr="00D33945">
              <w:rPr>
                <w:color w:val="000000" w:themeColor="text1"/>
                <w:sz w:val="18"/>
                <w:szCs w:val="18"/>
              </w:rPr>
              <w:t xml:space="preserve">+4,7 </w:t>
            </w:r>
            <w:proofErr w:type="spellStart"/>
            <w:r w:rsidRPr="00D33945">
              <w:rPr>
                <w:color w:val="000000" w:themeColor="text1"/>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776BB62" w14:textId="77777777" w:rsidR="00BA5899" w:rsidRPr="00D33945" w:rsidRDefault="00BA5899" w:rsidP="005E719C">
            <w:pPr>
              <w:spacing w:after="0"/>
              <w:jc w:val="center"/>
              <w:rPr>
                <w:sz w:val="18"/>
                <w:szCs w:val="18"/>
              </w:rPr>
            </w:pPr>
            <w:r w:rsidRPr="00D33945">
              <w:rPr>
                <w:sz w:val="18"/>
                <w:szCs w:val="18"/>
              </w:rPr>
              <w:t xml:space="preserve">+26,51 </w:t>
            </w:r>
            <w:proofErr w:type="spellStart"/>
            <w:r w:rsidRPr="00D33945">
              <w:rPr>
                <w:sz w:val="18"/>
                <w:szCs w:val="18"/>
              </w:rPr>
              <w:t>pdp</w:t>
            </w:r>
            <w:proofErr w:type="spellEnd"/>
          </w:p>
        </w:tc>
      </w:tr>
      <w:tr w:rsidR="005E719C" w:rsidRPr="00D33945" w14:paraId="37FDCDC9" w14:textId="77777777" w:rsidTr="00DD340C">
        <w:trPr>
          <w:trHeight w:val="725"/>
        </w:trPr>
        <w:tc>
          <w:tcPr>
            <w:tcW w:w="1300" w:type="pct"/>
            <w:tcBorders>
              <w:top w:val="single" w:sz="4" w:space="0" w:color="BFBFBF"/>
              <w:left w:val="single" w:sz="4" w:space="0" w:color="BFBFBF"/>
              <w:bottom w:val="single" w:sz="4" w:space="0" w:color="BFBFBF"/>
              <w:right w:val="single" w:sz="4" w:space="0" w:color="BFBFBF"/>
            </w:tcBorders>
            <w:vAlign w:val="center"/>
            <w:hideMark/>
          </w:tcPr>
          <w:p w14:paraId="32F601A6" w14:textId="77777777" w:rsidR="00BA5899" w:rsidRPr="00D33945" w:rsidRDefault="00BA5899" w:rsidP="005E719C">
            <w:pPr>
              <w:spacing w:after="0"/>
              <w:rPr>
                <w:b/>
                <w:bCs/>
                <w:color w:val="000000"/>
                <w:sz w:val="18"/>
                <w:szCs w:val="18"/>
                <w:highlight w:val="yellow"/>
              </w:rPr>
            </w:pPr>
            <w:r w:rsidRPr="00D33945">
              <w:rPr>
                <w:rFonts w:cstheme="minorHAnsi"/>
                <w:color w:val="000000" w:themeColor="text1"/>
                <w:sz w:val="18"/>
                <w:szCs w:val="18"/>
              </w:rPr>
              <w:t>Nombre d’abonnements à une connexion à l’Internet à haut débit fixe pour 100 habitants</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22AA0025" w14:textId="77777777" w:rsidR="00BA5899" w:rsidRPr="00D33945" w:rsidRDefault="00BA5899" w:rsidP="005E719C">
            <w:pPr>
              <w:spacing w:after="0"/>
              <w:jc w:val="center"/>
              <w:rPr>
                <w:sz w:val="18"/>
                <w:szCs w:val="18"/>
              </w:rPr>
            </w:pPr>
            <w:r w:rsidRPr="00D33945">
              <w:rPr>
                <w:color w:val="000000" w:themeColor="text1"/>
                <w:sz w:val="18"/>
                <w:szCs w:val="18"/>
              </w:rPr>
              <w:t>0,83</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6ED43FD0" w14:textId="77777777" w:rsidR="00BA5899" w:rsidRPr="00D33945" w:rsidRDefault="00BA5899" w:rsidP="005E719C">
            <w:pPr>
              <w:spacing w:after="0"/>
              <w:jc w:val="center"/>
              <w:rPr>
                <w:sz w:val="18"/>
                <w:szCs w:val="18"/>
              </w:rPr>
            </w:pPr>
            <w:r w:rsidRPr="00D33945">
              <w:rPr>
                <w:rFonts w:cstheme="minorHAnsi"/>
                <w:color w:val="000000" w:themeColor="text1"/>
                <w:sz w:val="18"/>
                <w:szCs w:val="18"/>
              </w:rPr>
              <w:t>1,06</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5FA10D7D" w14:textId="77777777" w:rsidR="00BA5899" w:rsidRPr="00D33945" w:rsidRDefault="00BA5899" w:rsidP="005E719C">
            <w:pPr>
              <w:spacing w:after="0"/>
              <w:jc w:val="center"/>
              <w:rPr>
                <w:sz w:val="18"/>
                <w:szCs w:val="18"/>
              </w:rPr>
            </w:pPr>
            <w:r w:rsidRPr="00D33945">
              <w:rPr>
                <w:rFonts w:cstheme="minorHAnsi"/>
                <w:color w:val="000000"/>
                <w:sz w:val="18"/>
                <w:szCs w:val="18"/>
              </w:rPr>
              <w:t>1,14</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408F6939" w14:textId="77777777" w:rsidR="00BA5899" w:rsidRPr="00D33945" w:rsidRDefault="00BA5899" w:rsidP="005E719C">
            <w:pPr>
              <w:spacing w:after="0"/>
              <w:jc w:val="center"/>
              <w:rPr>
                <w:sz w:val="18"/>
                <w:szCs w:val="18"/>
              </w:rPr>
            </w:pPr>
            <w:r w:rsidRPr="00D33945">
              <w:rPr>
                <w:color w:val="000000" w:themeColor="text1"/>
                <w:sz w:val="18"/>
                <w:szCs w:val="18"/>
              </w:rPr>
              <w:t>1,21</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58C4905D" w14:textId="77777777" w:rsidR="00BA5899" w:rsidRPr="00D33945" w:rsidRDefault="00BA5899" w:rsidP="005E719C">
            <w:pPr>
              <w:spacing w:after="0"/>
              <w:jc w:val="center"/>
              <w:rPr>
                <w:sz w:val="18"/>
                <w:szCs w:val="18"/>
              </w:rPr>
            </w:pPr>
            <w:r w:rsidRPr="00D33945">
              <w:rPr>
                <w:rFonts w:cstheme="minorHAnsi"/>
                <w:color w:val="000000"/>
                <w:sz w:val="18"/>
                <w:szCs w:val="18"/>
              </w:rPr>
              <w:t>&gt;100%</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07E325C4" w14:textId="77777777" w:rsidR="00BA5899" w:rsidRPr="00D33945" w:rsidRDefault="00BA5899" w:rsidP="005E719C">
            <w:pPr>
              <w:spacing w:after="0"/>
              <w:jc w:val="center"/>
              <w:rPr>
                <w:sz w:val="18"/>
                <w:szCs w:val="18"/>
              </w:rPr>
            </w:pPr>
            <w:r w:rsidRPr="00D33945">
              <w:rPr>
                <w:color w:val="000000" w:themeColor="text1"/>
                <w:sz w:val="18"/>
                <w:szCs w:val="18"/>
              </w:rPr>
              <w:t>+14,1%</w:t>
            </w:r>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302C8BD9" w14:textId="77777777" w:rsidR="00BA5899" w:rsidRPr="00D33945" w:rsidRDefault="00BA5899" w:rsidP="005E719C">
            <w:pPr>
              <w:spacing w:after="0"/>
              <w:jc w:val="center"/>
              <w:rPr>
                <w:sz w:val="18"/>
                <w:szCs w:val="18"/>
              </w:rPr>
            </w:pPr>
            <w:r w:rsidRPr="00D33945">
              <w:rPr>
                <w:sz w:val="18"/>
                <w:szCs w:val="18"/>
              </w:rPr>
              <w:t>+45,8%</w:t>
            </w:r>
          </w:p>
        </w:tc>
      </w:tr>
      <w:tr w:rsidR="005E719C" w:rsidRPr="00D33945" w14:paraId="22105CE1" w14:textId="77777777" w:rsidTr="007F589A">
        <w:trPr>
          <w:trHeight w:val="352"/>
        </w:trPr>
        <w:tc>
          <w:tcPr>
            <w:tcW w:w="130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ECC7C93" w14:textId="77777777" w:rsidR="00BA5899" w:rsidRPr="00D33945" w:rsidRDefault="00BA5899" w:rsidP="005E719C">
            <w:pPr>
              <w:spacing w:after="0"/>
              <w:rPr>
                <w:b/>
                <w:bCs/>
                <w:color w:val="000000"/>
                <w:sz w:val="18"/>
                <w:szCs w:val="18"/>
              </w:rPr>
            </w:pPr>
            <w:r w:rsidRPr="00D33945">
              <w:rPr>
                <w:rFonts w:cstheme="minorHAnsi"/>
                <w:color w:val="000000" w:themeColor="text1"/>
                <w:sz w:val="18"/>
                <w:szCs w:val="18"/>
              </w:rPr>
              <w:t>Taux de pénétration de l’internet mobile</w:t>
            </w:r>
            <w:r w:rsidRPr="00D33945">
              <w:rPr>
                <w:rStyle w:val="Appelnotedebasdep"/>
                <w:rFonts w:cstheme="minorHAnsi"/>
                <w:color w:val="000000" w:themeColor="text1"/>
                <w:sz w:val="18"/>
                <w:szCs w:val="18"/>
              </w:rPr>
              <w:footnoteReference w:id="20"/>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5D3E41A" w14:textId="77777777" w:rsidR="00BA5899" w:rsidRPr="00D33945" w:rsidRDefault="00BA5899" w:rsidP="005E719C">
            <w:pPr>
              <w:spacing w:after="0"/>
              <w:jc w:val="center"/>
              <w:rPr>
                <w:bCs/>
                <w:sz w:val="18"/>
                <w:szCs w:val="18"/>
              </w:rPr>
            </w:pPr>
            <w:r w:rsidRPr="00D33945">
              <w:rPr>
                <w:color w:val="000000" w:themeColor="text1"/>
                <w:sz w:val="18"/>
                <w:szCs w:val="18"/>
              </w:rPr>
              <w:t>65,34%</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CE284F9" w14:textId="77777777" w:rsidR="00BA5899" w:rsidRPr="00D33945" w:rsidRDefault="00BA5899" w:rsidP="005E719C">
            <w:pPr>
              <w:spacing w:after="0"/>
              <w:jc w:val="center"/>
              <w:rPr>
                <w:color w:val="000000"/>
                <w:sz w:val="18"/>
                <w:szCs w:val="18"/>
              </w:rPr>
            </w:pPr>
            <w:r w:rsidRPr="00D33945">
              <w:rPr>
                <w:rFonts w:cstheme="minorHAnsi"/>
                <w:color w:val="000000" w:themeColor="text1"/>
                <w:sz w:val="18"/>
                <w:szCs w:val="18"/>
              </w:rPr>
              <w:t>86,87%</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91421E5" w14:textId="77777777" w:rsidR="00BA5899" w:rsidRPr="00D33945" w:rsidRDefault="00BA5899" w:rsidP="005E719C">
            <w:pPr>
              <w:spacing w:after="0"/>
              <w:jc w:val="center"/>
              <w:rPr>
                <w:sz w:val="18"/>
                <w:szCs w:val="18"/>
              </w:rPr>
            </w:pPr>
            <w:r w:rsidRPr="00D33945">
              <w:rPr>
                <w:rFonts w:cstheme="minorHAnsi"/>
                <w:color w:val="000000"/>
                <w:sz w:val="18"/>
                <w:szCs w:val="18"/>
              </w:rPr>
              <w:t>91,21%</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4651514" w14:textId="77777777" w:rsidR="00BA5899" w:rsidRPr="00D33945" w:rsidRDefault="00BA5899" w:rsidP="005E719C">
            <w:pPr>
              <w:spacing w:after="0"/>
              <w:jc w:val="center"/>
              <w:rPr>
                <w:bCs/>
                <w:sz w:val="18"/>
                <w:szCs w:val="18"/>
              </w:rPr>
            </w:pPr>
            <w:r w:rsidRPr="00D33945">
              <w:rPr>
                <w:color w:val="000000" w:themeColor="text1"/>
                <w:sz w:val="18"/>
                <w:szCs w:val="18"/>
              </w:rPr>
              <w:t>91,03%</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4E64D4C" w14:textId="77777777" w:rsidR="00BA5899" w:rsidRPr="00D33945" w:rsidRDefault="00BA5899" w:rsidP="005E719C">
            <w:pPr>
              <w:spacing w:after="0"/>
              <w:jc w:val="center"/>
              <w:rPr>
                <w:sz w:val="18"/>
                <w:szCs w:val="18"/>
              </w:rPr>
            </w:pPr>
            <w:r w:rsidRPr="00D33945">
              <w:rPr>
                <w:rFonts w:cstheme="minorHAnsi"/>
                <w:color w:val="000000"/>
                <w:sz w:val="18"/>
                <w:szCs w:val="18"/>
              </w:rPr>
              <w:t xml:space="preserve">-0,18 </w:t>
            </w:r>
            <w:proofErr w:type="spellStart"/>
            <w:r w:rsidRPr="00D33945">
              <w:rPr>
                <w:rFonts w:cstheme="minorHAnsi"/>
                <w:color w:val="000000"/>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2303CD2" w14:textId="77777777" w:rsidR="00BA5899" w:rsidRPr="00D33945" w:rsidRDefault="00BA5899" w:rsidP="005E719C">
            <w:pPr>
              <w:spacing w:after="0"/>
              <w:jc w:val="center"/>
              <w:rPr>
                <w:sz w:val="18"/>
                <w:szCs w:val="18"/>
              </w:rPr>
            </w:pPr>
            <w:r w:rsidRPr="00D33945">
              <w:rPr>
                <w:color w:val="000000" w:themeColor="text1"/>
                <w:sz w:val="18"/>
                <w:szCs w:val="18"/>
              </w:rPr>
              <w:t xml:space="preserve">+4,2 </w:t>
            </w:r>
            <w:proofErr w:type="spellStart"/>
            <w:r w:rsidRPr="00D33945">
              <w:rPr>
                <w:color w:val="000000" w:themeColor="text1"/>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F9A0076" w14:textId="77777777" w:rsidR="00BA5899" w:rsidRPr="00D33945" w:rsidRDefault="00BA5899" w:rsidP="005E719C">
            <w:pPr>
              <w:spacing w:after="0"/>
              <w:jc w:val="center"/>
              <w:rPr>
                <w:sz w:val="18"/>
                <w:szCs w:val="18"/>
              </w:rPr>
            </w:pPr>
            <w:r w:rsidRPr="00D33945">
              <w:rPr>
                <w:sz w:val="18"/>
                <w:szCs w:val="18"/>
              </w:rPr>
              <w:t xml:space="preserve">+25,69 </w:t>
            </w:r>
            <w:proofErr w:type="spellStart"/>
            <w:r w:rsidRPr="00D33945">
              <w:rPr>
                <w:sz w:val="18"/>
                <w:szCs w:val="18"/>
              </w:rPr>
              <w:t>pdp</w:t>
            </w:r>
            <w:proofErr w:type="spellEnd"/>
          </w:p>
        </w:tc>
      </w:tr>
    </w:tbl>
    <w:p w14:paraId="68C7DC15" w14:textId="03066A04" w:rsidR="00BA5899" w:rsidRPr="00D33945" w:rsidRDefault="00BA5899" w:rsidP="005E719C">
      <w:pPr>
        <w:pStyle w:val="Paragraphedeliste"/>
        <w:spacing w:before="80"/>
        <w:ind w:left="0"/>
        <w:rPr>
          <w:iCs/>
          <w:sz w:val="20"/>
          <w:szCs w:val="20"/>
        </w:rPr>
      </w:pPr>
      <w:r w:rsidRPr="00D33945">
        <w:rPr>
          <w:b/>
          <w:bCs/>
          <w:i/>
          <w:iCs/>
          <w:sz w:val="20"/>
          <w:szCs w:val="20"/>
          <w:u w:val="single"/>
        </w:rPr>
        <w:t>Source</w:t>
      </w:r>
      <w:r w:rsidRPr="00D33945">
        <w:rPr>
          <w:b/>
          <w:bCs/>
          <w:i/>
          <w:iCs/>
          <w:sz w:val="20"/>
          <w:szCs w:val="20"/>
        </w:rPr>
        <w:t xml:space="preserve"> : </w:t>
      </w:r>
      <w:r w:rsidRPr="00D33945">
        <w:rPr>
          <w:iCs/>
          <w:sz w:val="20"/>
          <w:szCs w:val="20"/>
        </w:rPr>
        <w:t xml:space="preserve">ARTP, MENT </w:t>
      </w:r>
      <w:r w:rsidR="005E719C" w:rsidRPr="00D33945">
        <w:rPr>
          <w:iCs/>
          <w:sz w:val="20"/>
          <w:szCs w:val="20"/>
        </w:rPr>
        <w:t>–</w:t>
      </w:r>
      <w:r w:rsidRPr="00D33945">
        <w:rPr>
          <w:iCs/>
          <w:sz w:val="20"/>
          <w:szCs w:val="20"/>
        </w:rPr>
        <w:t xml:space="preserve"> 2022</w:t>
      </w:r>
    </w:p>
    <w:p w14:paraId="426D6AA3" w14:textId="77777777" w:rsidR="005E719C" w:rsidRPr="00D33945" w:rsidRDefault="005E719C" w:rsidP="00BA5899">
      <w:pPr>
        <w:pStyle w:val="Paragraphedeliste"/>
        <w:ind w:left="0"/>
        <w:rPr>
          <w:rFonts w:eastAsia="Times New Roman"/>
          <w:iCs/>
          <w:sz w:val="12"/>
          <w:szCs w:val="12"/>
          <w:lang w:eastAsia="fr-FR"/>
        </w:rPr>
      </w:pPr>
    </w:p>
    <w:p w14:paraId="498A04F3" w14:textId="77777777" w:rsidR="00BA5899" w:rsidRPr="00D33945" w:rsidRDefault="00BA5899" w:rsidP="005B2410">
      <w:pPr>
        <w:pStyle w:val="Paragraphedeliste"/>
        <w:numPr>
          <w:ilvl w:val="0"/>
          <w:numId w:val="4"/>
        </w:numPr>
        <w:shd w:val="clear" w:color="auto" w:fill="FFFFFF"/>
        <w:ind w:right="57"/>
        <w:contextualSpacing w:val="0"/>
      </w:pPr>
      <w:bookmarkStart w:id="87" w:name="OLE_LINK1"/>
      <w:r w:rsidRPr="005B2410">
        <w:rPr>
          <w:b/>
          <w:bCs/>
        </w:rPr>
        <w:t xml:space="preserve">Le </w:t>
      </w:r>
      <w:r w:rsidRPr="002F53DD">
        <w:rPr>
          <w:b/>
          <w:bCs/>
        </w:rPr>
        <w:t>taux de pénétration de l’internet</w:t>
      </w:r>
      <w:r w:rsidRPr="00D33945">
        <w:t>, qui continue de progresser ces dernières années, se situe à 93,45% en 2021 contre 88,74% en 2020. Ceci est expliqué par la hausse de 8,5% du nombre d’abonnés sur la période</w:t>
      </w:r>
      <w:bookmarkEnd w:id="87"/>
      <w:r w:rsidRPr="00D33945">
        <w:t>.</w:t>
      </w:r>
    </w:p>
    <w:p w14:paraId="4EECC4DB" w14:textId="77777777" w:rsidR="00BA5899" w:rsidRPr="00D33945" w:rsidRDefault="00BA5899" w:rsidP="005B2410">
      <w:pPr>
        <w:pStyle w:val="Paragraphedeliste"/>
        <w:numPr>
          <w:ilvl w:val="0"/>
          <w:numId w:val="4"/>
        </w:numPr>
        <w:shd w:val="clear" w:color="auto" w:fill="FFFFFF"/>
        <w:ind w:right="57"/>
        <w:contextualSpacing w:val="0"/>
      </w:pPr>
      <w:r w:rsidRPr="00D33945">
        <w:t xml:space="preserve">Sur le segment de la </w:t>
      </w:r>
      <w:r w:rsidRPr="005B2410">
        <w:t>téléphonie mobile</w:t>
      </w:r>
      <w:r w:rsidRPr="00D33945">
        <w:t xml:space="preserve">, </w:t>
      </w:r>
      <w:r w:rsidRPr="005B2410">
        <w:rPr>
          <w:b/>
          <w:bCs/>
        </w:rPr>
        <w:t xml:space="preserve">le </w:t>
      </w:r>
      <w:r w:rsidRPr="002F53DD">
        <w:rPr>
          <w:b/>
          <w:bCs/>
        </w:rPr>
        <w:t>nombre d’abonnés</w:t>
      </w:r>
      <w:r w:rsidRPr="00D33945">
        <w:t xml:space="preserve"> a augmenté de 4,1% entre 2020 et 2021, passant de 19 078 948 à 19 859 981. Cette dynamique a permis au taux de pénétration du mobile de croitre, passant de 114,21% en 2020 à 115,36% en 2021.</w:t>
      </w:r>
    </w:p>
    <w:p w14:paraId="6C48D295" w14:textId="77777777" w:rsidR="00BA5899" w:rsidRPr="00D33945" w:rsidRDefault="00BA5899" w:rsidP="005B2410">
      <w:pPr>
        <w:pStyle w:val="Paragraphedeliste"/>
        <w:numPr>
          <w:ilvl w:val="0"/>
          <w:numId w:val="4"/>
        </w:numPr>
        <w:shd w:val="clear" w:color="auto" w:fill="FFFFFF"/>
        <w:ind w:right="57"/>
        <w:contextualSpacing w:val="0"/>
      </w:pPr>
      <w:r w:rsidRPr="005B2410">
        <w:rPr>
          <w:b/>
          <w:bCs/>
        </w:rPr>
        <w:lastRenderedPageBreak/>
        <w:t xml:space="preserve">Le </w:t>
      </w:r>
      <w:r w:rsidRPr="002F53DD">
        <w:rPr>
          <w:b/>
          <w:bCs/>
        </w:rPr>
        <w:t>taux de pénétration de la téléphonie fixe</w:t>
      </w:r>
      <w:r w:rsidRPr="00D33945">
        <w:t>, a aussi connu une hausse, passant de 1,37% à 1,49% entre 2020 et 2021, du fait du renforcement du parc global des lignes, en particulier, celui des lignes résidentielles.</w:t>
      </w:r>
    </w:p>
    <w:p w14:paraId="40C393D7" w14:textId="77777777" w:rsidR="00BA5899" w:rsidRPr="00D33945" w:rsidRDefault="00BA5899" w:rsidP="005B2410">
      <w:pPr>
        <w:pStyle w:val="Paragraphedeliste"/>
        <w:numPr>
          <w:ilvl w:val="0"/>
          <w:numId w:val="4"/>
        </w:numPr>
        <w:shd w:val="clear" w:color="auto" w:fill="FFFFFF"/>
        <w:ind w:right="57"/>
        <w:contextualSpacing w:val="0"/>
      </w:pPr>
      <w:r w:rsidRPr="00D33945">
        <w:t xml:space="preserve">Ces bons résultats ont été obtenus, notamment, grâce aux importants investissements faits sur le plan des </w:t>
      </w:r>
      <w:r w:rsidRPr="005B2410">
        <w:t>infrastructures de télécommunications</w:t>
      </w:r>
      <w:r w:rsidRPr="00D33945">
        <w:t xml:space="preserve">. Ainsi, le Sénégal dispose en 2021 de 14 500 km de fibre optique sur l’ensemble du territoire national, contre 13 500 km en 2020. Cette fibre est répartie entre les opérateurs de télécommunications et l’État à travers l’ADIE, la Police et la SENELEC et couvre les 14 régions. Cependant, il existe toujours sur le territoire national, une certaine disparité ou absence de couverture, notamment dans les zones frontalières. </w:t>
      </w:r>
    </w:p>
    <w:p w14:paraId="2A0B86BC" w14:textId="77777777" w:rsidR="00BA5899" w:rsidRPr="00D33945" w:rsidRDefault="00BA5899" w:rsidP="005B2410">
      <w:pPr>
        <w:pStyle w:val="Paragraphedeliste"/>
        <w:numPr>
          <w:ilvl w:val="0"/>
          <w:numId w:val="4"/>
        </w:numPr>
        <w:shd w:val="clear" w:color="auto" w:fill="FFFFFF"/>
        <w:ind w:right="57"/>
        <w:contextualSpacing w:val="0"/>
      </w:pPr>
      <w:r w:rsidRPr="00D33945">
        <w:t xml:space="preserve">Concernant </w:t>
      </w:r>
      <w:r w:rsidRPr="005B2410">
        <w:rPr>
          <w:b/>
          <w:bCs/>
        </w:rPr>
        <w:t>l’accès à internet et aux capacités des câbles transatlantiques</w:t>
      </w:r>
      <w:r w:rsidRPr="00D33945">
        <w:t xml:space="preserve">, la </w:t>
      </w:r>
      <w:r w:rsidRPr="005B2410">
        <w:t>capacité bande passante Internet</w:t>
      </w:r>
      <w:r w:rsidRPr="00D33945">
        <w:t xml:space="preserve"> se situe à 450 </w:t>
      </w:r>
      <w:proofErr w:type="spellStart"/>
      <w:r w:rsidRPr="00D33945">
        <w:t>Gbps</w:t>
      </w:r>
      <w:proofErr w:type="spellEnd"/>
      <w:r w:rsidRPr="00D33945">
        <w:t xml:space="preserve"> en 2021 contre 380 </w:t>
      </w:r>
      <w:proofErr w:type="spellStart"/>
      <w:r w:rsidRPr="00D33945">
        <w:t>Gbps</w:t>
      </w:r>
      <w:proofErr w:type="spellEnd"/>
      <w:r w:rsidRPr="00D33945">
        <w:t xml:space="preserve"> en 2020, soit une hausse de 18,4%, due à la présence de 5 câbles sous-marins (MAINONE, ATLANTIS 2, SAT-3, ACE et Câble 2Africa) qui renforcent la capacité de la bande passante internationale. Elle est partagée par 16 088 932 abonnés dont 97,4% pour l’Internet mobile (2G/3G/4G), 1,3% d’abonnés à ADSL (haut débit) et fibre optique, et 1,3% de détenteurs de « </w:t>
      </w:r>
      <w:proofErr w:type="spellStart"/>
      <w:r w:rsidRPr="00D33945">
        <w:t>dongle</w:t>
      </w:r>
      <w:proofErr w:type="spellEnd"/>
      <w:r w:rsidRPr="00D33945">
        <w:t xml:space="preserve"> » ou clé Internet et box.</w:t>
      </w:r>
    </w:p>
    <w:p w14:paraId="173C95CB" w14:textId="77777777" w:rsidR="00BA5899" w:rsidRPr="00D33945" w:rsidRDefault="00BA5899" w:rsidP="005B2410">
      <w:pPr>
        <w:pStyle w:val="Paragraphedeliste"/>
        <w:numPr>
          <w:ilvl w:val="0"/>
          <w:numId w:val="4"/>
        </w:numPr>
        <w:shd w:val="clear" w:color="auto" w:fill="FFFFFF"/>
        <w:ind w:right="57"/>
        <w:contextualSpacing w:val="0"/>
      </w:pPr>
      <w:r w:rsidRPr="00D33945">
        <w:t>Afin de garantir un accès universel aux services du numérique sur l’ensemble du territoire national et de réduire la fracture numérique, le projet pilote d’accès universel (P2AU) a permis d’identifier les 19 communes et 316 localités, qui ne sont pas ou mal connectées aux réseaux.</w:t>
      </w:r>
    </w:p>
    <w:p w14:paraId="0A4B48C4" w14:textId="77777777" w:rsidR="00BA5899" w:rsidRPr="00D33945" w:rsidRDefault="00BA5899" w:rsidP="005B2410">
      <w:pPr>
        <w:pStyle w:val="Paragraphedeliste"/>
        <w:numPr>
          <w:ilvl w:val="0"/>
          <w:numId w:val="4"/>
        </w:numPr>
        <w:shd w:val="clear" w:color="auto" w:fill="FFFFFF"/>
        <w:ind w:right="57"/>
        <w:contextualSpacing w:val="0"/>
      </w:pPr>
      <w:r w:rsidRPr="005B2410">
        <w:rPr>
          <w:b/>
          <w:bCs/>
        </w:rPr>
        <w:t xml:space="preserve">Le projet du Parc des Technologies Numériques (PTN) à </w:t>
      </w:r>
      <w:proofErr w:type="spellStart"/>
      <w:r w:rsidRPr="005B2410">
        <w:rPr>
          <w:b/>
          <w:bCs/>
        </w:rPr>
        <w:t>Diamniadio</w:t>
      </w:r>
      <w:proofErr w:type="spellEnd"/>
      <w:r w:rsidRPr="00D33945">
        <w:t xml:space="preserve"> vise à mettre en place une infrastructure pour offrir des services numériques. Ainsi, les activités suivantes ont été réalisées avec (i) 85% des travaux de construction du Datacenter ; (ii) un taux d’avancement de 65% des travaux de construction et d’équipements des 3 tours TIC ; (iii) 55% des travaux de construction de bâtiments annexes et ; (iv) 45% des travaux de construction et d’équipements du Centre de formation. La vocation et le modèle de gestion ont été validés par le Comité de pilotage.</w:t>
      </w:r>
    </w:p>
    <w:p w14:paraId="05334DA4" w14:textId="77777777" w:rsidR="00BA5899" w:rsidRPr="00D33945" w:rsidRDefault="00BA5899" w:rsidP="005B2410">
      <w:pPr>
        <w:pStyle w:val="Paragraphedeliste"/>
        <w:numPr>
          <w:ilvl w:val="0"/>
          <w:numId w:val="4"/>
        </w:numPr>
        <w:shd w:val="clear" w:color="auto" w:fill="FFFFFF"/>
        <w:ind w:right="57"/>
        <w:contextualSpacing w:val="0"/>
      </w:pPr>
      <w:r w:rsidRPr="00D33945">
        <w:t>Au niveau des réformes, l’année 2021 a été marquée par la prise d’un ensemble de décisions visant à assainir le secteur, mais aussi à renforcer la concurrence dans le secteur des communications électroniques et de promouvoir l’innovation. Il s’agit, notamment, de l’attribution de fréquences 4G à Expresso Sénégal et de l’adoption de lois et décrets</w:t>
      </w:r>
      <w:r w:rsidRPr="00D33945">
        <w:rPr>
          <w:rStyle w:val="Appelnotedebasdep"/>
        </w:rPr>
        <w:footnoteReference w:id="21"/>
      </w:r>
      <w:r w:rsidRPr="00D33945">
        <w:t>.</w:t>
      </w:r>
    </w:p>
    <w:p w14:paraId="1C36362A" w14:textId="77777777" w:rsidR="00BA5899" w:rsidRPr="00D33945" w:rsidRDefault="00BA5899" w:rsidP="005B2410">
      <w:pPr>
        <w:pStyle w:val="Paragraphedeliste"/>
        <w:numPr>
          <w:ilvl w:val="0"/>
          <w:numId w:val="4"/>
        </w:numPr>
        <w:shd w:val="clear" w:color="auto" w:fill="FFFFFF"/>
        <w:ind w:right="57"/>
        <w:contextualSpacing w:val="0"/>
      </w:pPr>
      <w:r w:rsidRPr="00D33945">
        <w:t>Par ailleurs, des efforts ont été notés dans le suivi et l’évaluation de la qualité de service (</w:t>
      </w:r>
      <w:proofErr w:type="spellStart"/>
      <w:r w:rsidRPr="00D33945">
        <w:t>QoS</w:t>
      </w:r>
      <w:proofErr w:type="spellEnd"/>
      <w:r w:rsidRPr="00D33945">
        <w:t>) des réseaux des opérateurs, avec notamment l’adoption de la décision n°2021-002 du 11 janvier 2021 fixant les conditions et modalités de suivi et de contrôle de la couverture et de la qualité de service (</w:t>
      </w:r>
      <w:proofErr w:type="spellStart"/>
      <w:r w:rsidRPr="00D33945">
        <w:t>QoS</w:t>
      </w:r>
      <w:proofErr w:type="spellEnd"/>
      <w:r w:rsidRPr="00D33945">
        <w:t>) voix, les données et SMS des réseaux de téléphonie mobile. Cette décision contribue au parachèvement du cadre réglementaire de la qualité de service et constitue la base de référence pour l’évaluation de la couverture et de la qualité des services mobiles des réseaux des opérateurs des communications électroniques titulaires d’une licence ouverts au public.</w:t>
      </w:r>
    </w:p>
    <w:p w14:paraId="66C8BBD4" w14:textId="77777777" w:rsidR="00BA5899" w:rsidRPr="00D33945" w:rsidRDefault="00BA5899" w:rsidP="005B2410">
      <w:pPr>
        <w:pStyle w:val="Paragraphedeliste"/>
        <w:numPr>
          <w:ilvl w:val="0"/>
          <w:numId w:val="4"/>
        </w:numPr>
        <w:shd w:val="clear" w:color="auto" w:fill="FFFFFF"/>
        <w:ind w:right="57"/>
        <w:contextualSpacing w:val="0"/>
      </w:pPr>
      <w:r w:rsidRPr="00D33945">
        <w:t xml:space="preserve">Les principales contraintes du secteur sont relatives </w:t>
      </w:r>
      <w:proofErr w:type="spellStart"/>
      <w:r w:rsidRPr="00D33945">
        <w:t>à</w:t>
      </w:r>
      <w:proofErr w:type="spellEnd"/>
      <w:r w:rsidRPr="00D33945">
        <w:t> : (i) la répartition géographique inégale de la couverture en haut et très haut débit ; (ii) les difficultés d’accès aux services et à l’information administratifs, en particulier dans les zones rurales ; (iii) la faiblesse de contenus locaux adaptés aux besoins de la population et le déficit en infrastructures pour l’hébergement des informations ; (iv) la faible vulgarisation des technologies alternatives par les utilisateurs (WIMAX, CDMA, Technologie Satellitaire) ; (v) la faiblesse de la confiance numérique des internautes.</w:t>
      </w:r>
    </w:p>
    <w:p w14:paraId="3DDA944D" w14:textId="77777777" w:rsidR="00BA5899" w:rsidRPr="00D33945" w:rsidRDefault="00BA5899" w:rsidP="005B2410">
      <w:pPr>
        <w:pStyle w:val="Paragraphedeliste"/>
        <w:numPr>
          <w:ilvl w:val="0"/>
          <w:numId w:val="4"/>
        </w:numPr>
        <w:shd w:val="clear" w:color="auto" w:fill="FFFFFF"/>
        <w:ind w:right="57"/>
        <w:contextualSpacing w:val="0"/>
      </w:pPr>
      <w:r w:rsidRPr="00D33945">
        <w:lastRenderedPageBreak/>
        <w:t xml:space="preserve">En termes de perspectives, il est attendu, entre autres, en 2022 : (i) la mise à jour des indicateurs de l’Observatoire national du Numérique (ONN) pour un meilleur suivi de l’économie numérique ; (ii) l’opérationnalisation du projet PAU et du projet LIVING LABS dans les régions pilotes ; (iii) la poursuite des projets Handicap TIC et </w:t>
      </w:r>
      <w:proofErr w:type="spellStart"/>
      <w:r w:rsidRPr="00D33945">
        <w:t>Handi</w:t>
      </w:r>
      <w:proofErr w:type="spellEnd"/>
      <w:r w:rsidRPr="00D33945">
        <w:t xml:space="preserve"> </w:t>
      </w:r>
      <w:proofErr w:type="spellStart"/>
      <w:r w:rsidRPr="00D33945">
        <w:t>connect</w:t>
      </w:r>
      <w:proofErr w:type="spellEnd"/>
      <w:r w:rsidRPr="00D33945">
        <w:t>, de l’aménagement numérique et de la mise en œuvre du Plan d’Institutionnalisation du Genre (PIG) ; (iv) la finalisation de l’actualisation du cadre juridique des TIC ; (v) la poursuite de la mise en œuvre de la SNC2022 et (vi) le lancement de la technologie 5G.</w:t>
      </w:r>
    </w:p>
    <w:p w14:paraId="7943E7F7" w14:textId="4CD4200E" w:rsidR="003F06E4" w:rsidRPr="00D33945" w:rsidRDefault="003F06E4" w:rsidP="005A10BA">
      <w:pPr>
        <w:pStyle w:val="Paragraphedeliste"/>
        <w:shd w:val="clear" w:color="auto" w:fill="FFFFFF"/>
        <w:spacing w:before="240" w:after="0"/>
        <w:ind w:left="0" w:right="57"/>
        <w:contextualSpacing w:val="0"/>
        <w:rPr>
          <w:b/>
          <w:bCs/>
          <w:color w:val="24636E"/>
          <w:sz w:val="26"/>
          <w:szCs w:val="26"/>
        </w:rPr>
      </w:pPr>
      <w:r w:rsidRPr="00D33945">
        <w:rPr>
          <w:b/>
          <w:bCs/>
          <w:color w:val="24636E"/>
          <w:sz w:val="28"/>
          <w:szCs w:val="28"/>
        </w:rPr>
        <w:t>L’accès à une énergie de qualité, en quantité suffisante et à moindre coût est assuré</w:t>
      </w:r>
      <w:bookmarkEnd w:id="83"/>
      <w:bookmarkEnd w:id="84"/>
      <w:bookmarkEnd w:id="85"/>
      <w:bookmarkEnd w:id="86"/>
      <w:r w:rsidR="00393420" w:rsidRPr="00D33945">
        <w:rPr>
          <w:b/>
          <w:bCs/>
          <w:color w:val="24636E"/>
          <w:sz w:val="28"/>
          <w:szCs w:val="28"/>
        </w:rPr>
        <w:t>.</w:t>
      </w:r>
    </w:p>
    <w:p w14:paraId="12040890" w14:textId="7D68D7C2" w:rsidR="003B1000" w:rsidRPr="00D33945" w:rsidRDefault="003B1000" w:rsidP="003F06E4">
      <w:pPr>
        <w:rPr>
          <w:b/>
          <w:bCs/>
          <w:color w:val="0070C0"/>
        </w:rPr>
      </w:pPr>
      <w:r w:rsidRPr="00D33945">
        <w:rPr>
          <w:b/>
          <w:bCs/>
          <w:noProof/>
          <w:color w:val="0070C0"/>
          <w:lang w:eastAsia="fr-FR"/>
        </w:rPr>
        <w:drawing>
          <wp:inline distT="0" distB="0" distL="0" distR="0" wp14:anchorId="3A2A33E6" wp14:editId="13E9AC0A">
            <wp:extent cx="5759445" cy="976226"/>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10.jpg"/>
                    <pic:cNvPicPr/>
                  </pic:nvPicPr>
                  <pic:blipFill>
                    <a:blip r:embed="rId28">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485E0229" w14:textId="77777777" w:rsidR="00C340CE" w:rsidRPr="00D33945" w:rsidRDefault="00C340CE" w:rsidP="005B2410">
      <w:pPr>
        <w:pStyle w:val="Paragraphedeliste"/>
        <w:numPr>
          <w:ilvl w:val="0"/>
          <w:numId w:val="4"/>
        </w:numPr>
        <w:shd w:val="clear" w:color="auto" w:fill="FFFFFF"/>
        <w:ind w:right="57"/>
        <w:contextualSpacing w:val="0"/>
        <w:rPr>
          <w:rFonts w:cs="Times New Roman"/>
          <w:szCs w:val="24"/>
        </w:rPr>
      </w:pPr>
      <w:bookmarkStart w:id="88" w:name="_Toc107503984"/>
      <w:bookmarkStart w:id="89" w:name="_Toc107569738"/>
      <w:bookmarkStart w:id="90" w:name="_Toc107572452"/>
      <w:r w:rsidRPr="00D33945">
        <w:t xml:space="preserve">Le budget du ministère du Pétrole et des Énergies a fortement augmenté entre 2018 et 2021, passant de 116,9 milliards de FCFA à 210,36 milliards, soit une hausse de 93,46 milliards de FCFA. Ainsi, la </w:t>
      </w:r>
      <w:r w:rsidRPr="00D33945">
        <w:rPr>
          <w:b/>
          <w:bCs/>
        </w:rPr>
        <w:t>proportion de la population ayant accès à l’électricité</w:t>
      </w:r>
      <w:r w:rsidRPr="00D33945">
        <w:t xml:space="preserve"> se situe à 78,94% en 2021, soit une hausse de 2,87 </w:t>
      </w:r>
      <w:proofErr w:type="spellStart"/>
      <w:r w:rsidRPr="00D33945">
        <w:t>pdp</w:t>
      </w:r>
      <w:proofErr w:type="spellEnd"/>
      <w:r w:rsidRPr="00D33945">
        <w:t xml:space="preserve"> par rapport à 2020 et de 9,34 </w:t>
      </w:r>
      <w:proofErr w:type="spellStart"/>
      <w:r w:rsidRPr="00D33945">
        <w:t>pdp</w:t>
      </w:r>
      <w:proofErr w:type="spellEnd"/>
      <w:r w:rsidRPr="00D33945">
        <w:t xml:space="preserve"> par rapport à 2018.</w:t>
      </w:r>
    </w:p>
    <w:p w14:paraId="3D26EBF0" w14:textId="7E0FD455" w:rsidR="003F06E4" w:rsidRPr="00D33945" w:rsidRDefault="005E719C" w:rsidP="003F06E4">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10</w:t>
      </w:r>
      <w:r w:rsidRPr="00D33945">
        <w:rPr>
          <w:b/>
          <w:color w:val="323E4F" w:themeColor="text2" w:themeShade="BF"/>
          <w:u w:val="single"/>
        </w:rPr>
        <w:fldChar w:fldCharType="end"/>
      </w:r>
      <w:r w:rsidRPr="00D33945">
        <w:rPr>
          <w:color w:val="323E4F" w:themeColor="text2" w:themeShade="BF"/>
        </w:rPr>
        <w:t xml:space="preserve"> : </w:t>
      </w:r>
      <w:r w:rsidR="003F06E4" w:rsidRPr="00D33945">
        <w:rPr>
          <w:rFonts w:eastAsiaTheme="minorHAnsi"/>
          <w:color w:val="323E4F" w:themeColor="text2" w:themeShade="BF"/>
        </w:rPr>
        <w:t>Principaux indicateurs du sous-secteur de l’énergie</w:t>
      </w:r>
      <w:bookmarkEnd w:id="88"/>
      <w:bookmarkEnd w:id="89"/>
      <w:bookmarkEnd w:id="90"/>
    </w:p>
    <w:tbl>
      <w:tblPr>
        <w:tblW w:w="5321"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551"/>
        <w:gridCol w:w="868"/>
        <w:gridCol w:w="978"/>
        <w:gridCol w:w="708"/>
        <w:gridCol w:w="875"/>
        <w:gridCol w:w="1091"/>
        <w:gridCol w:w="1140"/>
        <w:gridCol w:w="1431"/>
      </w:tblGrid>
      <w:tr w:rsidR="005E719C" w:rsidRPr="00D33945" w14:paraId="2BFDB9FC" w14:textId="77777777" w:rsidTr="00646720">
        <w:trPr>
          <w:trHeight w:val="475"/>
        </w:trPr>
        <w:tc>
          <w:tcPr>
            <w:tcW w:w="1323"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B0AB02B" w14:textId="77777777" w:rsidR="005E719C" w:rsidRPr="00D33945" w:rsidRDefault="005E719C" w:rsidP="00083A4E">
            <w:pPr>
              <w:keepNext/>
              <w:spacing w:after="0"/>
              <w:rPr>
                <w:rFonts w:eastAsia="Times New Roman"/>
                <w:b/>
                <w:bCs/>
                <w:color w:val="000000"/>
                <w:szCs w:val="24"/>
              </w:rPr>
            </w:pPr>
            <w:bookmarkStart w:id="91" w:name="_Toc43792261"/>
            <w:bookmarkStart w:id="92" w:name="_Toc43792712"/>
            <w:bookmarkStart w:id="93" w:name="_Toc43792919"/>
            <w:bookmarkStart w:id="94" w:name="_Toc43793417"/>
            <w:r w:rsidRPr="00D33945">
              <w:rPr>
                <w:b/>
                <w:color w:val="000000"/>
                <w:szCs w:val="24"/>
              </w:rPr>
              <w:t>Indicateurs</w:t>
            </w:r>
          </w:p>
        </w:tc>
        <w:tc>
          <w:tcPr>
            <w:tcW w:w="450"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641548F2" w14:textId="77777777" w:rsidR="005E719C" w:rsidRPr="00D33945" w:rsidRDefault="005E719C" w:rsidP="0039584D">
            <w:pPr>
              <w:keepNext/>
              <w:spacing w:after="0"/>
              <w:jc w:val="center"/>
              <w:rPr>
                <w:b/>
                <w:color w:val="000000"/>
                <w:sz w:val="20"/>
                <w:szCs w:val="20"/>
              </w:rPr>
            </w:pPr>
            <w:r w:rsidRPr="00D33945">
              <w:rPr>
                <w:b/>
                <w:color w:val="000000"/>
                <w:sz w:val="20"/>
                <w:szCs w:val="20"/>
              </w:rPr>
              <w:t>2018</w:t>
            </w:r>
          </w:p>
        </w:tc>
        <w:tc>
          <w:tcPr>
            <w:tcW w:w="507"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1F9C5856" w14:textId="77777777" w:rsidR="005E719C" w:rsidRPr="00D33945" w:rsidRDefault="005E719C" w:rsidP="0039584D">
            <w:pPr>
              <w:keepNext/>
              <w:spacing w:after="0"/>
              <w:jc w:val="center"/>
              <w:rPr>
                <w:b/>
                <w:bCs/>
                <w:color w:val="000000"/>
                <w:sz w:val="20"/>
                <w:szCs w:val="20"/>
              </w:rPr>
            </w:pPr>
            <w:r w:rsidRPr="00D33945">
              <w:rPr>
                <w:b/>
                <w:color w:val="000000"/>
                <w:sz w:val="20"/>
                <w:szCs w:val="20"/>
              </w:rPr>
              <w:t>2020</w:t>
            </w:r>
          </w:p>
        </w:tc>
        <w:tc>
          <w:tcPr>
            <w:tcW w:w="821" w:type="pct"/>
            <w:gridSpan w:val="2"/>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BF5AEB6" w14:textId="77777777" w:rsidR="005E719C" w:rsidRPr="00D33945" w:rsidRDefault="005E719C" w:rsidP="0039584D">
            <w:pPr>
              <w:keepNext/>
              <w:spacing w:after="0"/>
              <w:jc w:val="center"/>
              <w:rPr>
                <w:b/>
                <w:bCs/>
                <w:color w:val="000000"/>
                <w:sz w:val="20"/>
                <w:szCs w:val="20"/>
              </w:rPr>
            </w:pPr>
            <w:r w:rsidRPr="00D33945">
              <w:rPr>
                <w:b/>
                <w:color w:val="000000"/>
                <w:sz w:val="20"/>
                <w:szCs w:val="20"/>
              </w:rPr>
              <w:t>2021</w:t>
            </w:r>
          </w:p>
        </w:tc>
        <w:tc>
          <w:tcPr>
            <w:tcW w:w="566"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2B3C634C" w14:textId="77777777" w:rsidR="005E719C" w:rsidRPr="00D33945" w:rsidRDefault="005E719C" w:rsidP="0039584D">
            <w:pPr>
              <w:keepNext/>
              <w:spacing w:after="0"/>
              <w:jc w:val="center"/>
              <w:rPr>
                <w:b/>
                <w:bCs/>
                <w:color w:val="000000"/>
                <w:sz w:val="20"/>
                <w:szCs w:val="20"/>
              </w:rPr>
            </w:pPr>
            <w:r w:rsidRPr="00D33945">
              <w:rPr>
                <w:b/>
                <w:color w:val="000000"/>
                <w:sz w:val="20"/>
                <w:szCs w:val="20"/>
              </w:rPr>
              <w:t>Taux de réalisation ou écart /cible</w:t>
            </w:r>
          </w:p>
        </w:tc>
        <w:tc>
          <w:tcPr>
            <w:tcW w:w="591"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46BA12A8" w14:textId="77777777" w:rsidR="005E719C" w:rsidRPr="00D33945" w:rsidRDefault="005E719C" w:rsidP="0039584D">
            <w:pPr>
              <w:keepNext/>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B6A8BC6" w14:textId="77777777" w:rsidR="005E719C" w:rsidRPr="00D33945" w:rsidRDefault="005E719C" w:rsidP="0039584D">
            <w:pPr>
              <w:keepNext/>
              <w:spacing w:after="0"/>
              <w:jc w:val="center"/>
              <w:rPr>
                <w:b/>
                <w:bCs/>
                <w:color w:val="000000"/>
                <w:sz w:val="20"/>
                <w:szCs w:val="20"/>
              </w:rPr>
            </w:pPr>
            <w:r w:rsidRPr="00D33945">
              <w:rPr>
                <w:b/>
                <w:color w:val="000000"/>
                <w:sz w:val="20"/>
                <w:szCs w:val="20"/>
              </w:rPr>
              <w:t>2021/2020</w:t>
            </w:r>
          </w:p>
        </w:tc>
        <w:tc>
          <w:tcPr>
            <w:tcW w:w="742" w:type="pct"/>
            <w:vMerge w:val="restart"/>
            <w:tcBorders>
              <w:top w:val="single" w:sz="4" w:space="0" w:color="BFBFBF"/>
              <w:left w:val="single" w:sz="4" w:space="0" w:color="BFBFBF"/>
              <w:bottom w:val="single" w:sz="4" w:space="0" w:color="BFBFBF"/>
              <w:right w:val="single" w:sz="4" w:space="0" w:color="BFBFBF"/>
            </w:tcBorders>
            <w:shd w:val="clear" w:color="auto" w:fill="E5F1F3"/>
            <w:vAlign w:val="center"/>
            <w:hideMark/>
          </w:tcPr>
          <w:p w14:paraId="7181157A" w14:textId="77777777" w:rsidR="005E719C" w:rsidRPr="00D33945" w:rsidRDefault="005E719C" w:rsidP="0039584D">
            <w:pPr>
              <w:keepNext/>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021CE8D" w14:textId="77777777" w:rsidR="005E719C" w:rsidRPr="00D33945" w:rsidRDefault="005E719C" w:rsidP="0039584D">
            <w:pPr>
              <w:keepNext/>
              <w:spacing w:after="0"/>
              <w:jc w:val="center"/>
              <w:rPr>
                <w:b/>
                <w:color w:val="000000"/>
                <w:sz w:val="20"/>
                <w:szCs w:val="20"/>
              </w:rPr>
            </w:pPr>
            <w:r w:rsidRPr="00D33945">
              <w:rPr>
                <w:b/>
                <w:color w:val="000000"/>
                <w:sz w:val="20"/>
                <w:szCs w:val="20"/>
              </w:rPr>
              <w:t>2021/2018</w:t>
            </w:r>
          </w:p>
        </w:tc>
      </w:tr>
      <w:tr w:rsidR="005E719C" w:rsidRPr="00D33945" w14:paraId="5C2E984C" w14:textId="77777777" w:rsidTr="00771EFD">
        <w:trPr>
          <w:trHeight w:val="748"/>
        </w:trPr>
        <w:tc>
          <w:tcPr>
            <w:tcW w:w="1323" w:type="pct"/>
            <w:vMerge/>
            <w:tcBorders>
              <w:top w:val="single" w:sz="4" w:space="0" w:color="BFBFBF"/>
              <w:left w:val="single" w:sz="4" w:space="0" w:color="BFBFBF"/>
              <w:bottom w:val="single" w:sz="4" w:space="0" w:color="BFBFBF"/>
              <w:right w:val="single" w:sz="4" w:space="0" w:color="BFBFBF"/>
            </w:tcBorders>
            <w:vAlign w:val="center"/>
            <w:hideMark/>
          </w:tcPr>
          <w:p w14:paraId="3FD4CC52" w14:textId="77777777" w:rsidR="005E719C" w:rsidRPr="006F4C03" w:rsidRDefault="005E719C" w:rsidP="00083A4E">
            <w:pPr>
              <w:spacing w:after="0"/>
              <w:rPr>
                <w:rFonts w:eastAsia="Times New Roman"/>
                <w:b/>
                <w:bCs/>
                <w:color w:val="000000"/>
                <w:sz w:val="20"/>
                <w:szCs w:val="20"/>
                <w:lang w:eastAsia="fr-FR"/>
              </w:rPr>
            </w:pPr>
          </w:p>
        </w:tc>
        <w:tc>
          <w:tcPr>
            <w:tcW w:w="450" w:type="pct"/>
            <w:vMerge/>
            <w:tcBorders>
              <w:top w:val="single" w:sz="4" w:space="0" w:color="BFBFBF"/>
              <w:left w:val="single" w:sz="4" w:space="0" w:color="BFBFBF"/>
              <w:bottom w:val="single" w:sz="4" w:space="0" w:color="BFBFBF"/>
              <w:right w:val="single" w:sz="4" w:space="0" w:color="BFBFBF"/>
            </w:tcBorders>
            <w:vAlign w:val="center"/>
            <w:hideMark/>
          </w:tcPr>
          <w:p w14:paraId="61AF2A7F" w14:textId="77777777" w:rsidR="005E719C" w:rsidRPr="006F4C03" w:rsidRDefault="005E719C" w:rsidP="0039584D">
            <w:pPr>
              <w:spacing w:after="0"/>
              <w:jc w:val="center"/>
              <w:rPr>
                <w:rFonts w:eastAsia="Times New Roman"/>
                <w:b/>
                <w:color w:val="000000"/>
                <w:sz w:val="20"/>
                <w:szCs w:val="20"/>
                <w:lang w:eastAsia="fr-FR"/>
              </w:rPr>
            </w:pPr>
          </w:p>
        </w:tc>
        <w:tc>
          <w:tcPr>
            <w:tcW w:w="507" w:type="pct"/>
            <w:vMerge/>
            <w:tcBorders>
              <w:top w:val="single" w:sz="4" w:space="0" w:color="BFBFBF"/>
              <w:left w:val="single" w:sz="4" w:space="0" w:color="BFBFBF"/>
              <w:bottom w:val="single" w:sz="4" w:space="0" w:color="BFBFBF"/>
              <w:right w:val="single" w:sz="4" w:space="0" w:color="BFBFBF"/>
            </w:tcBorders>
            <w:vAlign w:val="center"/>
            <w:hideMark/>
          </w:tcPr>
          <w:p w14:paraId="17FE39A2" w14:textId="77777777" w:rsidR="005E719C" w:rsidRPr="006F4C03" w:rsidRDefault="005E719C" w:rsidP="0039584D">
            <w:pPr>
              <w:spacing w:after="0"/>
              <w:jc w:val="center"/>
              <w:rPr>
                <w:rFonts w:eastAsia="Times New Roman"/>
                <w:b/>
                <w:bCs/>
                <w:color w:val="000000"/>
                <w:sz w:val="20"/>
                <w:szCs w:val="20"/>
                <w:lang w:eastAsia="fr-FR"/>
              </w:rPr>
            </w:pPr>
          </w:p>
        </w:tc>
        <w:tc>
          <w:tcPr>
            <w:tcW w:w="367"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0EF5BA1F" w14:textId="77777777" w:rsidR="005E719C" w:rsidRPr="00D33945" w:rsidRDefault="005E719C" w:rsidP="0039584D">
            <w:pPr>
              <w:keepNext/>
              <w:spacing w:after="0"/>
              <w:jc w:val="center"/>
              <w:rPr>
                <w:b/>
                <w:color w:val="000000"/>
                <w:sz w:val="20"/>
                <w:szCs w:val="20"/>
              </w:rPr>
            </w:pPr>
            <w:r w:rsidRPr="00D33945">
              <w:rPr>
                <w:b/>
                <w:color w:val="000000"/>
                <w:sz w:val="20"/>
                <w:szCs w:val="20"/>
              </w:rPr>
              <w:t>Prévu</w:t>
            </w:r>
          </w:p>
        </w:tc>
        <w:tc>
          <w:tcPr>
            <w:tcW w:w="454" w:type="pct"/>
            <w:tcBorders>
              <w:top w:val="single" w:sz="4" w:space="0" w:color="BFBFBF"/>
              <w:left w:val="single" w:sz="4" w:space="0" w:color="BFBFBF"/>
              <w:bottom w:val="single" w:sz="4" w:space="0" w:color="BFBFBF"/>
              <w:right w:val="single" w:sz="4" w:space="0" w:color="BFBFBF"/>
            </w:tcBorders>
            <w:shd w:val="clear" w:color="auto" w:fill="FFF6DD"/>
            <w:vAlign w:val="center"/>
            <w:hideMark/>
          </w:tcPr>
          <w:p w14:paraId="03F1E892" w14:textId="77777777" w:rsidR="005E719C" w:rsidRPr="00D33945" w:rsidRDefault="005E719C" w:rsidP="0039584D">
            <w:pPr>
              <w:keepNext/>
              <w:spacing w:after="0"/>
              <w:jc w:val="center"/>
              <w:rPr>
                <w:b/>
                <w:color w:val="000000"/>
                <w:sz w:val="20"/>
                <w:szCs w:val="20"/>
              </w:rPr>
            </w:pPr>
            <w:r w:rsidRPr="00D33945">
              <w:rPr>
                <w:b/>
                <w:color w:val="000000"/>
                <w:sz w:val="20"/>
                <w:szCs w:val="20"/>
              </w:rPr>
              <w:t>Réalisé</w:t>
            </w:r>
          </w:p>
        </w:tc>
        <w:tc>
          <w:tcPr>
            <w:tcW w:w="566" w:type="pct"/>
            <w:vMerge/>
            <w:tcBorders>
              <w:top w:val="single" w:sz="4" w:space="0" w:color="BFBFBF"/>
              <w:left w:val="single" w:sz="4" w:space="0" w:color="BFBFBF"/>
              <w:bottom w:val="single" w:sz="4" w:space="0" w:color="BFBFBF"/>
              <w:right w:val="single" w:sz="4" w:space="0" w:color="BFBFBF"/>
            </w:tcBorders>
            <w:vAlign w:val="center"/>
            <w:hideMark/>
          </w:tcPr>
          <w:p w14:paraId="7273CA14" w14:textId="77777777" w:rsidR="005E719C" w:rsidRPr="006F4C03" w:rsidRDefault="005E719C" w:rsidP="0039584D">
            <w:pPr>
              <w:spacing w:after="0"/>
              <w:jc w:val="center"/>
              <w:rPr>
                <w:rFonts w:eastAsia="Times New Roman"/>
                <w:b/>
                <w:bCs/>
                <w:color w:val="000000"/>
                <w:sz w:val="20"/>
                <w:szCs w:val="20"/>
                <w:lang w:eastAsia="fr-FR"/>
              </w:rPr>
            </w:pPr>
          </w:p>
        </w:tc>
        <w:tc>
          <w:tcPr>
            <w:tcW w:w="591" w:type="pct"/>
            <w:vMerge/>
            <w:tcBorders>
              <w:top w:val="single" w:sz="4" w:space="0" w:color="BFBFBF"/>
              <w:left w:val="single" w:sz="4" w:space="0" w:color="BFBFBF"/>
              <w:bottom w:val="single" w:sz="4" w:space="0" w:color="BFBFBF"/>
              <w:right w:val="single" w:sz="4" w:space="0" w:color="BFBFBF"/>
            </w:tcBorders>
            <w:vAlign w:val="center"/>
            <w:hideMark/>
          </w:tcPr>
          <w:p w14:paraId="5F1C6570" w14:textId="77777777" w:rsidR="005E719C" w:rsidRPr="006F4C03" w:rsidRDefault="005E719C" w:rsidP="0039584D">
            <w:pPr>
              <w:spacing w:after="0"/>
              <w:jc w:val="center"/>
              <w:rPr>
                <w:rFonts w:eastAsia="Times New Roman"/>
                <w:b/>
                <w:bCs/>
                <w:color w:val="000000"/>
                <w:sz w:val="20"/>
                <w:szCs w:val="20"/>
                <w:lang w:eastAsia="fr-FR"/>
              </w:rPr>
            </w:pPr>
          </w:p>
        </w:tc>
        <w:tc>
          <w:tcPr>
            <w:tcW w:w="742" w:type="pct"/>
            <w:vMerge/>
            <w:tcBorders>
              <w:top w:val="single" w:sz="4" w:space="0" w:color="BFBFBF"/>
              <w:left w:val="single" w:sz="4" w:space="0" w:color="BFBFBF"/>
              <w:bottom w:val="single" w:sz="4" w:space="0" w:color="BFBFBF"/>
              <w:right w:val="single" w:sz="4" w:space="0" w:color="BFBFBF"/>
            </w:tcBorders>
            <w:vAlign w:val="center"/>
            <w:hideMark/>
          </w:tcPr>
          <w:p w14:paraId="5F6C6369" w14:textId="77777777" w:rsidR="005E719C" w:rsidRPr="006F4C03" w:rsidRDefault="005E719C" w:rsidP="0039584D">
            <w:pPr>
              <w:spacing w:after="0"/>
              <w:jc w:val="center"/>
              <w:rPr>
                <w:rFonts w:eastAsia="Times New Roman"/>
                <w:b/>
                <w:color w:val="000000"/>
                <w:sz w:val="20"/>
                <w:szCs w:val="20"/>
                <w:lang w:eastAsia="fr-FR"/>
              </w:rPr>
            </w:pPr>
          </w:p>
        </w:tc>
      </w:tr>
      <w:tr w:rsidR="005E719C" w:rsidRPr="00D33945" w14:paraId="3C4B7B28" w14:textId="77777777" w:rsidTr="00771EFD">
        <w:trPr>
          <w:trHeight w:val="884"/>
        </w:trPr>
        <w:tc>
          <w:tcPr>
            <w:tcW w:w="1323"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2957DB2" w14:textId="77777777" w:rsidR="005E719C" w:rsidRPr="00D33945" w:rsidRDefault="005E719C" w:rsidP="00083A4E">
            <w:pPr>
              <w:keepNext/>
              <w:spacing w:after="0"/>
              <w:rPr>
                <w:b/>
                <w:bCs/>
                <w:color w:val="000000"/>
                <w:sz w:val="18"/>
                <w:szCs w:val="18"/>
              </w:rPr>
            </w:pPr>
            <w:r w:rsidRPr="00D33945">
              <w:rPr>
                <w:color w:val="000000"/>
                <w:sz w:val="18"/>
                <w:szCs w:val="18"/>
              </w:rPr>
              <w:t>Proportion de la population ayant accès à l’électricité</w:t>
            </w:r>
          </w:p>
        </w:tc>
        <w:tc>
          <w:tcPr>
            <w:tcW w:w="450"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3C03C039" w14:textId="77777777" w:rsidR="005E719C" w:rsidRPr="00D33945" w:rsidRDefault="005E719C" w:rsidP="0039584D">
            <w:pPr>
              <w:keepNext/>
              <w:spacing w:after="0"/>
              <w:jc w:val="center"/>
              <w:rPr>
                <w:bCs/>
                <w:sz w:val="18"/>
                <w:szCs w:val="18"/>
              </w:rPr>
            </w:pPr>
            <w:r w:rsidRPr="00D33945">
              <w:rPr>
                <w:color w:val="000000"/>
                <w:sz w:val="18"/>
                <w:szCs w:val="18"/>
              </w:rPr>
              <w:t>69,6%</w:t>
            </w:r>
          </w:p>
        </w:tc>
        <w:tc>
          <w:tcPr>
            <w:tcW w:w="507"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76F22B24" w14:textId="77777777" w:rsidR="005E719C" w:rsidRPr="00D33945" w:rsidRDefault="005E719C" w:rsidP="0039584D">
            <w:pPr>
              <w:keepNext/>
              <w:spacing w:after="0"/>
              <w:jc w:val="center"/>
              <w:rPr>
                <w:color w:val="000000"/>
                <w:sz w:val="18"/>
                <w:szCs w:val="18"/>
              </w:rPr>
            </w:pPr>
            <w:r w:rsidRPr="00D33945">
              <w:rPr>
                <w:sz w:val="18"/>
                <w:szCs w:val="18"/>
              </w:rPr>
              <w:t>76,07%</w:t>
            </w:r>
          </w:p>
        </w:tc>
        <w:tc>
          <w:tcPr>
            <w:tcW w:w="367"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36DEC27" w14:textId="77777777" w:rsidR="005E719C" w:rsidRPr="00D33945" w:rsidRDefault="005E719C" w:rsidP="0039584D">
            <w:pPr>
              <w:keepNext/>
              <w:spacing w:after="0"/>
              <w:jc w:val="center"/>
              <w:rPr>
                <w:sz w:val="18"/>
                <w:szCs w:val="18"/>
              </w:rPr>
            </w:pPr>
            <w:r w:rsidRPr="00D33945">
              <w:rPr>
                <w:sz w:val="18"/>
                <w:szCs w:val="18"/>
              </w:rPr>
              <w:t>ND</w:t>
            </w:r>
          </w:p>
        </w:tc>
        <w:tc>
          <w:tcPr>
            <w:tcW w:w="454"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6B09798B" w14:textId="77777777" w:rsidR="005E719C" w:rsidRPr="00D33945" w:rsidRDefault="005E719C" w:rsidP="0039584D">
            <w:pPr>
              <w:keepNext/>
              <w:spacing w:after="0"/>
              <w:jc w:val="center"/>
              <w:rPr>
                <w:sz w:val="18"/>
                <w:szCs w:val="18"/>
              </w:rPr>
            </w:pPr>
            <w:r w:rsidRPr="00D33945">
              <w:rPr>
                <w:sz w:val="18"/>
                <w:szCs w:val="18"/>
              </w:rPr>
              <w:t>78,94%</w:t>
            </w:r>
          </w:p>
        </w:tc>
        <w:tc>
          <w:tcPr>
            <w:tcW w:w="566"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6588C07B" w14:textId="77777777" w:rsidR="005E719C" w:rsidRPr="00D33945" w:rsidRDefault="005E719C" w:rsidP="0039584D">
            <w:pPr>
              <w:keepNext/>
              <w:spacing w:after="0"/>
              <w:jc w:val="center"/>
              <w:rPr>
                <w:sz w:val="18"/>
                <w:szCs w:val="18"/>
              </w:rPr>
            </w:pPr>
            <w:r w:rsidRPr="00D33945">
              <w:rPr>
                <w:sz w:val="18"/>
                <w:szCs w:val="18"/>
              </w:rPr>
              <w:t>ND</w:t>
            </w:r>
          </w:p>
        </w:tc>
        <w:tc>
          <w:tcPr>
            <w:tcW w:w="591"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4A4D199B" w14:textId="77777777" w:rsidR="005E719C" w:rsidRPr="00D33945" w:rsidRDefault="005E719C" w:rsidP="0039584D">
            <w:pPr>
              <w:keepNext/>
              <w:spacing w:after="0"/>
              <w:jc w:val="center"/>
              <w:rPr>
                <w:sz w:val="18"/>
                <w:szCs w:val="18"/>
              </w:rPr>
            </w:pPr>
            <w:r w:rsidRPr="00D33945">
              <w:rPr>
                <w:sz w:val="18"/>
                <w:szCs w:val="18"/>
              </w:rPr>
              <w:t xml:space="preserve">+2,87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hideMark/>
          </w:tcPr>
          <w:p w14:paraId="0ADC30DE" w14:textId="77777777" w:rsidR="005E719C" w:rsidRPr="00D33945" w:rsidRDefault="005E719C" w:rsidP="0039584D">
            <w:pPr>
              <w:keepNext/>
              <w:spacing w:after="0"/>
              <w:jc w:val="center"/>
              <w:rPr>
                <w:sz w:val="18"/>
                <w:szCs w:val="18"/>
              </w:rPr>
            </w:pPr>
            <w:r w:rsidRPr="00D33945">
              <w:rPr>
                <w:sz w:val="18"/>
                <w:szCs w:val="18"/>
              </w:rPr>
              <w:t xml:space="preserve">+9,34 </w:t>
            </w:r>
            <w:proofErr w:type="spellStart"/>
            <w:r w:rsidRPr="00D33945">
              <w:rPr>
                <w:sz w:val="18"/>
                <w:szCs w:val="18"/>
              </w:rPr>
              <w:t>pdp</w:t>
            </w:r>
            <w:proofErr w:type="spellEnd"/>
          </w:p>
        </w:tc>
      </w:tr>
      <w:tr w:rsidR="005E719C" w:rsidRPr="00D33945" w14:paraId="2A380D0F" w14:textId="77777777" w:rsidTr="00771EFD">
        <w:trPr>
          <w:trHeight w:val="388"/>
        </w:trPr>
        <w:tc>
          <w:tcPr>
            <w:tcW w:w="1323" w:type="pct"/>
            <w:tcBorders>
              <w:top w:val="single" w:sz="4" w:space="0" w:color="BFBFBF"/>
              <w:left w:val="single" w:sz="4" w:space="0" w:color="BFBFBF"/>
              <w:bottom w:val="single" w:sz="4" w:space="0" w:color="BFBFBF"/>
              <w:right w:val="single" w:sz="4" w:space="0" w:color="BFBFBF"/>
            </w:tcBorders>
            <w:vAlign w:val="center"/>
            <w:hideMark/>
          </w:tcPr>
          <w:p w14:paraId="36C08473" w14:textId="77777777" w:rsidR="005E719C" w:rsidRPr="00D33945" w:rsidRDefault="005E719C" w:rsidP="00083A4E">
            <w:pPr>
              <w:keepNext/>
              <w:spacing w:after="0"/>
              <w:rPr>
                <w:b/>
                <w:bCs/>
                <w:color w:val="000000"/>
                <w:sz w:val="18"/>
                <w:szCs w:val="18"/>
                <w:highlight w:val="yellow"/>
              </w:rPr>
            </w:pPr>
            <w:r w:rsidRPr="00D33945">
              <w:rPr>
                <w:color w:val="000000"/>
                <w:sz w:val="18"/>
                <w:szCs w:val="18"/>
              </w:rPr>
              <w:t>Puissance installée (MW)</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12A5FE3B" w14:textId="77777777" w:rsidR="005E719C" w:rsidRPr="00D33945" w:rsidRDefault="005E719C" w:rsidP="0039584D">
            <w:pPr>
              <w:keepNext/>
              <w:spacing w:after="0"/>
              <w:jc w:val="center"/>
              <w:rPr>
                <w:sz w:val="18"/>
                <w:szCs w:val="18"/>
              </w:rPr>
            </w:pPr>
            <w:r w:rsidRPr="00D33945">
              <w:rPr>
                <w:color w:val="000000"/>
                <w:sz w:val="18"/>
                <w:szCs w:val="18"/>
              </w:rPr>
              <w:t>1 185</w:t>
            </w:r>
          </w:p>
        </w:tc>
        <w:tc>
          <w:tcPr>
            <w:tcW w:w="507" w:type="pct"/>
            <w:tcBorders>
              <w:top w:val="single" w:sz="4" w:space="0" w:color="BFBFBF"/>
              <w:left w:val="single" w:sz="4" w:space="0" w:color="BFBFBF"/>
              <w:bottom w:val="single" w:sz="4" w:space="0" w:color="BFBFBF"/>
              <w:right w:val="single" w:sz="4" w:space="0" w:color="BFBFBF"/>
            </w:tcBorders>
            <w:vAlign w:val="center"/>
            <w:hideMark/>
          </w:tcPr>
          <w:p w14:paraId="0516D7BB" w14:textId="77777777" w:rsidR="005E719C" w:rsidRPr="00D33945" w:rsidRDefault="005E719C" w:rsidP="0039584D">
            <w:pPr>
              <w:keepNext/>
              <w:spacing w:after="0"/>
              <w:jc w:val="center"/>
              <w:rPr>
                <w:sz w:val="18"/>
                <w:szCs w:val="18"/>
              </w:rPr>
            </w:pPr>
            <w:r w:rsidRPr="00D33945">
              <w:rPr>
                <w:color w:val="000000"/>
                <w:sz w:val="18"/>
                <w:szCs w:val="18"/>
              </w:rPr>
              <w:t>1 499,04</w:t>
            </w:r>
          </w:p>
        </w:tc>
        <w:tc>
          <w:tcPr>
            <w:tcW w:w="367" w:type="pct"/>
            <w:tcBorders>
              <w:top w:val="single" w:sz="4" w:space="0" w:color="BFBFBF"/>
              <w:left w:val="single" w:sz="4" w:space="0" w:color="BFBFBF"/>
              <w:bottom w:val="single" w:sz="4" w:space="0" w:color="BFBFBF"/>
              <w:right w:val="single" w:sz="4" w:space="0" w:color="BFBFBF"/>
            </w:tcBorders>
            <w:vAlign w:val="center"/>
            <w:hideMark/>
          </w:tcPr>
          <w:p w14:paraId="585EE08C" w14:textId="77777777" w:rsidR="005E719C" w:rsidRPr="00D33945" w:rsidRDefault="005E719C" w:rsidP="0039584D">
            <w:pPr>
              <w:keepNext/>
              <w:spacing w:after="0"/>
              <w:jc w:val="center"/>
              <w:rPr>
                <w:sz w:val="18"/>
                <w:szCs w:val="18"/>
              </w:rPr>
            </w:pPr>
            <w:r w:rsidRPr="00D33945">
              <w:rPr>
                <w:sz w:val="18"/>
                <w:szCs w:val="18"/>
              </w:rPr>
              <w:t>1 500</w:t>
            </w:r>
          </w:p>
        </w:tc>
        <w:tc>
          <w:tcPr>
            <w:tcW w:w="454" w:type="pct"/>
            <w:tcBorders>
              <w:top w:val="single" w:sz="4" w:space="0" w:color="BFBFBF"/>
              <w:left w:val="single" w:sz="4" w:space="0" w:color="BFBFBF"/>
              <w:bottom w:val="single" w:sz="4" w:space="0" w:color="BFBFBF"/>
              <w:right w:val="single" w:sz="4" w:space="0" w:color="BFBFBF"/>
            </w:tcBorders>
            <w:vAlign w:val="center"/>
            <w:hideMark/>
          </w:tcPr>
          <w:p w14:paraId="4AD93CDE" w14:textId="77777777" w:rsidR="005E719C" w:rsidRPr="00D33945" w:rsidRDefault="005E719C" w:rsidP="0039584D">
            <w:pPr>
              <w:keepNext/>
              <w:spacing w:after="0"/>
              <w:jc w:val="center"/>
              <w:rPr>
                <w:sz w:val="18"/>
                <w:szCs w:val="18"/>
              </w:rPr>
            </w:pPr>
            <w:r w:rsidRPr="00D33945">
              <w:rPr>
                <w:sz w:val="18"/>
                <w:szCs w:val="18"/>
              </w:rPr>
              <w:t>1 616,4</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0B00DA9B" w14:textId="77777777" w:rsidR="005E719C" w:rsidRPr="00D33945" w:rsidRDefault="005E719C" w:rsidP="0039584D">
            <w:pPr>
              <w:keepNext/>
              <w:spacing w:after="0"/>
              <w:jc w:val="center"/>
              <w:rPr>
                <w:sz w:val="18"/>
                <w:szCs w:val="18"/>
              </w:rPr>
            </w:pPr>
            <w:r w:rsidRPr="00D33945">
              <w:rPr>
                <w:sz w:val="18"/>
                <w:szCs w:val="18"/>
              </w:rPr>
              <w:t>&gt;100%</w:t>
            </w:r>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3ACF2A80" w14:textId="77777777" w:rsidR="005E719C" w:rsidRPr="00D33945" w:rsidRDefault="005E719C" w:rsidP="0039584D">
            <w:pPr>
              <w:keepNext/>
              <w:spacing w:after="0"/>
              <w:jc w:val="center"/>
              <w:rPr>
                <w:sz w:val="18"/>
                <w:szCs w:val="18"/>
              </w:rPr>
            </w:pPr>
            <w:r w:rsidRPr="00D33945">
              <w:rPr>
                <w:sz w:val="18"/>
                <w:szCs w:val="18"/>
              </w:rPr>
              <w:t>+7,8%</w:t>
            </w:r>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389E4133" w14:textId="77777777" w:rsidR="005E719C" w:rsidRPr="00D33945" w:rsidRDefault="005E719C" w:rsidP="0039584D">
            <w:pPr>
              <w:keepNext/>
              <w:spacing w:after="0"/>
              <w:jc w:val="center"/>
              <w:rPr>
                <w:sz w:val="18"/>
                <w:szCs w:val="18"/>
              </w:rPr>
            </w:pPr>
            <w:r w:rsidRPr="00D33945">
              <w:rPr>
                <w:sz w:val="18"/>
                <w:szCs w:val="18"/>
              </w:rPr>
              <w:t>+35,4%</w:t>
            </w:r>
          </w:p>
        </w:tc>
      </w:tr>
      <w:tr w:rsidR="005E719C" w:rsidRPr="00D33945" w14:paraId="7C4FF2C4" w14:textId="77777777" w:rsidTr="00771EFD">
        <w:trPr>
          <w:trHeight w:val="820"/>
        </w:trPr>
        <w:tc>
          <w:tcPr>
            <w:tcW w:w="132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359AF86" w14:textId="77777777" w:rsidR="005E719C" w:rsidRPr="00D33945" w:rsidRDefault="005E719C" w:rsidP="00083A4E">
            <w:pPr>
              <w:spacing w:after="0"/>
              <w:rPr>
                <w:b/>
                <w:bCs/>
                <w:color w:val="000000"/>
                <w:sz w:val="18"/>
                <w:szCs w:val="18"/>
              </w:rPr>
            </w:pPr>
            <w:r w:rsidRPr="00D33945">
              <w:rPr>
                <w:color w:val="000000"/>
                <w:sz w:val="18"/>
                <w:szCs w:val="18"/>
              </w:rPr>
              <w:t>Part des énergies renouvelables dans la puissance installée</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62AF6E8F" w14:textId="77777777" w:rsidR="005E719C" w:rsidRPr="00D33945" w:rsidRDefault="005E719C" w:rsidP="0039584D">
            <w:pPr>
              <w:spacing w:after="0"/>
              <w:jc w:val="center"/>
              <w:rPr>
                <w:bCs/>
                <w:sz w:val="18"/>
                <w:szCs w:val="18"/>
              </w:rPr>
            </w:pPr>
            <w:r w:rsidRPr="00D33945">
              <w:rPr>
                <w:color w:val="000000"/>
                <w:sz w:val="18"/>
                <w:szCs w:val="18"/>
              </w:rPr>
              <w:t>17,45%</w:t>
            </w:r>
          </w:p>
        </w:tc>
        <w:tc>
          <w:tcPr>
            <w:tcW w:w="50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7F315DB4" w14:textId="77777777" w:rsidR="005E719C" w:rsidRPr="00D33945" w:rsidRDefault="005E719C" w:rsidP="0039584D">
            <w:pPr>
              <w:spacing w:after="0"/>
              <w:jc w:val="center"/>
              <w:rPr>
                <w:color w:val="000000"/>
                <w:sz w:val="18"/>
                <w:szCs w:val="18"/>
              </w:rPr>
            </w:pPr>
            <w:r w:rsidRPr="00D33945">
              <w:rPr>
                <w:bCs/>
                <w:sz w:val="18"/>
                <w:szCs w:val="18"/>
              </w:rPr>
              <w:t>26,88%</w:t>
            </w:r>
          </w:p>
        </w:tc>
        <w:tc>
          <w:tcPr>
            <w:tcW w:w="36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3E4C8F7" w14:textId="77777777" w:rsidR="005E719C" w:rsidRPr="00D33945" w:rsidRDefault="005E719C" w:rsidP="0039584D">
            <w:pPr>
              <w:spacing w:after="0"/>
              <w:jc w:val="center"/>
              <w:rPr>
                <w:sz w:val="18"/>
                <w:szCs w:val="18"/>
              </w:rPr>
            </w:pPr>
            <w:r w:rsidRPr="00D33945">
              <w:rPr>
                <w:sz w:val="18"/>
                <w:szCs w:val="18"/>
              </w:rPr>
              <w:t>30%</w:t>
            </w:r>
          </w:p>
        </w:tc>
        <w:tc>
          <w:tcPr>
            <w:tcW w:w="45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AFE67E7" w14:textId="77777777" w:rsidR="005E719C" w:rsidRPr="00D33945" w:rsidRDefault="005E719C" w:rsidP="0039584D">
            <w:pPr>
              <w:spacing w:after="0"/>
              <w:jc w:val="center"/>
              <w:rPr>
                <w:bCs/>
                <w:sz w:val="18"/>
                <w:szCs w:val="18"/>
              </w:rPr>
            </w:pPr>
            <w:r w:rsidRPr="00D33945">
              <w:rPr>
                <w:bCs/>
                <w:sz w:val="18"/>
                <w:szCs w:val="18"/>
              </w:rPr>
              <w:t>28,4%</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CE4B6ED" w14:textId="77777777" w:rsidR="005E719C" w:rsidRPr="00D33945" w:rsidRDefault="005E719C" w:rsidP="0039584D">
            <w:pPr>
              <w:spacing w:after="0"/>
              <w:jc w:val="center"/>
              <w:rPr>
                <w:sz w:val="18"/>
                <w:szCs w:val="18"/>
              </w:rPr>
            </w:pPr>
            <w:r w:rsidRPr="00D33945">
              <w:rPr>
                <w:sz w:val="18"/>
                <w:szCs w:val="18"/>
              </w:rPr>
              <w:t xml:space="preserve">-1,6 </w:t>
            </w:r>
            <w:proofErr w:type="spellStart"/>
            <w:r w:rsidRPr="00D33945">
              <w:rPr>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5D4A69CD" w14:textId="77777777" w:rsidR="005E719C" w:rsidRPr="00D33945" w:rsidRDefault="005E719C" w:rsidP="0039584D">
            <w:pPr>
              <w:spacing w:after="0"/>
              <w:jc w:val="center"/>
              <w:rPr>
                <w:sz w:val="18"/>
                <w:szCs w:val="18"/>
              </w:rPr>
            </w:pPr>
            <w:r w:rsidRPr="00D33945">
              <w:rPr>
                <w:sz w:val="18"/>
                <w:szCs w:val="18"/>
              </w:rPr>
              <w:t xml:space="preserve">+1,52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AC9D729" w14:textId="77777777" w:rsidR="005E719C" w:rsidRPr="00D33945" w:rsidRDefault="005E719C" w:rsidP="0039584D">
            <w:pPr>
              <w:spacing w:after="0"/>
              <w:jc w:val="center"/>
              <w:rPr>
                <w:sz w:val="18"/>
                <w:szCs w:val="18"/>
              </w:rPr>
            </w:pPr>
            <w:r w:rsidRPr="00D33945">
              <w:rPr>
                <w:sz w:val="18"/>
                <w:szCs w:val="18"/>
              </w:rPr>
              <w:t xml:space="preserve">+10,95 </w:t>
            </w:r>
            <w:proofErr w:type="spellStart"/>
            <w:r w:rsidRPr="00D33945">
              <w:rPr>
                <w:sz w:val="18"/>
                <w:szCs w:val="18"/>
              </w:rPr>
              <w:t>pdp</w:t>
            </w:r>
            <w:proofErr w:type="spellEnd"/>
          </w:p>
        </w:tc>
      </w:tr>
      <w:tr w:rsidR="005E719C" w:rsidRPr="00D33945" w14:paraId="79ECF815" w14:textId="77777777" w:rsidTr="00771EFD">
        <w:trPr>
          <w:trHeight w:val="589"/>
        </w:trPr>
        <w:tc>
          <w:tcPr>
            <w:tcW w:w="1323" w:type="pct"/>
            <w:tcBorders>
              <w:top w:val="single" w:sz="4" w:space="0" w:color="BFBFBF"/>
              <w:left w:val="single" w:sz="4" w:space="0" w:color="BFBFBF"/>
              <w:bottom w:val="single" w:sz="4" w:space="0" w:color="BFBFBF"/>
              <w:right w:val="single" w:sz="4" w:space="0" w:color="BFBFBF"/>
            </w:tcBorders>
            <w:vAlign w:val="center"/>
            <w:hideMark/>
          </w:tcPr>
          <w:p w14:paraId="22215638" w14:textId="77777777" w:rsidR="005E719C" w:rsidRPr="00D33945" w:rsidRDefault="005E719C" w:rsidP="00083A4E">
            <w:pPr>
              <w:spacing w:after="0"/>
              <w:rPr>
                <w:rFonts w:cstheme="minorHAnsi"/>
                <w:color w:val="000000" w:themeColor="text1"/>
                <w:sz w:val="18"/>
                <w:szCs w:val="18"/>
              </w:rPr>
            </w:pPr>
            <w:r w:rsidRPr="00D33945">
              <w:rPr>
                <w:color w:val="000000"/>
                <w:sz w:val="18"/>
                <w:szCs w:val="18"/>
              </w:rPr>
              <w:t>Taux d’électrification rurale</w:t>
            </w:r>
          </w:p>
        </w:tc>
        <w:tc>
          <w:tcPr>
            <w:tcW w:w="450" w:type="pct"/>
            <w:tcBorders>
              <w:top w:val="single" w:sz="4" w:space="0" w:color="BFBFBF"/>
              <w:left w:val="single" w:sz="4" w:space="0" w:color="BFBFBF"/>
              <w:bottom w:val="single" w:sz="4" w:space="0" w:color="BFBFBF"/>
              <w:right w:val="single" w:sz="4" w:space="0" w:color="BFBFBF"/>
            </w:tcBorders>
            <w:vAlign w:val="center"/>
            <w:hideMark/>
          </w:tcPr>
          <w:p w14:paraId="73F5767C" w14:textId="77777777" w:rsidR="005E719C" w:rsidRPr="00D33945" w:rsidRDefault="005E719C" w:rsidP="0039584D">
            <w:pPr>
              <w:spacing w:after="0"/>
              <w:jc w:val="center"/>
              <w:rPr>
                <w:rFonts w:cs="Times New Roman"/>
                <w:color w:val="000000" w:themeColor="text1"/>
                <w:sz w:val="18"/>
                <w:szCs w:val="18"/>
              </w:rPr>
            </w:pPr>
            <w:r w:rsidRPr="00D33945">
              <w:rPr>
                <w:color w:val="000000"/>
                <w:sz w:val="18"/>
                <w:szCs w:val="18"/>
              </w:rPr>
              <w:t>42,3%</w:t>
            </w:r>
          </w:p>
        </w:tc>
        <w:tc>
          <w:tcPr>
            <w:tcW w:w="507" w:type="pct"/>
            <w:tcBorders>
              <w:top w:val="single" w:sz="4" w:space="0" w:color="BFBFBF"/>
              <w:left w:val="single" w:sz="4" w:space="0" w:color="BFBFBF"/>
              <w:bottom w:val="single" w:sz="4" w:space="0" w:color="BFBFBF"/>
              <w:right w:val="single" w:sz="4" w:space="0" w:color="BFBFBF"/>
            </w:tcBorders>
            <w:vAlign w:val="center"/>
            <w:hideMark/>
          </w:tcPr>
          <w:p w14:paraId="2ACF7294" w14:textId="77777777" w:rsidR="005E719C" w:rsidRPr="00D33945" w:rsidRDefault="005E719C" w:rsidP="0039584D">
            <w:pPr>
              <w:spacing w:after="0"/>
              <w:jc w:val="center"/>
              <w:rPr>
                <w:rFonts w:cstheme="minorHAnsi"/>
                <w:color w:val="000000" w:themeColor="text1"/>
                <w:sz w:val="18"/>
                <w:szCs w:val="18"/>
              </w:rPr>
            </w:pPr>
            <w:r w:rsidRPr="00D33945">
              <w:rPr>
                <w:color w:val="000000"/>
                <w:sz w:val="18"/>
                <w:szCs w:val="18"/>
              </w:rPr>
              <w:t>55%</w:t>
            </w:r>
          </w:p>
        </w:tc>
        <w:tc>
          <w:tcPr>
            <w:tcW w:w="367" w:type="pct"/>
            <w:tcBorders>
              <w:top w:val="single" w:sz="4" w:space="0" w:color="BFBFBF"/>
              <w:left w:val="single" w:sz="4" w:space="0" w:color="BFBFBF"/>
              <w:bottom w:val="single" w:sz="4" w:space="0" w:color="BFBFBF"/>
              <w:right w:val="single" w:sz="4" w:space="0" w:color="BFBFBF"/>
            </w:tcBorders>
            <w:vAlign w:val="center"/>
            <w:hideMark/>
          </w:tcPr>
          <w:p w14:paraId="736B513C" w14:textId="77777777" w:rsidR="005E719C" w:rsidRPr="00D33945" w:rsidRDefault="005E719C" w:rsidP="0039584D">
            <w:pPr>
              <w:spacing w:after="0"/>
              <w:jc w:val="center"/>
              <w:rPr>
                <w:rFonts w:cstheme="minorHAnsi"/>
                <w:color w:val="000000"/>
                <w:sz w:val="18"/>
                <w:szCs w:val="18"/>
              </w:rPr>
            </w:pPr>
            <w:r w:rsidRPr="00D33945">
              <w:rPr>
                <w:color w:val="000000"/>
                <w:sz w:val="18"/>
                <w:szCs w:val="18"/>
              </w:rPr>
              <w:t>60%</w:t>
            </w:r>
          </w:p>
        </w:tc>
        <w:tc>
          <w:tcPr>
            <w:tcW w:w="454" w:type="pct"/>
            <w:tcBorders>
              <w:top w:val="single" w:sz="4" w:space="0" w:color="BFBFBF"/>
              <w:left w:val="single" w:sz="4" w:space="0" w:color="BFBFBF"/>
              <w:bottom w:val="single" w:sz="4" w:space="0" w:color="BFBFBF"/>
              <w:right w:val="single" w:sz="4" w:space="0" w:color="BFBFBF"/>
            </w:tcBorders>
            <w:vAlign w:val="center"/>
            <w:hideMark/>
          </w:tcPr>
          <w:p w14:paraId="771850D9" w14:textId="77777777" w:rsidR="005E719C" w:rsidRPr="00D33945" w:rsidRDefault="005E719C" w:rsidP="0039584D">
            <w:pPr>
              <w:spacing w:after="0"/>
              <w:jc w:val="center"/>
              <w:rPr>
                <w:rFonts w:cs="Times New Roman"/>
                <w:color w:val="000000" w:themeColor="text1"/>
                <w:sz w:val="18"/>
                <w:szCs w:val="18"/>
              </w:rPr>
            </w:pPr>
            <w:r w:rsidRPr="00D33945">
              <w:rPr>
                <w:bCs/>
                <w:sz w:val="18"/>
                <w:szCs w:val="18"/>
              </w:rPr>
              <w:t>58,2%</w:t>
            </w:r>
          </w:p>
        </w:tc>
        <w:tc>
          <w:tcPr>
            <w:tcW w:w="566" w:type="pct"/>
            <w:tcBorders>
              <w:top w:val="single" w:sz="4" w:space="0" w:color="BFBFBF"/>
              <w:left w:val="single" w:sz="4" w:space="0" w:color="BFBFBF"/>
              <w:bottom w:val="single" w:sz="4" w:space="0" w:color="BFBFBF"/>
              <w:right w:val="single" w:sz="4" w:space="0" w:color="BFBFBF"/>
            </w:tcBorders>
            <w:vAlign w:val="center"/>
            <w:hideMark/>
          </w:tcPr>
          <w:p w14:paraId="7AE27DF4" w14:textId="77777777" w:rsidR="005E719C" w:rsidRPr="00D33945" w:rsidRDefault="005E719C" w:rsidP="0039584D">
            <w:pPr>
              <w:spacing w:after="0"/>
              <w:jc w:val="center"/>
              <w:rPr>
                <w:rFonts w:cstheme="minorHAnsi"/>
                <w:color w:val="000000"/>
                <w:sz w:val="18"/>
                <w:szCs w:val="18"/>
              </w:rPr>
            </w:pPr>
            <w:r w:rsidRPr="00D33945">
              <w:rPr>
                <w:sz w:val="18"/>
                <w:szCs w:val="18"/>
              </w:rPr>
              <w:t xml:space="preserve">-1,8 </w:t>
            </w:r>
            <w:proofErr w:type="spellStart"/>
            <w:r w:rsidRPr="00D33945">
              <w:rPr>
                <w:sz w:val="18"/>
                <w:szCs w:val="18"/>
              </w:rPr>
              <w:t>pdp</w:t>
            </w:r>
            <w:proofErr w:type="spellEnd"/>
          </w:p>
        </w:tc>
        <w:tc>
          <w:tcPr>
            <w:tcW w:w="591" w:type="pct"/>
            <w:tcBorders>
              <w:top w:val="single" w:sz="4" w:space="0" w:color="BFBFBF"/>
              <w:left w:val="single" w:sz="4" w:space="0" w:color="BFBFBF"/>
              <w:bottom w:val="single" w:sz="4" w:space="0" w:color="BFBFBF"/>
              <w:right w:val="single" w:sz="4" w:space="0" w:color="BFBFBF"/>
            </w:tcBorders>
            <w:vAlign w:val="center"/>
            <w:hideMark/>
          </w:tcPr>
          <w:p w14:paraId="5E06F3D9" w14:textId="77777777" w:rsidR="005E719C" w:rsidRPr="00D33945" w:rsidRDefault="005E719C" w:rsidP="0039584D">
            <w:pPr>
              <w:spacing w:after="0"/>
              <w:jc w:val="center"/>
              <w:rPr>
                <w:rFonts w:cs="Times New Roman"/>
                <w:color w:val="000000" w:themeColor="text1"/>
                <w:sz w:val="18"/>
                <w:szCs w:val="18"/>
              </w:rPr>
            </w:pPr>
            <w:r w:rsidRPr="00D33945">
              <w:rPr>
                <w:sz w:val="18"/>
                <w:szCs w:val="18"/>
              </w:rPr>
              <w:t xml:space="preserve">+3,2 </w:t>
            </w:r>
            <w:proofErr w:type="spellStart"/>
            <w:r w:rsidRPr="00D33945">
              <w:rPr>
                <w:sz w:val="18"/>
                <w:szCs w:val="18"/>
              </w:rPr>
              <w:t>pdp</w:t>
            </w:r>
            <w:proofErr w:type="spellEnd"/>
          </w:p>
        </w:tc>
        <w:tc>
          <w:tcPr>
            <w:tcW w:w="742" w:type="pct"/>
            <w:tcBorders>
              <w:top w:val="single" w:sz="4" w:space="0" w:color="BFBFBF"/>
              <w:left w:val="single" w:sz="4" w:space="0" w:color="BFBFBF"/>
              <w:bottom w:val="single" w:sz="4" w:space="0" w:color="BFBFBF"/>
              <w:right w:val="single" w:sz="4" w:space="0" w:color="BFBFBF"/>
            </w:tcBorders>
            <w:vAlign w:val="center"/>
            <w:hideMark/>
          </w:tcPr>
          <w:p w14:paraId="4BC5AF90" w14:textId="77777777" w:rsidR="005E719C" w:rsidRPr="00D33945" w:rsidRDefault="005E719C" w:rsidP="0039584D">
            <w:pPr>
              <w:spacing w:after="0"/>
              <w:jc w:val="center"/>
              <w:rPr>
                <w:sz w:val="18"/>
                <w:szCs w:val="18"/>
              </w:rPr>
            </w:pPr>
            <w:r w:rsidRPr="00D33945">
              <w:rPr>
                <w:sz w:val="18"/>
                <w:szCs w:val="18"/>
              </w:rPr>
              <w:t xml:space="preserve">+15,9 </w:t>
            </w:r>
            <w:proofErr w:type="spellStart"/>
            <w:r w:rsidRPr="00D33945">
              <w:rPr>
                <w:sz w:val="18"/>
                <w:szCs w:val="18"/>
              </w:rPr>
              <w:t>pdp</w:t>
            </w:r>
            <w:proofErr w:type="spellEnd"/>
          </w:p>
        </w:tc>
      </w:tr>
      <w:tr w:rsidR="005E719C" w:rsidRPr="00D33945" w14:paraId="60A0141E" w14:textId="77777777" w:rsidTr="00771EFD">
        <w:trPr>
          <w:trHeight w:val="682"/>
        </w:trPr>
        <w:tc>
          <w:tcPr>
            <w:tcW w:w="1323"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2F6367E" w14:textId="77777777" w:rsidR="005E719C" w:rsidRPr="00D33945" w:rsidRDefault="005E719C" w:rsidP="00083A4E">
            <w:pPr>
              <w:spacing w:after="0"/>
              <w:rPr>
                <w:rFonts w:cstheme="minorHAnsi"/>
                <w:color w:val="000000" w:themeColor="text1"/>
                <w:sz w:val="18"/>
                <w:szCs w:val="18"/>
              </w:rPr>
            </w:pPr>
            <w:r w:rsidRPr="00D33945">
              <w:rPr>
                <w:color w:val="000000"/>
                <w:sz w:val="18"/>
                <w:szCs w:val="18"/>
              </w:rPr>
              <w:t>Énergie non distribuée (</w:t>
            </w:r>
            <w:proofErr w:type="spellStart"/>
            <w:r w:rsidRPr="00D33945">
              <w:rPr>
                <w:color w:val="000000"/>
                <w:sz w:val="18"/>
                <w:szCs w:val="18"/>
              </w:rPr>
              <w:t>GWh</w:t>
            </w:r>
            <w:proofErr w:type="spellEnd"/>
            <w:r w:rsidRPr="00D33945">
              <w:rPr>
                <w:color w:val="000000"/>
                <w:sz w:val="18"/>
                <w:szCs w:val="18"/>
              </w:rPr>
              <w:t>)</w:t>
            </w:r>
          </w:p>
        </w:tc>
        <w:tc>
          <w:tcPr>
            <w:tcW w:w="450"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0A9532CE" w14:textId="77777777" w:rsidR="005E719C" w:rsidRPr="00D33945" w:rsidRDefault="005E719C" w:rsidP="0039584D">
            <w:pPr>
              <w:spacing w:after="0"/>
              <w:jc w:val="center"/>
              <w:rPr>
                <w:rFonts w:cs="Times New Roman"/>
                <w:color w:val="000000" w:themeColor="text1"/>
                <w:sz w:val="18"/>
                <w:szCs w:val="18"/>
              </w:rPr>
            </w:pPr>
            <w:r w:rsidRPr="00D33945">
              <w:rPr>
                <w:color w:val="000000"/>
                <w:sz w:val="18"/>
                <w:szCs w:val="18"/>
              </w:rPr>
              <w:t>22</w:t>
            </w:r>
          </w:p>
        </w:tc>
        <w:tc>
          <w:tcPr>
            <w:tcW w:w="50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8CAB0B3" w14:textId="77777777" w:rsidR="005E719C" w:rsidRPr="00D33945" w:rsidRDefault="005E719C" w:rsidP="0039584D">
            <w:pPr>
              <w:spacing w:after="0"/>
              <w:jc w:val="center"/>
              <w:rPr>
                <w:rFonts w:cstheme="minorHAnsi"/>
                <w:color w:val="000000" w:themeColor="text1"/>
                <w:sz w:val="18"/>
                <w:szCs w:val="18"/>
              </w:rPr>
            </w:pPr>
            <w:r w:rsidRPr="00D33945">
              <w:rPr>
                <w:color w:val="000000"/>
                <w:sz w:val="18"/>
                <w:szCs w:val="18"/>
              </w:rPr>
              <w:t>12,27</w:t>
            </w:r>
          </w:p>
        </w:tc>
        <w:tc>
          <w:tcPr>
            <w:tcW w:w="367"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32E98EC8" w14:textId="77777777" w:rsidR="005E719C" w:rsidRPr="00D33945" w:rsidRDefault="005E719C" w:rsidP="0039584D">
            <w:pPr>
              <w:spacing w:after="0"/>
              <w:jc w:val="center"/>
              <w:rPr>
                <w:rFonts w:cstheme="minorHAnsi"/>
                <w:color w:val="000000"/>
                <w:sz w:val="18"/>
                <w:szCs w:val="18"/>
              </w:rPr>
            </w:pPr>
            <w:r w:rsidRPr="00D33945">
              <w:rPr>
                <w:rFonts w:cstheme="minorHAnsi"/>
                <w:color w:val="000000"/>
                <w:sz w:val="18"/>
                <w:szCs w:val="18"/>
              </w:rPr>
              <w:t>13</w:t>
            </w:r>
          </w:p>
        </w:tc>
        <w:tc>
          <w:tcPr>
            <w:tcW w:w="454"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45175AA2" w14:textId="77777777" w:rsidR="005E719C" w:rsidRPr="00D33945" w:rsidRDefault="005E719C" w:rsidP="0039584D">
            <w:pPr>
              <w:spacing w:after="0"/>
              <w:jc w:val="center"/>
              <w:rPr>
                <w:rFonts w:cs="Times New Roman"/>
                <w:color w:val="000000" w:themeColor="text1"/>
                <w:sz w:val="18"/>
                <w:szCs w:val="18"/>
              </w:rPr>
            </w:pPr>
            <w:r w:rsidRPr="00D33945">
              <w:rPr>
                <w:color w:val="000000"/>
                <w:sz w:val="18"/>
                <w:szCs w:val="18"/>
              </w:rPr>
              <w:t>7,35</w:t>
            </w:r>
          </w:p>
        </w:tc>
        <w:tc>
          <w:tcPr>
            <w:tcW w:w="566"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BFCD9BC" w14:textId="77777777" w:rsidR="005E719C" w:rsidRPr="00D33945" w:rsidRDefault="005E719C" w:rsidP="0039584D">
            <w:pPr>
              <w:spacing w:after="0"/>
              <w:jc w:val="center"/>
              <w:rPr>
                <w:rFonts w:cstheme="minorHAnsi"/>
                <w:color w:val="000000"/>
                <w:sz w:val="18"/>
                <w:szCs w:val="18"/>
              </w:rPr>
            </w:pPr>
            <w:r w:rsidRPr="00D33945">
              <w:rPr>
                <w:rFonts w:cstheme="minorHAnsi"/>
                <w:color w:val="000000"/>
                <w:sz w:val="18"/>
                <w:szCs w:val="18"/>
              </w:rPr>
              <w:t>&gt;100%</w:t>
            </w:r>
          </w:p>
        </w:tc>
        <w:tc>
          <w:tcPr>
            <w:tcW w:w="591"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1E39D5D2" w14:textId="77777777" w:rsidR="005E719C" w:rsidRPr="00D33945" w:rsidRDefault="005E719C" w:rsidP="0039584D">
            <w:pPr>
              <w:spacing w:after="0"/>
              <w:jc w:val="center"/>
              <w:rPr>
                <w:rFonts w:cs="Times New Roman"/>
                <w:color w:val="000000" w:themeColor="text1"/>
                <w:sz w:val="18"/>
                <w:szCs w:val="18"/>
              </w:rPr>
            </w:pPr>
            <w:r w:rsidRPr="00D33945">
              <w:rPr>
                <w:sz w:val="18"/>
                <w:szCs w:val="18"/>
              </w:rPr>
              <w:t>+8,88%</w:t>
            </w:r>
          </w:p>
        </w:tc>
        <w:tc>
          <w:tcPr>
            <w:tcW w:w="742" w:type="pct"/>
            <w:tcBorders>
              <w:top w:val="single" w:sz="4" w:space="0" w:color="BFBFBF"/>
              <w:left w:val="single" w:sz="4" w:space="0" w:color="BFBFBF"/>
              <w:bottom w:val="single" w:sz="4" w:space="0" w:color="BFBFBF"/>
              <w:right w:val="single" w:sz="4" w:space="0" w:color="BFBFBF"/>
            </w:tcBorders>
            <w:shd w:val="clear" w:color="auto" w:fill="F2F2F2"/>
            <w:vAlign w:val="center"/>
            <w:hideMark/>
          </w:tcPr>
          <w:p w14:paraId="2BCC8892" w14:textId="77777777" w:rsidR="005E719C" w:rsidRPr="00D33945" w:rsidRDefault="005E719C" w:rsidP="0039584D">
            <w:pPr>
              <w:spacing w:after="0"/>
              <w:jc w:val="center"/>
              <w:rPr>
                <w:sz w:val="18"/>
                <w:szCs w:val="18"/>
              </w:rPr>
            </w:pPr>
            <w:r w:rsidRPr="00D33945">
              <w:rPr>
                <w:sz w:val="18"/>
                <w:szCs w:val="18"/>
              </w:rPr>
              <w:t>+49,18%</w:t>
            </w:r>
          </w:p>
        </w:tc>
      </w:tr>
    </w:tbl>
    <w:p w14:paraId="78309CE2" w14:textId="77777777" w:rsidR="005E719C" w:rsidRPr="00D33945" w:rsidRDefault="005E719C" w:rsidP="00941678">
      <w:pPr>
        <w:pStyle w:val="Standard"/>
        <w:tabs>
          <w:tab w:val="left" w:pos="1418"/>
        </w:tabs>
        <w:spacing w:before="80" w:after="120" w:line="240" w:lineRule="auto"/>
        <w:jc w:val="both"/>
        <w:rPr>
          <w:rFonts w:ascii="Tw Cen MT" w:hAnsi="Tw Cen MT" w:cs="Times New Roman"/>
          <w:bCs/>
          <w:iCs/>
          <w:sz w:val="20"/>
          <w:szCs w:val="20"/>
        </w:rPr>
      </w:pPr>
      <w:r w:rsidRPr="00D33945">
        <w:rPr>
          <w:rFonts w:ascii="Tw Cen MT" w:hAnsi="Tw Cen MT" w:cs="Times New Roman"/>
          <w:b/>
          <w:i/>
          <w:iCs/>
          <w:sz w:val="20"/>
          <w:szCs w:val="20"/>
          <w:u w:val="single"/>
        </w:rPr>
        <w:t>Source</w:t>
      </w:r>
      <w:r w:rsidRPr="00D33945">
        <w:rPr>
          <w:rFonts w:ascii="Tw Cen MT" w:hAnsi="Tw Cen MT" w:cs="Times New Roman"/>
          <w:b/>
          <w:i/>
          <w:iCs/>
          <w:sz w:val="20"/>
          <w:szCs w:val="20"/>
        </w:rPr>
        <w:t> </w:t>
      </w:r>
      <w:r w:rsidRPr="00D33945">
        <w:rPr>
          <w:rFonts w:ascii="Tw Cen MT" w:hAnsi="Tw Cen MT" w:cs="Times New Roman"/>
          <w:b/>
          <w:iCs/>
          <w:sz w:val="20"/>
          <w:szCs w:val="20"/>
        </w:rPr>
        <w:t xml:space="preserve">: </w:t>
      </w:r>
      <w:r w:rsidRPr="00D33945">
        <w:rPr>
          <w:rFonts w:ascii="Tw Cen MT" w:hAnsi="Tw Cen MT" w:cs="Times New Roman"/>
          <w:bCs/>
          <w:iCs/>
          <w:sz w:val="20"/>
          <w:szCs w:val="20"/>
        </w:rPr>
        <w:t>MPE, 2022</w:t>
      </w:r>
    </w:p>
    <w:p w14:paraId="59A5998B" w14:textId="77777777" w:rsidR="00941678" w:rsidRPr="00D33945" w:rsidRDefault="00941678" w:rsidP="00941678">
      <w:pPr>
        <w:pStyle w:val="Standard"/>
        <w:tabs>
          <w:tab w:val="left" w:pos="1418"/>
        </w:tabs>
        <w:spacing w:before="80" w:after="0" w:line="240" w:lineRule="auto"/>
        <w:jc w:val="both"/>
        <w:rPr>
          <w:rFonts w:ascii="Tw Cen MT" w:hAnsi="Tw Cen MT" w:cs="Times New Roman"/>
          <w:b/>
          <w:iCs/>
          <w:sz w:val="12"/>
          <w:szCs w:val="12"/>
        </w:rPr>
      </w:pPr>
    </w:p>
    <w:p w14:paraId="1646FA0D" w14:textId="77777777" w:rsidR="005E719C" w:rsidRPr="00D33945" w:rsidRDefault="005E719C" w:rsidP="005B2410">
      <w:pPr>
        <w:pStyle w:val="Paragraphedeliste"/>
        <w:numPr>
          <w:ilvl w:val="0"/>
          <w:numId w:val="4"/>
        </w:numPr>
        <w:shd w:val="clear" w:color="auto" w:fill="FFFFFF"/>
        <w:ind w:right="57"/>
        <w:contextualSpacing w:val="0"/>
      </w:pPr>
      <w:r w:rsidRPr="005B2410">
        <w:rPr>
          <w:b/>
          <w:bCs/>
        </w:rPr>
        <w:t xml:space="preserve">La </w:t>
      </w:r>
      <w:r w:rsidRPr="002F53DD">
        <w:rPr>
          <w:b/>
          <w:bCs/>
        </w:rPr>
        <w:t>puissance installée</w:t>
      </w:r>
      <w:r w:rsidRPr="00D33945">
        <w:t xml:space="preserve"> s’est établie à 1 616,4 MW en 2021 contre 1 499,04 MW en 2020, soit une hausse de 7,8%, qui résulte de la mise en œuvre d’une politique de mise à niveau des centrales existantes et de création de nouvelles capacités de production avec les mises en service des centrales de Touba et de </w:t>
      </w:r>
      <w:proofErr w:type="spellStart"/>
      <w:r w:rsidRPr="00D33945">
        <w:t>Kahone</w:t>
      </w:r>
      <w:proofErr w:type="spellEnd"/>
      <w:r w:rsidRPr="00D33945">
        <w:t>.</w:t>
      </w:r>
    </w:p>
    <w:p w14:paraId="3BF393C6" w14:textId="77777777" w:rsidR="005E719C" w:rsidRPr="00D33945" w:rsidRDefault="005E719C" w:rsidP="005B2410">
      <w:pPr>
        <w:pStyle w:val="Paragraphedeliste"/>
        <w:numPr>
          <w:ilvl w:val="0"/>
          <w:numId w:val="4"/>
        </w:numPr>
        <w:shd w:val="clear" w:color="auto" w:fill="FFFFFF"/>
        <w:ind w:right="57"/>
        <w:contextualSpacing w:val="0"/>
      </w:pPr>
      <w:r w:rsidRPr="00D33945">
        <w:t xml:space="preserve">La mise en service de ces centrales a permis de porter la </w:t>
      </w:r>
      <w:r w:rsidRPr="005B2410">
        <w:t>part des énergies renouvelables dans</w:t>
      </w:r>
      <w:r w:rsidRPr="00D33945">
        <w:rPr>
          <w:b/>
          <w:bCs/>
        </w:rPr>
        <w:t xml:space="preserve"> la puissance installée</w:t>
      </w:r>
      <w:r w:rsidRPr="00D33945">
        <w:t xml:space="preserve"> à 28,4% en 2021 contre 26,88% en 2020. Le taux global de pénétration (production totale) des énergies renouvelables y compris l’hydroélectricité est de 23,8% en 2021 contre 21,6% en 2020.</w:t>
      </w:r>
    </w:p>
    <w:p w14:paraId="0A78DE9C" w14:textId="2AE15DEC" w:rsidR="005E719C" w:rsidRPr="00D33945" w:rsidRDefault="005E719C" w:rsidP="005B2410">
      <w:pPr>
        <w:pStyle w:val="Paragraphedeliste"/>
        <w:numPr>
          <w:ilvl w:val="0"/>
          <w:numId w:val="4"/>
        </w:numPr>
        <w:shd w:val="clear" w:color="auto" w:fill="FFFFFF"/>
        <w:ind w:right="57"/>
        <w:contextualSpacing w:val="0"/>
      </w:pPr>
      <w:r w:rsidRPr="00D33945">
        <w:t xml:space="preserve">Malgré la hausse de la puissance installée, le coût de production de l’électricité a connu une hausse de 23% sur la période, passant de 48 F/KWh en 2020 à 62,34 F/KWh en 2021, soit </w:t>
      </w:r>
      <w:r w:rsidRPr="00D33945">
        <w:lastRenderedPageBreak/>
        <w:t>une augmentation de 23% sur la période. Ce résultat est imputable à la vétusté d’une partie du parc, combinée au relèvement des cours mondiaux du baril de pétrole. Sur la période 2018-2021, le coût de production est passé de 63 FCFA/KWh à 62,34 FCFA/KWh.</w:t>
      </w:r>
    </w:p>
    <w:p w14:paraId="5A00CBAE" w14:textId="416BF449" w:rsidR="005E719C" w:rsidRPr="00D33945" w:rsidRDefault="005E719C" w:rsidP="005B2410">
      <w:pPr>
        <w:pStyle w:val="Paragraphedeliste"/>
        <w:numPr>
          <w:ilvl w:val="0"/>
          <w:numId w:val="4"/>
        </w:numPr>
        <w:shd w:val="clear" w:color="auto" w:fill="FFFFFF"/>
        <w:ind w:right="57"/>
        <w:contextualSpacing w:val="0"/>
      </w:pPr>
      <w:r w:rsidRPr="00D33945">
        <w:t xml:space="preserve">Pour assurer la disponibilité de l’électricité sur l’ensemble du territoire, les investissements réalisés sur la période 2018-2021 dans l’amélioration du réseau de transport et du réseau de distribution ont permis une baisse de l’énergie non distribuée (7,35 </w:t>
      </w:r>
      <w:proofErr w:type="spellStart"/>
      <w:r w:rsidRPr="00D33945">
        <w:t>GWh</w:t>
      </w:r>
      <w:proofErr w:type="spellEnd"/>
      <w:r w:rsidRPr="00D33945">
        <w:t xml:space="preserve"> en 2021 contre 22 </w:t>
      </w:r>
      <w:proofErr w:type="spellStart"/>
      <w:r w:rsidRPr="00D33945">
        <w:t>GWh</w:t>
      </w:r>
      <w:proofErr w:type="spellEnd"/>
      <w:r w:rsidRPr="00D33945">
        <w:t xml:space="preserve"> en 2018).</w:t>
      </w:r>
    </w:p>
    <w:p w14:paraId="6B92B736" w14:textId="77777777" w:rsidR="005E719C" w:rsidRPr="00D33945" w:rsidRDefault="005E719C" w:rsidP="005B2410">
      <w:pPr>
        <w:pStyle w:val="Paragraphedeliste"/>
        <w:numPr>
          <w:ilvl w:val="0"/>
          <w:numId w:val="4"/>
        </w:numPr>
        <w:shd w:val="clear" w:color="auto" w:fill="FFFFFF"/>
        <w:ind w:right="57"/>
        <w:contextualSpacing w:val="0"/>
      </w:pPr>
      <w:r w:rsidRPr="00D33945">
        <w:t xml:space="preserve">Le </w:t>
      </w:r>
      <w:r w:rsidRPr="00D33945">
        <w:rPr>
          <w:b/>
          <w:bCs/>
        </w:rPr>
        <w:t>taux d’électrification rurale</w:t>
      </w:r>
      <w:r w:rsidRPr="00D33945">
        <w:t xml:space="preserve"> s’est établi à 58,2% en 2021 contre 55% en 2020. Il se situait à 42,3% en 2018, soit une progression de 3,2 </w:t>
      </w:r>
      <w:proofErr w:type="spellStart"/>
      <w:r w:rsidRPr="00D33945">
        <w:t>pdp</w:t>
      </w:r>
      <w:proofErr w:type="spellEnd"/>
      <w:r w:rsidRPr="00D33945">
        <w:t xml:space="preserve"> par rapport à 2021. Ce résultat s’explique par une mise en œuvre efficace des projets et programmes, notamment, les programmes mis en œuvre par </w:t>
      </w:r>
      <w:proofErr w:type="spellStart"/>
      <w:r w:rsidRPr="00D33945">
        <w:t>Senelec</w:t>
      </w:r>
      <w:proofErr w:type="spellEnd"/>
      <w:r w:rsidRPr="00D33945">
        <w:t xml:space="preserve"> qui est désormais attributaire des 06 concessions d’électrification rurale et des autres opérateurs les concessionnaires d'électrification rurale, les projets d’Électrification rurale à Initiatives locales (</w:t>
      </w:r>
      <w:proofErr w:type="spellStart"/>
      <w:r w:rsidRPr="00D33945">
        <w:t>ERILs</w:t>
      </w:r>
      <w:proofErr w:type="spellEnd"/>
      <w:r w:rsidRPr="00D33945">
        <w:t>), et les programmes d’urgence et la bonne mise en œuvre du PUDC avec l’électrification de 215 villages.</w:t>
      </w:r>
    </w:p>
    <w:p w14:paraId="768B8D1F" w14:textId="77777777" w:rsidR="005E719C" w:rsidRPr="00D33945" w:rsidRDefault="005E719C" w:rsidP="005B2410">
      <w:pPr>
        <w:pStyle w:val="Paragraphedeliste"/>
        <w:numPr>
          <w:ilvl w:val="0"/>
          <w:numId w:val="4"/>
        </w:numPr>
        <w:shd w:val="clear" w:color="auto" w:fill="FFFFFF"/>
        <w:ind w:right="57"/>
        <w:contextualSpacing w:val="0"/>
        <w:rPr>
          <w:rFonts w:eastAsia="Calibri"/>
          <w:lang w:eastAsia="fr-FR"/>
        </w:rPr>
      </w:pPr>
      <w:r w:rsidRPr="00D33945">
        <w:t>Le Compact Energie identifié en partenariat avec le Millenium Challenge Corporation (MCC) donne une opportunité pour le Sénégal de réaliser l’accès universel en énergie prévu en 2025, avec un coût de l’énergie le plus bas possible pour tous les ménages aussi bien dans les centres urbains qu’en milieu rural, mais aussi de développer les capacités de production et de fourniture d’une électricité de qualité</w:t>
      </w:r>
      <w:r w:rsidRPr="006F4C03">
        <w:rPr>
          <w:rFonts w:eastAsia="Calibri"/>
        </w:rPr>
        <w:t>.</w:t>
      </w:r>
    </w:p>
    <w:p w14:paraId="4E6B1CB6" w14:textId="1BB6C72F" w:rsidR="003F06E4" w:rsidRPr="00D33945" w:rsidRDefault="003F06E4" w:rsidP="005A10BA">
      <w:pPr>
        <w:pStyle w:val="Paragraphedeliste"/>
        <w:shd w:val="clear" w:color="auto" w:fill="FFFFFF"/>
        <w:spacing w:before="240" w:after="0"/>
        <w:ind w:left="0" w:right="57"/>
        <w:contextualSpacing w:val="0"/>
        <w:rPr>
          <w:b/>
          <w:bCs/>
          <w:color w:val="24636E"/>
          <w:sz w:val="28"/>
          <w:szCs w:val="28"/>
        </w:rPr>
      </w:pPr>
      <w:r w:rsidRPr="00D33945">
        <w:rPr>
          <w:b/>
          <w:bCs/>
          <w:color w:val="24636E"/>
          <w:sz w:val="28"/>
          <w:szCs w:val="28"/>
        </w:rPr>
        <w:t>L’accès de tous à des produits et services financiers de qualité ainsi que leur utilisation sont améliorés</w:t>
      </w:r>
      <w:bookmarkEnd w:id="91"/>
      <w:bookmarkEnd w:id="92"/>
      <w:bookmarkEnd w:id="93"/>
      <w:bookmarkEnd w:id="94"/>
      <w:r w:rsidR="00393420" w:rsidRPr="00D33945">
        <w:rPr>
          <w:b/>
          <w:bCs/>
          <w:color w:val="24636E"/>
          <w:sz w:val="28"/>
          <w:szCs w:val="28"/>
        </w:rPr>
        <w:t>.</w:t>
      </w:r>
    </w:p>
    <w:p w14:paraId="35FB8D91" w14:textId="3CC97DE3" w:rsidR="001A5A2D" w:rsidRPr="00D33945" w:rsidRDefault="001A5A2D" w:rsidP="003F06E4">
      <w:pPr>
        <w:rPr>
          <w:b/>
          <w:bCs/>
          <w:color w:val="0070C0"/>
        </w:rPr>
      </w:pPr>
      <w:r w:rsidRPr="00D33945">
        <w:rPr>
          <w:b/>
          <w:bCs/>
          <w:noProof/>
          <w:color w:val="0070C0"/>
          <w:lang w:eastAsia="fr-FR"/>
        </w:rPr>
        <w:drawing>
          <wp:inline distT="0" distB="0" distL="0" distR="0" wp14:anchorId="18EF4EA6" wp14:editId="06424B35">
            <wp:extent cx="5759445" cy="976226"/>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11.jpg"/>
                    <pic:cNvPicPr/>
                  </pic:nvPicPr>
                  <pic:blipFill>
                    <a:blip r:embed="rId29">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7ACCAFB6" w14:textId="77777777" w:rsidR="00E439C5" w:rsidRPr="00D33945" w:rsidRDefault="00E439C5" w:rsidP="005B2410">
      <w:pPr>
        <w:pStyle w:val="Paragraphedeliste"/>
        <w:numPr>
          <w:ilvl w:val="0"/>
          <w:numId w:val="4"/>
        </w:numPr>
        <w:shd w:val="clear" w:color="auto" w:fill="FFFFFF"/>
        <w:ind w:right="57"/>
        <w:contextualSpacing w:val="0"/>
      </w:pPr>
      <w:r w:rsidRPr="00D33945">
        <w:t xml:space="preserve">Concernant le </w:t>
      </w:r>
      <w:r w:rsidRPr="00D33945">
        <w:rPr>
          <w:b/>
          <w:bCs/>
        </w:rPr>
        <w:t>secteur bancaire</w:t>
      </w:r>
      <w:r w:rsidRPr="00D33945">
        <w:t xml:space="preserve">, le Sénégal compte 30 établissements de crédit, dont 26 banques et 4 établissements financiers à caractère bancaire au 31 décembre 2020. </w:t>
      </w:r>
    </w:p>
    <w:p w14:paraId="197DE41D" w14:textId="77777777" w:rsidR="00E439C5" w:rsidRPr="00D33945" w:rsidRDefault="00E439C5" w:rsidP="005B2410">
      <w:pPr>
        <w:pStyle w:val="Paragraphedeliste"/>
        <w:numPr>
          <w:ilvl w:val="0"/>
          <w:numId w:val="4"/>
        </w:numPr>
        <w:shd w:val="clear" w:color="auto" w:fill="FFFFFF"/>
        <w:ind w:right="57"/>
        <w:contextualSpacing w:val="0"/>
      </w:pPr>
      <w:r w:rsidRPr="00D33945">
        <w:t xml:space="preserve">Pour ce qui est de l’utilisation des services financiers, </w:t>
      </w:r>
      <w:r w:rsidRPr="00D33945">
        <w:rPr>
          <w:bCs/>
        </w:rPr>
        <w:t>le</w:t>
      </w:r>
      <w:r w:rsidRPr="00D33945">
        <w:rPr>
          <w:b/>
        </w:rPr>
        <w:t xml:space="preserve"> taux de bancarisation strict</w:t>
      </w:r>
      <w:r w:rsidRPr="00D33945">
        <w:t xml:space="preserve"> est passé de 19% en 2019 à 19,6% en 2020 et reste au-dessus de celui enregistré dans l’UEMOA (18%). Concernant le </w:t>
      </w:r>
      <w:r w:rsidRPr="00D33945">
        <w:rPr>
          <w:b/>
          <w:bCs/>
        </w:rPr>
        <w:t>taux de bancarisation élargi</w:t>
      </w:r>
      <w:r w:rsidRPr="00D33945">
        <w:t xml:space="preserve">, il a connu une hausse en passant de 52% en 2019 à 54,3% en 2020, portée par une amélioration du taux d’utilisation des services de </w:t>
      </w:r>
      <w:proofErr w:type="spellStart"/>
      <w:r w:rsidRPr="00D33945">
        <w:t>microfinance</w:t>
      </w:r>
      <w:proofErr w:type="spellEnd"/>
      <w:r w:rsidRPr="00D33945">
        <w:t xml:space="preserve">. </w:t>
      </w:r>
    </w:p>
    <w:p w14:paraId="0DA4DDEB" w14:textId="7A4527A1" w:rsidR="00E439C5" w:rsidRPr="00D33945" w:rsidRDefault="00E439C5" w:rsidP="005B2410">
      <w:pPr>
        <w:pStyle w:val="Paragraphedeliste"/>
        <w:numPr>
          <w:ilvl w:val="0"/>
          <w:numId w:val="4"/>
        </w:numPr>
        <w:shd w:val="clear" w:color="auto" w:fill="FFFFFF"/>
        <w:ind w:right="57"/>
        <w:contextualSpacing w:val="0"/>
      </w:pPr>
      <w:r w:rsidRPr="00D33945">
        <w:t>Il est observé en 2021, une détente des conditions d’octroi des crédits à la clientèle avec une offre de crédits qui a maintenu une dynamique haussière et un assouplissement des conditions débitrices. En effet, les taux débiteurs moyens ont connu une légère baisse en 2021, s’établissant à 5,70% contre 5,78% en 2020. Ils demeurent toujours les taux les plus faibles dans l’UEMOA, où ils se chiffrent en moyenne à 6,31% en 2021 contre 6,62% en 2020. Le taux de rémunération des</w:t>
      </w:r>
      <w:r w:rsidR="003937FB">
        <w:t xml:space="preserve"> </w:t>
      </w:r>
      <w:r w:rsidRPr="00D33945">
        <w:t>dépôts s’est accentué par rapport à l’année précédente, s’établissant à 4,86% en 2021 contre 4,64% en 2020.</w:t>
      </w:r>
    </w:p>
    <w:p w14:paraId="08E22863" w14:textId="67CB6A93" w:rsidR="00E439C5" w:rsidRPr="00D33945" w:rsidRDefault="00DF02E2" w:rsidP="005B2410">
      <w:pPr>
        <w:pStyle w:val="Paragraphedeliste"/>
        <w:numPr>
          <w:ilvl w:val="0"/>
          <w:numId w:val="4"/>
        </w:numPr>
        <w:shd w:val="clear" w:color="auto" w:fill="FFFFFF"/>
        <w:ind w:right="57"/>
        <w:contextualSpacing w:val="0"/>
      </w:pPr>
      <w:r>
        <w:t xml:space="preserve"> </w:t>
      </w:r>
      <w:r w:rsidR="00E439C5" w:rsidRPr="00D33945">
        <w:t xml:space="preserve">Le secteur de la </w:t>
      </w:r>
      <w:proofErr w:type="spellStart"/>
      <w:r w:rsidR="00E439C5" w:rsidRPr="00D33945">
        <w:t>microfinance</w:t>
      </w:r>
      <w:proofErr w:type="spellEnd"/>
      <w:r w:rsidR="00E439C5" w:rsidRPr="00D33945">
        <w:t xml:space="preserve"> a révélé un certain dynamisme en 2021 malgré les effets de la pandémie de Covid-19. En effet, les indicateurs des SFD ont connu des évolutions positives sur la période, même si les créances en souffrance et les charges d’exploitation restent toujours élevées et le niveau de liquidité faible.</w:t>
      </w:r>
    </w:p>
    <w:p w14:paraId="6734114A" w14:textId="41CEF8EF" w:rsidR="00E439C5" w:rsidRPr="00D33945" w:rsidRDefault="00E439C5" w:rsidP="005B2410">
      <w:pPr>
        <w:pStyle w:val="Paragraphedeliste"/>
        <w:numPr>
          <w:ilvl w:val="0"/>
          <w:numId w:val="4"/>
        </w:numPr>
        <w:shd w:val="clear" w:color="auto" w:fill="FFFFFF"/>
        <w:ind w:right="57"/>
        <w:contextualSpacing w:val="0"/>
      </w:pPr>
      <w:r w:rsidRPr="00D33945">
        <w:t xml:space="preserve">Avec 3 601 404 comptes ouverts en fin décembre 2021, le secteur de la </w:t>
      </w:r>
      <w:proofErr w:type="spellStart"/>
      <w:r w:rsidRPr="00D33945">
        <w:t>microfinance</w:t>
      </w:r>
      <w:proofErr w:type="spellEnd"/>
      <w:r w:rsidRPr="00D33945">
        <w:t xml:space="preserve"> a enregistré une hausse de 1,4% du sociétariat et de la clientèle par rapport à fin septembre 2021. Cette évolution positive est plus marquée chez les femmes et les personnes morales pour </w:t>
      </w:r>
      <w:r w:rsidRPr="00D33945">
        <w:lastRenderedPageBreak/>
        <w:t xml:space="preserve">lesquelles le nombre de comptes a crû de 2%. Le </w:t>
      </w:r>
      <w:r w:rsidRPr="00D33945">
        <w:rPr>
          <w:b/>
          <w:bCs/>
        </w:rPr>
        <w:t>taux de pénétration</w:t>
      </w:r>
      <w:r w:rsidRPr="00D33945">
        <w:t>, en rapport avec la population totale, a augmenté de 0,4 point de pourcentage pour ressortir à 21,2% en fin 2021. Quant au taux d’accès corrigé, il s’est établi à 17,4% en fin 2021 contre 17,03% en 2020.</w:t>
      </w:r>
    </w:p>
    <w:p w14:paraId="53882DFB" w14:textId="77777777" w:rsidR="00E439C5" w:rsidRPr="00D33945" w:rsidRDefault="00E439C5" w:rsidP="005B2410">
      <w:pPr>
        <w:pStyle w:val="Paragraphedeliste"/>
        <w:numPr>
          <w:ilvl w:val="0"/>
          <w:numId w:val="4"/>
        </w:numPr>
        <w:shd w:val="clear" w:color="auto" w:fill="FFFFFF"/>
        <w:ind w:right="57"/>
        <w:contextualSpacing w:val="0"/>
      </w:pPr>
      <w:r w:rsidRPr="00D33945">
        <w:t>Le niveau de l’encours des crédits accordés par les SFD a progressé de 2% pour ressortir à 500,2 milliards de FCFA en 2021 contre 492,6 milliards en 2020, imputable à la hausse des crédits à court terme. La tendance haussière des dépôts s’est maintenue, pour s’établir à 412 milliards de FCFA en 2021 contre 389,7 milliards en 2020, soit une progression de 5,7%.</w:t>
      </w:r>
    </w:p>
    <w:p w14:paraId="2A58D7D1" w14:textId="77777777" w:rsidR="00E439C5" w:rsidRPr="00D33945" w:rsidRDefault="00E439C5" w:rsidP="005B2410">
      <w:pPr>
        <w:pStyle w:val="Paragraphedeliste"/>
        <w:numPr>
          <w:ilvl w:val="0"/>
          <w:numId w:val="4"/>
        </w:numPr>
        <w:shd w:val="clear" w:color="auto" w:fill="FFFFFF"/>
        <w:ind w:right="57"/>
        <w:contextualSpacing w:val="0"/>
      </w:pPr>
      <w:r w:rsidRPr="00D33945">
        <w:t>Pour ce qui est de la qualité du portefeuille des SFD, une amélioration dans la qualité du portefeuille de crédits est notée, avec une baisse de 46% de l’encours des crédits en souffrance, portant le taux de créances brut en souffrance à 9% en fin 2021. Cependant, il reste au-dessus de la norme communautaire fixée à 3%.</w:t>
      </w:r>
    </w:p>
    <w:p w14:paraId="2D5C3A67" w14:textId="77777777" w:rsidR="00E439C5" w:rsidRPr="002F53DD" w:rsidRDefault="00E439C5" w:rsidP="005B2410">
      <w:pPr>
        <w:pStyle w:val="Paragraphedeliste"/>
        <w:numPr>
          <w:ilvl w:val="0"/>
          <w:numId w:val="4"/>
        </w:numPr>
        <w:shd w:val="clear" w:color="auto" w:fill="FFFFFF"/>
        <w:ind w:right="57"/>
        <w:contextualSpacing w:val="0"/>
      </w:pPr>
      <w:r w:rsidRPr="00D33945">
        <w:t xml:space="preserve">Néanmoins, la performance de la </w:t>
      </w:r>
      <w:proofErr w:type="spellStart"/>
      <w:r w:rsidRPr="00D33945">
        <w:t>microfinance</w:t>
      </w:r>
      <w:proofErr w:type="spellEnd"/>
      <w:r w:rsidRPr="00D33945">
        <w:t xml:space="preserve"> est amoindrie par des problèmes de gouvernance malgré les efforts des superviseurs dans les domaines de l’assainissement, du contrôle et de l’accompagnement des SFD en difficulté. D’autres contraintes sont liées, entre autres, à l’accès des SFD aux ressources longues, à la collecte de l’épargne, au coût des ressources mobilisées auprès des banques et au poids des charges inhérentes à leur déploiement</w:t>
      </w:r>
      <w:r w:rsidRPr="002F53DD">
        <w:t>.</w:t>
      </w:r>
    </w:p>
    <w:p w14:paraId="46395437" w14:textId="5E5EA344" w:rsidR="00E439C5" w:rsidRPr="00D33945" w:rsidRDefault="00E439C5" w:rsidP="005B2410">
      <w:pPr>
        <w:pStyle w:val="Paragraphedeliste"/>
        <w:numPr>
          <w:ilvl w:val="0"/>
          <w:numId w:val="4"/>
        </w:numPr>
        <w:shd w:val="clear" w:color="auto" w:fill="FFFFFF"/>
        <w:ind w:right="57"/>
        <w:contextualSpacing w:val="0"/>
      </w:pPr>
      <w:r w:rsidRPr="002F53DD">
        <w:t>Avec</w:t>
      </w:r>
      <w:r w:rsidRPr="00D33945">
        <w:rPr>
          <w:bCs/>
        </w:rPr>
        <w:t xml:space="preserve"> un </w:t>
      </w:r>
      <w:r w:rsidRPr="00D33945">
        <w:rPr>
          <w:b/>
        </w:rPr>
        <w:t>taux global d’utilisation des services financiers</w:t>
      </w:r>
      <w:r w:rsidRPr="00D33945">
        <w:rPr>
          <w:bCs/>
        </w:rPr>
        <w:t>, du point de vue de l’offre, situé à 79,9% en 2020, la cible de 80% à l’horizon 2026 est considérée comme atteinte. Cependant, selon l’optique demande, le taux d’inclusion financière estimé à 48% en 2019, reste loin de la cible de 65% fixée pour 2026</w:t>
      </w:r>
      <w:r w:rsidRPr="00D33945">
        <w:t>.</w:t>
      </w:r>
    </w:p>
    <w:p w14:paraId="206090CF" w14:textId="6ADF56AE" w:rsidR="00E439C5" w:rsidRPr="00D33945" w:rsidRDefault="00E439C5" w:rsidP="005B2410">
      <w:pPr>
        <w:pStyle w:val="Paragraphedeliste"/>
        <w:numPr>
          <w:ilvl w:val="0"/>
          <w:numId w:val="4"/>
        </w:numPr>
        <w:shd w:val="clear" w:color="auto" w:fill="FFFFFF"/>
        <w:ind w:right="57"/>
        <w:contextualSpacing w:val="0"/>
      </w:pPr>
      <w:r w:rsidRPr="00D33945">
        <w:t>L’offre des services financiers adossée à la monnaie électronique s’est élargie, contribuant fortement à l’inclusion financière des populations. Le nombre de porte-monnaie électroniques est chiffré à 13 185 207 unités à fin décembre 2020 (+97,5% par rapport à 2019), avec un taux d’activité de 44,71%, contre 6 675 193 de comptes avec un taux d’activité de 53,72% en 2019. La hausse du nombre de porte-monnaie électroniques est liée à la crise sanitaire qui a prévalu en 2020 avec les mesures incitatives prises par la Banque Centrale en termes de baisse de tarificati0on. En effet, dans un souci d’accompagnement du secteur financier, la BCEAO a édicté des mesures visant à endiguer les effets de la crise à travers l’avis n°0004-003-2020 du 1</w:t>
      </w:r>
      <w:r w:rsidRPr="00D33945">
        <w:rPr>
          <w:vertAlign w:val="superscript"/>
        </w:rPr>
        <w:t>er</w:t>
      </w:r>
      <w:r w:rsidRPr="00D33945">
        <w:t xml:space="preserve"> avril 2020 prorogé par l’avis n°009-05-2020 du 30 avril 2020.</w:t>
      </w:r>
    </w:p>
    <w:p w14:paraId="33A00BF9" w14:textId="4868B572" w:rsidR="00E439C5" w:rsidRPr="00D33945" w:rsidRDefault="00E439C5" w:rsidP="005B2410">
      <w:pPr>
        <w:pStyle w:val="Paragraphedeliste"/>
        <w:numPr>
          <w:ilvl w:val="0"/>
          <w:numId w:val="4"/>
        </w:numPr>
        <w:shd w:val="clear" w:color="auto" w:fill="FFFFFF"/>
        <w:ind w:right="57"/>
        <w:contextualSpacing w:val="0"/>
      </w:pPr>
      <w:r w:rsidRPr="00D33945">
        <w:t>Globalement, les perspectives du secteur financier en 2021, ont trait à : (i) la mise en œuvre de la stratégie nationale d’inclusion financière ; (ii) la poursuite de la levée des obstacles au bon fonctionnement du bureau d’information sur le crédit (BIC) et (iii) la promotion de la diversification des produits et services financiers.</w:t>
      </w:r>
    </w:p>
    <w:p w14:paraId="00473D24" w14:textId="77777777" w:rsidR="00392332" w:rsidRPr="00D33945" w:rsidRDefault="00392332" w:rsidP="005039C0">
      <w:pPr>
        <w:pStyle w:val="Paragraphedeliste"/>
        <w:shd w:val="clear" w:color="auto" w:fill="FFFFFF"/>
        <w:spacing w:before="240" w:after="0"/>
        <w:ind w:left="0" w:right="57"/>
        <w:contextualSpacing w:val="0"/>
        <w:rPr>
          <w:b/>
          <w:bCs/>
          <w:color w:val="24636E"/>
          <w:sz w:val="32"/>
          <w:szCs w:val="32"/>
        </w:rPr>
      </w:pPr>
    </w:p>
    <w:p w14:paraId="13171A8B" w14:textId="77777777" w:rsidR="000866A7" w:rsidRDefault="000866A7">
      <w:pPr>
        <w:snapToGrid/>
        <w:spacing w:after="160" w:line="259" w:lineRule="auto"/>
        <w:jc w:val="left"/>
        <w:rPr>
          <w:b/>
          <w:bCs/>
          <w:color w:val="24636E"/>
          <w:sz w:val="32"/>
          <w:szCs w:val="32"/>
        </w:rPr>
      </w:pPr>
      <w:r>
        <w:rPr>
          <w:b/>
          <w:bCs/>
          <w:color w:val="24636E"/>
          <w:sz w:val="32"/>
          <w:szCs w:val="32"/>
        </w:rPr>
        <w:br w:type="page"/>
      </w:r>
    </w:p>
    <w:p w14:paraId="7630169F" w14:textId="7863B811" w:rsidR="005039C0" w:rsidRPr="00D33945" w:rsidRDefault="00BF14F2" w:rsidP="007F589A">
      <w:pPr>
        <w:pStyle w:val="Paragraphedeliste"/>
        <w:spacing w:before="240" w:after="0"/>
        <w:ind w:left="0" w:right="57"/>
        <w:contextualSpacing w:val="0"/>
        <w:rPr>
          <w:b/>
          <w:bCs/>
          <w:color w:val="24636E"/>
          <w:sz w:val="32"/>
          <w:szCs w:val="32"/>
        </w:rPr>
      </w:pPr>
      <w:r w:rsidRPr="00D33945">
        <w:rPr>
          <w:b/>
          <w:bCs/>
          <w:noProof/>
          <w:color w:val="2E74B5" w:themeColor="accent5" w:themeShade="BF"/>
          <w:sz w:val="32"/>
          <w:szCs w:val="32"/>
          <w:lang w:eastAsia="fr-FR"/>
        </w:rPr>
        <w:lastRenderedPageBreak/>
        <w:drawing>
          <wp:anchor distT="0" distB="0" distL="114300" distR="114300" simplePos="0" relativeHeight="251713536" behindDoc="1" locked="0" layoutInCell="1" allowOverlap="1" wp14:anchorId="469D93CF" wp14:editId="514FC7B3">
            <wp:simplePos x="0" y="0"/>
            <wp:positionH relativeFrom="page">
              <wp:align>left</wp:align>
            </wp:positionH>
            <wp:positionV relativeFrom="margin">
              <wp:posOffset>-269240</wp:posOffset>
            </wp:positionV>
            <wp:extent cx="7555427" cy="9563100"/>
            <wp:effectExtent l="0" t="0" r="762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30">
                      <a:extLst>
                        <a:ext uri="{28A0092B-C50C-407E-A947-70E740481C1C}">
                          <a14:useLocalDpi xmlns:a14="http://schemas.microsoft.com/office/drawing/2010/main" val="0"/>
                        </a:ext>
                      </a:extLst>
                    </a:blip>
                    <a:stretch>
                      <a:fillRect/>
                    </a:stretch>
                  </pic:blipFill>
                  <pic:spPr bwMode="auto">
                    <a:xfrm>
                      <a:off x="0" y="0"/>
                      <a:ext cx="7555427" cy="9563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2332" w:rsidRPr="00D33945">
        <w:rPr>
          <w:b/>
          <w:bCs/>
          <w:color w:val="24636E"/>
          <w:sz w:val="32"/>
          <w:szCs w:val="32"/>
        </w:rPr>
        <w:t>CONCLUSION PARTIELLE (AXE 1)</w:t>
      </w:r>
      <w:r w:rsidRPr="00BF14F2">
        <w:rPr>
          <w:b/>
          <w:bCs/>
          <w:noProof/>
          <w:color w:val="2E74B5" w:themeColor="accent5" w:themeShade="BF"/>
          <w:sz w:val="32"/>
          <w:szCs w:val="32"/>
          <w:lang w:eastAsia="fr-FR"/>
        </w:rPr>
        <w:t xml:space="preserve"> </w:t>
      </w:r>
    </w:p>
    <w:p w14:paraId="24C423D4" w14:textId="77777777" w:rsidR="005039C0" w:rsidRPr="00D33945" w:rsidRDefault="005039C0" w:rsidP="007F589A">
      <w:pPr>
        <w:pStyle w:val="Paragraphedeliste"/>
        <w:spacing w:after="0"/>
        <w:ind w:left="0" w:right="57"/>
        <w:contextualSpacing w:val="0"/>
        <w:rPr>
          <w:b/>
          <w:bCs/>
          <w:color w:val="24636E"/>
          <w:sz w:val="32"/>
          <w:szCs w:val="32"/>
        </w:rPr>
      </w:pPr>
    </w:p>
    <w:p w14:paraId="531048E5" w14:textId="6E113794" w:rsidR="00E439C5" w:rsidRPr="002F53DD" w:rsidRDefault="00E439C5" w:rsidP="007F589A">
      <w:pPr>
        <w:pStyle w:val="Paragraphedeliste"/>
        <w:numPr>
          <w:ilvl w:val="0"/>
          <w:numId w:val="4"/>
        </w:numPr>
        <w:ind w:right="57"/>
        <w:contextualSpacing w:val="0"/>
      </w:pPr>
      <w:r w:rsidRPr="002F53DD">
        <w:t xml:space="preserve">Au titre de la transformation structurelle de l’économie et de la croissance, les résultats montrent que des progrès ont été enregistrés en 2021, même si des difficultés ont été notées dans l’atteinte de certaines cibles. Concernant le secteur agricole, de nombreuses initiatives et mesures ont été prises pour renforcer la production. Toutefois, la configuration de l’hivernage a entrainé des contreperformances pour la plupart des spéculations. Pour le sous-secteur de la pêche, la situation des débarquements est baissière depuis 2020 et les résultats enregistrés de l’aquaculture restent encore insuffisantes pour inverser la tendance. </w:t>
      </w:r>
    </w:p>
    <w:p w14:paraId="32C957E7" w14:textId="16CC2A81" w:rsidR="00E439C5" w:rsidRPr="002F53DD" w:rsidRDefault="00E439C5" w:rsidP="007F589A">
      <w:pPr>
        <w:pStyle w:val="Paragraphedeliste"/>
        <w:numPr>
          <w:ilvl w:val="0"/>
          <w:numId w:val="4"/>
        </w:numPr>
        <w:ind w:right="57"/>
        <w:contextualSpacing w:val="0"/>
      </w:pPr>
      <w:r w:rsidRPr="002F53DD">
        <w:t xml:space="preserve">Les activités de l’industrie minière se sont consolidées avec l’élargissement du périmètre exploité de </w:t>
      </w:r>
      <w:proofErr w:type="spellStart"/>
      <w:r w:rsidRPr="002F53DD">
        <w:t>Sabodala</w:t>
      </w:r>
      <w:proofErr w:type="spellEnd"/>
      <w:r w:rsidRPr="002F53DD">
        <w:t xml:space="preserve"> Gold Operations (SGO), la montée en puissance de </w:t>
      </w:r>
      <w:proofErr w:type="spellStart"/>
      <w:r w:rsidRPr="002F53DD">
        <w:t>Petowal</w:t>
      </w:r>
      <w:proofErr w:type="spellEnd"/>
      <w:r w:rsidRPr="002F53DD">
        <w:t xml:space="preserve"> </w:t>
      </w:r>
      <w:proofErr w:type="spellStart"/>
      <w:r w:rsidRPr="002F53DD">
        <w:t>Mining</w:t>
      </w:r>
      <w:proofErr w:type="spellEnd"/>
      <w:r w:rsidRPr="002F53DD">
        <w:t xml:space="preserve"> </w:t>
      </w:r>
      <w:proofErr w:type="spellStart"/>
      <w:r w:rsidRPr="002F53DD">
        <w:t>Company</w:t>
      </w:r>
      <w:proofErr w:type="spellEnd"/>
      <w:r w:rsidRPr="002F53DD">
        <w:t xml:space="preserve"> (PMC) ainsi que l’augmentation de la production de phosphates. Toutefois, des efforts restent à faire pour améliorer l’exploitation minière artisanale afin de faire du sous-secteur un véritable levier de développement économique et social.</w:t>
      </w:r>
    </w:p>
    <w:p w14:paraId="713E032B" w14:textId="15009F49" w:rsidR="00E439C5" w:rsidRPr="002F53DD" w:rsidRDefault="00E439C5" w:rsidP="007F589A">
      <w:pPr>
        <w:pStyle w:val="Paragraphedeliste"/>
        <w:numPr>
          <w:ilvl w:val="0"/>
          <w:numId w:val="4"/>
        </w:numPr>
        <w:ind w:right="57"/>
        <w:contextualSpacing w:val="0"/>
      </w:pPr>
      <w:r w:rsidRPr="002F53DD">
        <w:t>Dans le domaine de l’industrie, malgré les résultats notables enregistrés à travers le développement des plateformes industrielles intégrées, il est nécessaire d’accélérer la mise en place des agropoles pour renforcer la transformation des ressources agro-</w:t>
      </w:r>
      <w:proofErr w:type="spellStart"/>
      <w:r w:rsidRPr="002F53DD">
        <w:t>sylvo</w:t>
      </w:r>
      <w:proofErr w:type="spellEnd"/>
      <w:r w:rsidRPr="002F53DD">
        <w:t>- pastorales, de développer des industries à haute intensité technologique et d’innovation et de mettre en place une industrie pharmaceutique pour répondre à la demande nationale de médicament.</w:t>
      </w:r>
    </w:p>
    <w:p w14:paraId="730C890C" w14:textId="414D68D9" w:rsidR="00E439C5" w:rsidRPr="002F53DD" w:rsidRDefault="00E439C5" w:rsidP="007F589A">
      <w:pPr>
        <w:pStyle w:val="Paragraphedeliste"/>
        <w:numPr>
          <w:ilvl w:val="0"/>
          <w:numId w:val="4"/>
        </w:numPr>
        <w:ind w:right="57"/>
        <w:contextualSpacing w:val="0"/>
      </w:pPr>
      <w:r w:rsidRPr="002F53DD">
        <w:t>Après une année extrêmement difficile, le secteur du tourisme a su résister en 2021, grâce à l’accompagnement de l’État, notamment par le renforcement du crédit hôtelier et l’application de mesures fiscales en faveur des industries touristiques. L’accent devra être mis sur le développement du tourisme local en valorisant le patrimoine naturel et culturel du Sénégal afin de développer une offre attractive et diversifiée.</w:t>
      </w:r>
    </w:p>
    <w:p w14:paraId="42F27816" w14:textId="77777777" w:rsidR="00E439C5" w:rsidRPr="002F53DD" w:rsidRDefault="00E439C5" w:rsidP="007F589A">
      <w:pPr>
        <w:pStyle w:val="Paragraphedeliste"/>
        <w:numPr>
          <w:ilvl w:val="0"/>
          <w:numId w:val="4"/>
        </w:numPr>
        <w:ind w:right="57"/>
        <w:contextualSpacing w:val="0"/>
      </w:pPr>
      <w:r w:rsidRPr="002F53DD">
        <w:t xml:space="preserve">Le secteur de la </w:t>
      </w:r>
      <w:proofErr w:type="spellStart"/>
      <w:r w:rsidRPr="002F53DD">
        <w:t>microfinance</w:t>
      </w:r>
      <w:proofErr w:type="spellEnd"/>
      <w:r w:rsidRPr="002F53DD">
        <w:t xml:space="preserve"> a contribué de façon globale à l’approfondissement du secteur financier, même si les créances en souffrance et les charges d’exploitation restent toujours élevées et le niveau de liquidité faible.</w:t>
      </w:r>
    </w:p>
    <w:p w14:paraId="6AF5BF07" w14:textId="3024725A" w:rsidR="00E439C5" w:rsidRPr="002F53DD" w:rsidRDefault="00E439C5" w:rsidP="007F589A">
      <w:pPr>
        <w:pStyle w:val="Paragraphedeliste"/>
        <w:numPr>
          <w:ilvl w:val="0"/>
          <w:numId w:val="4"/>
        </w:numPr>
        <w:ind w:right="57"/>
        <w:contextualSpacing w:val="0"/>
      </w:pPr>
      <w:r w:rsidRPr="002F53DD">
        <w:t xml:space="preserve">Les réformes et politiques mises en œuvre dans le secteur de l’économie numérique en 2021, visant à renforcer la concurrence et à promouvoir l’innovation, ont permis de renforcer l’accès de la population au TIC. Cependant, il existe toujours sur le territoire national, une certaine disparité ou absence constatée de couverture, notamment dans les zones frontalières. </w:t>
      </w:r>
    </w:p>
    <w:p w14:paraId="70AE63FB" w14:textId="09E2F4F2" w:rsidR="00E439C5" w:rsidRPr="002F53DD" w:rsidRDefault="00E439C5" w:rsidP="007F589A">
      <w:pPr>
        <w:pStyle w:val="Paragraphedeliste"/>
        <w:numPr>
          <w:ilvl w:val="0"/>
          <w:numId w:val="4"/>
        </w:numPr>
        <w:ind w:right="57"/>
        <w:contextualSpacing w:val="0"/>
      </w:pPr>
      <w:r w:rsidRPr="002F53DD">
        <w:t xml:space="preserve">Dans le domaine des infrastructures et services de transport, des résultats satisfaisants ont été enregistrés en termes de construction et/ou de réhabilitation, grâce aux importantes ressources mobilisées par le Gouvernement. Cependant, il reste de gros efforts à faire dans le domaine du renouvellement du parc automobile de transport et de la sécurité routière. </w:t>
      </w:r>
    </w:p>
    <w:p w14:paraId="6D3E7883" w14:textId="61282640" w:rsidR="00E439C5" w:rsidRPr="00D33945" w:rsidRDefault="00E439C5" w:rsidP="007F589A">
      <w:pPr>
        <w:pStyle w:val="Paragraphedeliste"/>
        <w:numPr>
          <w:ilvl w:val="0"/>
          <w:numId w:val="4"/>
        </w:numPr>
        <w:ind w:right="57"/>
        <w:contextualSpacing w:val="0"/>
        <w:rPr>
          <w:bCs/>
        </w:rPr>
      </w:pPr>
      <w:r w:rsidRPr="002F53DD">
        <w:t>La production énergétique a connu une amélioration significative avec la mise en service de nouvelles centrales. Cependant des efforts restent à faire pour accélérer l’électrification rurale. La mise</w:t>
      </w:r>
      <w:r w:rsidRPr="00D33945">
        <w:rPr>
          <w:bCs/>
        </w:rPr>
        <w:t xml:space="preserve"> en œuvre du Compact Energie avec le MCC constitue une véritable opportunité de réaliser l’accès universel en énergie en 2025.</w:t>
      </w:r>
    </w:p>
    <w:p w14:paraId="206BE077" w14:textId="63C7F78C" w:rsidR="00380C61" w:rsidRPr="00D33945" w:rsidRDefault="00E439C5" w:rsidP="007F589A">
      <w:pPr>
        <w:spacing w:line="259" w:lineRule="auto"/>
        <w:jc w:val="left"/>
        <w:rPr>
          <w:b/>
          <w:bCs/>
        </w:rPr>
      </w:pPr>
      <w:r w:rsidRPr="00D33945">
        <w:rPr>
          <w:b/>
          <w:bCs/>
        </w:rPr>
        <w:t xml:space="preserve"> </w:t>
      </w:r>
      <w:r w:rsidR="00B254CB" w:rsidRPr="00D33945">
        <w:rPr>
          <w:b/>
          <w:bCs/>
        </w:rPr>
        <w:br w:type="page"/>
      </w:r>
    </w:p>
    <w:p w14:paraId="4AEE9AE5" w14:textId="44142851" w:rsidR="00537A57" w:rsidRPr="00D33945" w:rsidRDefault="00537A57" w:rsidP="007F589A">
      <w:pPr>
        <w:spacing w:line="259" w:lineRule="auto"/>
        <w:jc w:val="left"/>
        <w:sectPr w:rsidR="00537A57" w:rsidRPr="00D33945" w:rsidSect="00553964">
          <w:headerReference w:type="default" r:id="rId31"/>
          <w:footerReference w:type="default" r:id="rId32"/>
          <w:headerReference w:type="first" r:id="rId33"/>
          <w:footerReference w:type="first" r:id="rId34"/>
          <w:pgSz w:w="11906" w:h="16838" w:code="9"/>
          <w:pgMar w:top="1418" w:right="1418" w:bottom="1418" w:left="1418" w:header="567" w:footer="420" w:gutter="0"/>
          <w:cols w:space="708"/>
          <w:titlePg/>
          <w:docGrid w:linePitch="360"/>
        </w:sectPr>
      </w:pPr>
    </w:p>
    <w:p w14:paraId="3A8070A3" w14:textId="08842EE4" w:rsidR="00177937" w:rsidRPr="00D33945" w:rsidRDefault="0052150F" w:rsidP="00177937">
      <w:bookmarkStart w:id="95" w:name="_Toc84233856"/>
      <w:bookmarkStart w:id="96" w:name="_Toc84236821"/>
      <w:bookmarkStart w:id="97" w:name="_Toc84240257"/>
      <w:bookmarkStart w:id="98" w:name="_Toc84249328"/>
      <w:bookmarkStart w:id="99" w:name="_Toc84252807"/>
      <w:r w:rsidRPr="00D33945">
        <w:rPr>
          <w:noProof/>
          <w:color w:val="A8D08D" w:themeColor="accent6" w:themeTint="99"/>
          <w:sz w:val="40"/>
          <w:szCs w:val="40"/>
          <w:lang w:eastAsia="fr-FR"/>
        </w:rPr>
        <w:lastRenderedPageBreak/>
        <w:drawing>
          <wp:anchor distT="0" distB="0" distL="114300" distR="114300" simplePos="0" relativeHeight="251578368" behindDoc="1" locked="0" layoutInCell="1" allowOverlap="1" wp14:anchorId="3E84BE5F" wp14:editId="2DA60E83">
            <wp:simplePos x="0" y="0"/>
            <wp:positionH relativeFrom="page">
              <wp:posOffset>0</wp:posOffset>
            </wp:positionH>
            <wp:positionV relativeFrom="page">
              <wp:posOffset>-9780</wp:posOffset>
            </wp:positionV>
            <wp:extent cx="7558405" cy="10153403"/>
            <wp:effectExtent l="0" t="0" r="4445" b="635"/>
            <wp:wrapNone/>
            <wp:docPr id="467" name="Imag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35">
                      <a:extLst>
                        <a:ext uri="{28A0092B-C50C-407E-A947-70E740481C1C}">
                          <a14:useLocalDpi xmlns:a14="http://schemas.microsoft.com/office/drawing/2010/main" val="0"/>
                        </a:ext>
                      </a:extLst>
                    </a:blip>
                    <a:stretch>
                      <a:fillRect/>
                    </a:stretch>
                  </pic:blipFill>
                  <pic:spPr>
                    <a:xfrm>
                      <a:off x="0" y="0"/>
                      <a:ext cx="7558405" cy="10153403"/>
                    </a:xfrm>
                    <a:prstGeom prst="rect">
                      <a:avLst/>
                    </a:prstGeom>
                  </pic:spPr>
                </pic:pic>
              </a:graphicData>
            </a:graphic>
            <wp14:sizeRelH relativeFrom="page">
              <wp14:pctWidth>0</wp14:pctWidth>
            </wp14:sizeRelH>
            <wp14:sizeRelV relativeFrom="page">
              <wp14:pctHeight>0</wp14:pctHeight>
            </wp14:sizeRelV>
          </wp:anchor>
        </w:drawing>
      </w:r>
    </w:p>
    <w:p w14:paraId="6C6DE06C" w14:textId="77777777" w:rsidR="00177937" w:rsidRPr="00D33945" w:rsidRDefault="00177937" w:rsidP="00177937"/>
    <w:p w14:paraId="4E478CD0" w14:textId="366F8F31" w:rsidR="00177937" w:rsidRPr="00D33945" w:rsidRDefault="00177937" w:rsidP="00177937"/>
    <w:p w14:paraId="6B16D9F7" w14:textId="7D87EA50" w:rsidR="00177937" w:rsidRPr="00D33945" w:rsidRDefault="00177937" w:rsidP="00177937">
      <w:pPr>
        <w:rPr>
          <w:sz w:val="12"/>
          <w:szCs w:val="12"/>
        </w:rPr>
      </w:pPr>
    </w:p>
    <w:p w14:paraId="6923F853" w14:textId="127E0B4C" w:rsidR="00380C61" w:rsidRPr="00D33945" w:rsidRDefault="00380C61" w:rsidP="00620D37">
      <w:pPr>
        <w:pStyle w:val="Titre1"/>
        <w:shd w:val="clear" w:color="auto" w:fill="auto"/>
        <w:jc w:val="center"/>
        <w:rPr>
          <w:sz w:val="40"/>
          <w:szCs w:val="40"/>
        </w:rPr>
      </w:pPr>
      <w:bookmarkStart w:id="100" w:name="_Toc119922670"/>
      <w:r w:rsidRPr="00D33945">
        <w:rPr>
          <w:sz w:val="50"/>
          <w:szCs w:val="50"/>
        </w:rPr>
        <w:t>AXE 2</w:t>
      </w:r>
      <w:r w:rsidRPr="00D33945">
        <w:rPr>
          <w:sz w:val="40"/>
          <w:szCs w:val="40"/>
        </w:rPr>
        <w:t xml:space="preserve"> : </w:t>
      </w:r>
      <w:r w:rsidRPr="00D33945">
        <w:rPr>
          <w:sz w:val="38"/>
          <w:szCs w:val="38"/>
        </w:rPr>
        <w:t>Capital humain, Protection sociale et Développement durable</w:t>
      </w:r>
      <w:bookmarkEnd w:id="95"/>
      <w:bookmarkEnd w:id="96"/>
      <w:bookmarkEnd w:id="97"/>
      <w:bookmarkEnd w:id="98"/>
      <w:bookmarkEnd w:id="99"/>
      <w:bookmarkEnd w:id="100"/>
    </w:p>
    <w:p w14:paraId="60EBE40E" w14:textId="231B0330" w:rsidR="00E753F1" w:rsidRPr="00D33945" w:rsidRDefault="00E753F1" w:rsidP="00E753F1"/>
    <w:p w14:paraId="3A5D84CF" w14:textId="00108317" w:rsidR="00537A57" w:rsidRPr="00D33945" w:rsidRDefault="00537A57">
      <w:pPr>
        <w:spacing w:line="259" w:lineRule="auto"/>
        <w:jc w:val="left"/>
      </w:pPr>
      <w:r w:rsidRPr="00D33945">
        <w:br w:type="page"/>
      </w:r>
    </w:p>
    <w:p w14:paraId="77511502" w14:textId="1EC73727" w:rsidR="005716E4" w:rsidRPr="00D33945" w:rsidRDefault="00460FAF" w:rsidP="005B2410">
      <w:pPr>
        <w:pStyle w:val="Paragraphedeliste"/>
        <w:numPr>
          <w:ilvl w:val="0"/>
          <w:numId w:val="4"/>
        </w:numPr>
        <w:shd w:val="clear" w:color="auto" w:fill="FFFFFF"/>
        <w:ind w:right="57"/>
        <w:contextualSpacing w:val="0"/>
      </w:pPr>
      <w:r>
        <w:lastRenderedPageBreak/>
        <w:t>A travers l’axe II du plan Sénégal émergent, l</w:t>
      </w:r>
      <w:r w:rsidR="005716E4" w:rsidRPr="00D33945">
        <w:t>e développement du capital humain constitue une priorité pour le Sénégal</w:t>
      </w:r>
      <w:r w:rsidR="003637DC">
        <w:t>.</w:t>
      </w:r>
      <w:r w:rsidR="002271FE">
        <w:t xml:space="preserve"> Cela se </w:t>
      </w:r>
      <w:r w:rsidR="00FC3D92">
        <w:t xml:space="preserve">traduit par un meilleur </w:t>
      </w:r>
      <w:r w:rsidR="005716E4" w:rsidRPr="00D33945">
        <w:t xml:space="preserve">accès aux services sociaux de base, </w:t>
      </w:r>
      <w:r w:rsidR="00FC3D92">
        <w:t xml:space="preserve">une </w:t>
      </w:r>
      <w:r w:rsidR="005716E4" w:rsidRPr="00D33945">
        <w:t xml:space="preserve">amélioration de la couverture sanitaire des populations et </w:t>
      </w:r>
      <w:r w:rsidR="00D40299">
        <w:t xml:space="preserve">une </w:t>
      </w:r>
      <w:r w:rsidR="005716E4" w:rsidRPr="00D33945">
        <w:t>protection des groupes vulnérables afin de renforcer la productivité dans tous les secteurs, et réduire les inégalités sociales et territoriales. Dans le même sillage, la volonté du Gouvernement s’est traduite par l’augmentation conséquente ces dernières années des ressources allouées au développement du Capital humain et à l’accès aux services sociaux de base. Des projets et programmes de grande envergure ont été mis en œuvre et ont permis de relever substantiellement le niveau du capital humain.</w:t>
      </w:r>
    </w:p>
    <w:p w14:paraId="4EC1EAD3" w14:textId="62A17432" w:rsidR="00380C61" w:rsidRDefault="005716E4" w:rsidP="006B4E6D">
      <w:pPr>
        <w:keepNext/>
        <w:spacing w:before="240" w:after="0"/>
        <w:rPr>
          <w:b/>
          <w:bCs/>
          <w:color w:val="2E74B5" w:themeColor="accent5" w:themeShade="BF"/>
          <w:sz w:val="28"/>
          <w:szCs w:val="28"/>
        </w:rPr>
      </w:pPr>
      <w:r w:rsidRPr="00D33945">
        <w:rPr>
          <w:b/>
          <w:bCs/>
          <w:color w:val="2E74B5" w:themeColor="accent5" w:themeShade="BF"/>
          <w:sz w:val="28"/>
          <w:szCs w:val="28"/>
        </w:rPr>
        <w:t>La morbidité et la mortalité maternelle et infantile sont réduites</w:t>
      </w:r>
      <w:r w:rsidR="00FA7219" w:rsidRPr="00D33945">
        <w:rPr>
          <w:b/>
          <w:bCs/>
          <w:color w:val="2E74B5" w:themeColor="accent5" w:themeShade="BF"/>
          <w:sz w:val="28"/>
          <w:szCs w:val="28"/>
        </w:rPr>
        <w:t>.</w:t>
      </w:r>
    </w:p>
    <w:p w14:paraId="66F39B8C" w14:textId="77777777" w:rsidR="00FA7AD1" w:rsidRPr="00D33945" w:rsidRDefault="00FA7AD1" w:rsidP="006B4E6D">
      <w:pPr>
        <w:keepNext/>
        <w:spacing w:before="240" w:after="0"/>
        <w:rPr>
          <w:b/>
          <w:bCs/>
          <w:color w:val="3B9D33"/>
          <w:sz w:val="28"/>
          <w:szCs w:val="28"/>
        </w:rPr>
      </w:pPr>
    </w:p>
    <w:p w14:paraId="65E664FA" w14:textId="2F3E5CEE" w:rsidR="00546A1B" w:rsidRPr="00D33945" w:rsidRDefault="00546A1B" w:rsidP="00380C61">
      <w:pPr>
        <w:keepNext/>
        <w:rPr>
          <w:b/>
          <w:bCs/>
          <w:color w:val="0070C0"/>
        </w:rPr>
      </w:pPr>
      <w:r w:rsidRPr="00D33945">
        <w:rPr>
          <w:b/>
          <w:bCs/>
          <w:noProof/>
          <w:color w:val="0070C0"/>
          <w:lang w:eastAsia="fr-FR"/>
        </w:rPr>
        <w:drawing>
          <wp:inline distT="0" distB="0" distL="0" distR="0" wp14:anchorId="067FF1BA" wp14:editId="683EB044">
            <wp:extent cx="5759450" cy="976226"/>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1.jpg"/>
                    <pic:cNvPicPr/>
                  </pic:nvPicPr>
                  <pic:blipFill>
                    <a:blip r:embed="rId36">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0153BDD4" w14:textId="22049EA7" w:rsidR="005B2410" w:rsidRDefault="005B2410" w:rsidP="003802E6">
      <w:pPr>
        <w:pStyle w:val="Paragraphedeliste"/>
        <w:numPr>
          <w:ilvl w:val="0"/>
          <w:numId w:val="4"/>
        </w:numPr>
        <w:shd w:val="clear" w:color="auto" w:fill="FFFFFF"/>
        <w:ind w:right="57"/>
        <w:contextualSpacing w:val="0"/>
        <w:rPr>
          <w:b/>
          <w:color w:val="323E4F" w:themeColor="text2" w:themeShade="BF"/>
          <w:u w:val="single"/>
        </w:rPr>
      </w:pPr>
      <w:bookmarkStart w:id="101" w:name="_Toc107503985"/>
      <w:bookmarkStart w:id="102" w:name="_Toc107569739"/>
      <w:bookmarkStart w:id="103" w:name="_Toc107572453"/>
      <w:r w:rsidRPr="002F53DD">
        <w:t>La mise en œuvre du Plan national de Développement sanitaire et social (PNDSS 2019-2028), qui vise l’amélioration des conditions socio-sanitaires des populations, a permis des avancées notables même si des efforts restent à faire.</w:t>
      </w:r>
    </w:p>
    <w:p w14:paraId="434B9642" w14:textId="5A3A1566" w:rsidR="005716E4" w:rsidRPr="00D33945" w:rsidRDefault="005716E4" w:rsidP="005716E4">
      <w:pPr>
        <w:pStyle w:val="Tableau"/>
        <w:keepNext/>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11</w:t>
      </w:r>
      <w:r w:rsidRPr="00D33945">
        <w:rPr>
          <w:b/>
          <w:color w:val="323E4F" w:themeColor="text2" w:themeShade="BF"/>
          <w:u w:val="single"/>
        </w:rPr>
        <w:fldChar w:fldCharType="end"/>
      </w:r>
      <w:r w:rsidRPr="00D33945">
        <w:rPr>
          <w:color w:val="323E4F" w:themeColor="text2" w:themeShade="BF"/>
        </w:rPr>
        <w:t xml:space="preserve"> : </w:t>
      </w:r>
      <w:bookmarkStart w:id="104" w:name="_Toc104281985"/>
      <w:bookmarkStart w:id="105" w:name="_Toc104282139"/>
      <w:bookmarkStart w:id="106" w:name="_Toc106963238"/>
      <w:r w:rsidRPr="00D33945">
        <w:rPr>
          <w:rFonts w:eastAsiaTheme="minorHAnsi"/>
          <w:color w:val="323E4F" w:themeColor="text2" w:themeShade="BF"/>
        </w:rPr>
        <w:t>Principaux indicateurs liés à la santé</w:t>
      </w:r>
      <w:bookmarkEnd w:id="101"/>
      <w:bookmarkEnd w:id="102"/>
      <w:bookmarkEnd w:id="103"/>
      <w:bookmarkEnd w:id="104"/>
      <w:bookmarkEnd w:id="105"/>
      <w:bookmarkEnd w:id="106"/>
    </w:p>
    <w:tbl>
      <w:tblPr>
        <w:tblW w:w="5477"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29"/>
        <w:gridCol w:w="758"/>
        <w:gridCol w:w="758"/>
        <w:gridCol w:w="758"/>
        <w:gridCol w:w="820"/>
        <w:gridCol w:w="1092"/>
        <w:gridCol w:w="1139"/>
        <w:gridCol w:w="1570"/>
      </w:tblGrid>
      <w:tr w:rsidR="005716E4" w:rsidRPr="00D33945" w14:paraId="108BD0CC" w14:textId="77777777" w:rsidTr="00646720">
        <w:trPr>
          <w:trHeight w:val="295"/>
        </w:trPr>
        <w:tc>
          <w:tcPr>
            <w:tcW w:w="1526" w:type="pct"/>
            <w:vMerge w:val="restart"/>
            <w:shd w:val="clear" w:color="auto" w:fill="E5F1F3"/>
            <w:vAlign w:val="center"/>
            <w:hideMark/>
          </w:tcPr>
          <w:p w14:paraId="45D030F3" w14:textId="77777777" w:rsidR="005716E4" w:rsidRPr="00D33945" w:rsidRDefault="005716E4" w:rsidP="001F5E58">
            <w:pPr>
              <w:rPr>
                <w:b/>
                <w:bCs/>
                <w:color w:val="000000"/>
                <w:szCs w:val="24"/>
              </w:rPr>
            </w:pPr>
            <w:r w:rsidRPr="00D33945">
              <w:rPr>
                <w:b/>
                <w:color w:val="000000"/>
                <w:szCs w:val="24"/>
              </w:rPr>
              <w:t>Indicateurs</w:t>
            </w:r>
          </w:p>
        </w:tc>
        <w:tc>
          <w:tcPr>
            <w:tcW w:w="382" w:type="pct"/>
            <w:vMerge w:val="restart"/>
            <w:shd w:val="clear" w:color="auto" w:fill="E5F1F3"/>
            <w:vAlign w:val="center"/>
          </w:tcPr>
          <w:p w14:paraId="5EF2C559" w14:textId="77777777" w:rsidR="005716E4" w:rsidRPr="00D33945" w:rsidRDefault="005716E4" w:rsidP="005716E4">
            <w:pPr>
              <w:jc w:val="center"/>
              <w:rPr>
                <w:b/>
                <w:color w:val="000000"/>
                <w:sz w:val="20"/>
                <w:szCs w:val="20"/>
              </w:rPr>
            </w:pPr>
            <w:r w:rsidRPr="00D33945">
              <w:rPr>
                <w:b/>
                <w:color w:val="000000"/>
                <w:sz w:val="20"/>
                <w:szCs w:val="20"/>
              </w:rPr>
              <w:t>2018</w:t>
            </w:r>
          </w:p>
        </w:tc>
        <w:tc>
          <w:tcPr>
            <w:tcW w:w="382" w:type="pct"/>
            <w:vMerge w:val="restart"/>
            <w:shd w:val="clear" w:color="auto" w:fill="E5F1F3"/>
            <w:vAlign w:val="center"/>
            <w:hideMark/>
          </w:tcPr>
          <w:p w14:paraId="2289D6D4" w14:textId="77777777" w:rsidR="005716E4" w:rsidRPr="00D33945" w:rsidRDefault="005716E4" w:rsidP="005716E4">
            <w:pPr>
              <w:jc w:val="center"/>
              <w:rPr>
                <w:b/>
                <w:bCs/>
                <w:color w:val="000000"/>
                <w:sz w:val="20"/>
                <w:szCs w:val="20"/>
              </w:rPr>
            </w:pPr>
            <w:r w:rsidRPr="00D33945">
              <w:rPr>
                <w:b/>
                <w:color w:val="000000"/>
                <w:sz w:val="20"/>
                <w:szCs w:val="20"/>
              </w:rPr>
              <w:t>2020</w:t>
            </w:r>
          </w:p>
        </w:tc>
        <w:tc>
          <w:tcPr>
            <w:tcW w:w="795" w:type="pct"/>
            <w:gridSpan w:val="2"/>
            <w:shd w:val="clear" w:color="auto" w:fill="E5F1F3"/>
            <w:vAlign w:val="center"/>
            <w:hideMark/>
          </w:tcPr>
          <w:p w14:paraId="1D034149" w14:textId="77777777" w:rsidR="005716E4" w:rsidRPr="00D33945" w:rsidRDefault="005716E4" w:rsidP="005716E4">
            <w:pPr>
              <w:jc w:val="center"/>
              <w:rPr>
                <w:b/>
                <w:bCs/>
                <w:color w:val="000000"/>
                <w:sz w:val="20"/>
                <w:szCs w:val="20"/>
              </w:rPr>
            </w:pPr>
            <w:r w:rsidRPr="00D33945">
              <w:rPr>
                <w:b/>
                <w:color w:val="000000"/>
                <w:sz w:val="20"/>
                <w:szCs w:val="20"/>
              </w:rPr>
              <w:t>2021</w:t>
            </w:r>
          </w:p>
        </w:tc>
        <w:tc>
          <w:tcPr>
            <w:tcW w:w="550" w:type="pct"/>
            <w:vMerge w:val="restart"/>
            <w:shd w:val="clear" w:color="auto" w:fill="E5F1F3"/>
            <w:vAlign w:val="center"/>
            <w:hideMark/>
          </w:tcPr>
          <w:p w14:paraId="20EC3ED3" w14:textId="77777777" w:rsidR="005716E4" w:rsidRPr="00D33945" w:rsidRDefault="005716E4" w:rsidP="005716E4">
            <w:pPr>
              <w:jc w:val="center"/>
              <w:rPr>
                <w:b/>
                <w:bCs/>
                <w:color w:val="000000"/>
                <w:sz w:val="20"/>
                <w:szCs w:val="20"/>
              </w:rPr>
            </w:pPr>
            <w:r w:rsidRPr="00D33945">
              <w:rPr>
                <w:b/>
                <w:color w:val="000000"/>
                <w:sz w:val="20"/>
                <w:szCs w:val="20"/>
              </w:rPr>
              <w:t>Taux de réalisation ou écart /cible</w:t>
            </w:r>
          </w:p>
        </w:tc>
        <w:tc>
          <w:tcPr>
            <w:tcW w:w="574" w:type="pct"/>
            <w:vMerge w:val="restart"/>
            <w:shd w:val="clear" w:color="auto" w:fill="E5F1F3"/>
            <w:vAlign w:val="center"/>
            <w:hideMark/>
          </w:tcPr>
          <w:p w14:paraId="2232EC10" w14:textId="77777777" w:rsidR="005716E4" w:rsidRPr="00D33945" w:rsidRDefault="005716E4" w:rsidP="005716E4">
            <w:pPr>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1696D943" w14:textId="77777777" w:rsidR="005716E4" w:rsidRPr="00D33945" w:rsidRDefault="005716E4" w:rsidP="005716E4">
            <w:pPr>
              <w:jc w:val="center"/>
              <w:rPr>
                <w:b/>
                <w:bCs/>
                <w:color w:val="000000"/>
                <w:sz w:val="20"/>
                <w:szCs w:val="20"/>
              </w:rPr>
            </w:pPr>
            <w:r w:rsidRPr="00D33945">
              <w:rPr>
                <w:b/>
                <w:color w:val="000000"/>
                <w:sz w:val="20"/>
                <w:szCs w:val="20"/>
              </w:rPr>
              <w:t>2021/2020</w:t>
            </w:r>
          </w:p>
        </w:tc>
        <w:tc>
          <w:tcPr>
            <w:tcW w:w="792" w:type="pct"/>
            <w:vMerge w:val="restart"/>
            <w:shd w:val="clear" w:color="auto" w:fill="E5F1F3"/>
            <w:vAlign w:val="center"/>
          </w:tcPr>
          <w:p w14:paraId="3419A2B4" w14:textId="77777777" w:rsidR="005716E4" w:rsidRPr="00D33945" w:rsidRDefault="005716E4" w:rsidP="005716E4">
            <w:pPr>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683922E" w14:textId="77777777" w:rsidR="005716E4" w:rsidRPr="00D33945" w:rsidRDefault="005716E4" w:rsidP="005716E4">
            <w:pPr>
              <w:jc w:val="center"/>
              <w:rPr>
                <w:b/>
                <w:color w:val="000000"/>
                <w:sz w:val="20"/>
                <w:szCs w:val="20"/>
              </w:rPr>
            </w:pPr>
            <w:r w:rsidRPr="00D33945">
              <w:rPr>
                <w:b/>
                <w:color w:val="000000"/>
                <w:sz w:val="20"/>
                <w:szCs w:val="20"/>
              </w:rPr>
              <w:t>2021/2018</w:t>
            </w:r>
          </w:p>
        </w:tc>
      </w:tr>
      <w:tr w:rsidR="005716E4" w:rsidRPr="00D33945" w14:paraId="16B3D5E5" w14:textId="77777777" w:rsidTr="00771EFD">
        <w:trPr>
          <w:trHeight w:val="295"/>
        </w:trPr>
        <w:tc>
          <w:tcPr>
            <w:tcW w:w="1526" w:type="pct"/>
            <w:vMerge/>
            <w:shd w:val="clear" w:color="auto" w:fill="F2F2F2"/>
            <w:vAlign w:val="center"/>
            <w:hideMark/>
          </w:tcPr>
          <w:p w14:paraId="5ED5CCAB" w14:textId="77777777" w:rsidR="005716E4" w:rsidRPr="00D33945" w:rsidRDefault="005716E4" w:rsidP="001F5E58">
            <w:pPr>
              <w:rPr>
                <w:b/>
                <w:bCs/>
                <w:color w:val="000000"/>
                <w:sz w:val="18"/>
                <w:szCs w:val="18"/>
              </w:rPr>
            </w:pPr>
          </w:p>
        </w:tc>
        <w:tc>
          <w:tcPr>
            <w:tcW w:w="382" w:type="pct"/>
            <w:vMerge/>
            <w:shd w:val="clear" w:color="auto" w:fill="D9D9D9" w:themeFill="background1" w:themeFillShade="D9"/>
            <w:vAlign w:val="center"/>
          </w:tcPr>
          <w:p w14:paraId="4B199C8E" w14:textId="77777777" w:rsidR="005716E4" w:rsidRPr="00D33945" w:rsidRDefault="005716E4" w:rsidP="005716E4">
            <w:pPr>
              <w:jc w:val="center"/>
              <w:rPr>
                <w:color w:val="000000"/>
                <w:sz w:val="20"/>
                <w:szCs w:val="20"/>
              </w:rPr>
            </w:pPr>
          </w:p>
        </w:tc>
        <w:tc>
          <w:tcPr>
            <w:tcW w:w="382" w:type="pct"/>
            <w:vMerge/>
            <w:shd w:val="clear" w:color="auto" w:fill="F2F2F2"/>
            <w:vAlign w:val="center"/>
            <w:hideMark/>
          </w:tcPr>
          <w:p w14:paraId="3097C4A9" w14:textId="77777777" w:rsidR="005716E4" w:rsidRPr="00D33945" w:rsidRDefault="005716E4" w:rsidP="005716E4">
            <w:pPr>
              <w:jc w:val="center"/>
              <w:rPr>
                <w:color w:val="000000"/>
                <w:sz w:val="20"/>
                <w:szCs w:val="20"/>
              </w:rPr>
            </w:pPr>
          </w:p>
        </w:tc>
        <w:tc>
          <w:tcPr>
            <w:tcW w:w="382" w:type="pct"/>
            <w:shd w:val="clear" w:color="auto" w:fill="FFF6DD"/>
            <w:vAlign w:val="center"/>
            <w:hideMark/>
          </w:tcPr>
          <w:p w14:paraId="49604F66" w14:textId="77777777" w:rsidR="005716E4" w:rsidRPr="00D33945" w:rsidRDefault="005716E4" w:rsidP="005716E4">
            <w:pPr>
              <w:jc w:val="center"/>
              <w:rPr>
                <w:b/>
                <w:color w:val="000000"/>
                <w:sz w:val="20"/>
                <w:szCs w:val="20"/>
              </w:rPr>
            </w:pPr>
            <w:r w:rsidRPr="00D33945">
              <w:rPr>
                <w:b/>
                <w:color w:val="000000"/>
                <w:sz w:val="20"/>
                <w:szCs w:val="20"/>
              </w:rPr>
              <w:t>Prévu</w:t>
            </w:r>
          </w:p>
        </w:tc>
        <w:tc>
          <w:tcPr>
            <w:tcW w:w="413" w:type="pct"/>
            <w:shd w:val="clear" w:color="auto" w:fill="FFF6DD"/>
            <w:vAlign w:val="center"/>
            <w:hideMark/>
          </w:tcPr>
          <w:p w14:paraId="0ED2EB40" w14:textId="77777777" w:rsidR="005716E4" w:rsidRPr="00D33945" w:rsidRDefault="005716E4" w:rsidP="005716E4">
            <w:pPr>
              <w:jc w:val="center"/>
              <w:rPr>
                <w:b/>
                <w:color w:val="000000"/>
                <w:sz w:val="20"/>
                <w:szCs w:val="20"/>
              </w:rPr>
            </w:pPr>
            <w:r w:rsidRPr="00D33945">
              <w:rPr>
                <w:b/>
                <w:color w:val="000000"/>
                <w:sz w:val="20"/>
                <w:szCs w:val="20"/>
              </w:rPr>
              <w:t>Réalisé</w:t>
            </w:r>
          </w:p>
        </w:tc>
        <w:tc>
          <w:tcPr>
            <w:tcW w:w="550" w:type="pct"/>
            <w:vMerge/>
            <w:shd w:val="clear" w:color="auto" w:fill="F2F2F2"/>
            <w:vAlign w:val="center"/>
            <w:hideMark/>
          </w:tcPr>
          <w:p w14:paraId="4C97BF01" w14:textId="77777777" w:rsidR="005716E4" w:rsidRPr="00D33945" w:rsidRDefault="005716E4" w:rsidP="005716E4">
            <w:pPr>
              <w:jc w:val="center"/>
              <w:rPr>
                <w:color w:val="000000"/>
                <w:sz w:val="20"/>
                <w:szCs w:val="20"/>
              </w:rPr>
            </w:pPr>
          </w:p>
        </w:tc>
        <w:tc>
          <w:tcPr>
            <w:tcW w:w="574" w:type="pct"/>
            <w:vMerge/>
            <w:shd w:val="clear" w:color="auto" w:fill="F2F2F2"/>
            <w:vAlign w:val="center"/>
            <w:hideMark/>
          </w:tcPr>
          <w:p w14:paraId="74877183" w14:textId="77777777" w:rsidR="005716E4" w:rsidRPr="00D33945" w:rsidRDefault="005716E4" w:rsidP="005716E4">
            <w:pPr>
              <w:jc w:val="center"/>
              <w:rPr>
                <w:color w:val="000000"/>
                <w:sz w:val="20"/>
                <w:szCs w:val="20"/>
              </w:rPr>
            </w:pPr>
          </w:p>
        </w:tc>
        <w:tc>
          <w:tcPr>
            <w:tcW w:w="792" w:type="pct"/>
            <w:vMerge/>
            <w:shd w:val="clear" w:color="auto" w:fill="F2F2F2"/>
            <w:vAlign w:val="center"/>
          </w:tcPr>
          <w:p w14:paraId="0B1A9ADD" w14:textId="77777777" w:rsidR="005716E4" w:rsidRPr="00D33945" w:rsidRDefault="005716E4" w:rsidP="005716E4">
            <w:pPr>
              <w:jc w:val="center"/>
              <w:rPr>
                <w:b/>
                <w:color w:val="000000"/>
                <w:sz w:val="20"/>
                <w:szCs w:val="20"/>
              </w:rPr>
            </w:pPr>
          </w:p>
        </w:tc>
      </w:tr>
      <w:tr w:rsidR="005716E4" w:rsidRPr="00D33945" w14:paraId="1D5583C1" w14:textId="77777777" w:rsidTr="00DD340C">
        <w:trPr>
          <w:trHeight w:val="590"/>
        </w:trPr>
        <w:tc>
          <w:tcPr>
            <w:tcW w:w="1526" w:type="pct"/>
            <w:shd w:val="clear" w:color="auto" w:fill="auto"/>
            <w:vAlign w:val="center"/>
          </w:tcPr>
          <w:p w14:paraId="0C218238" w14:textId="77777777" w:rsidR="005716E4" w:rsidRPr="00D33945" w:rsidRDefault="005716E4" w:rsidP="001F5E58">
            <w:pPr>
              <w:rPr>
                <w:b/>
                <w:bCs/>
                <w:color w:val="000000"/>
                <w:sz w:val="18"/>
                <w:szCs w:val="18"/>
              </w:rPr>
            </w:pPr>
            <w:r w:rsidRPr="00D33945">
              <w:rPr>
                <w:bCs/>
                <w:color w:val="000000"/>
                <w:sz w:val="18"/>
                <w:szCs w:val="18"/>
              </w:rPr>
              <w:t>Taux de mortalité maternelle (pour 100 000 naissances vivantes)</w:t>
            </w:r>
          </w:p>
        </w:tc>
        <w:tc>
          <w:tcPr>
            <w:tcW w:w="382" w:type="pct"/>
            <w:vAlign w:val="center"/>
          </w:tcPr>
          <w:p w14:paraId="7C8D5184" w14:textId="77777777" w:rsidR="005716E4" w:rsidRPr="00D33945" w:rsidRDefault="005716E4" w:rsidP="005716E4">
            <w:pPr>
              <w:jc w:val="center"/>
              <w:rPr>
                <w:bCs/>
                <w:sz w:val="18"/>
                <w:szCs w:val="18"/>
              </w:rPr>
            </w:pPr>
            <w:r w:rsidRPr="00D33945">
              <w:rPr>
                <w:bCs/>
                <w:color w:val="000000"/>
                <w:sz w:val="18"/>
                <w:szCs w:val="18"/>
              </w:rPr>
              <w:t>236</w:t>
            </w:r>
          </w:p>
        </w:tc>
        <w:tc>
          <w:tcPr>
            <w:tcW w:w="382" w:type="pct"/>
            <w:shd w:val="clear" w:color="auto" w:fill="auto"/>
            <w:vAlign w:val="center"/>
          </w:tcPr>
          <w:p w14:paraId="547D377A" w14:textId="0F310FA2" w:rsidR="005716E4" w:rsidRPr="00D33945" w:rsidRDefault="005716E4" w:rsidP="005716E4">
            <w:pPr>
              <w:jc w:val="center"/>
              <w:rPr>
                <w:color w:val="000000"/>
                <w:sz w:val="18"/>
                <w:szCs w:val="18"/>
              </w:rPr>
            </w:pPr>
            <w:r w:rsidRPr="00D33945">
              <w:rPr>
                <w:bCs/>
                <w:color w:val="000000"/>
                <w:sz w:val="18"/>
                <w:szCs w:val="18"/>
              </w:rPr>
              <w:t>164,7</w:t>
            </w:r>
          </w:p>
        </w:tc>
        <w:tc>
          <w:tcPr>
            <w:tcW w:w="382" w:type="pct"/>
            <w:shd w:val="clear" w:color="auto" w:fill="auto"/>
            <w:vAlign w:val="center"/>
          </w:tcPr>
          <w:p w14:paraId="62C62D58" w14:textId="77777777" w:rsidR="005716E4" w:rsidRPr="00D33945" w:rsidRDefault="005716E4" w:rsidP="005716E4">
            <w:pPr>
              <w:jc w:val="center"/>
              <w:rPr>
                <w:sz w:val="18"/>
                <w:szCs w:val="18"/>
              </w:rPr>
            </w:pPr>
            <w:r w:rsidRPr="00D33945">
              <w:rPr>
                <w:bCs/>
                <w:color w:val="000000"/>
                <w:sz w:val="18"/>
                <w:szCs w:val="18"/>
              </w:rPr>
              <w:t>187</w:t>
            </w:r>
          </w:p>
        </w:tc>
        <w:tc>
          <w:tcPr>
            <w:tcW w:w="413" w:type="pct"/>
            <w:shd w:val="clear" w:color="auto" w:fill="auto"/>
            <w:vAlign w:val="center"/>
          </w:tcPr>
          <w:p w14:paraId="67C663A1" w14:textId="77777777" w:rsidR="005716E4" w:rsidRPr="00D33945" w:rsidRDefault="005716E4" w:rsidP="005716E4">
            <w:pPr>
              <w:jc w:val="center"/>
              <w:rPr>
                <w:sz w:val="18"/>
                <w:szCs w:val="18"/>
              </w:rPr>
            </w:pPr>
            <w:r w:rsidRPr="00D33945">
              <w:rPr>
                <w:bCs/>
                <w:color w:val="000000"/>
                <w:sz w:val="18"/>
                <w:szCs w:val="18"/>
              </w:rPr>
              <w:t>156,6</w:t>
            </w:r>
          </w:p>
        </w:tc>
        <w:tc>
          <w:tcPr>
            <w:tcW w:w="550" w:type="pct"/>
            <w:shd w:val="clear" w:color="auto" w:fill="auto"/>
            <w:vAlign w:val="center"/>
          </w:tcPr>
          <w:p w14:paraId="40E90F73" w14:textId="77777777" w:rsidR="005716E4" w:rsidRPr="00D33945" w:rsidRDefault="005716E4" w:rsidP="005716E4">
            <w:pPr>
              <w:jc w:val="center"/>
              <w:rPr>
                <w:sz w:val="18"/>
                <w:szCs w:val="18"/>
              </w:rPr>
            </w:pPr>
            <w:r w:rsidRPr="00D33945">
              <w:rPr>
                <w:bCs/>
                <w:color w:val="000000"/>
                <w:sz w:val="18"/>
                <w:szCs w:val="18"/>
              </w:rPr>
              <w:t>-30,4</w:t>
            </w:r>
          </w:p>
        </w:tc>
        <w:tc>
          <w:tcPr>
            <w:tcW w:w="574" w:type="pct"/>
            <w:shd w:val="clear" w:color="auto" w:fill="auto"/>
            <w:vAlign w:val="center"/>
          </w:tcPr>
          <w:p w14:paraId="48028133" w14:textId="77777777" w:rsidR="005716E4" w:rsidRPr="00D33945" w:rsidRDefault="005716E4" w:rsidP="005716E4">
            <w:pPr>
              <w:jc w:val="center"/>
              <w:rPr>
                <w:sz w:val="18"/>
                <w:szCs w:val="18"/>
              </w:rPr>
            </w:pPr>
            <w:r w:rsidRPr="00D33945">
              <w:rPr>
                <w:sz w:val="18"/>
                <w:szCs w:val="18"/>
              </w:rPr>
              <w:t>-4,9%</w:t>
            </w:r>
          </w:p>
        </w:tc>
        <w:tc>
          <w:tcPr>
            <w:tcW w:w="792" w:type="pct"/>
            <w:vAlign w:val="center"/>
          </w:tcPr>
          <w:p w14:paraId="232353E0" w14:textId="77777777" w:rsidR="005716E4" w:rsidRPr="00D33945" w:rsidRDefault="005716E4" w:rsidP="005716E4">
            <w:pPr>
              <w:jc w:val="center"/>
              <w:rPr>
                <w:sz w:val="18"/>
                <w:szCs w:val="18"/>
              </w:rPr>
            </w:pPr>
            <w:r w:rsidRPr="00D33945">
              <w:rPr>
                <w:bCs/>
                <w:color w:val="000000"/>
                <w:sz w:val="18"/>
                <w:szCs w:val="18"/>
              </w:rPr>
              <w:t>-33,6%</w:t>
            </w:r>
          </w:p>
        </w:tc>
      </w:tr>
      <w:tr w:rsidR="005716E4" w:rsidRPr="00D33945" w14:paraId="779F39ED" w14:textId="77777777" w:rsidTr="00D8449E">
        <w:trPr>
          <w:trHeight w:val="740"/>
        </w:trPr>
        <w:tc>
          <w:tcPr>
            <w:tcW w:w="1526" w:type="pct"/>
            <w:shd w:val="clear" w:color="auto" w:fill="F2F2F2"/>
            <w:vAlign w:val="center"/>
          </w:tcPr>
          <w:p w14:paraId="74AC529C" w14:textId="77777777" w:rsidR="005716E4" w:rsidRPr="00D33945" w:rsidRDefault="005716E4" w:rsidP="001F5E58">
            <w:pPr>
              <w:rPr>
                <w:b/>
                <w:bCs/>
                <w:color w:val="000000"/>
                <w:sz w:val="18"/>
                <w:szCs w:val="18"/>
              </w:rPr>
            </w:pPr>
            <w:r w:rsidRPr="00D33945">
              <w:rPr>
                <w:bCs/>
                <w:color w:val="000000"/>
                <w:sz w:val="18"/>
                <w:szCs w:val="18"/>
              </w:rPr>
              <w:t>Taux de mortalité néo-natale (pour 1 000 naissances vivantes)</w:t>
            </w:r>
          </w:p>
        </w:tc>
        <w:tc>
          <w:tcPr>
            <w:tcW w:w="382" w:type="pct"/>
            <w:shd w:val="clear" w:color="auto" w:fill="F2F2F2"/>
            <w:vAlign w:val="center"/>
          </w:tcPr>
          <w:p w14:paraId="11EA202A" w14:textId="77777777" w:rsidR="005716E4" w:rsidRPr="00D33945" w:rsidRDefault="005716E4" w:rsidP="005716E4">
            <w:pPr>
              <w:jc w:val="center"/>
              <w:rPr>
                <w:sz w:val="18"/>
                <w:szCs w:val="18"/>
              </w:rPr>
            </w:pPr>
            <w:r w:rsidRPr="00D33945">
              <w:rPr>
                <w:bCs/>
                <w:color w:val="000000"/>
                <w:sz w:val="18"/>
                <w:szCs w:val="18"/>
              </w:rPr>
              <w:t>23‰</w:t>
            </w:r>
          </w:p>
        </w:tc>
        <w:tc>
          <w:tcPr>
            <w:tcW w:w="382" w:type="pct"/>
            <w:shd w:val="clear" w:color="auto" w:fill="F2F2F2"/>
            <w:vAlign w:val="center"/>
          </w:tcPr>
          <w:p w14:paraId="5DE0978A" w14:textId="77777777" w:rsidR="005716E4" w:rsidRPr="00D33945" w:rsidRDefault="005716E4" w:rsidP="005716E4">
            <w:pPr>
              <w:jc w:val="center"/>
              <w:rPr>
                <w:color w:val="000000"/>
                <w:sz w:val="18"/>
                <w:szCs w:val="18"/>
              </w:rPr>
            </w:pPr>
            <w:r w:rsidRPr="00D33945">
              <w:rPr>
                <w:bCs/>
                <w:color w:val="000000"/>
                <w:sz w:val="18"/>
                <w:szCs w:val="18"/>
              </w:rPr>
              <w:t>7‰</w:t>
            </w:r>
          </w:p>
        </w:tc>
        <w:tc>
          <w:tcPr>
            <w:tcW w:w="382" w:type="pct"/>
            <w:shd w:val="clear" w:color="auto" w:fill="F2F2F2"/>
            <w:vAlign w:val="center"/>
          </w:tcPr>
          <w:p w14:paraId="0C227063" w14:textId="77777777" w:rsidR="005716E4" w:rsidRPr="00D33945" w:rsidRDefault="005716E4" w:rsidP="005716E4">
            <w:pPr>
              <w:jc w:val="center"/>
              <w:rPr>
                <w:sz w:val="18"/>
                <w:szCs w:val="18"/>
              </w:rPr>
            </w:pPr>
            <w:r w:rsidRPr="00D33945">
              <w:rPr>
                <w:bCs/>
                <w:color w:val="000000"/>
                <w:sz w:val="18"/>
                <w:szCs w:val="18"/>
              </w:rPr>
              <w:t>14‰</w:t>
            </w:r>
          </w:p>
        </w:tc>
        <w:tc>
          <w:tcPr>
            <w:tcW w:w="413" w:type="pct"/>
            <w:shd w:val="clear" w:color="auto" w:fill="F2F2F2"/>
            <w:vAlign w:val="center"/>
          </w:tcPr>
          <w:p w14:paraId="203E44FB" w14:textId="77777777" w:rsidR="005716E4" w:rsidRPr="00D33945" w:rsidRDefault="005716E4" w:rsidP="005716E4">
            <w:pPr>
              <w:jc w:val="center"/>
              <w:rPr>
                <w:sz w:val="18"/>
                <w:szCs w:val="18"/>
              </w:rPr>
            </w:pPr>
            <w:r w:rsidRPr="00D33945">
              <w:rPr>
                <w:bCs/>
                <w:color w:val="000000"/>
                <w:sz w:val="18"/>
                <w:szCs w:val="18"/>
              </w:rPr>
              <w:t>6‰</w:t>
            </w:r>
          </w:p>
        </w:tc>
        <w:tc>
          <w:tcPr>
            <w:tcW w:w="550" w:type="pct"/>
            <w:shd w:val="clear" w:color="auto" w:fill="F2F2F2"/>
            <w:vAlign w:val="center"/>
          </w:tcPr>
          <w:p w14:paraId="0FE921CF" w14:textId="77777777" w:rsidR="005716E4" w:rsidRPr="00D33945" w:rsidRDefault="005716E4" w:rsidP="005716E4">
            <w:pPr>
              <w:jc w:val="center"/>
              <w:rPr>
                <w:sz w:val="18"/>
                <w:szCs w:val="18"/>
              </w:rPr>
            </w:pPr>
            <w:r w:rsidRPr="00D33945">
              <w:rPr>
                <w:bCs/>
                <w:color w:val="000000"/>
                <w:sz w:val="18"/>
                <w:szCs w:val="18"/>
              </w:rPr>
              <w:t>-9‰</w:t>
            </w:r>
          </w:p>
        </w:tc>
        <w:tc>
          <w:tcPr>
            <w:tcW w:w="574" w:type="pct"/>
            <w:shd w:val="clear" w:color="auto" w:fill="F2F2F2"/>
            <w:vAlign w:val="center"/>
          </w:tcPr>
          <w:p w14:paraId="7DC2C6C1" w14:textId="77777777" w:rsidR="005716E4" w:rsidRPr="00D33945" w:rsidRDefault="005716E4" w:rsidP="005716E4">
            <w:pPr>
              <w:jc w:val="center"/>
              <w:rPr>
                <w:sz w:val="18"/>
                <w:szCs w:val="18"/>
              </w:rPr>
            </w:pPr>
            <w:r w:rsidRPr="00D33945">
              <w:rPr>
                <w:bCs/>
                <w:color w:val="000000"/>
                <w:sz w:val="18"/>
                <w:szCs w:val="18"/>
              </w:rPr>
              <w:t>1‰</w:t>
            </w:r>
          </w:p>
        </w:tc>
        <w:tc>
          <w:tcPr>
            <w:tcW w:w="792" w:type="pct"/>
            <w:shd w:val="clear" w:color="auto" w:fill="F2F2F2"/>
            <w:vAlign w:val="center"/>
          </w:tcPr>
          <w:p w14:paraId="344FE209" w14:textId="1F8D4152" w:rsidR="005716E4" w:rsidRPr="00D33945" w:rsidRDefault="00736A6D" w:rsidP="005716E4">
            <w:pPr>
              <w:jc w:val="center"/>
              <w:rPr>
                <w:sz w:val="18"/>
                <w:szCs w:val="18"/>
              </w:rPr>
            </w:pPr>
            <w:r>
              <w:rPr>
                <w:bCs/>
                <w:color w:val="000000"/>
                <w:sz w:val="18"/>
                <w:szCs w:val="18"/>
              </w:rPr>
              <w:t>-</w:t>
            </w:r>
            <w:r w:rsidR="005716E4" w:rsidRPr="00D33945">
              <w:rPr>
                <w:bCs/>
                <w:color w:val="000000"/>
                <w:sz w:val="18"/>
                <w:szCs w:val="18"/>
              </w:rPr>
              <w:t>17‰</w:t>
            </w:r>
          </w:p>
        </w:tc>
      </w:tr>
      <w:tr w:rsidR="005716E4" w:rsidRPr="00D33945" w14:paraId="48367B7D" w14:textId="77777777" w:rsidTr="00DD340C">
        <w:trPr>
          <w:trHeight w:val="653"/>
        </w:trPr>
        <w:tc>
          <w:tcPr>
            <w:tcW w:w="1526" w:type="pct"/>
            <w:shd w:val="clear" w:color="auto" w:fill="auto"/>
            <w:vAlign w:val="center"/>
          </w:tcPr>
          <w:p w14:paraId="327E1DF4" w14:textId="77777777" w:rsidR="005716E4" w:rsidRPr="00D33945" w:rsidRDefault="005716E4" w:rsidP="001F5E58">
            <w:pPr>
              <w:rPr>
                <w:b/>
                <w:bCs/>
                <w:color w:val="000000"/>
                <w:sz w:val="18"/>
                <w:szCs w:val="18"/>
                <w:highlight w:val="yellow"/>
              </w:rPr>
            </w:pPr>
            <w:r w:rsidRPr="00D33945">
              <w:rPr>
                <w:bCs/>
                <w:color w:val="000000"/>
                <w:sz w:val="18"/>
                <w:szCs w:val="18"/>
              </w:rPr>
              <w:t>Taux d’accouchements assistés par du personnel qualifié</w:t>
            </w:r>
          </w:p>
        </w:tc>
        <w:tc>
          <w:tcPr>
            <w:tcW w:w="382" w:type="pct"/>
            <w:vAlign w:val="center"/>
          </w:tcPr>
          <w:p w14:paraId="2B4FE000" w14:textId="77777777" w:rsidR="005716E4" w:rsidRPr="00D33945" w:rsidRDefault="005716E4" w:rsidP="005716E4">
            <w:pPr>
              <w:jc w:val="center"/>
              <w:rPr>
                <w:sz w:val="18"/>
                <w:szCs w:val="18"/>
              </w:rPr>
            </w:pPr>
            <w:r w:rsidRPr="00D33945">
              <w:rPr>
                <w:bCs/>
                <w:color w:val="000000"/>
                <w:sz w:val="18"/>
                <w:szCs w:val="18"/>
              </w:rPr>
              <w:t>74,2%</w:t>
            </w:r>
          </w:p>
        </w:tc>
        <w:tc>
          <w:tcPr>
            <w:tcW w:w="382" w:type="pct"/>
            <w:shd w:val="clear" w:color="auto" w:fill="auto"/>
            <w:vAlign w:val="center"/>
          </w:tcPr>
          <w:p w14:paraId="325128FB" w14:textId="77777777" w:rsidR="005716E4" w:rsidRPr="00D33945" w:rsidRDefault="005716E4" w:rsidP="005716E4">
            <w:pPr>
              <w:jc w:val="center"/>
              <w:rPr>
                <w:sz w:val="18"/>
                <w:szCs w:val="18"/>
              </w:rPr>
            </w:pPr>
            <w:r w:rsidRPr="00D33945">
              <w:rPr>
                <w:bCs/>
                <w:color w:val="000000"/>
                <w:sz w:val="18"/>
                <w:szCs w:val="18"/>
              </w:rPr>
              <w:t>96,3%</w:t>
            </w:r>
          </w:p>
        </w:tc>
        <w:tc>
          <w:tcPr>
            <w:tcW w:w="382" w:type="pct"/>
            <w:shd w:val="clear" w:color="auto" w:fill="auto"/>
            <w:vAlign w:val="center"/>
          </w:tcPr>
          <w:p w14:paraId="6E9DFBE0" w14:textId="77777777" w:rsidR="005716E4" w:rsidRPr="00D33945" w:rsidRDefault="005716E4" w:rsidP="005716E4">
            <w:pPr>
              <w:jc w:val="center"/>
              <w:rPr>
                <w:sz w:val="18"/>
                <w:szCs w:val="18"/>
              </w:rPr>
            </w:pPr>
            <w:r w:rsidRPr="00D33945">
              <w:rPr>
                <w:bCs/>
                <w:color w:val="000000"/>
                <w:sz w:val="18"/>
                <w:szCs w:val="18"/>
              </w:rPr>
              <w:t>100%</w:t>
            </w:r>
          </w:p>
        </w:tc>
        <w:tc>
          <w:tcPr>
            <w:tcW w:w="413" w:type="pct"/>
            <w:shd w:val="clear" w:color="auto" w:fill="auto"/>
            <w:vAlign w:val="center"/>
          </w:tcPr>
          <w:p w14:paraId="3DD4A049" w14:textId="77777777" w:rsidR="005716E4" w:rsidRPr="00D33945" w:rsidRDefault="005716E4" w:rsidP="005716E4">
            <w:pPr>
              <w:jc w:val="center"/>
              <w:rPr>
                <w:sz w:val="18"/>
                <w:szCs w:val="18"/>
              </w:rPr>
            </w:pPr>
            <w:r w:rsidRPr="00D33945">
              <w:rPr>
                <w:bCs/>
                <w:color w:val="000000"/>
                <w:sz w:val="18"/>
                <w:szCs w:val="18"/>
              </w:rPr>
              <w:t>97%</w:t>
            </w:r>
          </w:p>
        </w:tc>
        <w:tc>
          <w:tcPr>
            <w:tcW w:w="550" w:type="pct"/>
            <w:shd w:val="clear" w:color="auto" w:fill="auto"/>
            <w:vAlign w:val="center"/>
          </w:tcPr>
          <w:p w14:paraId="2115D72E" w14:textId="77777777" w:rsidR="005716E4" w:rsidRPr="00D33945" w:rsidRDefault="005716E4" w:rsidP="005716E4">
            <w:pPr>
              <w:jc w:val="center"/>
              <w:rPr>
                <w:sz w:val="18"/>
                <w:szCs w:val="18"/>
              </w:rPr>
            </w:pPr>
            <w:r w:rsidRPr="00D33945">
              <w:rPr>
                <w:bCs/>
                <w:color w:val="000000"/>
                <w:sz w:val="18"/>
                <w:szCs w:val="18"/>
              </w:rPr>
              <w:t xml:space="preserve">-3 </w:t>
            </w:r>
            <w:proofErr w:type="spellStart"/>
            <w:r w:rsidRPr="00D33945">
              <w:rPr>
                <w:bCs/>
                <w:color w:val="000000"/>
                <w:sz w:val="18"/>
                <w:szCs w:val="18"/>
              </w:rPr>
              <w:t>pdp</w:t>
            </w:r>
            <w:proofErr w:type="spellEnd"/>
          </w:p>
        </w:tc>
        <w:tc>
          <w:tcPr>
            <w:tcW w:w="574" w:type="pct"/>
            <w:shd w:val="clear" w:color="auto" w:fill="auto"/>
            <w:vAlign w:val="center"/>
          </w:tcPr>
          <w:p w14:paraId="5DECBE33" w14:textId="77777777" w:rsidR="005716E4" w:rsidRPr="00D33945" w:rsidRDefault="005716E4" w:rsidP="005716E4">
            <w:pPr>
              <w:jc w:val="center"/>
              <w:rPr>
                <w:sz w:val="18"/>
                <w:szCs w:val="18"/>
              </w:rPr>
            </w:pPr>
            <w:r w:rsidRPr="00D33945">
              <w:rPr>
                <w:bCs/>
                <w:color w:val="000000"/>
                <w:sz w:val="18"/>
                <w:szCs w:val="18"/>
              </w:rPr>
              <w:t xml:space="preserve">0,7 </w:t>
            </w:r>
            <w:proofErr w:type="spellStart"/>
            <w:r w:rsidRPr="00D33945">
              <w:rPr>
                <w:bCs/>
                <w:color w:val="000000"/>
                <w:sz w:val="18"/>
                <w:szCs w:val="18"/>
              </w:rPr>
              <w:t>pdp</w:t>
            </w:r>
            <w:proofErr w:type="spellEnd"/>
          </w:p>
        </w:tc>
        <w:tc>
          <w:tcPr>
            <w:tcW w:w="792" w:type="pct"/>
            <w:vAlign w:val="center"/>
          </w:tcPr>
          <w:p w14:paraId="5E499719" w14:textId="77777777" w:rsidR="005716E4" w:rsidRPr="00D33945" w:rsidRDefault="005716E4" w:rsidP="005716E4">
            <w:pPr>
              <w:jc w:val="center"/>
              <w:rPr>
                <w:sz w:val="18"/>
                <w:szCs w:val="18"/>
              </w:rPr>
            </w:pPr>
            <w:r w:rsidRPr="00D33945">
              <w:rPr>
                <w:bCs/>
                <w:color w:val="000000"/>
                <w:sz w:val="18"/>
                <w:szCs w:val="18"/>
              </w:rPr>
              <w:t xml:space="preserve">22,8 </w:t>
            </w:r>
            <w:proofErr w:type="spellStart"/>
            <w:r w:rsidRPr="00D33945">
              <w:rPr>
                <w:bCs/>
                <w:color w:val="000000"/>
                <w:sz w:val="18"/>
                <w:szCs w:val="18"/>
              </w:rPr>
              <w:t>pdp</w:t>
            </w:r>
            <w:proofErr w:type="spellEnd"/>
          </w:p>
        </w:tc>
      </w:tr>
      <w:tr w:rsidR="005716E4" w:rsidRPr="00D33945" w14:paraId="598E3B3C" w14:textId="77777777" w:rsidTr="00D8449E">
        <w:trPr>
          <w:trHeight w:val="445"/>
        </w:trPr>
        <w:tc>
          <w:tcPr>
            <w:tcW w:w="1526" w:type="pct"/>
            <w:shd w:val="clear" w:color="auto" w:fill="F2F2F2"/>
            <w:vAlign w:val="center"/>
          </w:tcPr>
          <w:p w14:paraId="6D2C4958" w14:textId="77777777" w:rsidR="005716E4" w:rsidRPr="00D33945" w:rsidRDefault="005716E4" w:rsidP="001F5E58">
            <w:pPr>
              <w:rPr>
                <w:b/>
                <w:bCs/>
                <w:color w:val="000000"/>
                <w:sz w:val="18"/>
                <w:szCs w:val="18"/>
              </w:rPr>
            </w:pPr>
            <w:r w:rsidRPr="00D33945">
              <w:rPr>
                <w:bCs/>
                <w:color w:val="000000"/>
                <w:sz w:val="18"/>
                <w:szCs w:val="18"/>
              </w:rPr>
              <w:t>Taux d’achèvement en CPN</w:t>
            </w:r>
          </w:p>
        </w:tc>
        <w:tc>
          <w:tcPr>
            <w:tcW w:w="382" w:type="pct"/>
            <w:shd w:val="clear" w:color="auto" w:fill="F2F2F2"/>
            <w:vAlign w:val="center"/>
          </w:tcPr>
          <w:p w14:paraId="57069420" w14:textId="77777777" w:rsidR="005716E4" w:rsidRPr="00D33945" w:rsidRDefault="005716E4" w:rsidP="005716E4">
            <w:pPr>
              <w:jc w:val="center"/>
              <w:rPr>
                <w:bCs/>
                <w:sz w:val="18"/>
                <w:szCs w:val="18"/>
              </w:rPr>
            </w:pPr>
            <w:r w:rsidRPr="00D33945">
              <w:rPr>
                <w:bCs/>
                <w:color w:val="000000"/>
                <w:sz w:val="18"/>
                <w:szCs w:val="18"/>
              </w:rPr>
              <w:t>58,5%</w:t>
            </w:r>
          </w:p>
        </w:tc>
        <w:tc>
          <w:tcPr>
            <w:tcW w:w="382" w:type="pct"/>
            <w:shd w:val="clear" w:color="auto" w:fill="F2F2F2"/>
            <w:vAlign w:val="center"/>
          </w:tcPr>
          <w:p w14:paraId="326D83D7" w14:textId="77777777" w:rsidR="005716E4" w:rsidRPr="00D33945" w:rsidRDefault="005716E4" w:rsidP="005716E4">
            <w:pPr>
              <w:jc w:val="center"/>
              <w:rPr>
                <w:color w:val="000000"/>
                <w:sz w:val="18"/>
                <w:szCs w:val="18"/>
              </w:rPr>
            </w:pPr>
            <w:r w:rsidRPr="00D33945">
              <w:rPr>
                <w:bCs/>
                <w:color w:val="000000"/>
                <w:sz w:val="18"/>
                <w:szCs w:val="18"/>
              </w:rPr>
              <w:t>65,4%</w:t>
            </w:r>
          </w:p>
        </w:tc>
        <w:tc>
          <w:tcPr>
            <w:tcW w:w="382" w:type="pct"/>
            <w:shd w:val="clear" w:color="auto" w:fill="F2F2F2"/>
            <w:vAlign w:val="center"/>
          </w:tcPr>
          <w:p w14:paraId="2E679E62" w14:textId="77777777" w:rsidR="005716E4" w:rsidRPr="00D33945" w:rsidRDefault="005716E4" w:rsidP="005716E4">
            <w:pPr>
              <w:jc w:val="center"/>
              <w:rPr>
                <w:sz w:val="18"/>
                <w:szCs w:val="18"/>
              </w:rPr>
            </w:pPr>
            <w:r w:rsidRPr="00D33945">
              <w:rPr>
                <w:bCs/>
                <w:color w:val="000000"/>
                <w:sz w:val="18"/>
                <w:szCs w:val="18"/>
              </w:rPr>
              <w:t>71,7%</w:t>
            </w:r>
          </w:p>
        </w:tc>
        <w:tc>
          <w:tcPr>
            <w:tcW w:w="413" w:type="pct"/>
            <w:shd w:val="clear" w:color="auto" w:fill="F2F2F2"/>
            <w:vAlign w:val="center"/>
          </w:tcPr>
          <w:p w14:paraId="5833CFD2" w14:textId="77777777" w:rsidR="005716E4" w:rsidRPr="00D33945" w:rsidRDefault="005716E4" w:rsidP="005716E4">
            <w:pPr>
              <w:jc w:val="center"/>
              <w:rPr>
                <w:bCs/>
                <w:sz w:val="18"/>
                <w:szCs w:val="18"/>
              </w:rPr>
            </w:pPr>
            <w:r w:rsidRPr="00D33945">
              <w:rPr>
                <w:bCs/>
                <w:color w:val="000000"/>
                <w:sz w:val="18"/>
                <w:szCs w:val="18"/>
              </w:rPr>
              <w:t>63,6%</w:t>
            </w:r>
          </w:p>
        </w:tc>
        <w:tc>
          <w:tcPr>
            <w:tcW w:w="550" w:type="pct"/>
            <w:shd w:val="clear" w:color="auto" w:fill="F2F2F2"/>
            <w:vAlign w:val="center"/>
          </w:tcPr>
          <w:p w14:paraId="56B88A4C" w14:textId="77777777" w:rsidR="005716E4" w:rsidRPr="00D33945" w:rsidRDefault="005716E4" w:rsidP="005716E4">
            <w:pPr>
              <w:jc w:val="center"/>
              <w:rPr>
                <w:sz w:val="18"/>
                <w:szCs w:val="18"/>
              </w:rPr>
            </w:pPr>
            <w:r w:rsidRPr="00D33945">
              <w:rPr>
                <w:bCs/>
                <w:color w:val="000000"/>
                <w:sz w:val="18"/>
                <w:szCs w:val="18"/>
              </w:rPr>
              <w:t xml:space="preserve">8,1 </w:t>
            </w:r>
            <w:proofErr w:type="spellStart"/>
            <w:r w:rsidRPr="00D33945">
              <w:rPr>
                <w:bCs/>
                <w:color w:val="000000"/>
                <w:sz w:val="18"/>
                <w:szCs w:val="18"/>
              </w:rPr>
              <w:t>pdp</w:t>
            </w:r>
            <w:proofErr w:type="spellEnd"/>
          </w:p>
        </w:tc>
        <w:tc>
          <w:tcPr>
            <w:tcW w:w="574" w:type="pct"/>
            <w:shd w:val="clear" w:color="auto" w:fill="F2F2F2"/>
            <w:vAlign w:val="center"/>
          </w:tcPr>
          <w:p w14:paraId="009E6BBE" w14:textId="77777777" w:rsidR="005716E4" w:rsidRPr="00D33945" w:rsidRDefault="005716E4" w:rsidP="005716E4">
            <w:pPr>
              <w:jc w:val="center"/>
              <w:rPr>
                <w:sz w:val="18"/>
                <w:szCs w:val="18"/>
              </w:rPr>
            </w:pPr>
            <w:r w:rsidRPr="00D33945">
              <w:rPr>
                <w:bCs/>
                <w:color w:val="000000"/>
                <w:sz w:val="18"/>
                <w:szCs w:val="18"/>
              </w:rPr>
              <w:t xml:space="preserve">-1,8 </w:t>
            </w:r>
            <w:proofErr w:type="spellStart"/>
            <w:r w:rsidRPr="00D33945">
              <w:rPr>
                <w:bCs/>
                <w:color w:val="000000"/>
                <w:sz w:val="18"/>
                <w:szCs w:val="18"/>
              </w:rPr>
              <w:t>pdp</w:t>
            </w:r>
            <w:proofErr w:type="spellEnd"/>
          </w:p>
        </w:tc>
        <w:tc>
          <w:tcPr>
            <w:tcW w:w="792" w:type="pct"/>
            <w:shd w:val="clear" w:color="auto" w:fill="F2F2F2"/>
            <w:vAlign w:val="center"/>
          </w:tcPr>
          <w:p w14:paraId="5897FB3D" w14:textId="77777777" w:rsidR="005716E4" w:rsidRPr="00D33945" w:rsidRDefault="005716E4" w:rsidP="005716E4">
            <w:pPr>
              <w:jc w:val="center"/>
              <w:rPr>
                <w:sz w:val="18"/>
                <w:szCs w:val="18"/>
              </w:rPr>
            </w:pPr>
            <w:r w:rsidRPr="00D33945">
              <w:rPr>
                <w:bCs/>
                <w:color w:val="000000"/>
                <w:sz w:val="18"/>
                <w:szCs w:val="18"/>
              </w:rPr>
              <w:t xml:space="preserve">5,1 </w:t>
            </w:r>
            <w:proofErr w:type="spellStart"/>
            <w:r w:rsidRPr="00D33945">
              <w:rPr>
                <w:bCs/>
                <w:color w:val="000000"/>
                <w:sz w:val="18"/>
                <w:szCs w:val="18"/>
              </w:rPr>
              <w:t>pdp</w:t>
            </w:r>
            <w:proofErr w:type="spellEnd"/>
          </w:p>
        </w:tc>
      </w:tr>
    </w:tbl>
    <w:p w14:paraId="40835D90" w14:textId="77777777" w:rsidR="005716E4" w:rsidRPr="00D33945" w:rsidRDefault="005716E4" w:rsidP="005716E4">
      <w:pPr>
        <w:pStyle w:val="Standard"/>
        <w:tabs>
          <w:tab w:val="left" w:pos="1418"/>
        </w:tabs>
        <w:spacing w:before="80" w:after="120"/>
        <w:rPr>
          <w:rFonts w:ascii="Tw Cen MT" w:hAnsi="Tw Cen MT" w:cs="Times New Roman"/>
          <w:bCs/>
          <w:i/>
          <w:iCs/>
          <w:sz w:val="20"/>
          <w:szCs w:val="20"/>
        </w:rPr>
      </w:pPr>
      <w:r w:rsidRPr="00D33945">
        <w:rPr>
          <w:rFonts w:ascii="Tw Cen MT" w:hAnsi="Tw Cen MT" w:cs="Times New Roman"/>
          <w:b/>
          <w:i/>
          <w:iCs/>
          <w:sz w:val="20"/>
          <w:szCs w:val="20"/>
          <w:u w:val="single"/>
        </w:rPr>
        <w:t>Source </w:t>
      </w:r>
      <w:r w:rsidRPr="00D33945">
        <w:rPr>
          <w:rFonts w:ascii="Tw Cen MT" w:hAnsi="Tw Cen MT" w:cs="Times New Roman"/>
          <w:b/>
          <w:bCs/>
          <w:i/>
          <w:iCs/>
          <w:sz w:val="20"/>
          <w:szCs w:val="20"/>
        </w:rPr>
        <w:t xml:space="preserve">: </w:t>
      </w:r>
      <w:r w:rsidRPr="00D33945">
        <w:rPr>
          <w:rFonts w:ascii="Tw Cen MT" w:hAnsi="Tw Cen MT" w:cs="Times New Roman"/>
          <w:bCs/>
          <w:i/>
          <w:iCs/>
          <w:sz w:val="20"/>
          <w:szCs w:val="20"/>
        </w:rPr>
        <w:t>ANSD/rapport MSAS, 2022 et DHIS, 2022</w:t>
      </w:r>
    </w:p>
    <w:p w14:paraId="0AA94551" w14:textId="1D971F07" w:rsidR="005716E4" w:rsidRPr="002F53DD" w:rsidRDefault="005716E4" w:rsidP="005B2410">
      <w:pPr>
        <w:pStyle w:val="Paragraphedeliste"/>
        <w:numPr>
          <w:ilvl w:val="0"/>
          <w:numId w:val="4"/>
        </w:numPr>
        <w:shd w:val="clear" w:color="auto" w:fill="FFFFFF"/>
        <w:ind w:right="57"/>
        <w:contextualSpacing w:val="0"/>
      </w:pPr>
      <w:r w:rsidRPr="002F53DD">
        <w:t xml:space="preserve">En effet, </w:t>
      </w:r>
      <w:r w:rsidRPr="005B2410">
        <w:t>le taux de mortalité maternelle</w:t>
      </w:r>
      <w:r w:rsidR="00E37156" w:rsidRPr="005B2410">
        <w:footnoteReference w:id="22"/>
      </w:r>
      <w:r w:rsidRPr="002F53DD">
        <w:t xml:space="preserve"> a</w:t>
      </w:r>
      <w:r w:rsidRPr="005B2410">
        <w:t xml:space="preserve"> </w:t>
      </w:r>
      <w:r w:rsidRPr="002F53DD">
        <w:t xml:space="preserve">connu une réduction annuelle de 4,9% passant de 164,7 pour 100 000 naissances vivantes en 2020 à 156,6 pour 100 000 naissances vivantes en 2021. Ainsi, sept régions ont un niveau plus bas que la moyenne nationale. Il s’agit de Dakar, Diourbel, </w:t>
      </w:r>
      <w:proofErr w:type="spellStart"/>
      <w:r w:rsidRPr="002F53DD">
        <w:t>Kaffrine</w:t>
      </w:r>
      <w:proofErr w:type="spellEnd"/>
      <w:r w:rsidRPr="002F53DD">
        <w:t>, Kaolack, Louga, Saint Louis et Thiès. Cependant</w:t>
      </w:r>
      <w:r w:rsidR="00DE5A8B" w:rsidRPr="002F53DD">
        <w:t>,</w:t>
      </w:r>
      <w:r w:rsidRPr="002F53DD">
        <w:t xml:space="preserve"> les régions de Fatick, Tambacounda, Thiès et Ziguinchor ont connu une dégradation du taux de mortalité maternelle.</w:t>
      </w:r>
    </w:p>
    <w:p w14:paraId="1AD4EC66" w14:textId="77777777" w:rsidR="005716E4" w:rsidRPr="002F53DD" w:rsidRDefault="005716E4" w:rsidP="005B2410">
      <w:pPr>
        <w:pStyle w:val="Paragraphedeliste"/>
        <w:numPr>
          <w:ilvl w:val="0"/>
          <w:numId w:val="4"/>
        </w:numPr>
        <w:shd w:val="clear" w:color="auto" w:fill="FFFFFF"/>
        <w:ind w:right="57"/>
        <w:contextualSpacing w:val="0"/>
      </w:pPr>
      <w:r w:rsidRPr="005B2410">
        <w:rPr>
          <w:b/>
          <w:bCs/>
        </w:rPr>
        <w:t xml:space="preserve">Le </w:t>
      </w:r>
      <w:r w:rsidRPr="002F53DD">
        <w:rPr>
          <w:b/>
          <w:bCs/>
        </w:rPr>
        <w:t>taux de mortalité néo-natale</w:t>
      </w:r>
      <w:r w:rsidRPr="005B2410">
        <w:t xml:space="preserve"> </w:t>
      </w:r>
      <w:r w:rsidRPr="002F53DD">
        <w:t>passe de 7‰ en 2020 à 6‰ en 2021. La région de Diourbel enregistre le nombre le plus élevé avec 551 décès néonatals tandis que Matam affiche le plus faible avec 69 décès. La région de Kaolack a enregistré le plus fort pourcentage d’audit de décès néonatals, soit 59% des décès notifiés, alors que celui de Diourbel est de 8%.</w:t>
      </w:r>
    </w:p>
    <w:p w14:paraId="757DD2D4" w14:textId="329DF173" w:rsidR="005716E4" w:rsidRPr="00D33945" w:rsidRDefault="0087577E" w:rsidP="005B2410">
      <w:pPr>
        <w:pStyle w:val="Paragraphedeliste"/>
        <w:numPr>
          <w:ilvl w:val="0"/>
          <w:numId w:val="4"/>
        </w:numPr>
        <w:shd w:val="clear" w:color="auto" w:fill="FFFFFF"/>
        <w:ind w:right="57"/>
        <w:contextualSpacing w:val="0"/>
        <w:rPr>
          <w:bCs/>
        </w:rPr>
      </w:pPr>
      <w:r w:rsidRPr="002F53DD">
        <w:lastRenderedPageBreak/>
        <w:t>Le</w:t>
      </w:r>
      <w:r w:rsidR="005716E4" w:rsidRPr="00D33945">
        <w:rPr>
          <w:bCs/>
        </w:rPr>
        <w:t xml:space="preserve"> </w:t>
      </w:r>
      <w:r w:rsidR="005716E4" w:rsidRPr="00D33945">
        <w:rPr>
          <w:b/>
        </w:rPr>
        <w:t xml:space="preserve">taux d’accouchements assistés par du personnel qualifié </w:t>
      </w:r>
      <w:r w:rsidR="005716E4" w:rsidRPr="00D33945">
        <w:rPr>
          <w:bCs/>
        </w:rPr>
        <w:t>passe à 97% en 2021 contre 96,3% en 2020. Au niveau des régions, Dakar affiche le meilleur résultat alors que Matam enregistre le plus bas, soit respectivement, 99% et 94,15% en 2021. Le projet « Investir dans la santé de la mère, de l’enfant et de l’adolescent (ISMEA) » a contribué à réduire le gap en ressources humaines surtout dans la zone sud du pays. Cependant, des efforts sont encore à faire pour améliorer ce taux.</w:t>
      </w:r>
    </w:p>
    <w:p w14:paraId="770DFDAF" w14:textId="77777777" w:rsidR="005716E4" w:rsidRPr="002F53DD" w:rsidRDefault="005716E4" w:rsidP="005B2410">
      <w:pPr>
        <w:pStyle w:val="Paragraphedeliste"/>
        <w:numPr>
          <w:ilvl w:val="0"/>
          <w:numId w:val="4"/>
        </w:numPr>
        <w:shd w:val="clear" w:color="auto" w:fill="FFFFFF"/>
        <w:ind w:right="57"/>
        <w:contextualSpacing w:val="0"/>
      </w:pPr>
      <w:r w:rsidRPr="005B2410">
        <w:rPr>
          <w:b/>
          <w:bCs/>
        </w:rPr>
        <w:t xml:space="preserve">Le </w:t>
      </w:r>
      <w:r w:rsidRPr="002F53DD">
        <w:rPr>
          <w:b/>
          <w:bCs/>
        </w:rPr>
        <w:t>taux d’achèvement en</w:t>
      </w:r>
      <w:r w:rsidRPr="005B2410">
        <w:t xml:space="preserve"> CPN</w:t>
      </w:r>
      <w:r w:rsidRPr="002F53DD">
        <w:t xml:space="preserve"> a connu une régression de 1,8pdp. Il est estimé à 63,6% en 2021 contre 65,4% en 2020, mais loin de la cible de 2021(71,70%). Cette baisse pourrait s’expliquer par le non-respect des rendez-vous, imputable au manque de moyens financiers et par l’inaccessibilité géographique et le déficit communicationnel entre le prestataire et la cliente. Les régions de </w:t>
      </w:r>
      <w:proofErr w:type="spellStart"/>
      <w:r w:rsidRPr="002F53DD">
        <w:t>Kaffrine</w:t>
      </w:r>
      <w:proofErr w:type="spellEnd"/>
      <w:r w:rsidRPr="002F53DD">
        <w:t>, Kaolack, Matam, Saint louis ont atteint leurs cibles 2021.</w:t>
      </w:r>
    </w:p>
    <w:p w14:paraId="6ECA075A" w14:textId="77777777" w:rsidR="005716E4" w:rsidRPr="00D33945" w:rsidRDefault="005716E4" w:rsidP="005B2410">
      <w:pPr>
        <w:pStyle w:val="Paragraphedeliste"/>
        <w:numPr>
          <w:ilvl w:val="0"/>
          <w:numId w:val="4"/>
        </w:numPr>
        <w:shd w:val="clear" w:color="auto" w:fill="FFFFFF"/>
        <w:ind w:right="57"/>
        <w:contextualSpacing w:val="0"/>
        <w:rPr>
          <w:bCs/>
        </w:rPr>
      </w:pPr>
      <w:r w:rsidRPr="002F53DD">
        <w:t>Sur le plan stratégique, des actions sont entreprises pour concourir fortement à la réduction de la mortalité</w:t>
      </w:r>
      <w:r w:rsidRPr="00D33945">
        <w:rPr>
          <w:bCs/>
        </w:rPr>
        <w:t xml:space="preserve"> maternelle, néonatale et infanto-juvénile. Il s’agit notamment de la vaccination avec douze antigènes (BCG, Polio, Penta=5, Rota, Pneumo, RR et FJ) ayant permis de réduire significativement les décès liés aux maladies cibles de la vaccination telles que la rougeole. Mais également de la supplémentation en vitamine A pour le renforcement de l’immunité des enfants, du déparasitage, ainsi que de la promotion d’autres actions essentielles en santé telles que la nutrition (mise au sein précoce et alimentation complémentaire adéquate) et l’hygiène (disponibilité en eau potable et d’un système d’assainissement).</w:t>
      </w:r>
    </w:p>
    <w:p w14:paraId="3C9877CC" w14:textId="77D888AF" w:rsidR="00D8449E" w:rsidRPr="00D33945" w:rsidRDefault="005716E4" w:rsidP="005B2410">
      <w:pPr>
        <w:pStyle w:val="Paragraphedeliste"/>
        <w:numPr>
          <w:ilvl w:val="0"/>
          <w:numId w:val="4"/>
        </w:numPr>
        <w:shd w:val="clear" w:color="auto" w:fill="FFFFFF"/>
        <w:ind w:right="57"/>
        <w:contextualSpacing w:val="0"/>
      </w:pPr>
      <w:r w:rsidRPr="00D33945">
        <w:rPr>
          <w:bCs/>
        </w:rPr>
        <w:t xml:space="preserve">S’agissant de la vaccination, la </w:t>
      </w:r>
      <w:r w:rsidRPr="00D33945">
        <w:rPr>
          <w:b/>
        </w:rPr>
        <w:t>couverture en PENTA3</w:t>
      </w:r>
      <w:r w:rsidRPr="00D33945">
        <w:rPr>
          <w:bCs/>
        </w:rPr>
        <w:t xml:space="preserve"> a connu une baisse de 6 </w:t>
      </w:r>
      <w:proofErr w:type="spellStart"/>
      <w:r w:rsidRPr="00D33945">
        <w:rPr>
          <w:bCs/>
        </w:rPr>
        <w:t>pdp</w:t>
      </w:r>
      <w:proofErr w:type="spellEnd"/>
      <w:r w:rsidRPr="00D33945">
        <w:rPr>
          <w:bCs/>
        </w:rPr>
        <w:t xml:space="preserve"> en passant de 96% en 2020 à 90% en 2021. L’objectif pour le PENTA3 est atteint pour l’année 2021, avec 40 districts sur 79 qui ont atteint la barre minimale de 90%. Il faut aussi souligner que le taux d’abandon est acceptable entre le PENTA1/PENTA3 (1%). Les régions de Dakar et de Ziguinchor n’ont pas atteint le niveau de performance requis pour le PENTA3. Cette situation pourrait s’expliquer par l’insuffisance de rapportage des données des structures privées et une baisse de l’utilisation des services de vaccination liée à la pandémie de Covid-19</w:t>
      </w:r>
      <w:r w:rsidRPr="00D33945">
        <w:t xml:space="preserve">. </w:t>
      </w:r>
    </w:p>
    <w:p w14:paraId="5838AC26" w14:textId="77777777" w:rsidR="00D8449E" w:rsidRPr="00D33945" w:rsidRDefault="00D8449E" w:rsidP="00D8449E">
      <w:pPr>
        <w:spacing w:before="240"/>
        <w:rPr>
          <w:b/>
          <w:bCs/>
          <w:color w:val="0070C0"/>
        </w:rPr>
      </w:pPr>
      <w:r w:rsidRPr="00D33945">
        <w:rPr>
          <w:b/>
          <w:bCs/>
          <w:color w:val="2E74B5" w:themeColor="accent5" w:themeShade="BF"/>
          <w:sz w:val="28"/>
          <w:szCs w:val="28"/>
        </w:rPr>
        <w:t>Les maladies non transmissibles et les maladies endémiques sont réduites</w:t>
      </w:r>
      <w:r w:rsidRPr="00D33945">
        <w:rPr>
          <w:b/>
          <w:bCs/>
          <w:color w:val="0070C0"/>
        </w:rPr>
        <w:t>.</w:t>
      </w:r>
    </w:p>
    <w:p w14:paraId="052C81AF" w14:textId="16DADA3A" w:rsidR="000F64BD" w:rsidRPr="00D33945" w:rsidRDefault="005716E4" w:rsidP="00380C61">
      <w:pPr>
        <w:rPr>
          <w:b/>
          <w:bCs/>
          <w:color w:val="0070C0"/>
        </w:rPr>
      </w:pPr>
      <w:r w:rsidRPr="00D33945">
        <w:rPr>
          <w:b/>
          <w:bCs/>
          <w:noProof/>
          <w:color w:val="0070C0"/>
          <w:lang w:eastAsia="fr-FR"/>
        </w:rPr>
        <w:drawing>
          <wp:inline distT="0" distB="0" distL="0" distR="0" wp14:anchorId="64F29139" wp14:editId="53A24470">
            <wp:extent cx="5759450" cy="976226"/>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2.jpg"/>
                    <pic:cNvPicPr/>
                  </pic:nvPicPr>
                  <pic:blipFill>
                    <a:blip r:embed="rId37">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4E10B4BA"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Le Sénégal s’est engagé vers l’accélération du contrôle du paludisme en vue de sa pré-élimination à travers un accès universel aux interventions de prévention et de traitement à un co</w:t>
      </w:r>
      <w:r w:rsidRPr="002F53DD">
        <w:rPr>
          <w:bCs/>
        </w:rPr>
        <w:t>û</w:t>
      </w:r>
      <w:r w:rsidRPr="00D33945">
        <w:rPr>
          <w:bCs/>
        </w:rPr>
        <w:t xml:space="preserve">t abordable. Malgré, l’intensification des interventions à haut impact avec la distribution des moustiquaires (84% des ménages) et les autres types de prévention, sur l’étendue du territoire, l’incidence du paludisme a augmenté entre 2020 et 2021, passant de 26,7‰ à 31,2‰. Les résultats montrent également </w:t>
      </w:r>
      <w:proofErr w:type="gramStart"/>
      <w:r w:rsidRPr="00D33945">
        <w:rPr>
          <w:bCs/>
        </w:rPr>
        <w:t>qu’exceptées</w:t>
      </w:r>
      <w:proofErr w:type="gramEnd"/>
      <w:r w:rsidRPr="00D33945">
        <w:rPr>
          <w:bCs/>
        </w:rPr>
        <w:t xml:space="preserve"> Louga, </w:t>
      </w:r>
      <w:proofErr w:type="spellStart"/>
      <w:r w:rsidRPr="00D33945">
        <w:rPr>
          <w:bCs/>
        </w:rPr>
        <w:t>Kaffrine</w:t>
      </w:r>
      <w:proofErr w:type="spellEnd"/>
      <w:r w:rsidRPr="00D33945">
        <w:rPr>
          <w:bCs/>
        </w:rPr>
        <w:t xml:space="preserve"> et Matam, toutes les autres régions ont enregistré une augmentation de l’incidence. Pour ce qui est de la prévalence du paludisme, elle se situe en 2021 à 0,4%.</w:t>
      </w:r>
    </w:p>
    <w:p w14:paraId="71F21A69"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 xml:space="preserve">Pour ce qui est de la lutte contre </w:t>
      </w:r>
      <w:r w:rsidRPr="005B2410">
        <w:rPr>
          <w:b/>
        </w:rPr>
        <w:t xml:space="preserve">la </w:t>
      </w:r>
      <w:r w:rsidRPr="002F53DD">
        <w:rPr>
          <w:b/>
        </w:rPr>
        <w:t>tuberculose</w:t>
      </w:r>
      <w:r w:rsidRPr="00D33945">
        <w:rPr>
          <w:bCs/>
        </w:rPr>
        <w:t>, le taux de succès thérapeutique est estimé à 89,34% en 2021 contre 91% en 2020. Les six régions qui portent la charge de la morbidité tuberculeuse sont Dakar, Diourbel, Kaolack, Saint-Louis, Thiès et Ziguinchor.</w:t>
      </w:r>
    </w:p>
    <w:p w14:paraId="6FEC1BFD"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 xml:space="preserve">Dans la lutte contre le </w:t>
      </w:r>
      <w:r w:rsidRPr="00D33945">
        <w:rPr>
          <w:b/>
        </w:rPr>
        <w:t>VIH/SIDA</w:t>
      </w:r>
      <w:r w:rsidRPr="00D33945">
        <w:rPr>
          <w:bCs/>
        </w:rPr>
        <w:t xml:space="preserve">, d’importantes stratégies ont été développées dans le cadre du dépistage, notamment le ciblage au niveau des zones chaudes et des populations Clés, l’autotest et l’index </w:t>
      </w:r>
      <w:proofErr w:type="spellStart"/>
      <w:r w:rsidRPr="00D33945">
        <w:rPr>
          <w:bCs/>
        </w:rPr>
        <w:t>testing</w:t>
      </w:r>
      <w:proofErr w:type="spellEnd"/>
      <w:r w:rsidRPr="00D33945">
        <w:rPr>
          <w:bCs/>
        </w:rPr>
        <w:t>. Les résultats montrent</w:t>
      </w:r>
      <w:r w:rsidRPr="00D33945">
        <w:rPr>
          <w:vertAlign w:val="superscript"/>
        </w:rPr>
        <w:footnoteReference w:id="23"/>
      </w:r>
      <w:r w:rsidRPr="00D33945">
        <w:rPr>
          <w:bCs/>
        </w:rPr>
        <w:t xml:space="preserve">que 100% des personnes testées vivant avec </w:t>
      </w:r>
      <w:r w:rsidRPr="00D33945">
        <w:rPr>
          <w:bCs/>
        </w:rPr>
        <w:lastRenderedPageBreak/>
        <w:t xml:space="preserve">cette infection connaissent leur statut, 85% parmi elles sont mises sous traitement antirétroviral et 88% des Personnes vivant avec le VIH ayant accès à la charge virale l’ont supprimé (charge virale inférieure à 1 000 copies/ml). Ainsi, le </w:t>
      </w:r>
      <w:r w:rsidRPr="00D33945">
        <w:rPr>
          <w:b/>
        </w:rPr>
        <w:t>taux de prévalence du VIH/SIDA</w:t>
      </w:r>
      <w:r w:rsidRPr="00D33945">
        <w:rPr>
          <w:bCs/>
        </w:rPr>
        <w:t xml:space="preserve"> a connu une baisse, passant de 0,5 en 2020 à 0,3 en 2021, grâce aux efforts fournis dans la mise sous ARV à travers la décentralisation de la prise en charge, la recherche des personnes perdues de vue et la prestation de services différenciés.</w:t>
      </w:r>
    </w:p>
    <w:p w14:paraId="4FFA9DD7"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 xml:space="preserve">En ce qui concerne, les </w:t>
      </w:r>
      <w:r w:rsidRPr="00D33945">
        <w:rPr>
          <w:b/>
        </w:rPr>
        <w:t>maladies tropicales négligées (MTN)</w:t>
      </w:r>
      <w:r w:rsidRPr="00D33945">
        <w:rPr>
          <w:bCs/>
        </w:rPr>
        <w:t xml:space="preserve">, une campagne nationale de distribution de masse de médicaments contre les MTN a été organisée dans 31 districts sanitaires ciblés. </w:t>
      </w:r>
    </w:p>
    <w:p w14:paraId="5C860E5B"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 xml:space="preserve">En 2021, la rougeole persiste encore, malgré les prises en charge vaccinales. En effet, </w:t>
      </w:r>
      <w:r w:rsidRPr="00D33945">
        <w:rPr>
          <w:b/>
        </w:rPr>
        <w:t xml:space="preserve">l’incidence de la rougeole/1 000 000 </w:t>
      </w:r>
      <w:proofErr w:type="spellStart"/>
      <w:r w:rsidRPr="00D33945">
        <w:rPr>
          <w:b/>
        </w:rPr>
        <w:t>hbts</w:t>
      </w:r>
      <w:proofErr w:type="spellEnd"/>
      <w:r w:rsidRPr="00D33945">
        <w:rPr>
          <w:bCs/>
        </w:rPr>
        <w:t xml:space="preserve"> est estimé à 10,86 en 2021 contre 12 en 2020. L’augmentation des cas de </w:t>
      </w:r>
      <w:proofErr w:type="spellStart"/>
      <w:r w:rsidRPr="00D33945">
        <w:rPr>
          <w:bCs/>
        </w:rPr>
        <w:t>Noma</w:t>
      </w:r>
      <w:proofErr w:type="spellEnd"/>
      <w:r w:rsidRPr="00D33945">
        <w:rPr>
          <w:bCs/>
        </w:rPr>
        <w:t xml:space="preserve">, qui a pour cause la malnutrition, un mauvais état de santé général et une mauvaise hygiène bucco-dentaire, devient inquiétante. Le nombre de cas de </w:t>
      </w:r>
      <w:proofErr w:type="spellStart"/>
      <w:r w:rsidRPr="00D33945">
        <w:rPr>
          <w:bCs/>
        </w:rPr>
        <w:t>Noma</w:t>
      </w:r>
      <w:proofErr w:type="spellEnd"/>
      <w:r w:rsidRPr="00D33945">
        <w:rPr>
          <w:bCs/>
        </w:rPr>
        <w:t xml:space="preserve"> diagnostiqués est passé de 2 à 12 entre 2020 et 2021. </w:t>
      </w:r>
    </w:p>
    <w:p w14:paraId="1DE19D51" w14:textId="77777777" w:rsidR="00D8449E" w:rsidRPr="00D33945" w:rsidRDefault="00D8449E" w:rsidP="005B2410">
      <w:pPr>
        <w:pStyle w:val="Paragraphedeliste"/>
        <w:numPr>
          <w:ilvl w:val="0"/>
          <w:numId w:val="4"/>
        </w:numPr>
        <w:shd w:val="clear" w:color="auto" w:fill="FFFFFF"/>
        <w:ind w:right="57"/>
        <w:contextualSpacing w:val="0"/>
        <w:rPr>
          <w:bCs/>
        </w:rPr>
      </w:pPr>
      <w:r w:rsidRPr="00D33945">
        <w:rPr>
          <w:bCs/>
        </w:rPr>
        <w:t>Pour une meilleure prise en compte des maladies non transmissibles, un renforcement en équipements est fait en raison de l’ouverture de clinique diabète/Hypertension artérielle au niveau des centres de santé et de la prise en charge des lésions précancéreuses du col de l’utérus.</w:t>
      </w:r>
    </w:p>
    <w:p w14:paraId="5A060599" w14:textId="1A347845" w:rsidR="008269A2" w:rsidRPr="00D33945" w:rsidRDefault="00D26497" w:rsidP="00277F60">
      <w:pPr>
        <w:spacing w:before="240"/>
        <w:jc w:val="left"/>
        <w:rPr>
          <w:b/>
          <w:bCs/>
          <w:color w:val="0070C0"/>
        </w:rPr>
      </w:pPr>
      <w:r w:rsidRPr="00D33945">
        <w:rPr>
          <w:b/>
          <w:bCs/>
          <w:color w:val="2E74B5" w:themeColor="accent5" w:themeShade="BF"/>
          <w:sz w:val="28"/>
          <w:szCs w:val="28"/>
        </w:rPr>
        <w:t>L’état nutritionnel de la population est amélioré</w:t>
      </w:r>
      <w:r w:rsidR="00FA7219" w:rsidRPr="00D33945">
        <w:rPr>
          <w:b/>
          <w:bCs/>
          <w:color w:val="2E74B5" w:themeColor="accent5" w:themeShade="BF"/>
          <w:sz w:val="28"/>
          <w:szCs w:val="28"/>
        </w:rPr>
        <w:t>.</w:t>
      </w:r>
      <w:r w:rsidR="0096796F" w:rsidRPr="00D33945">
        <w:rPr>
          <w:b/>
          <w:bCs/>
          <w:noProof/>
          <w:color w:val="0070C0"/>
          <w:lang w:eastAsia="fr-FR"/>
        </w:rPr>
        <w:drawing>
          <wp:inline distT="0" distB="0" distL="0" distR="0" wp14:anchorId="0E3B9D30" wp14:editId="0DA9096D">
            <wp:extent cx="5758337" cy="976038"/>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3.jpg"/>
                    <pic:cNvPicPr/>
                  </pic:nvPicPr>
                  <pic:blipFill>
                    <a:blip r:embed="rId38">
                      <a:extLst>
                        <a:ext uri="{28A0092B-C50C-407E-A947-70E740481C1C}">
                          <a14:useLocalDpi xmlns:a14="http://schemas.microsoft.com/office/drawing/2010/main" val="0"/>
                        </a:ext>
                      </a:extLst>
                    </a:blip>
                    <a:stretch>
                      <a:fillRect/>
                    </a:stretch>
                  </pic:blipFill>
                  <pic:spPr>
                    <a:xfrm>
                      <a:off x="0" y="0"/>
                      <a:ext cx="5758337" cy="976038"/>
                    </a:xfrm>
                    <a:prstGeom prst="rect">
                      <a:avLst/>
                    </a:prstGeom>
                  </pic:spPr>
                </pic:pic>
              </a:graphicData>
            </a:graphic>
          </wp:inline>
        </w:drawing>
      </w:r>
    </w:p>
    <w:p w14:paraId="516F575E" w14:textId="77777777" w:rsidR="002F53DD" w:rsidRPr="00D33945" w:rsidRDefault="002F53DD" w:rsidP="002F53DD">
      <w:pPr>
        <w:pStyle w:val="Paragraphedeliste"/>
        <w:numPr>
          <w:ilvl w:val="0"/>
          <w:numId w:val="4"/>
        </w:numPr>
        <w:shd w:val="clear" w:color="auto" w:fill="FFFFFF"/>
        <w:ind w:right="57"/>
        <w:contextualSpacing w:val="0"/>
        <w:rPr>
          <w:rFonts w:eastAsia="Trebuchet MS"/>
        </w:rPr>
      </w:pPr>
      <w:bookmarkStart w:id="107" w:name="_Toc106963239"/>
      <w:bookmarkStart w:id="108" w:name="_Toc107503986"/>
      <w:bookmarkStart w:id="109" w:name="_Toc107569740"/>
      <w:bookmarkStart w:id="110" w:name="_Toc107572454"/>
      <w:r w:rsidRPr="00D33945">
        <w:rPr>
          <w:rFonts w:eastAsia="Trebuchet MS"/>
        </w:rPr>
        <w:t>Le Sénégal poursuit ses efforts en matière de lutte contre la malnutrition</w:t>
      </w:r>
      <w:r w:rsidRPr="00D33945">
        <w:rPr>
          <w:rStyle w:val="Appelnotedebasdep"/>
          <w:rFonts w:eastAsia="Trebuchet MS"/>
        </w:rPr>
        <w:footnoteReference w:id="24"/>
      </w:r>
      <w:r w:rsidRPr="00D33945">
        <w:rPr>
          <w:rFonts w:eastAsia="Trebuchet MS"/>
        </w:rPr>
        <w:t xml:space="preserve">. En effet, </w:t>
      </w:r>
      <w:r w:rsidRPr="00D33945">
        <w:rPr>
          <w:rFonts w:eastAsia="Trebuchet MS"/>
          <w:b/>
          <w:bCs/>
        </w:rPr>
        <w:t>le pourcentage d'enfants de moins de 5 ans souffrant de retard de croissance</w:t>
      </w:r>
      <w:r w:rsidRPr="00D33945">
        <w:rPr>
          <w:rFonts w:eastAsia="Trebuchet MS"/>
        </w:rPr>
        <w:t xml:space="preserve"> est passé de 2,9% en 2020 à 3% en 2021 et très en deçà de la cible de 2021(13,75%). En comparaison aux données de 2018, on note une augmentation croissante de ce pourcentage entre 2018 et 2021 </w:t>
      </w:r>
      <w:proofErr w:type="gramStart"/>
      <w:r w:rsidRPr="00D33945">
        <w:rPr>
          <w:rFonts w:eastAsia="Trebuchet MS"/>
        </w:rPr>
        <w:t>passant</w:t>
      </w:r>
      <w:proofErr w:type="gramEnd"/>
      <w:r w:rsidRPr="00D33945">
        <w:rPr>
          <w:rFonts w:eastAsia="Trebuchet MS"/>
        </w:rPr>
        <w:t xml:space="preserve"> de 1,1% à 3%. Cependant, il faut noter que ces performances faibles pourraient être liées, entre autres, à l’insuffisance de l’évaluation du retard de croissance au cours du dépistage passif des enfants sains et malades.</w:t>
      </w:r>
    </w:p>
    <w:p w14:paraId="5E30FB06" w14:textId="5316226C" w:rsidR="00277F60" w:rsidRPr="00D33945" w:rsidRDefault="00277F60" w:rsidP="00277F60">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12</w:t>
      </w:r>
      <w:r w:rsidRPr="00D33945">
        <w:rPr>
          <w:b/>
          <w:color w:val="323E4F" w:themeColor="text2" w:themeShade="BF"/>
          <w:u w:val="single"/>
        </w:rPr>
        <w:fldChar w:fldCharType="end"/>
      </w:r>
      <w:r w:rsidRPr="00D33945">
        <w:rPr>
          <w:color w:val="323E4F" w:themeColor="text2" w:themeShade="BF"/>
        </w:rPr>
        <w:t xml:space="preserve"> : </w:t>
      </w:r>
      <w:r w:rsidRPr="00D33945">
        <w:rPr>
          <w:rFonts w:eastAsiaTheme="minorHAnsi"/>
          <w:color w:val="323E4F" w:themeColor="text2" w:themeShade="BF"/>
        </w:rPr>
        <w:t>Principaux indicateurs liés à la nutrition</w:t>
      </w:r>
      <w:bookmarkEnd w:id="107"/>
      <w:bookmarkEnd w:id="108"/>
      <w:bookmarkEnd w:id="109"/>
      <w:bookmarkEnd w:id="110"/>
    </w:p>
    <w:tbl>
      <w:tblPr>
        <w:tblW w:w="5458"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3112"/>
        <w:gridCol w:w="704"/>
        <w:gridCol w:w="706"/>
        <w:gridCol w:w="856"/>
        <w:gridCol w:w="851"/>
        <w:gridCol w:w="1129"/>
        <w:gridCol w:w="1272"/>
        <w:gridCol w:w="1260"/>
      </w:tblGrid>
      <w:tr w:rsidR="00B60789" w:rsidRPr="00D33945" w14:paraId="6E538CB5" w14:textId="77777777" w:rsidTr="007F589A">
        <w:trPr>
          <w:trHeight w:val="283"/>
        </w:trPr>
        <w:tc>
          <w:tcPr>
            <w:tcW w:w="1573" w:type="pct"/>
            <w:vMerge w:val="restart"/>
            <w:shd w:val="clear" w:color="auto" w:fill="E5F1F3"/>
            <w:vAlign w:val="center"/>
            <w:hideMark/>
          </w:tcPr>
          <w:p w14:paraId="181AEF79" w14:textId="77777777" w:rsidR="00277F60" w:rsidRPr="00D33945" w:rsidRDefault="00277F60" w:rsidP="00B60789">
            <w:pPr>
              <w:spacing w:after="0" w:line="-200" w:lineRule="auto"/>
              <w:rPr>
                <w:b/>
                <w:bCs/>
                <w:color w:val="000000"/>
                <w:szCs w:val="24"/>
              </w:rPr>
            </w:pPr>
            <w:r w:rsidRPr="00D33945">
              <w:rPr>
                <w:b/>
                <w:color w:val="000000"/>
                <w:szCs w:val="24"/>
              </w:rPr>
              <w:t>Indicateurs</w:t>
            </w:r>
          </w:p>
        </w:tc>
        <w:tc>
          <w:tcPr>
            <w:tcW w:w="356" w:type="pct"/>
            <w:vMerge w:val="restart"/>
            <w:shd w:val="clear" w:color="auto" w:fill="E5F1F3"/>
            <w:vAlign w:val="center"/>
          </w:tcPr>
          <w:p w14:paraId="5C61A3B6" w14:textId="77777777" w:rsidR="00277F60" w:rsidRPr="00D33945" w:rsidRDefault="00277F60" w:rsidP="00B60789">
            <w:pPr>
              <w:spacing w:after="0" w:line="-200" w:lineRule="auto"/>
              <w:jc w:val="center"/>
              <w:rPr>
                <w:b/>
                <w:color w:val="000000"/>
                <w:sz w:val="20"/>
                <w:szCs w:val="20"/>
              </w:rPr>
            </w:pPr>
            <w:r w:rsidRPr="00D33945">
              <w:rPr>
                <w:b/>
                <w:color w:val="000000"/>
                <w:sz w:val="20"/>
                <w:szCs w:val="20"/>
              </w:rPr>
              <w:t>2018</w:t>
            </w:r>
          </w:p>
        </w:tc>
        <w:tc>
          <w:tcPr>
            <w:tcW w:w="357" w:type="pct"/>
            <w:vMerge w:val="restart"/>
            <w:shd w:val="clear" w:color="auto" w:fill="E5F1F3"/>
            <w:vAlign w:val="center"/>
            <w:hideMark/>
          </w:tcPr>
          <w:p w14:paraId="28D26425" w14:textId="77777777" w:rsidR="00277F60" w:rsidRPr="00D33945" w:rsidRDefault="00277F60" w:rsidP="00B60789">
            <w:pPr>
              <w:spacing w:after="0" w:line="-200" w:lineRule="auto"/>
              <w:jc w:val="center"/>
              <w:rPr>
                <w:b/>
                <w:bCs/>
                <w:color w:val="000000"/>
                <w:sz w:val="20"/>
                <w:szCs w:val="20"/>
              </w:rPr>
            </w:pPr>
            <w:r w:rsidRPr="00D33945">
              <w:rPr>
                <w:b/>
                <w:color w:val="000000"/>
                <w:sz w:val="20"/>
                <w:szCs w:val="20"/>
              </w:rPr>
              <w:t>2020</w:t>
            </w:r>
          </w:p>
        </w:tc>
        <w:tc>
          <w:tcPr>
            <w:tcW w:w="862" w:type="pct"/>
            <w:gridSpan w:val="2"/>
            <w:shd w:val="clear" w:color="auto" w:fill="E5F1F3"/>
            <w:vAlign w:val="center"/>
            <w:hideMark/>
          </w:tcPr>
          <w:p w14:paraId="2A58AFEB" w14:textId="77777777" w:rsidR="00277F60" w:rsidRPr="00D33945" w:rsidRDefault="00277F60" w:rsidP="00B60789">
            <w:pPr>
              <w:spacing w:after="0" w:line="-200" w:lineRule="auto"/>
              <w:jc w:val="center"/>
              <w:rPr>
                <w:b/>
                <w:bCs/>
                <w:color w:val="000000"/>
                <w:sz w:val="20"/>
                <w:szCs w:val="20"/>
              </w:rPr>
            </w:pPr>
            <w:r w:rsidRPr="00D33945">
              <w:rPr>
                <w:b/>
                <w:color w:val="000000"/>
                <w:sz w:val="20"/>
                <w:szCs w:val="20"/>
              </w:rPr>
              <w:t>2021</w:t>
            </w:r>
          </w:p>
        </w:tc>
        <w:tc>
          <w:tcPr>
            <w:tcW w:w="571" w:type="pct"/>
            <w:vMerge w:val="restart"/>
            <w:shd w:val="clear" w:color="auto" w:fill="E5F1F3"/>
            <w:vAlign w:val="center"/>
            <w:hideMark/>
          </w:tcPr>
          <w:p w14:paraId="276180FF" w14:textId="77777777" w:rsidR="00277F60" w:rsidRPr="00D33945" w:rsidRDefault="00277F60" w:rsidP="00B60789">
            <w:pPr>
              <w:spacing w:after="0" w:line="-200" w:lineRule="auto"/>
              <w:jc w:val="center"/>
              <w:rPr>
                <w:b/>
                <w:bCs/>
                <w:color w:val="000000"/>
                <w:sz w:val="20"/>
                <w:szCs w:val="20"/>
              </w:rPr>
            </w:pPr>
            <w:r w:rsidRPr="00D33945">
              <w:rPr>
                <w:b/>
                <w:color w:val="000000"/>
                <w:sz w:val="20"/>
                <w:szCs w:val="20"/>
              </w:rPr>
              <w:t>Taux de réalisation ou écart /cible</w:t>
            </w:r>
          </w:p>
        </w:tc>
        <w:tc>
          <w:tcPr>
            <w:tcW w:w="643" w:type="pct"/>
            <w:vMerge w:val="restart"/>
            <w:shd w:val="clear" w:color="auto" w:fill="E5F1F3"/>
            <w:vAlign w:val="center"/>
            <w:hideMark/>
          </w:tcPr>
          <w:p w14:paraId="629E7A12" w14:textId="77777777" w:rsidR="00277F60" w:rsidRPr="00D33945" w:rsidRDefault="00277F60" w:rsidP="00B60789">
            <w:pPr>
              <w:spacing w:after="0" w:line="-200" w:lineRule="auto"/>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74BDF0A8" w14:textId="77777777" w:rsidR="00277F60" w:rsidRPr="00D33945" w:rsidRDefault="00277F60" w:rsidP="00B60789">
            <w:pPr>
              <w:spacing w:after="0" w:line="-200" w:lineRule="auto"/>
              <w:jc w:val="center"/>
              <w:rPr>
                <w:b/>
                <w:bCs/>
                <w:color w:val="000000"/>
                <w:sz w:val="20"/>
                <w:szCs w:val="20"/>
              </w:rPr>
            </w:pPr>
            <w:r w:rsidRPr="00D33945">
              <w:rPr>
                <w:b/>
                <w:color w:val="000000"/>
                <w:sz w:val="20"/>
                <w:szCs w:val="20"/>
              </w:rPr>
              <w:t>2021/2020</w:t>
            </w:r>
          </w:p>
        </w:tc>
        <w:tc>
          <w:tcPr>
            <w:tcW w:w="638" w:type="pct"/>
            <w:vMerge w:val="restart"/>
            <w:shd w:val="clear" w:color="auto" w:fill="E5F1F3"/>
            <w:vAlign w:val="center"/>
          </w:tcPr>
          <w:p w14:paraId="35C6615B" w14:textId="77777777" w:rsidR="00277F60" w:rsidRPr="00D33945" w:rsidRDefault="00277F60" w:rsidP="00B60789">
            <w:pPr>
              <w:spacing w:after="0" w:line="-200" w:lineRule="auto"/>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1691B182" w14:textId="77777777" w:rsidR="00277F60" w:rsidRPr="00D33945" w:rsidRDefault="00277F60" w:rsidP="00B60789">
            <w:pPr>
              <w:spacing w:after="0" w:line="-200" w:lineRule="auto"/>
              <w:jc w:val="center"/>
              <w:rPr>
                <w:b/>
                <w:color w:val="000000"/>
                <w:sz w:val="20"/>
                <w:szCs w:val="20"/>
              </w:rPr>
            </w:pPr>
            <w:r w:rsidRPr="00D33945">
              <w:rPr>
                <w:b/>
                <w:color w:val="000000"/>
                <w:sz w:val="20"/>
                <w:szCs w:val="20"/>
              </w:rPr>
              <w:t>2021/2018</w:t>
            </w:r>
          </w:p>
        </w:tc>
      </w:tr>
      <w:tr w:rsidR="00B60789" w:rsidRPr="00D33945" w14:paraId="61069868" w14:textId="77777777" w:rsidTr="007F589A">
        <w:trPr>
          <w:trHeight w:val="515"/>
        </w:trPr>
        <w:tc>
          <w:tcPr>
            <w:tcW w:w="1573" w:type="pct"/>
            <w:vMerge/>
            <w:shd w:val="clear" w:color="auto" w:fill="F2F2F2"/>
            <w:vAlign w:val="center"/>
            <w:hideMark/>
          </w:tcPr>
          <w:p w14:paraId="1649FCB5" w14:textId="77777777" w:rsidR="00277F60" w:rsidRPr="00D33945" w:rsidRDefault="00277F60" w:rsidP="00277F60">
            <w:pPr>
              <w:spacing w:after="0"/>
              <w:rPr>
                <w:b/>
                <w:bCs/>
                <w:color w:val="000000"/>
                <w:sz w:val="20"/>
                <w:szCs w:val="20"/>
              </w:rPr>
            </w:pPr>
          </w:p>
        </w:tc>
        <w:tc>
          <w:tcPr>
            <w:tcW w:w="356" w:type="pct"/>
            <w:vMerge/>
            <w:shd w:val="clear" w:color="auto" w:fill="D9D9D9" w:themeFill="background1" w:themeFillShade="D9"/>
            <w:vAlign w:val="center"/>
          </w:tcPr>
          <w:p w14:paraId="2F707675" w14:textId="77777777" w:rsidR="00277F60" w:rsidRPr="00D33945" w:rsidRDefault="00277F60" w:rsidP="00277F60">
            <w:pPr>
              <w:spacing w:after="0"/>
              <w:jc w:val="center"/>
              <w:rPr>
                <w:color w:val="000000"/>
                <w:sz w:val="20"/>
                <w:szCs w:val="20"/>
              </w:rPr>
            </w:pPr>
          </w:p>
        </w:tc>
        <w:tc>
          <w:tcPr>
            <w:tcW w:w="357" w:type="pct"/>
            <w:vMerge/>
            <w:shd w:val="clear" w:color="auto" w:fill="F2F2F2"/>
            <w:vAlign w:val="center"/>
            <w:hideMark/>
          </w:tcPr>
          <w:p w14:paraId="087D4405" w14:textId="77777777" w:rsidR="00277F60" w:rsidRPr="00D33945" w:rsidRDefault="00277F60" w:rsidP="00277F60">
            <w:pPr>
              <w:spacing w:after="0"/>
              <w:jc w:val="center"/>
              <w:rPr>
                <w:color w:val="000000"/>
                <w:sz w:val="20"/>
                <w:szCs w:val="20"/>
              </w:rPr>
            </w:pPr>
          </w:p>
        </w:tc>
        <w:tc>
          <w:tcPr>
            <w:tcW w:w="433" w:type="pct"/>
            <w:shd w:val="clear" w:color="auto" w:fill="FFF6DD"/>
            <w:vAlign w:val="center"/>
            <w:hideMark/>
          </w:tcPr>
          <w:p w14:paraId="48A71B4E" w14:textId="77777777" w:rsidR="00277F60" w:rsidRPr="00D33945" w:rsidRDefault="00277F60" w:rsidP="00B60789">
            <w:pPr>
              <w:spacing w:after="0" w:line="-200" w:lineRule="auto"/>
              <w:jc w:val="center"/>
              <w:rPr>
                <w:b/>
                <w:color w:val="000000"/>
                <w:sz w:val="20"/>
                <w:szCs w:val="20"/>
              </w:rPr>
            </w:pPr>
            <w:r w:rsidRPr="00D33945">
              <w:rPr>
                <w:b/>
                <w:color w:val="000000"/>
                <w:sz w:val="20"/>
                <w:szCs w:val="20"/>
              </w:rPr>
              <w:t>Prévu</w:t>
            </w:r>
          </w:p>
        </w:tc>
        <w:tc>
          <w:tcPr>
            <w:tcW w:w="430" w:type="pct"/>
            <w:shd w:val="clear" w:color="auto" w:fill="FFF6DD"/>
            <w:vAlign w:val="center"/>
            <w:hideMark/>
          </w:tcPr>
          <w:p w14:paraId="4DCF4E9C" w14:textId="77777777" w:rsidR="00277F60" w:rsidRPr="00D33945" w:rsidRDefault="00277F60" w:rsidP="00B60789">
            <w:pPr>
              <w:spacing w:after="0" w:line="-200" w:lineRule="auto"/>
              <w:jc w:val="center"/>
              <w:rPr>
                <w:b/>
                <w:color w:val="000000"/>
                <w:sz w:val="20"/>
                <w:szCs w:val="20"/>
              </w:rPr>
            </w:pPr>
            <w:r w:rsidRPr="00D33945">
              <w:rPr>
                <w:b/>
                <w:color w:val="000000"/>
                <w:sz w:val="20"/>
                <w:szCs w:val="20"/>
              </w:rPr>
              <w:t>Réalisé</w:t>
            </w:r>
          </w:p>
        </w:tc>
        <w:tc>
          <w:tcPr>
            <w:tcW w:w="571" w:type="pct"/>
            <w:vMerge/>
            <w:shd w:val="clear" w:color="auto" w:fill="F2F2F2"/>
            <w:vAlign w:val="center"/>
            <w:hideMark/>
          </w:tcPr>
          <w:p w14:paraId="25079742" w14:textId="77777777" w:rsidR="00277F60" w:rsidRPr="00D33945" w:rsidRDefault="00277F60" w:rsidP="00277F60">
            <w:pPr>
              <w:spacing w:after="0"/>
              <w:jc w:val="center"/>
              <w:rPr>
                <w:color w:val="000000"/>
                <w:sz w:val="20"/>
                <w:szCs w:val="20"/>
              </w:rPr>
            </w:pPr>
          </w:p>
        </w:tc>
        <w:tc>
          <w:tcPr>
            <w:tcW w:w="643" w:type="pct"/>
            <w:vMerge/>
            <w:shd w:val="clear" w:color="auto" w:fill="F2F2F2"/>
            <w:vAlign w:val="center"/>
            <w:hideMark/>
          </w:tcPr>
          <w:p w14:paraId="2F4277A0" w14:textId="77777777" w:rsidR="00277F60" w:rsidRPr="00D33945" w:rsidRDefault="00277F60" w:rsidP="00277F60">
            <w:pPr>
              <w:spacing w:after="0"/>
              <w:jc w:val="center"/>
              <w:rPr>
                <w:color w:val="000000"/>
                <w:sz w:val="20"/>
                <w:szCs w:val="20"/>
              </w:rPr>
            </w:pPr>
          </w:p>
        </w:tc>
        <w:tc>
          <w:tcPr>
            <w:tcW w:w="638" w:type="pct"/>
            <w:vMerge/>
            <w:shd w:val="clear" w:color="auto" w:fill="F2F2F2"/>
            <w:vAlign w:val="center"/>
          </w:tcPr>
          <w:p w14:paraId="23F3F4E4" w14:textId="77777777" w:rsidR="00277F60" w:rsidRPr="00D33945" w:rsidRDefault="00277F60" w:rsidP="00277F60">
            <w:pPr>
              <w:spacing w:after="0"/>
              <w:jc w:val="center"/>
              <w:rPr>
                <w:b/>
                <w:color w:val="000000"/>
                <w:sz w:val="20"/>
                <w:szCs w:val="20"/>
              </w:rPr>
            </w:pPr>
          </w:p>
        </w:tc>
      </w:tr>
      <w:tr w:rsidR="00B60789" w:rsidRPr="00D33945" w14:paraId="6FCCE528" w14:textId="77777777" w:rsidTr="007F589A">
        <w:trPr>
          <w:trHeight w:val="453"/>
        </w:trPr>
        <w:tc>
          <w:tcPr>
            <w:tcW w:w="1573" w:type="pct"/>
            <w:shd w:val="clear" w:color="auto" w:fill="auto"/>
            <w:vAlign w:val="center"/>
          </w:tcPr>
          <w:p w14:paraId="5511B5DB" w14:textId="77777777" w:rsidR="00277F60" w:rsidRPr="00D33945" w:rsidRDefault="00277F60" w:rsidP="00B60789">
            <w:pPr>
              <w:spacing w:after="0" w:line="200" w:lineRule="exact"/>
              <w:rPr>
                <w:b/>
                <w:bCs/>
                <w:color w:val="000000"/>
                <w:sz w:val="18"/>
                <w:szCs w:val="18"/>
              </w:rPr>
            </w:pPr>
            <w:r w:rsidRPr="00D33945">
              <w:rPr>
                <w:color w:val="000000"/>
                <w:sz w:val="18"/>
                <w:szCs w:val="18"/>
              </w:rPr>
              <w:t>Pourcentage d’enfants de 0-59 mois présentant une insuffisance pondérale</w:t>
            </w:r>
          </w:p>
        </w:tc>
        <w:tc>
          <w:tcPr>
            <w:tcW w:w="356" w:type="pct"/>
            <w:vAlign w:val="center"/>
          </w:tcPr>
          <w:p w14:paraId="237A77DD" w14:textId="77777777" w:rsidR="00277F60" w:rsidRPr="00D33945" w:rsidRDefault="00277F60" w:rsidP="00B60789">
            <w:pPr>
              <w:spacing w:after="0" w:line="200" w:lineRule="exact"/>
              <w:jc w:val="center"/>
              <w:rPr>
                <w:bCs/>
                <w:sz w:val="18"/>
                <w:szCs w:val="18"/>
              </w:rPr>
            </w:pPr>
            <w:r w:rsidRPr="00D33945">
              <w:rPr>
                <w:color w:val="000000"/>
                <w:sz w:val="18"/>
                <w:szCs w:val="18"/>
              </w:rPr>
              <w:t>0,7%</w:t>
            </w:r>
          </w:p>
        </w:tc>
        <w:tc>
          <w:tcPr>
            <w:tcW w:w="357" w:type="pct"/>
            <w:shd w:val="clear" w:color="auto" w:fill="auto"/>
            <w:vAlign w:val="center"/>
          </w:tcPr>
          <w:p w14:paraId="2C5522F1" w14:textId="77777777" w:rsidR="00277F60" w:rsidRPr="00D33945" w:rsidRDefault="00277F60" w:rsidP="00B60789">
            <w:pPr>
              <w:spacing w:after="0" w:line="200" w:lineRule="exact"/>
              <w:jc w:val="center"/>
              <w:rPr>
                <w:color w:val="000000"/>
                <w:sz w:val="18"/>
                <w:szCs w:val="18"/>
              </w:rPr>
            </w:pPr>
            <w:r w:rsidRPr="00D33945">
              <w:rPr>
                <w:color w:val="000000"/>
                <w:sz w:val="18"/>
                <w:szCs w:val="18"/>
              </w:rPr>
              <w:t>3,7%</w:t>
            </w:r>
          </w:p>
        </w:tc>
        <w:tc>
          <w:tcPr>
            <w:tcW w:w="433" w:type="pct"/>
            <w:shd w:val="clear" w:color="auto" w:fill="auto"/>
            <w:vAlign w:val="center"/>
          </w:tcPr>
          <w:p w14:paraId="592A403B" w14:textId="77777777" w:rsidR="00277F60" w:rsidRPr="006378C3" w:rsidRDefault="00277F60" w:rsidP="00B60789">
            <w:pPr>
              <w:spacing w:after="0" w:line="200" w:lineRule="exact"/>
              <w:jc w:val="center"/>
              <w:rPr>
                <w:sz w:val="18"/>
                <w:szCs w:val="18"/>
              </w:rPr>
            </w:pPr>
            <w:r w:rsidRPr="006378C3">
              <w:rPr>
                <w:color w:val="000000"/>
                <w:sz w:val="18"/>
                <w:szCs w:val="18"/>
              </w:rPr>
              <w:t>10%</w:t>
            </w:r>
          </w:p>
        </w:tc>
        <w:tc>
          <w:tcPr>
            <w:tcW w:w="430" w:type="pct"/>
            <w:shd w:val="clear" w:color="auto" w:fill="auto"/>
            <w:vAlign w:val="center"/>
          </w:tcPr>
          <w:p w14:paraId="44EEF89E" w14:textId="77777777" w:rsidR="00277F60" w:rsidRPr="00D33945" w:rsidRDefault="00277F60" w:rsidP="00B60789">
            <w:pPr>
              <w:spacing w:after="0" w:line="200" w:lineRule="exact"/>
              <w:jc w:val="center"/>
              <w:rPr>
                <w:sz w:val="18"/>
                <w:szCs w:val="18"/>
              </w:rPr>
            </w:pPr>
            <w:r w:rsidRPr="00D33945">
              <w:rPr>
                <w:color w:val="000000"/>
                <w:sz w:val="18"/>
                <w:szCs w:val="18"/>
              </w:rPr>
              <w:t>4%</w:t>
            </w:r>
          </w:p>
        </w:tc>
        <w:tc>
          <w:tcPr>
            <w:tcW w:w="571" w:type="pct"/>
            <w:shd w:val="clear" w:color="auto" w:fill="auto"/>
            <w:vAlign w:val="center"/>
          </w:tcPr>
          <w:p w14:paraId="1EC48F6E" w14:textId="77777777" w:rsidR="00277F60" w:rsidRPr="00D33945" w:rsidRDefault="00277F60" w:rsidP="00B60789">
            <w:pPr>
              <w:spacing w:after="0" w:line="200" w:lineRule="exact"/>
              <w:jc w:val="center"/>
              <w:rPr>
                <w:sz w:val="18"/>
                <w:szCs w:val="18"/>
              </w:rPr>
            </w:pPr>
            <w:r w:rsidRPr="00D33945">
              <w:rPr>
                <w:sz w:val="18"/>
                <w:szCs w:val="18"/>
              </w:rPr>
              <w:t>-6</w:t>
            </w:r>
            <w:r w:rsidRPr="00D33945">
              <w:rPr>
                <w:color w:val="000000"/>
                <w:sz w:val="18"/>
                <w:szCs w:val="18"/>
              </w:rPr>
              <w:t>pdp</w:t>
            </w:r>
          </w:p>
        </w:tc>
        <w:tc>
          <w:tcPr>
            <w:tcW w:w="643" w:type="pct"/>
            <w:shd w:val="clear" w:color="auto" w:fill="auto"/>
            <w:vAlign w:val="center"/>
          </w:tcPr>
          <w:p w14:paraId="75BF341E" w14:textId="77777777" w:rsidR="00277F60" w:rsidRPr="00D33945" w:rsidRDefault="00277F60" w:rsidP="00B60789">
            <w:pPr>
              <w:spacing w:after="0" w:line="200" w:lineRule="exact"/>
              <w:jc w:val="center"/>
              <w:rPr>
                <w:sz w:val="18"/>
                <w:szCs w:val="18"/>
              </w:rPr>
            </w:pPr>
            <w:r w:rsidRPr="00D33945">
              <w:rPr>
                <w:sz w:val="18"/>
                <w:szCs w:val="18"/>
              </w:rPr>
              <w:t xml:space="preserve">0,3 </w:t>
            </w:r>
            <w:proofErr w:type="spellStart"/>
            <w:r w:rsidRPr="00D33945">
              <w:rPr>
                <w:color w:val="000000"/>
                <w:sz w:val="18"/>
                <w:szCs w:val="18"/>
              </w:rPr>
              <w:t>pdp</w:t>
            </w:r>
            <w:proofErr w:type="spellEnd"/>
          </w:p>
        </w:tc>
        <w:tc>
          <w:tcPr>
            <w:tcW w:w="638" w:type="pct"/>
            <w:vAlign w:val="center"/>
          </w:tcPr>
          <w:p w14:paraId="433F55D7" w14:textId="77777777" w:rsidR="00277F60" w:rsidRPr="00D33945" w:rsidRDefault="00277F60" w:rsidP="00B60789">
            <w:pPr>
              <w:spacing w:after="0" w:line="200" w:lineRule="exact"/>
              <w:jc w:val="center"/>
              <w:rPr>
                <w:sz w:val="18"/>
                <w:szCs w:val="18"/>
              </w:rPr>
            </w:pPr>
            <w:r w:rsidRPr="00D33945">
              <w:rPr>
                <w:sz w:val="18"/>
                <w:szCs w:val="18"/>
              </w:rPr>
              <w:t xml:space="preserve">3,3 </w:t>
            </w:r>
            <w:proofErr w:type="spellStart"/>
            <w:r w:rsidRPr="00D33945">
              <w:rPr>
                <w:color w:val="000000"/>
                <w:sz w:val="18"/>
                <w:szCs w:val="18"/>
              </w:rPr>
              <w:t>pdp</w:t>
            </w:r>
            <w:proofErr w:type="spellEnd"/>
          </w:p>
        </w:tc>
      </w:tr>
      <w:tr w:rsidR="00B60789" w:rsidRPr="00D33945" w14:paraId="3BC1711A" w14:textId="77777777" w:rsidTr="007F589A">
        <w:trPr>
          <w:trHeight w:val="372"/>
        </w:trPr>
        <w:tc>
          <w:tcPr>
            <w:tcW w:w="1573" w:type="pct"/>
            <w:shd w:val="clear" w:color="auto" w:fill="F2F2F2"/>
            <w:vAlign w:val="center"/>
          </w:tcPr>
          <w:p w14:paraId="22801762" w14:textId="77777777" w:rsidR="00277F60" w:rsidRPr="00D33945" w:rsidRDefault="00277F60" w:rsidP="00B60789">
            <w:pPr>
              <w:spacing w:after="0" w:line="200" w:lineRule="exact"/>
              <w:rPr>
                <w:b/>
                <w:bCs/>
                <w:color w:val="000000"/>
                <w:sz w:val="18"/>
                <w:szCs w:val="18"/>
              </w:rPr>
            </w:pPr>
            <w:r w:rsidRPr="00D33945">
              <w:rPr>
                <w:color w:val="000000"/>
                <w:sz w:val="18"/>
                <w:szCs w:val="18"/>
              </w:rPr>
              <w:t>Prévalence du retard de croissance chez les enfants de 0-59 mois</w:t>
            </w:r>
          </w:p>
        </w:tc>
        <w:tc>
          <w:tcPr>
            <w:tcW w:w="356" w:type="pct"/>
            <w:shd w:val="clear" w:color="auto" w:fill="F2F2F2"/>
            <w:vAlign w:val="center"/>
          </w:tcPr>
          <w:p w14:paraId="270DDB27" w14:textId="695FC29C" w:rsidR="00277F60" w:rsidRPr="00D33945" w:rsidRDefault="00277F60" w:rsidP="00B60789">
            <w:pPr>
              <w:spacing w:after="0" w:line="200" w:lineRule="exact"/>
              <w:jc w:val="center"/>
              <w:rPr>
                <w:sz w:val="18"/>
                <w:szCs w:val="18"/>
              </w:rPr>
            </w:pPr>
            <w:r w:rsidRPr="00D33945">
              <w:rPr>
                <w:color w:val="000000"/>
                <w:sz w:val="18"/>
                <w:szCs w:val="18"/>
              </w:rPr>
              <w:t>1,1%</w:t>
            </w:r>
          </w:p>
        </w:tc>
        <w:tc>
          <w:tcPr>
            <w:tcW w:w="357" w:type="pct"/>
            <w:shd w:val="clear" w:color="auto" w:fill="F2F2F2"/>
            <w:vAlign w:val="center"/>
          </w:tcPr>
          <w:p w14:paraId="599D24C2" w14:textId="77777777" w:rsidR="00277F60" w:rsidRPr="00D33945" w:rsidRDefault="00277F60" w:rsidP="00B60789">
            <w:pPr>
              <w:spacing w:after="0" w:line="200" w:lineRule="exact"/>
              <w:jc w:val="center"/>
              <w:rPr>
                <w:color w:val="000000"/>
                <w:sz w:val="18"/>
                <w:szCs w:val="18"/>
              </w:rPr>
            </w:pPr>
            <w:r w:rsidRPr="00D33945">
              <w:rPr>
                <w:color w:val="000000"/>
                <w:sz w:val="18"/>
                <w:szCs w:val="18"/>
              </w:rPr>
              <w:t>2,9%</w:t>
            </w:r>
          </w:p>
        </w:tc>
        <w:tc>
          <w:tcPr>
            <w:tcW w:w="433" w:type="pct"/>
            <w:shd w:val="clear" w:color="auto" w:fill="F2F2F2"/>
            <w:vAlign w:val="center"/>
          </w:tcPr>
          <w:p w14:paraId="7C980C27" w14:textId="77777777" w:rsidR="00277F60" w:rsidRPr="006378C3" w:rsidRDefault="00277F60" w:rsidP="00B60789">
            <w:pPr>
              <w:spacing w:after="0" w:line="200" w:lineRule="exact"/>
              <w:jc w:val="center"/>
              <w:rPr>
                <w:sz w:val="18"/>
                <w:szCs w:val="18"/>
              </w:rPr>
            </w:pPr>
            <w:r w:rsidRPr="006378C3">
              <w:rPr>
                <w:color w:val="000000"/>
                <w:sz w:val="18"/>
                <w:szCs w:val="18"/>
              </w:rPr>
              <w:t>13,75 %</w:t>
            </w:r>
          </w:p>
        </w:tc>
        <w:tc>
          <w:tcPr>
            <w:tcW w:w="430" w:type="pct"/>
            <w:shd w:val="clear" w:color="auto" w:fill="F2F2F2"/>
            <w:vAlign w:val="center"/>
          </w:tcPr>
          <w:p w14:paraId="701720A9" w14:textId="77777777" w:rsidR="00277F60" w:rsidRPr="00D33945" w:rsidRDefault="00277F60" w:rsidP="00B60789">
            <w:pPr>
              <w:spacing w:after="0" w:line="200" w:lineRule="exact"/>
              <w:jc w:val="center"/>
              <w:rPr>
                <w:sz w:val="18"/>
                <w:szCs w:val="18"/>
              </w:rPr>
            </w:pPr>
            <w:r w:rsidRPr="00D33945">
              <w:rPr>
                <w:color w:val="000000"/>
                <w:sz w:val="18"/>
                <w:szCs w:val="18"/>
              </w:rPr>
              <w:t>3%</w:t>
            </w:r>
          </w:p>
        </w:tc>
        <w:tc>
          <w:tcPr>
            <w:tcW w:w="571" w:type="pct"/>
            <w:shd w:val="clear" w:color="auto" w:fill="F2F2F2"/>
            <w:vAlign w:val="center"/>
          </w:tcPr>
          <w:p w14:paraId="424CF432" w14:textId="77777777" w:rsidR="00277F60" w:rsidRPr="00D33945" w:rsidRDefault="00277F60" w:rsidP="00B60789">
            <w:pPr>
              <w:spacing w:after="0" w:line="200" w:lineRule="exact"/>
              <w:jc w:val="center"/>
              <w:rPr>
                <w:sz w:val="18"/>
                <w:szCs w:val="18"/>
              </w:rPr>
            </w:pPr>
            <w:r w:rsidRPr="00D33945">
              <w:rPr>
                <w:sz w:val="18"/>
                <w:szCs w:val="18"/>
              </w:rPr>
              <w:t>-10,75</w:t>
            </w:r>
            <w:r w:rsidRPr="00D33945">
              <w:rPr>
                <w:color w:val="000000"/>
                <w:sz w:val="18"/>
                <w:szCs w:val="18"/>
              </w:rPr>
              <w:t>pdp</w:t>
            </w:r>
          </w:p>
        </w:tc>
        <w:tc>
          <w:tcPr>
            <w:tcW w:w="643" w:type="pct"/>
            <w:shd w:val="clear" w:color="auto" w:fill="F2F2F2"/>
            <w:vAlign w:val="center"/>
          </w:tcPr>
          <w:p w14:paraId="1D41054C" w14:textId="77777777" w:rsidR="00277F60" w:rsidRPr="00D33945" w:rsidRDefault="00277F60" w:rsidP="00B60789">
            <w:pPr>
              <w:spacing w:after="0" w:line="200" w:lineRule="exact"/>
              <w:jc w:val="center"/>
              <w:rPr>
                <w:sz w:val="18"/>
                <w:szCs w:val="18"/>
              </w:rPr>
            </w:pPr>
            <w:r w:rsidRPr="00D33945">
              <w:rPr>
                <w:sz w:val="18"/>
                <w:szCs w:val="18"/>
              </w:rPr>
              <w:t xml:space="preserve">0,1 </w:t>
            </w:r>
            <w:proofErr w:type="spellStart"/>
            <w:r w:rsidRPr="00D33945">
              <w:rPr>
                <w:color w:val="000000"/>
                <w:sz w:val="18"/>
                <w:szCs w:val="18"/>
              </w:rPr>
              <w:t>pdp</w:t>
            </w:r>
            <w:proofErr w:type="spellEnd"/>
          </w:p>
        </w:tc>
        <w:tc>
          <w:tcPr>
            <w:tcW w:w="638" w:type="pct"/>
            <w:shd w:val="clear" w:color="auto" w:fill="F2F2F2"/>
            <w:vAlign w:val="center"/>
          </w:tcPr>
          <w:p w14:paraId="6274F3FF" w14:textId="77777777" w:rsidR="00277F60" w:rsidRPr="00D33945" w:rsidRDefault="00277F60" w:rsidP="00B60789">
            <w:pPr>
              <w:spacing w:after="0" w:line="200" w:lineRule="exact"/>
              <w:jc w:val="center"/>
              <w:rPr>
                <w:sz w:val="18"/>
                <w:szCs w:val="18"/>
              </w:rPr>
            </w:pPr>
            <w:r w:rsidRPr="00D33945">
              <w:rPr>
                <w:sz w:val="18"/>
                <w:szCs w:val="18"/>
              </w:rPr>
              <w:t xml:space="preserve">1,9 </w:t>
            </w:r>
            <w:proofErr w:type="spellStart"/>
            <w:r w:rsidRPr="00D33945">
              <w:rPr>
                <w:color w:val="000000"/>
                <w:sz w:val="18"/>
                <w:szCs w:val="18"/>
              </w:rPr>
              <w:t>pdp</w:t>
            </w:r>
            <w:proofErr w:type="spellEnd"/>
          </w:p>
        </w:tc>
      </w:tr>
      <w:tr w:rsidR="00B60789" w:rsidRPr="00D33945" w14:paraId="27A42BBA" w14:textId="77777777" w:rsidTr="007F589A">
        <w:trPr>
          <w:trHeight w:val="289"/>
        </w:trPr>
        <w:tc>
          <w:tcPr>
            <w:tcW w:w="1573" w:type="pct"/>
            <w:shd w:val="clear" w:color="auto" w:fill="auto"/>
            <w:vAlign w:val="center"/>
          </w:tcPr>
          <w:p w14:paraId="071CC8C4" w14:textId="77777777" w:rsidR="00277F60" w:rsidRPr="00D33945" w:rsidRDefault="00277F60" w:rsidP="00B60789">
            <w:pPr>
              <w:spacing w:after="0" w:line="200" w:lineRule="exact"/>
              <w:rPr>
                <w:b/>
                <w:bCs/>
                <w:color w:val="000000"/>
                <w:sz w:val="18"/>
                <w:szCs w:val="18"/>
                <w:highlight w:val="yellow"/>
              </w:rPr>
            </w:pPr>
            <w:r w:rsidRPr="00D33945">
              <w:rPr>
                <w:color w:val="000000"/>
                <w:sz w:val="18"/>
                <w:szCs w:val="18"/>
              </w:rPr>
              <w:t>Prévalence de la malnutrition aigüe chez les enfants de moins de 5 ans (en %)</w:t>
            </w:r>
          </w:p>
        </w:tc>
        <w:tc>
          <w:tcPr>
            <w:tcW w:w="356" w:type="pct"/>
            <w:vAlign w:val="center"/>
          </w:tcPr>
          <w:p w14:paraId="764EC444" w14:textId="77777777" w:rsidR="00277F60" w:rsidRPr="00D33945" w:rsidRDefault="00277F60" w:rsidP="00B60789">
            <w:pPr>
              <w:spacing w:after="0" w:line="200" w:lineRule="exact"/>
              <w:jc w:val="center"/>
              <w:rPr>
                <w:sz w:val="18"/>
                <w:szCs w:val="18"/>
              </w:rPr>
            </w:pPr>
            <w:r w:rsidRPr="00D33945">
              <w:rPr>
                <w:color w:val="000000"/>
                <w:sz w:val="18"/>
                <w:szCs w:val="18"/>
              </w:rPr>
              <w:t>4%</w:t>
            </w:r>
          </w:p>
        </w:tc>
        <w:tc>
          <w:tcPr>
            <w:tcW w:w="357" w:type="pct"/>
            <w:shd w:val="clear" w:color="auto" w:fill="auto"/>
            <w:vAlign w:val="center"/>
          </w:tcPr>
          <w:p w14:paraId="46CC6654" w14:textId="77777777" w:rsidR="00277F60" w:rsidRPr="00D33945" w:rsidRDefault="00277F60" w:rsidP="00B60789">
            <w:pPr>
              <w:spacing w:after="0" w:line="200" w:lineRule="exact"/>
              <w:jc w:val="center"/>
              <w:rPr>
                <w:sz w:val="18"/>
                <w:szCs w:val="18"/>
              </w:rPr>
            </w:pPr>
            <w:r w:rsidRPr="00D33945">
              <w:rPr>
                <w:color w:val="000000"/>
                <w:sz w:val="18"/>
                <w:szCs w:val="18"/>
              </w:rPr>
              <w:t>5,6%</w:t>
            </w:r>
          </w:p>
        </w:tc>
        <w:tc>
          <w:tcPr>
            <w:tcW w:w="433" w:type="pct"/>
            <w:shd w:val="clear" w:color="auto" w:fill="auto"/>
            <w:vAlign w:val="center"/>
          </w:tcPr>
          <w:p w14:paraId="2A7E87A6" w14:textId="77777777" w:rsidR="00277F60" w:rsidRPr="006378C3" w:rsidRDefault="00277F60" w:rsidP="00B60789">
            <w:pPr>
              <w:spacing w:after="0" w:line="200" w:lineRule="exact"/>
              <w:jc w:val="center"/>
              <w:rPr>
                <w:sz w:val="18"/>
                <w:szCs w:val="18"/>
              </w:rPr>
            </w:pPr>
            <w:r w:rsidRPr="006378C3">
              <w:rPr>
                <w:color w:val="000000"/>
                <w:sz w:val="18"/>
                <w:szCs w:val="18"/>
              </w:rPr>
              <w:t>6%</w:t>
            </w:r>
          </w:p>
        </w:tc>
        <w:tc>
          <w:tcPr>
            <w:tcW w:w="430" w:type="pct"/>
            <w:shd w:val="clear" w:color="auto" w:fill="auto"/>
            <w:vAlign w:val="center"/>
          </w:tcPr>
          <w:p w14:paraId="5326AAB1" w14:textId="77777777" w:rsidR="00277F60" w:rsidRPr="00D33945" w:rsidRDefault="00277F60" w:rsidP="00B60789">
            <w:pPr>
              <w:spacing w:after="0" w:line="200" w:lineRule="exact"/>
              <w:jc w:val="center"/>
              <w:rPr>
                <w:sz w:val="18"/>
                <w:szCs w:val="18"/>
              </w:rPr>
            </w:pPr>
            <w:r w:rsidRPr="00D33945">
              <w:rPr>
                <w:color w:val="000000"/>
                <w:sz w:val="18"/>
                <w:szCs w:val="18"/>
              </w:rPr>
              <w:t>6%</w:t>
            </w:r>
          </w:p>
        </w:tc>
        <w:tc>
          <w:tcPr>
            <w:tcW w:w="571" w:type="pct"/>
            <w:shd w:val="clear" w:color="auto" w:fill="auto"/>
            <w:vAlign w:val="center"/>
          </w:tcPr>
          <w:p w14:paraId="0D6F3BC5" w14:textId="77777777" w:rsidR="00277F60" w:rsidRPr="00D33945" w:rsidRDefault="00277F60" w:rsidP="00B60789">
            <w:pPr>
              <w:spacing w:after="0" w:line="200" w:lineRule="exact"/>
              <w:jc w:val="center"/>
              <w:rPr>
                <w:sz w:val="18"/>
                <w:szCs w:val="18"/>
              </w:rPr>
            </w:pPr>
            <w:r w:rsidRPr="00D33945">
              <w:rPr>
                <w:sz w:val="18"/>
                <w:szCs w:val="18"/>
              </w:rPr>
              <w:t>0</w:t>
            </w:r>
          </w:p>
        </w:tc>
        <w:tc>
          <w:tcPr>
            <w:tcW w:w="643" w:type="pct"/>
            <w:shd w:val="clear" w:color="auto" w:fill="auto"/>
            <w:vAlign w:val="center"/>
          </w:tcPr>
          <w:p w14:paraId="7F54A484" w14:textId="77777777" w:rsidR="00277F60" w:rsidRPr="00D33945" w:rsidRDefault="00277F60" w:rsidP="00B60789">
            <w:pPr>
              <w:spacing w:after="0" w:line="200" w:lineRule="exact"/>
              <w:jc w:val="center"/>
              <w:rPr>
                <w:sz w:val="18"/>
                <w:szCs w:val="18"/>
              </w:rPr>
            </w:pPr>
            <w:r w:rsidRPr="00D33945">
              <w:rPr>
                <w:sz w:val="18"/>
                <w:szCs w:val="18"/>
              </w:rPr>
              <w:t xml:space="preserve">0,4 </w:t>
            </w:r>
            <w:proofErr w:type="spellStart"/>
            <w:r w:rsidRPr="00D33945">
              <w:rPr>
                <w:color w:val="000000"/>
                <w:sz w:val="18"/>
                <w:szCs w:val="18"/>
              </w:rPr>
              <w:t>pdp</w:t>
            </w:r>
            <w:proofErr w:type="spellEnd"/>
          </w:p>
        </w:tc>
        <w:tc>
          <w:tcPr>
            <w:tcW w:w="638" w:type="pct"/>
            <w:vAlign w:val="center"/>
          </w:tcPr>
          <w:p w14:paraId="6D3865BE" w14:textId="77777777" w:rsidR="00277F60" w:rsidRPr="00D33945" w:rsidRDefault="00277F60" w:rsidP="00B60789">
            <w:pPr>
              <w:spacing w:after="0" w:line="200" w:lineRule="exact"/>
              <w:jc w:val="center"/>
              <w:rPr>
                <w:sz w:val="18"/>
                <w:szCs w:val="18"/>
              </w:rPr>
            </w:pPr>
            <w:r w:rsidRPr="00D33945">
              <w:rPr>
                <w:sz w:val="18"/>
                <w:szCs w:val="18"/>
              </w:rPr>
              <w:t>2</w:t>
            </w:r>
            <w:r w:rsidRPr="00D33945">
              <w:rPr>
                <w:color w:val="000000"/>
                <w:sz w:val="18"/>
                <w:szCs w:val="18"/>
              </w:rPr>
              <w:t>pdp</w:t>
            </w:r>
          </w:p>
        </w:tc>
      </w:tr>
      <w:tr w:rsidR="00B60789" w:rsidRPr="00D33945" w14:paraId="4DE3222D" w14:textId="77777777" w:rsidTr="007F589A">
        <w:trPr>
          <w:trHeight w:val="463"/>
        </w:trPr>
        <w:tc>
          <w:tcPr>
            <w:tcW w:w="1573" w:type="pct"/>
            <w:shd w:val="clear" w:color="auto" w:fill="F2F2F2"/>
            <w:vAlign w:val="center"/>
          </w:tcPr>
          <w:p w14:paraId="602E423B" w14:textId="77777777" w:rsidR="00277F60" w:rsidRPr="00D33945" w:rsidRDefault="00277F60" w:rsidP="00B60789">
            <w:pPr>
              <w:spacing w:after="0" w:line="200" w:lineRule="exact"/>
              <w:rPr>
                <w:b/>
                <w:bCs/>
                <w:color w:val="000000"/>
                <w:sz w:val="18"/>
                <w:szCs w:val="18"/>
              </w:rPr>
            </w:pPr>
            <w:r w:rsidRPr="00D33945">
              <w:rPr>
                <w:color w:val="000000"/>
                <w:sz w:val="18"/>
                <w:szCs w:val="18"/>
              </w:rPr>
              <w:t>% d’enfants de 0-59 mois bénéficiant des services de nutrition</w:t>
            </w:r>
          </w:p>
        </w:tc>
        <w:tc>
          <w:tcPr>
            <w:tcW w:w="356" w:type="pct"/>
            <w:shd w:val="clear" w:color="auto" w:fill="F2F2F2"/>
            <w:vAlign w:val="center"/>
          </w:tcPr>
          <w:p w14:paraId="69AFAC18" w14:textId="77777777" w:rsidR="00277F60" w:rsidRPr="00D33945" w:rsidRDefault="00277F60" w:rsidP="00B60789">
            <w:pPr>
              <w:spacing w:after="0" w:line="200" w:lineRule="exact"/>
              <w:jc w:val="center"/>
              <w:rPr>
                <w:bCs/>
                <w:sz w:val="18"/>
                <w:szCs w:val="18"/>
              </w:rPr>
            </w:pPr>
            <w:r w:rsidRPr="00D33945">
              <w:rPr>
                <w:color w:val="000000"/>
                <w:sz w:val="18"/>
                <w:szCs w:val="18"/>
              </w:rPr>
              <w:t>65%</w:t>
            </w:r>
          </w:p>
        </w:tc>
        <w:tc>
          <w:tcPr>
            <w:tcW w:w="357" w:type="pct"/>
            <w:shd w:val="clear" w:color="auto" w:fill="F2F2F2"/>
            <w:vAlign w:val="center"/>
          </w:tcPr>
          <w:p w14:paraId="136A0CAF" w14:textId="77777777" w:rsidR="00277F60" w:rsidRPr="00D33945" w:rsidRDefault="00277F60" w:rsidP="00B60789">
            <w:pPr>
              <w:spacing w:after="0" w:line="200" w:lineRule="exact"/>
              <w:jc w:val="center"/>
              <w:rPr>
                <w:color w:val="000000"/>
                <w:sz w:val="18"/>
                <w:szCs w:val="18"/>
              </w:rPr>
            </w:pPr>
            <w:r w:rsidRPr="00D33945">
              <w:rPr>
                <w:color w:val="000000"/>
                <w:sz w:val="18"/>
                <w:szCs w:val="18"/>
              </w:rPr>
              <w:t>63%</w:t>
            </w:r>
          </w:p>
        </w:tc>
        <w:tc>
          <w:tcPr>
            <w:tcW w:w="433" w:type="pct"/>
            <w:shd w:val="clear" w:color="auto" w:fill="F2F2F2"/>
            <w:vAlign w:val="center"/>
          </w:tcPr>
          <w:p w14:paraId="667541A1" w14:textId="77777777" w:rsidR="00277F60" w:rsidRPr="00D33945" w:rsidRDefault="00277F60" w:rsidP="00B60789">
            <w:pPr>
              <w:spacing w:after="0" w:line="200" w:lineRule="exact"/>
              <w:jc w:val="center"/>
              <w:rPr>
                <w:sz w:val="18"/>
                <w:szCs w:val="18"/>
              </w:rPr>
            </w:pPr>
            <w:r w:rsidRPr="00D33945">
              <w:rPr>
                <w:color w:val="000000"/>
                <w:sz w:val="18"/>
                <w:szCs w:val="18"/>
              </w:rPr>
              <w:t>70%</w:t>
            </w:r>
          </w:p>
        </w:tc>
        <w:tc>
          <w:tcPr>
            <w:tcW w:w="430" w:type="pct"/>
            <w:shd w:val="clear" w:color="auto" w:fill="F2F2F2"/>
            <w:vAlign w:val="center"/>
          </w:tcPr>
          <w:p w14:paraId="3B63B633" w14:textId="77777777" w:rsidR="00277F60" w:rsidRPr="00D33945" w:rsidRDefault="00277F60" w:rsidP="00B60789">
            <w:pPr>
              <w:spacing w:after="0" w:line="200" w:lineRule="exact"/>
              <w:jc w:val="center"/>
              <w:rPr>
                <w:bCs/>
                <w:sz w:val="18"/>
                <w:szCs w:val="18"/>
              </w:rPr>
            </w:pPr>
            <w:r w:rsidRPr="00D33945">
              <w:rPr>
                <w:color w:val="000000"/>
                <w:sz w:val="18"/>
                <w:szCs w:val="18"/>
              </w:rPr>
              <w:t>65%</w:t>
            </w:r>
          </w:p>
        </w:tc>
        <w:tc>
          <w:tcPr>
            <w:tcW w:w="571" w:type="pct"/>
            <w:shd w:val="clear" w:color="auto" w:fill="F2F2F2"/>
            <w:vAlign w:val="center"/>
          </w:tcPr>
          <w:p w14:paraId="7B518DE7" w14:textId="77777777" w:rsidR="00277F60" w:rsidRPr="00D33945" w:rsidRDefault="00277F60" w:rsidP="00B60789">
            <w:pPr>
              <w:spacing w:after="0" w:line="200" w:lineRule="exact"/>
              <w:jc w:val="center"/>
              <w:rPr>
                <w:sz w:val="18"/>
                <w:szCs w:val="18"/>
              </w:rPr>
            </w:pPr>
            <w:r w:rsidRPr="00D33945">
              <w:rPr>
                <w:color w:val="000000"/>
                <w:sz w:val="18"/>
                <w:szCs w:val="18"/>
              </w:rPr>
              <w:t xml:space="preserve">5 </w:t>
            </w:r>
            <w:proofErr w:type="spellStart"/>
            <w:r w:rsidRPr="00D33945">
              <w:rPr>
                <w:color w:val="000000"/>
                <w:sz w:val="18"/>
                <w:szCs w:val="18"/>
              </w:rPr>
              <w:t>pdp</w:t>
            </w:r>
            <w:proofErr w:type="spellEnd"/>
          </w:p>
        </w:tc>
        <w:tc>
          <w:tcPr>
            <w:tcW w:w="643" w:type="pct"/>
            <w:shd w:val="clear" w:color="auto" w:fill="F2F2F2"/>
            <w:vAlign w:val="center"/>
          </w:tcPr>
          <w:p w14:paraId="02BDCCC9" w14:textId="77777777" w:rsidR="00277F60" w:rsidRPr="00D33945" w:rsidRDefault="00277F60" w:rsidP="00B60789">
            <w:pPr>
              <w:spacing w:after="0" w:line="200" w:lineRule="exact"/>
              <w:jc w:val="center"/>
              <w:rPr>
                <w:sz w:val="18"/>
                <w:szCs w:val="18"/>
              </w:rPr>
            </w:pPr>
            <w:r w:rsidRPr="00D33945">
              <w:rPr>
                <w:color w:val="000000"/>
                <w:sz w:val="18"/>
                <w:szCs w:val="18"/>
              </w:rPr>
              <w:t xml:space="preserve">2 </w:t>
            </w:r>
            <w:proofErr w:type="spellStart"/>
            <w:r w:rsidRPr="00D33945">
              <w:rPr>
                <w:color w:val="000000"/>
                <w:sz w:val="18"/>
                <w:szCs w:val="18"/>
              </w:rPr>
              <w:t>pdp</w:t>
            </w:r>
            <w:proofErr w:type="spellEnd"/>
          </w:p>
        </w:tc>
        <w:tc>
          <w:tcPr>
            <w:tcW w:w="638" w:type="pct"/>
            <w:shd w:val="clear" w:color="auto" w:fill="F2F2F2"/>
            <w:vAlign w:val="center"/>
          </w:tcPr>
          <w:p w14:paraId="4665E3DB" w14:textId="77777777" w:rsidR="00277F60" w:rsidRPr="00D33945" w:rsidRDefault="00277F60" w:rsidP="00B60789">
            <w:pPr>
              <w:spacing w:after="0" w:line="200" w:lineRule="exact"/>
              <w:jc w:val="center"/>
              <w:rPr>
                <w:sz w:val="18"/>
                <w:szCs w:val="18"/>
              </w:rPr>
            </w:pPr>
            <w:r w:rsidRPr="00D33945">
              <w:rPr>
                <w:color w:val="000000"/>
                <w:sz w:val="18"/>
                <w:szCs w:val="18"/>
              </w:rPr>
              <w:t>0</w:t>
            </w:r>
          </w:p>
        </w:tc>
      </w:tr>
      <w:tr w:rsidR="00B60789" w:rsidRPr="00D33945" w14:paraId="5B28DEFD" w14:textId="77777777" w:rsidTr="007F589A">
        <w:trPr>
          <w:trHeight w:val="234"/>
        </w:trPr>
        <w:tc>
          <w:tcPr>
            <w:tcW w:w="1573" w:type="pct"/>
            <w:shd w:val="clear" w:color="auto" w:fill="auto"/>
            <w:vAlign w:val="center"/>
          </w:tcPr>
          <w:p w14:paraId="1DA2EC1F" w14:textId="77777777" w:rsidR="00277F60" w:rsidRPr="00D33945" w:rsidRDefault="00277F60" w:rsidP="00B60789">
            <w:pPr>
              <w:spacing w:after="0" w:line="200" w:lineRule="exact"/>
              <w:rPr>
                <w:rFonts w:cstheme="minorHAnsi"/>
                <w:color w:val="000000" w:themeColor="text1"/>
                <w:sz w:val="18"/>
                <w:szCs w:val="18"/>
              </w:rPr>
            </w:pPr>
            <w:r w:rsidRPr="00D33945">
              <w:rPr>
                <w:color w:val="000000"/>
                <w:sz w:val="18"/>
                <w:szCs w:val="18"/>
              </w:rPr>
              <w:t>% de collectivités locales couvertes par les services de nutrition</w:t>
            </w:r>
          </w:p>
        </w:tc>
        <w:tc>
          <w:tcPr>
            <w:tcW w:w="356" w:type="pct"/>
            <w:shd w:val="clear" w:color="auto" w:fill="auto"/>
            <w:vAlign w:val="center"/>
          </w:tcPr>
          <w:p w14:paraId="0E491797" w14:textId="77777777" w:rsidR="00277F60" w:rsidRPr="00D33945" w:rsidRDefault="00277F60" w:rsidP="00B60789">
            <w:pPr>
              <w:spacing w:after="0" w:line="200" w:lineRule="exact"/>
              <w:jc w:val="center"/>
              <w:rPr>
                <w:color w:val="000000" w:themeColor="text1"/>
                <w:sz w:val="18"/>
                <w:szCs w:val="18"/>
              </w:rPr>
            </w:pPr>
            <w:r w:rsidRPr="00D33945">
              <w:rPr>
                <w:color w:val="000000"/>
                <w:sz w:val="18"/>
                <w:szCs w:val="18"/>
              </w:rPr>
              <w:t>72,4%</w:t>
            </w:r>
          </w:p>
        </w:tc>
        <w:tc>
          <w:tcPr>
            <w:tcW w:w="357" w:type="pct"/>
            <w:shd w:val="clear" w:color="auto" w:fill="auto"/>
            <w:vAlign w:val="center"/>
          </w:tcPr>
          <w:p w14:paraId="251AA36B" w14:textId="77777777" w:rsidR="00277F60" w:rsidRPr="00D33945" w:rsidRDefault="00277F60" w:rsidP="00B60789">
            <w:pPr>
              <w:spacing w:after="0" w:line="200" w:lineRule="exact"/>
              <w:jc w:val="center"/>
              <w:rPr>
                <w:rFonts w:cstheme="minorHAnsi"/>
                <w:color w:val="000000" w:themeColor="text1"/>
                <w:sz w:val="18"/>
                <w:szCs w:val="18"/>
              </w:rPr>
            </w:pPr>
            <w:r w:rsidRPr="00D33945">
              <w:rPr>
                <w:color w:val="000000"/>
                <w:sz w:val="18"/>
                <w:szCs w:val="18"/>
              </w:rPr>
              <w:t>73%</w:t>
            </w:r>
          </w:p>
        </w:tc>
        <w:tc>
          <w:tcPr>
            <w:tcW w:w="433" w:type="pct"/>
            <w:shd w:val="clear" w:color="auto" w:fill="auto"/>
            <w:vAlign w:val="center"/>
          </w:tcPr>
          <w:p w14:paraId="09FC161E" w14:textId="77777777" w:rsidR="00277F60" w:rsidRPr="00D33945" w:rsidRDefault="00277F60" w:rsidP="00B60789">
            <w:pPr>
              <w:spacing w:after="0" w:line="200" w:lineRule="exact"/>
              <w:jc w:val="center"/>
              <w:rPr>
                <w:rFonts w:cstheme="minorHAnsi"/>
                <w:color w:val="000000"/>
                <w:sz w:val="18"/>
                <w:szCs w:val="18"/>
              </w:rPr>
            </w:pPr>
            <w:r w:rsidRPr="00D33945">
              <w:rPr>
                <w:color w:val="000000"/>
                <w:sz w:val="18"/>
                <w:szCs w:val="18"/>
              </w:rPr>
              <w:t>76%</w:t>
            </w:r>
          </w:p>
        </w:tc>
        <w:tc>
          <w:tcPr>
            <w:tcW w:w="430" w:type="pct"/>
            <w:shd w:val="clear" w:color="auto" w:fill="auto"/>
            <w:vAlign w:val="center"/>
          </w:tcPr>
          <w:p w14:paraId="26E93300" w14:textId="77777777" w:rsidR="00277F60" w:rsidRPr="00D33945" w:rsidRDefault="00277F60" w:rsidP="00B60789">
            <w:pPr>
              <w:spacing w:after="0" w:line="200" w:lineRule="exact"/>
              <w:jc w:val="center"/>
              <w:rPr>
                <w:color w:val="000000" w:themeColor="text1"/>
                <w:sz w:val="18"/>
                <w:szCs w:val="18"/>
              </w:rPr>
            </w:pPr>
            <w:r w:rsidRPr="00D33945">
              <w:rPr>
                <w:color w:val="000000"/>
                <w:sz w:val="18"/>
                <w:szCs w:val="18"/>
              </w:rPr>
              <w:t>75%</w:t>
            </w:r>
          </w:p>
        </w:tc>
        <w:tc>
          <w:tcPr>
            <w:tcW w:w="571" w:type="pct"/>
            <w:shd w:val="clear" w:color="auto" w:fill="auto"/>
            <w:vAlign w:val="center"/>
          </w:tcPr>
          <w:p w14:paraId="5B564005" w14:textId="77777777" w:rsidR="00277F60" w:rsidRPr="00D33945" w:rsidRDefault="00277F60" w:rsidP="00B60789">
            <w:pPr>
              <w:spacing w:after="0" w:line="200" w:lineRule="exact"/>
              <w:jc w:val="center"/>
              <w:rPr>
                <w:rFonts w:cstheme="minorHAnsi"/>
                <w:color w:val="000000"/>
                <w:sz w:val="18"/>
                <w:szCs w:val="18"/>
              </w:rPr>
            </w:pPr>
            <w:r w:rsidRPr="00D33945">
              <w:rPr>
                <w:color w:val="000000"/>
                <w:sz w:val="18"/>
                <w:szCs w:val="18"/>
              </w:rPr>
              <w:t xml:space="preserve">1 </w:t>
            </w:r>
            <w:proofErr w:type="spellStart"/>
            <w:r w:rsidRPr="00D33945">
              <w:rPr>
                <w:color w:val="000000"/>
                <w:sz w:val="18"/>
                <w:szCs w:val="18"/>
              </w:rPr>
              <w:t>pdp</w:t>
            </w:r>
            <w:proofErr w:type="spellEnd"/>
          </w:p>
        </w:tc>
        <w:tc>
          <w:tcPr>
            <w:tcW w:w="643" w:type="pct"/>
            <w:shd w:val="clear" w:color="auto" w:fill="auto"/>
            <w:vAlign w:val="center"/>
          </w:tcPr>
          <w:p w14:paraId="16E2E26D" w14:textId="77777777" w:rsidR="00277F60" w:rsidRPr="00D33945" w:rsidRDefault="00277F60" w:rsidP="00B60789">
            <w:pPr>
              <w:spacing w:after="0" w:line="200" w:lineRule="exact"/>
              <w:jc w:val="center"/>
              <w:rPr>
                <w:color w:val="000000" w:themeColor="text1"/>
                <w:sz w:val="18"/>
                <w:szCs w:val="18"/>
              </w:rPr>
            </w:pPr>
            <w:r w:rsidRPr="00D33945">
              <w:rPr>
                <w:color w:val="000000"/>
                <w:sz w:val="18"/>
                <w:szCs w:val="18"/>
              </w:rPr>
              <w:t xml:space="preserve">2 </w:t>
            </w:r>
            <w:proofErr w:type="spellStart"/>
            <w:r w:rsidRPr="00D33945">
              <w:rPr>
                <w:color w:val="000000"/>
                <w:sz w:val="18"/>
                <w:szCs w:val="18"/>
              </w:rPr>
              <w:t>pdp</w:t>
            </w:r>
            <w:proofErr w:type="spellEnd"/>
          </w:p>
        </w:tc>
        <w:tc>
          <w:tcPr>
            <w:tcW w:w="638" w:type="pct"/>
            <w:shd w:val="clear" w:color="auto" w:fill="auto"/>
            <w:vAlign w:val="center"/>
          </w:tcPr>
          <w:p w14:paraId="19152493" w14:textId="77777777" w:rsidR="00277F60" w:rsidRPr="00D33945" w:rsidRDefault="00277F60" w:rsidP="00B60789">
            <w:pPr>
              <w:spacing w:after="0" w:line="200" w:lineRule="exact"/>
              <w:jc w:val="center"/>
              <w:rPr>
                <w:sz w:val="18"/>
                <w:szCs w:val="18"/>
              </w:rPr>
            </w:pPr>
            <w:r w:rsidRPr="00D33945">
              <w:rPr>
                <w:color w:val="000000"/>
                <w:sz w:val="18"/>
                <w:szCs w:val="18"/>
              </w:rPr>
              <w:t xml:space="preserve">2,6 </w:t>
            </w:r>
            <w:proofErr w:type="spellStart"/>
            <w:r w:rsidRPr="00D33945">
              <w:rPr>
                <w:color w:val="000000"/>
                <w:sz w:val="18"/>
                <w:szCs w:val="18"/>
              </w:rPr>
              <w:t>pdp</w:t>
            </w:r>
            <w:proofErr w:type="spellEnd"/>
          </w:p>
        </w:tc>
      </w:tr>
    </w:tbl>
    <w:p w14:paraId="49FF639B" w14:textId="77777777" w:rsidR="00277F60" w:rsidRPr="00D33945" w:rsidRDefault="00277F60" w:rsidP="00277F60">
      <w:pPr>
        <w:pStyle w:val="Standard"/>
        <w:tabs>
          <w:tab w:val="left" w:pos="1418"/>
        </w:tabs>
        <w:spacing w:before="80"/>
        <w:rPr>
          <w:rFonts w:ascii="Tw Cen MT" w:hAnsi="Tw Cen MT" w:cs="Times New Roman"/>
          <w:bCs/>
          <w:i/>
          <w:iCs/>
          <w:sz w:val="20"/>
          <w:szCs w:val="20"/>
        </w:rPr>
      </w:pPr>
      <w:r w:rsidRPr="00D33945">
        <w:rPr>
          <w:rFonts w:ascii="Tw Cen MT" w:hAnsi="Tw Cen MT" w:cs="Times New Roman"/>
          <w:b/>
          <w:i/>
          <w:iCs/>
          <w:sz w:val="20"/>
          <w:szCs w:val="20"/>
          <w:u w:val="single"/>
        </w:rPr>
        <w:t>Source </w:t>
      </w:r>
      <w:r w:rsidRPr="00D33945">
        <w:rPr>
          <w:rFonts w:ascii="Tw Cen MT" w:hAnsi="Tw Cen MT" w:cs="Times New Roman"/>
          <w:b/>
          <w:bCs/>
          <w:i/>
          <w:iCs/>
          <w:sz w:val="20"/>
          <w:szCs w:val="20"/>
        </w:rPr>
        <w:t xml:space="preserve">: </w:t>
      </w:r>
      <w:r w:rsidRPr="00D33945">
        <w:rPr>
          <w:rFonts w:ascii="Tw Cen MT" w:hAnsi="Tw Cen MT" w:cs="Times New Roman"/>
          <w:bCs/>
          <w:i/>
          <w:iCs/>
          <w:sz w:val="20"/>
          <w:szCs w:val="20"/>
        </w:rPr>
        <w:t>Rapport MSAS, 2022 – Données DHIS2</w:t>
      </w:r>
    </w:p>
    <w:p w14:paraId="54236997" w14:textId="77777777" w:rsidR="00277F60" w:rsidRPr="00D33945" w:rsidRDefault="00277F60" w:rsidP="005B2410">
      <w:pPr>
        <w:pStyle w:val="Paragraphedeliste"/>
        <w:numPr>
          <w:ilvl w:val="0"/>
          <w:numId w:val="4"/>
        </w:numPr>
        <w:shd w:val="clear" w:color="auto" w:fill="FFFFFF"/>
        <w:ind w:right="57"/>
        <w:contextualSpacing w:val="0"/>
        <w:rPr>
          <w:rFonts w:eastAsia="Trebuchet MS"/>
        </w:rPr>
      </w:pPr>
      <w:r w:rsidRPr="00D33945">
        <w:rPr>
          <w:rFonts w:eastAsia="Trebuchet MS"/>
        </w:rPr>
        <w:lastRenderedPageBreak/>
        <w:t>L</w:t>
      </w:r>
      <w:r w:rsidRPr="00D33945">
        <w:rPr>
          <w:rFonts w:eastAsia="Trebuchet MS"/>
          <w:b/>
          <w:bCs/>
        </w:rPr>
        <w:t>e pourcentage de la malnutrition aigüe globale (MAG) chez les enfants de moins de 5</w:t>
      </w:r>
      <w:r w:rsidRPr="00D33945">
        <w:rPr>
          <w:rFonts w:eastAsia="Trebuchet MS"/>
        </w:rPr>
        <w:t xml:space="preserve"> ans se situe à 6% en 2021 contre 5,6% en 2020. Comparé à 2018 (4%), on note une hausse de 2 </w:t>
      </w:r>
      <w:proofErr w:type="spellStart"/>
      <w:r w:rsidRPr="00D33945">
        <w:rPr>
          <w:rFonts w:eastAsia="Trebuchet MS"/>
        </w:rPr>
        <w:t>pdp</w:t>
      </w:r>
      <w:proofErr w:type="spellEnd"/>
      <w:r w:rsidRPr="00D33945">
        <w:rPr>
          <w:rFonts w:eastAsia="Trebuchet MS"/>
        </w:rPr>
        <w:t>.</w:t>
      </w:r>
    </w:p>
    <w:p w14:paraId="6D969BB9" w14:textId="77777777" w:rsidR="00277F60" w:rsidRPr="00D33945" w:rsidRDefault="00277F60" w:rsidP="005B2410">
      <w:pPr>
        <w:pStyle w:val="Paragraphedeliste"/>
        <w:numPr>
          <w:ilvl w:val="0"/>
          <w:numId w:val="4"/>
        </w:numPr>
        <w:shd w:val="clear" w:color="auto" w:fill="FFFFFF"/>
        <w:ind w:right="57"/>
        <w:contextualSpacing w:val="0"/>
        <w:rPr>
          <w:rFonts w:eastAsia="Trebuchet MS"/>
        </w:rPr>
      </w:pPr>
      <w:r w:rsidRPr="00D33945">
        <w:rPr>
          <w:rFonts w:eastAsia="Trebuchet MS"/>
        </w:rPr>
        <w:t xml:space="preserve">En ce qui concerne </w:t>
      </w:r>
      <w:r w:rsidRPr="00D33945">
        <w:rPr>
          <w:rFonts w:eastAsia="Trebuchet MS"/>
          <w:b/>
          <w:bCs/>
        </w:rPr>
        <w:t>le pourcentage d'enfants de moins de 5 ans présentant une insuffisance pondérale</w:t>
      </w:r>
      <w:r w:rsidRPr="00D33945">
        <w:rPr>
          <w:rFonts w:eastAsia="Trebuchet MS"/>
        </w:rPr>
        <w:t>, il se situe à 4% en 2021.  Ce taux variant de 0,7% en 2018 à 4% en 2021, nettement en deçà de la cible attendue qui est de 10%.</w:t>
      </w:r>
    </w:p>
    <w:p w14:paraId="45E0E831" w14:textId="77777777" w:rsidR="00277F60" w:rsidRPr="00D33945" w:rsidRDefault="00277F60" w:rsidP="005B2410">
      <w:pPr>
        <w:pStyle w:val="Paragraphedeliste"/>
        <w:numPr>
          <w:ilvl w:val="0"/>
          <w:numId w:val="4"/>
        </w:numPr>
        <w:shd w:val="clear" w:color="auto" w:fill="FFFFFF"/>
        <w:ind w:right="57"/>
        <w:contextualSpacing w:val="0"/>
      </w:pPr>
      <w:r w:rsidRPr="005B2410">
        <w:rPr>
          <w:rFonts w:eastAsia="Trebuchet MS"/>
          <w:b/>
          <w:bCs/>
        </w:rPr>
        <w:t>Le pourcentage de collectivités locales couvertes pour les services de nutrition</w:t>
      </w:r>
      <w:r w:rsidRPr="002F53DD">
        <w:rPr>
          <w:rFonts w:eastAsia="Trebuchet MS"/>
        </w:rPr>
        <w:t xml:space="preserve"> est</w:t>
      </w:r>
      <w:r w:rsidRPr="00D33945">
        <w:rPr>
          <w:rFonts w:eastAsia="Trebuchet MS"/>
        </w:rPr>
        <w:t xml:space="preserve"> passé de 73% en 2020 à 75% en 2021 pour une cible de 76%, et le pourcentage d'enfants (0-59 mois) bénéficiant des services de nutrition a évolué positivement, de 63% en 2020 à 65% en 2021, mais en-dessous de la cible de 2021 (70%). Cependant, ces résultats dénotent que plus d’efforts doivent être fournis pour atteindre les cibles de l’ODD 2 relatives à la lutte contre la malnutrition. Le pourcentage de collectivités locales couvertes pour les services de nutrition a connu une progression assez lente passant de 72,4% en 2018 à 75% en 2021. De plus, le pourcentage d'enfants (0-59 mois) bénéficiant des services de nutrition a stagné autour de 65% entre 2018 et 2021</w:t>
      </w:r>
      <w:r w:rsidRPr="00D33945">
        <w:t>.</w:t>
      </w:r>
    </w:p>
    <w:p w14:paraId="73357010" w14:textId="3B2CF991" w:rsidR="002A7ECE" w:rsidRPr="00647EB4" w:rsidRDefault="00876DF9" w:rsidP="006723FF">
      <w:pPr>
        <w:shd w:val="clear" w:color="auto" w:fill="FFFFFF"/>
        <w:snapToGrid/>
        <w:spacing w:before="240" w:after="0"/>
        <w:ind w:right="57"/>
        <w:rPr>
          <w:rFonts w:eastAsia="Times New Roman" w:cs="Times New Roman"/>
          <w:color w:val="323E4F" w:themeColor="text2" w:themeShade="BF"/>
          <w:sz w:val="22"/>
          <w:lang w:eastAsia="fr-FR"/>
        </w:rPr>
      </w:pPr>
      <w:r w:rsidRPr="00D33945">
        <w:rPr>
          <w:b/>
          <w:bCs/>
          <w:color w:val="2E74B5" w:themeColor="accent5" w:themeShade="BF"/>
          <w:sz w:val="28"/>
          <w:szCs w:val="28"/>
        </w:rPr>
        <w:t xml:space="preserve">Le système de gouvernance et de financement du secteur de la santé </w:t>
      </w:r>
      <w:r w:rsidR="00D95E8B" w:rsidRPr="00D33945">
        <w:rPr>
          <w:b/>
          <w:bCs/>
          <w:color w:val="2E74B5" w:themeColor="accent5" w:themeShade="BF"/>
          <w:sz w:val="28"/>
          <w:szCs w:val="28"/>
        </w:rPr>
        <w:t>est renforcé</w:t>
      </w:r>
      <w:r w:rsidR="00FA7219" w:rsidRPr="00D33945">
        <w:rPr>
          <w:b/>
          <w:bCs/>
          <w:color w:val="2E74B5" w:themeColor="accent5" w:themeShade="BF"/>
          <w:sz w:val="28"/>
          <w:szCs w:val="28"/>
        </w:rPr>
        <w:t>.</w:t>
      </w:r>
      <w:r w:rsidR="0096796F" w:rsidRPr="00D33945">
        <w:rPr>
          <w:b/>
          <w:bCs/>
          <w:noProof/>
          <w:color w:val="0070C0"/>
          <w:lang w:eastAsia="fr-FR"/>
        </w:rPr>
        <w:drawing>
          <wp:inline distT="0" distB="0" distL="0" distR="0" wp14:anchorId="52A9E74D" wp14:editId="3E3BEF64">
            <wp:extent cx="5758337" cy="976038"/>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4.jpg"/>
                    <pic:cNvPicPr/>
                  </pic:nvPicPr>
                  <pic:blipFill>
                    <a:blip r:embed="rId39">
                      <a:extLst>
                        <a:ext uri="{28A0092B-C50C-407E-A947-70E740481C1C}">
                          <a14:useLocalDpi xmlns:a14="http://schemas.microsoft.com/office/drawing/2010/main" val="0"/>
                        </a:ext>
                      </a:extLst>
                    </a:blip>
                    <a:stretch>
                      <a:fillRect/>
                    </a:stretch>
                  </pic:blipFill>
                  <pic:spPr>
                    <a:xfrm>
                      <a:off x="0" y="0"/>
                      <a:ext cx="5758337" cy="976038"/>
                    </a:xfrm>
                    <a:prstGeom prst="rect">
                      <a:avLst/>
                    </a:prstGeom>
                  </pic:spPr>
                </pic:pic>
              </a:graphicData>
            </a:graphic>
          </wp:inline>
        </w:drawing>
      </w:r>
    </w:p>
    <w:p w14:paraId="641906BA" w14:textId="5391F6BB" w:rsidR="002A7ECE" w:rsidRPr="00D675D6" w:rsidRDefault="00662612" w:rsidP="005B2410">
      <w:pPr>
        <w:pStyle w:val="Paragraphedeliste"/>
        <w:numPr>
          <w:ilvl w:val="0"/>
          <w:numId w:val="4"/>
        </w:numPr>
        <w:shd w:val="clear" w:color="auto" w:fill="FFFFFF"/>
        <w:ind w:right="57"/>
        <w:contextualSpacing w:val="0"/>
        <w:rPr>
          <w:lang w:eastAsia="fr-FR"/>
        </w:rPr>
      </w:pPr>
      <w:r w:rsidRPr="00D33945">
        <w:rPr>
          <w:bCs/>
        </w:rPr>
        <w:t>Afin de satisfaire 20% de la demande nationale en 2025, 30% en 2030 et 50% en 2035, le Sénégal vient d’adopter un plan de relance de l’industrie pharmaceutique avec une série de réformes importantes parmi lesquelles le renforcement de la formation sur les métiers de l'industrie pharmaceutique, la révision du cadre juridique régissant la production pharmaceutique, les mesures incitatives et fiscales et la régulation du marché. Dans cette optique, la mise en œuvre du projet « </w:t>
      </w:r>
      <w:proofErr w:type="spellStart"/>
      <w:r w:rsidRPr="00D33945">
        <w:rPr>
          <w:bCs/>
        </w:rPr>
        <w:t>Manufacturing</w:t>
      </w:r>
      <w:proofErr w:type="spellEnd"/>
      <w:r w:rsidRPr="00D33945">
        <w:rPr>
          <w:bCs/>
        </w:rPr>
        <w:t xml:space="preserve"> in </w:t>
      </w:r>
      <w:proofErr w:type="spellStart"/>
      <w:r w:rsidRPr="00D33945">
        <w:rPr>
          <w:bCs/>
        </w:rPr>
        <w:t>Africa</w:t>
      </w:r>
      <w:proofErr w:type="spellEnd"/>
      <w:r w:rsidRPr="00D33945">
        <w:rPr>
          <w:bCs/>
        </w:rPr>
        <w:t xml:space="preserve"> for </w:t>
      </w:r>
      <w:proofErr w:type="spellStart"/>
      <w:r w:rsidRPr="00D33945">
        <w:rPr>
          <w:bCs/>
        </w:rPr>
        <w:t>Disease</w:t>
      </w:r>
      <w:proofErr w:type="spellEnd"/>
      <w:r w:rsidRPr="00D33945">
        <w:rPr>
          <w:bCs/>
        </w:rPr>
        <w:t xml:space="preserve"> Immunisation and Building </w:t>
      </w:r>
      <w:proofErr w:type="spellStart"/>
      <w:r w:rsidRPr="00D33945">
        <w:rPr>
          <w:bCs/>
        </w:rPr>
        <w:t>Autonomy</w:t>
      </w:r>
      <w:proofErr w:type="spellEnd"/>
      <w:r w:rsidRPr="00D33945">
        <w:rPr>
          <w:bCs/>
        </w:rPr>
        <w:t> » pour un montant de 200 millions de $US, devra permettre au Sénégal de produire des vaccins à hauteur de 300 millions de doses par année dont celui contre la Covid-19</w:t>
      </w:r>
      <w:r w:rsidR="00D675D6">
        <w:rPr>
          <w:bCs/>
        </w:rPr>
        <w:t>)</w:t>
      </w:r>
      <w:r w:rsidR="00647EB4">
        <w:rPr>
          <w:bCs/>
        </w:rPr>
        <w:t xml:space="preserve">. </w:t>
      </w:r>
    </w:p>
    <w:p w14:paraId="2EE85555" w14:textId="77777777" w:rsidR="00876DF9" w:rsidRPr="00D33945" w:rsidRDefault="00876DF9" w:rsidP="00F02EF7">
      <w:pPr>
        <w:pStyle w:val="Paragraphedeliste"/>
        <w:numPr>
          <w:ilvl w:val="0"/>
          <w:numId w:val="4"/>
        </w:numPr>
        <w:shd w:val="clear" w:color="auto" w:fill="FFFFFF"/>
        <w:ind w:right="57"/>
        <w:contextualSpacing w:val="0"/>
      </w:pPr>
      <w:r w:rsidRPr="00D33945">
        <w:t>En termes de mobilisation et d’exécution des ressources financières du MSAS, les crédits ouverts inscrits à la Loi de Finance initiale (LFI) s’élèvent à 90,154 milliards de FCFA avec un taux d’exécution de 95,34% en 2021contre 87,640 milliards en 2020, avec un taux d’exécution de 94,92%.</w:t>
      </w:r>
    </w:p>
    <w:p w14:paraId="221E7998" w14:textId="77777777" w:rsidR="00876DF9" w:rsidRPr="00D33945" w:rsidRDefault="00876DF9" w:rsidP="00F02EF7">
      <w:pPr>
        <w:pStyle w:val="Paragraphedeliste"/>
        <w:numPr>
          <w:ilvl w:val="0"/>
          <w:numId w:val="4"/>
        </w:numPr>
        <w:shd w:val="clear" w:color="auto" w:fill="FFFFFF"/>
        <w:ind w:right="57"/>
        <w:contextualSpacing w:val="0"/>
        <w:rPr>
          <w:bCs/>
        </w:rPr>
      </w:pPr>
      <w:r w:rsidRPr="00D33945">
        <w:rPr>
          <w:bCs/>
        </w:rPr>
        <w:t xml:space="preserve">Concernant les ressources humaines, le </w:t>
      </w:r>
      <w:r w:rsidRPr="00D33945">
        <w:rPr>
          <w:b/>
        </w:rPr>
        <w:t>pourcentage de personnels qualifiés disponibles</w:t>
      </w:r>
      <w:r w:rsidRPr="00D33945">
        <w:rPr>
          <w:bCs/>
        </w:rPr>
        <w:t xml:space="preserve"> est de 56% en 2021 contre 53% en 2020, pour une cible de 65% en 2021. Cette légère hausse s’explique par le recrutement de médecins, infirmiers et </w:t>
      </w:r>
      <w:proofErr w:type="spellStart"/>
      <w:r w:rsidRPr="00D33945">
        <w:rPr>
          <w:bCs/>
        </w:rPr>
        <w:t>Sage-femmes</w:t>
      </w:r>
      <w:proofErr w:type="spellEnd"/>
      <w:r w:rsidRPr="00D33945">
        <w:rPr>
          <w:bCs/>
        </w:rPr>
        <w:t>, en faveur des structures de référence. Cependant, des efforts supplémentaires sont nécessaires.</w:t>
      </w:r>
    </w:p>
    <w:p w14:paraId="062B7C49" w14:textId="77777777" w:rsidR="00876DF9" w:rsidRPr="00D33945" w:rsidRDefault="00876DF9" w:rsidP="005B2410">
      <w:pPr>
        <w:pStyle w:val="Paragraphedeliste"/>
        <w:numPr>
          <w:ilvl w:val="0"/>
          <w:numId w:val="4"/>
        </w:numPr>
        <w:shd w:val="clear" w:color="auto" w:fill="FFFFFF"/>
        <w:ind w:right="57"/>
        <w:contextualSpacing w:val="0"/>
        <w:rPr>
          <w:bCs/>
        </w:rPr>
      </w:pPr>
      <w:r w:rsidRPr="00D33945">
        <w:rPr>
          <w:bCs/>
        </w:rPr>
        <w:t xml:space="preserve">S’agissant des </w:t>
      </w:r>
      <w:r w:rsidRPr="00D33945">
        <w:rPr>
          <w:b/>
        </w:rPr>
        <w:t>médicaments et produits essentiels de santé</w:t>
      </w:r>
      <w:r w:rsidRPr="00D33945">
        <w:rPr>
          <w:bCs/>
        </w:rPr>
        <w:t xml:space="preserve">, le </w:t>
      </w:r>
      <w:r w:rsidRPr="00D33945">
        <w:rPr>
          <w:b/>
        </w:rPr>
        <w:t xml:space="preserve">taux de disponibilité </w:t>
      </w:r>
      <w:r w:rsidRPr="00D33945">
        <w:rPr>
          <w:bCs/>
        </w:rPr>
        <w:t>a connu une hausse, passant de 81,34% en 2020 à 90,6% en 2021, pour une cible de 87%. Cette situation s’explique par les efforts consentis à travers la mise en place d’armoires d’urgences dans certains services clés comme les urgences, mais aussi par la signature de conventions avec la PNA pour la mise en place d’un dépôt-vente.</w:t>
      </w:r>
    </w:p>
    <w:p w14:paraId="6D692743" w14:textId="59E6BD8B" w:rsidR="00876DF9" w:rsidRPr="00D33945" w:rsidRDefault="00876DF9" w:rsidP="005B2410">
      <w:pPr>
        <w:pStyle w:val="Paragraphedeliste"/>
        <w:numPr>
          <w:ilvl w:val="0"/>
          <w:numId w:val="4"/>
        </w:numPr>
        <w:shd w:val="clear" w:color="auto" w:fill="FFFFFF"/>
        <w:ind w:right="57"/>
        <w:contextualSpacing w:val="0"/>
      </w:pPr>
      <w:r w:rsidRPr="00D33945">
        <w:rPr>
          <w:bCs/>
        </w:rPr>
        <w:t xml:space="preserve">En perspective, il s’agira, en 2022, de mettre l’accent sur : (i) l’utilisation d’approches innovantes à travers la digitalisation des consultations des enfants et du carnet de santé pour un numéro unique et un suivi des enfants sous format de cohorte ; (ii) la mise en œuvre de l’interopérabilité entre les différentes plateformes de gestion des données du système de santé et d’action </w:t>
      </w:r>
      <w:r w:rsidRPr="00D33945">
        <w:rPr>
          <w:bCs/>
        </w:rPr>
        <w:lastRenderedPageBreak/>
        <w:t>sociale ; (iii) la redynamisation de la carte de score ; (iv) l’amélioration et la relance des modèles de distribution des médicaments, au-delà des pharmacies régionales d’approvisionnement (PRA), « </w:t>
      </w:r>
      <w:proofErr w:type="spellStart"/>
      <w:r w:rsidRPr="00D33945">
        <w:rPr>
          <w:bCs/>
        </w:rPr>
        <w:t>Jegesinaa</w:t>
      </w:r>
      <w:proofErr w:type="spellEnd"/>
      <w:r w:rsidRPr="00D33945">
        <w:rPr>
          <w:bCs/>
        </w:rPr>
        <w:t> » et « </w:t>
      </w:r>
      <w:proofErr w:type="spellStart"/>
      <w:r w:rsidRPr="00D33945">
        <w:rPr>
          <w:bCs/>
        </w:rPr>
        <w:t>Yeksinaa</w:t>
      </w:r>
      <w:proofErr w:type="spellEnd"/>
      <w:r w:rsidRPr="00D33945">
        <w:rPr>
          <w:bCs/>
        </w:rPr>
        <w:t> » ; (v) la mise à l’échelle de la décentralisation de la chimiothérapie contre les cancers ; (vi) la mise aux normes de l’offre de soins dans le privé</w:t>
      </w:r>
      <w:r w:rsidRPr="00D33945">
        <w:t>.</w:t>
      </w:r>
    </w:p>
    <w:p w14:paraId="3D1A0F4B" w14:textId="159BE51F" w:rsidR="003668A4" w:rsidRPr="00D33945" w:rsidRDefault="0007764B" w:rsidP="00D6735F">
      <w:pPr>
        <w:pStyle w:val="Paragraphedeliste"/>
        <w:ind w:left="0"/>
        <w:contextualSpacing w:val="0"/>
        <w:jc w:val="left"/>
        <w:rPr>
          <w:b/>
          <w:bCs/>
          <w:color w:val="0070C0"/>
        </w:rPr>
      </w:pPr>
      <w:r w:rsidRPr="00D33945">
        <w:rPr>
          <w:b/>
          <w:bCs/>
          <w:color w:val="2E74B5" w:themeColor="accent5" w:themeShade="BF"/>
          <w:sz w:val="28"/>
          <w:szCs w:val="28"/>
        </w:rPr>
        <w:t>L’analphabétis</w:t>
      </w:r>
      <w:r>
        <w:rPr>
          <w:b/>
          <w:bCs/>
          <w:color w:val="2E74B5" w:themeColor="accent5" w:themeShade="BF"/>
          <w:sz w:val="28"/>
          <w:szCs w:val="28"/>
        </w:rPr>
        <w:t>me</w:t>
      </w:r>
      <w:r w:rsidR="00D6735F" w:rsidRPr="00D33945">
        <w:rPr>
          <w:b/>
          <w:bCs/>
          <w:color w:val="2E74B5" w:themeColor="accent5" w:themeShade="BF"/>
          <w:sz w:val="28"/>
          <w:szCs w:val="28"/>
        </w:rPr>
        <w:t xml:space="preserve"> est réduit.</w:t>
      </w:r>
      <w:r w:rsidR="003668A4" w:rsidRPr="00D33945">
        <w:rPr>
          <w:b/>
          <w:bCs/>
          <w:noProof/>
          <w:color w:val="0070C0"/>
          <w:lang w:eastAsia="fr-FR"/>
        </w:rPr>
        <w:drawing>
          <wp:inline distT="0" distB="0" distL="0" distR="0" wp14:anchorId="0A6C07A5" wp14:editId="59FC9287">
            <wp:extent cx="5758337" cy="976038"/>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5.jpg"/>
                    <pic:cNvPicPr/>
                  </pic:nvPicPr>
                  <pic:blipFill>
                    <a:blip r:embed="rId40">
                      <a:extLst>
                        <a:ext uri="{28A0092B-C50C-407E-A947-70E740481C1C}">
                          <a14:useLocalDpi xmlns:a14="http://schemas.microsoft.com/office/drawing/2010/main" val="0"/>
                        </a:ext>
                      </a:extLst>
                    </a:blip>
                    <a:stretch>
                      <a:fillRect/>
                    </a:stretch>
                  </pic:blipFill>
                  <pic:spPr>
                    <a:xfrm>
                      <a:off x="0" y="0"/>
                      <a:ext cx="5758337" cy="976038"/>
                    </a:xfrm>
                    <a:prstGeom prst="rect">
                      <a:avLst/>
                    </a:prstGeom>
                  </pic:spPr>
                </pic:pic>
              </a:graphicData>
            </a:graphic>
          </wp:inline>
        </w:drawing>
      </w:r>
    </w:p>
    <w:p w14:paraId="08398E30" w14:textId="64944A7A" w:rsidR="00D675D6" w:rsidRDefault="00D675D6" w:rsidP="005B2410">
      <w:pPr>
        <w:pStyle w:val="Paragraphedeliste"/>
        <w:numPr>
          <w:ilvl w:val="0"/>
          <w:numId w:val="4"/>
        </w:numPr>
        <w:shd w:val="clear" w:color="auto" w:fill="FFFFFF"/>
        <w:ind w:right="57"/>
        <w:contextualSpacing w:val="0"/>
        <w:rPr>
          <w:bCs/>
          <w:kern w:val="32"/>
        </w:rPr>
      </w:pPr>
      <w:r w:rsidRPr="00D33945">
        <w:rPr>
          <w:bCs/>
          <w:kern w:val="32"/>
        </w:rPr>
        <w:t xml:space="preserve">Des efforts considérables ont été entrepris par le Gouvernement dans la mise en œuvre des politiques publiques en matière d’alphabétisation, notamment avec la modernisation des </w:t>
      </w:r>
      <w:proofErr w:type="spellStart"/>
      <w:r w:rsidRPr="00D33945">
        <w:rPr>
          <w:bCs/>
          <w:kern w:val="32"/>
        </w:rPr>
        <w:t>Daaras</w:t>
      </w:r>
      <w:proofErr w:type="spellEnd"/>
      <w:r w:rsidRPr="00D33945">
        <w:rPr>
          <w:bCs/>
          <w:kern w:val="32"/>
        </w:rPr>
        <w:t xml:space="preserve"> et les centres d’alphabétisation fonctionnelle (CAF).</w:t>
      </w:r>
    </w:p>
    <w:p w14:paraId="10C0B2D0" w14:textId="5B0E432F" w:rsidR="00BA6991" w:rsidRPr="00D33945" w:rsidRDefault="00BA6991" w:rsidP="005B2410">
      <w:pPr>
        <w:pStyle w:val="Paragraphedeliste"/>
        <w:numPr>
          <w:ilvl w:val="0"/>
          <w:numId w:val="4"/>
        </w:numPr>
        <w:shd w:val="clear" w:color="auto" w:fill="FFFFFF"/>
        <w:ind w:right="57"/>
        <w:contextualSpacing w:val="0"/>
        <w:rPr>
          <w:bCs/>
          <w:kern w:val="32"/>
        </w:rPr>
      </w:pPr>
      <w:r w:rsidRPr="00D33945">
        <w:rPr>
          <w:bCs/>
          <w:kern w:val="32"/>
        </w:rPr>
        <w:t>L’effectif des apprenants dans les CAF a augmenté entre 2020 et 2021. Il est passé de 18 230 en 2020 à 19 979 apprenants en 2021, soit un gap de 71 634 par rapport à l’objectif (91 613 apprenants).</w:t>
      </w:r>
    </w:p>
    <w:p w14:paraId="4B988BBC" w14:textId="77777777" w:rsidR="00BA6991" w:rsidRPr="00D33945" w:rsidRDefault="00BA6991" w:rsidP="005B2410">
      <w:pPr>
        <w:pStyle w:val="Paragraphedeliste"/>
        <w:numPr>
          <w:ilvl w:val="0"/>
          <w:numId w:val="4"/>
        </w:numPr>
        <w:shd w:val="clear" w:color="auto" w:fill="FFFFFF"/>
        <w:ind w:right="57"/>
        <w:contextualSpacing w:val="0"/>
        <w:rPr>
          <w:bCs/>
          <w:kern w:val="32"/>
        </w:rPr>
      </w:pPr>
      <w:r w:rsidRPr="00D33945">
        <w:rPr>
          <w:bCs/>
          <w:kern w:val="32"/>
        </w:rPr>
        <w:t>L’analyse des disparités par sexe montre que chez les femmes, la cible n’est pas atteinte et la valeur réalisée en 2021 se situe à 39 591 de l’objectif. Cette même situation est observée chez les hommes avec un écart négatif de 32 043 apprenants. Toutefois, les femmes participent plus que les hommes aux activités d’alphabétisation organisées dans les CAF.</w:t>
      </w:r>
    </w:p>
    <w:p w14:paraId="363591A6" w14:textId="77777777" w:rsidR="00BA6991" w:rsidRPr="00D33945" w:rsidRDefault="00BA6991" w:rsidP="005B2410">
      <w:pPr>
        <w:pStyle w:val="Paragraphedeliste"/>
        <w:numPr>
          <w:ilvl w:val="0"/>
          <w:numId w:val="4"/>
        </w:numPr>
        <w:shd w:val="clear" w:color="auto" w:fill="FFFFFF"/>
        <w:ind w:right="57"/>
        <w:contextualSpacing w:val="0"/>
        <w:rPr>
          <w:bCs/>
          <w:kern w:val="32"/>
        </w:rPr>
      </w:pPr>
      <w:r w:rsidRPr="00D33945">
        <w:rPr>
          <w:bCs/>
          <w:kern w:val="32"/>
        </w:rPr>
        <w:t xml:space="preserve">En outre, </w:t>
      </w:r>
      <w:r w:rsidRPr="00D33945">
        <w:rPr>
          <w:b/>
          <w:bCs/>
          <w:kern w:val="32"/>
        </w:rPr>
        <w:t>le pourcentage d'apprenants jeunes et adolescents des modèles alternatifs ayant atteint un seuil minimum de maîtrise minimale en lecture, écriture, mathématique et compétence de vie courante</w:t>
      </w:r>
      <w:r w:rsidRPr="00D33945">
        <w:rPr>
          <w:bCs/>
          <w:kern w:val="32"/>
        </w:rPr>
        <w:t xml:space="preserve">, est passé de 82,5% en 2020 à 85,3% en 2021, soit une hausse de 2,8 </w:t>
      </w:r>
      <w:proofErr w:type="spellStart"/>
      <w:r w:rsidRPr="00D33945">
        <w:rPr>
          <w:bCs/>
          <w:kern w:val="32"/>
        </w:rPr>
        <w:t>pdp</w:t>
      </w:r>
      <w:proofErr w:type="spellEnd"/>
      <w:r w:rsidRPr="00D33945">
        <w:rPr>
          <w:bCs/>
          <w:kern w:val="32"/>
        </w:rPr>
        <w:t xml:space="preserve">. Cette performance s’explique par un meilleur fonctionnement des classes passerelles de l’Institut de la Francophonie pour l’Éducation et la Formation (IFEF) et du PAQEEB-FA. Un niveau de performance plus élevé pourrait être obtenu en maintenant au niveau académique le dispositif actuel de suivi, de contrôle et d’encadrement. </w:t>
      </w:r>
    </w:p>
    <w:p w14:paraId="40216BCA" w14:textId="783FBD40" w:rsidR="00BA6991" w:rsidRPr="00D33945" w:rsidRDefault="00BA6991" w:rsidP="005B2410">
      <w:pPr>
        <w:pStyle w:val="Paragraphedeliste"/>
        <w:numPr>
          <w:ilvl w:val="0"/>
          <w:numId w:val="4"/>
        </w:numPr>
        <w:shd w:val="clear" w:color="auto" w:fill="FFFFFF"/>
        <w:ind w:right="57"/>
        <w:contextualSpacing w:val="0"/>
        <w:rPr>
          <w:bCs/>
          <w:kern w:val="32"/>
        </w:rPr>
      </w:pPr>
      <w:r w:rsidRPr="00D33945">
        <w:rPr>
          <w:bCs/>
          <w:kern w:val="32"/>
        </w:rPr>
        <w:t xml:space="preserve">En 2021, le nombre de </w:t>
      </w:r>
      <w:proofErr w:type="spellStart"/>
      <w:r w:rsidRPr="00D33945">
        <w:rPr>
          <w:bCs/>
          <w:kern w:val="32"/>
        </w:rPr>
        <w:t>Daaras</w:t>
      </w:r>
      <w:proofErr w:type="spellEnd"/>
      <w:r w:rsidRPr="00D33945">
        <w:rPr>
          <w:bCs/>
          <w:kern w:val="32"/>
        </w:rPr>
        <w:t xml:space="preserve"> modernisés et fonctionnels dans l’Éducation de Base (EDB) est de 24 contre 32</w:t>
      </w:r>
      <w:r w:rsidR="00053729">
        <w:rPr>
          <w:bCs/>
          <w:kern w:val="32"/>
        </w:rPr>
        <w:t xml:space="preserve"> </w:t>
      </w:r>
      <w:r w:rsidRPr="00D33945">
        <w:rPr>
          <w:bCs/>
          <w:kern w:val="32"/>
        </w:rPr>
        <w:t xml:space="preserve">en 2020, soit un gap de 8 </w:t>
      </w:r>
      <w:proofErr w:type="spellStart"/>
      <w:r w:rsidRPr="00D33945">
        <w:rPr>
          <w:bCs/>
          <w:kern w:val="32"/>
        </w:rPr>
        <w:t>daraas</w:t>
      </w:r>
      <w:proofErr w:type="spellEnd"/>
      <w:r w:rsidRPr="00D33945">
        <w:rPr>
          <w:bCs/>
          <w:kern w:val="32"/>
        </w:rPr>
        <w:t xml:space="preserve"> par rapport à la cible de 2021 (32).</w:t>
      </w:r>
    </w:p>
    <w:p w14:paraId="5D310018" w14:textId="77777777" w:rsidR="00BA6991" w:rsidRPr="00D33945" w:rsidRDefault="00BA6991" w:rsidP="005B2410">
      <w:pPr>
        <w:pStyle w:val="Paragraphedeliste"/>
        <w:numPr>
          <w:ilvl w:val="0"/>
          <w:numId w:val="4"/>
        </w:numPr>
        <w:shd w:val="clear" w:color="auto" w:fill="FFFFFF"/>
        <w:ind w:right="57"/>
        <w:contextualSpacing w:val="0"/>
        <w:rPr>
          <w:bCs/>
          <w:kern w:val="32"/>
        </w:rPr>
      </w:pPr>
      <w:r w:rsidRPr="00D33945">
        <w:rPr>
          <w:bCs/>
          <w:kern w:val="32"/>
        </w:rPr>
        <w:t xml:space="preserve">Ces différents résultats obtenus en termes de mesure de performance et par rapport aussi à la valeur de référence révèlent un ralentissement des efforts dans le cadre de la mise en œuvre de façon effective de la politique de modernisation des </w:t>
      </w:r>
      <w:proofErr w:type="spellStart"/>
      <w:r w:rsidRPr="00D33945">
        <w:rPr>
          <w:bCs/>
          <w:kern w:val="32"/>
        </w:rPr>
        <w:t>Daara</w:t>
      </w:r>
      <w:proofErr w:type="spellEnd"/>
      <w:r w:rsidRPr="00D33945">
        <w:rPr>
          <w:bCs/>
          <w:kern w:val="32"/>
        </w:rPr>
        <w:t xml:space="preserve">. En effet, les travaux de construction des huit (08) </w:t>
      </w:r>
      <w:proofErr w:type="spellStart"/>
      <w:r w:rsidRPr="00D33945">
        <w:rPr>
          <w:bCs/>
          <w:kern w:val="32"/>
        </w:rPr>
        <w:t>daaras</w:t>
      </w:r>
      <w:proofErr w:type="spellEnd"/>
      <w:r w:rsidRPr="00D33945">
        <w:rPr>
          <w:bCs/>
          <w:kern w:val="32"/>
        </w:rPr>
        <w:t xml:space="preserve"> dans les académies de Kolda et de </w:t>
      </w:r>
      <w:proofErr w:type="spellStart"/>
      <w:r w:rsidRPr="00D33945">
        <w:rPr>
          <w:bCs/>
          <w:kern w:val="32"/>
        </w:rPr>
        <w:t>Kaffrine</w:t>
      </w:r>
      <w:proofErr w:type="spellEnd"/>
      <w:r w:rsidRPr="00D33945">
        <w:rPr>
          <w:bCs/>
          <w:kern w:val="32"/>
        </w:rPr>
        <w:t xml:space="preserve"> sont en cours et la réception est prévue d’ici fin 2022.</w:t>
      </w:r>
    </w:p>
    <w:p w14:paraId="3BDD7F25" w14:textId="77777777" w:rsidR="00BA6991" w:rsidRPr="00D33945" w:rsidRDefault="00BA6991" w:rsidP="005B2410">
      <w:pPr>
        <w:pStyle w:val="Paragraphedeliste"/>
        <w:numPr>
          <w:ilvl w:val="0"/>
          <w:numId w:val="4"/>
        </w:numPr>
        <w:shd w:val="clear" w:color="auto" w:fill="FFFFFF"/>
        <w:ind w:right="57"/>
        <w:contextualSpacing w:val="0"/>
      </w:pPr>
      <w:r w:rsidRPr="00D33945">
        <w:rPr>
          <w:bCs/>
          <w:kern w:val="32"/>
        </w:rPr>
        <w:t>Au regard des résultats enregistrés en 2021 et malgré les interventions du Programme national d’Éducation de Base des Jeunes et des Adultes (PNEBJA) et du Programme d’Employabilité des Jeunes par l’Apprentissage (PEJA), des efforts supplémentaires et significatifs doivent être fournis, notamment l’élaboration d’une cartographie prospective des jeunes et adultes analphabètes afin de mieux cibler les interventions. En outre, les ressources allouées au Programme EBJA et relatives au développement de l’alphabétisation sont-elles insuffisantes et ne permettent-elles pas d’atteindre de façon efficace les résultats fixés</w:t>
      </w:r>
      <w:r w:rsidRPr="00D33945">
        <w:t>.</w:t>
      </w:r>
    </w:p>
    <w:p w14:paraId="08E8A3B5" w14:textId="77777777" w:rsidR="00D045EA" w:rsidRPr="00D33945" w:rsidRDefault="00D045EA" w:rsidP="00D045EA">
      <w:pPr>
        <w:pStyle w:val="Paragraphedeliste"/>
        <w:snapToGrid/>
        <w:ind w:left="0"/>
        <w:contextualSpacing w:val="0"/>
        <w:rPr>
          <w:sz w:val="4"/>
          <w:szCs w:val="4"/>
        </w:rPr>
      </w:pPr>
    </w:p>
    <w:p w14:paraId="7C780696" w14:textId="5DB56E19" w:rsidR="00706644" w:rsidRPr="00D33945" w:rsidRDefault="00F26206" w:rsidP="00F26206">
      <w:pPr>
        <w:jc w:val="left"/>
        <w:rPr>
          <w:b/>
          <w:bCs/>
          <w:color w:val="0070C0"/>
        </w:rPr>
      </w:pPr>
      <w:r w:rsidRPr="00D33945">
        <w:rPr>
          <w:b/>
          <w:bCs/>
          <w:color w:val="2E74B5" w:themeColor="accent5" w:themeShade="BF"/>
          <w:sz w:val="28"/>
          <w:szCs w:val="28"/>
        </w:rPr>
        <w:lastRenderedPageBreak/>
        <w:t>L’accès à l’éducation et à la formation de qualité pour tous est assuré.</w:t>
      </w:r>
      <w:r w:rsidR="00706644" w:rsidRPr="00D33945">
        <w:rPr>
          <w:b/>
          <w:bCs/>
          <w:noProof/>
          <w:color w:val="0070C0"/>
          <w:lang w:eastAsia="fr-FR"/>
        </w:rPr>
        <w:drawing>
          <wp:inline distT="0" distB="0" distL="0" distR="0" wp14:anchorId="2C09B299" wp14:editId="494F6E5E">
            <wp:extent cx="5759450" cy="976226"/>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6.jpg"/>
                    <pic:cNvPicPr/>
                  </pic:nvPicPr>
                  <pic:blipFill>
                    <a:blip r:embed="rId41">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1C8023CB" w14:textId="77777777" w:rsidR="00161812" w:rsidRPr="00D33945" w:rsidRDefault="00161812" w:rsidP="00161812">
      <w:pPr>
        <w:pStyle w:val="Paragraphedeliste"/>
        <w:numPr>
          <w:ilvl w:val="0"/>
          <w:numId w:val="4"/>
        </w:numPr>
        <w:shd w:val="clear" w:color="auto" w:fill="FFFFFF"/>
        <w:ind w:right="57"/>
        <w:contextualSpacing w:val="0"/>
        <w:rPr>
          <w:iCs/>
        </w:rPr>
      </w:pPr>
      <w:bookmarkStart w:id="111" w:name="_Toc104281986"/>
      <w:bookmarkStart w:id="112" w:name="_Toc104282140"/>
      <w:bookmarkStart w:id="113" w:name="_Toc106963240"/>
      <w:bookmarkStart w:id="114" w:name="_Toc107503987"/>
      <w:bookmarkStart w:id="115" w:name="_Toc107569741"/>
      <w:bookmarkStart w:id="116" w:name="_Toc107572455"/>
      <w:r w:rsidRPr="00E23671">
        <w:rPr>
          <w:bCs/>
          <w:kern w:val="32"/>
        </w:rPr>
        <w:t>Dans</w:t>
      </w:r>
      <w:r w:rsidRPr="00D33945">
        <w:rPr>
          <w:iCs/>
        </w:rPr>
        <w:t xml:space="preserve"> le domaine de l’éducation et de la formation, le Gouvernement ne cesse de consentir des efforts, pour répondre aux défis de l’accès et de la qualité. Au </w:t>
      </w:r>
      <w:r w:rsidRPr="004C3BC8">
        <w:rPr>
          <w:b/>
          <w:bCs/>
          <w:iCs/>
        </w:rPr>
        <w:t>préscolaire, le taux brut de préscolarisation (TBPS)</w:t>
      </w:r>
      <w:r w:rsidRPr="004C3BC8">
        <w:rPr>
          <w:iCs/>
        </w:rPr>
        <w:t xml:space="preserve"> a légèrement augmenté, passant de 17,3% en 20</w:t>
      </w:r>
      <w:r w:rsidRPr="00D33945">
        <w:rPr>
          <w:iCs/>
        </w:rPr>
        <w:t>20 à 17,7% en 2021. Ce faible taux s’explique par l’insuffisance de capacités d’accueil pour répondre à la forte demande de préscolarisation des enfants de la tranche d’âge 3-5 ans et par l’absence d’une stratégie consensuelle de mise en œuvre de l’ODD 4.2, notamment la généralisation d’une année de préscolarisation obligatoire des enfants de 5 ans pour les préparer à suivre un enseignement élémentaire.</w:t>
      </w:r>
    </w:p>
    <w:p w14:paraId="2A56BFF9" w14:textId="6A1D9904" w:rsidR="00F26206" w:rsidRPr="00D33945" w:rsidRDefault="00F26206" w:rsidP="00F26206">
      <w:pPr>
        <w:pStyle w:val="Tableau"/>
        <w:keepNext/>
        <w:spacing w:after="120"/>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13</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rFonts w:eastAsiaTheme="minorHAnsi"/>
          <w:color w:val="323E4F" w:themeColor="text2" w:themeShade="BF"/>
        </w:rPr>
        <w:t>Principaux indicateurs</w:t>
      </w:r>
      <w:r w:rsidRPr="00D33945">
        <w:t xml:space="preserve"> </w:t>
      </w:r>
      <w:r w:rsidRPr="00D33945">
        <w:rPr>
          <w:rFonts w:eastAsiaTheme="minorHAnsi"/>
          <w:color w:val="323E4F" w:themeColor="text2" w:themeShade="BF"/>
        </w:rPr>
        <w:t>de l’éducation et de la formation</w:t>
      </w:r>
      <w:bookmarkEnd w:id="111"/>
      <w:bookmarkEnd w:id="112"/>
      <w:bookmarkEnd w:id="113"/>
      <w:bookmarkEnd w:id="114"/>
      <w:bookmarkEnd w:id="115"/>
      <w:bookmarkEnd w:id="116"/>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778"/>
        <w:gridCol w:w="704"/>
        <w:gridCol w:w="704"/>
        <w:gridCol w:w="1217"/>
        <w:gridCol w:w="821"/>
        <w:gridCol w:w="1091"/>
        <w:gridCol w:w="1139"/>
        <w:gridCol w:w="1186"/>
      </w:tblGrid>
      <w:tr w:rsidR="00E905BF" w:rsidRPr="00D33945" w14:paraId="7DDA3136" w14:textId="77777777" w:rsidTr="00646720">
        <w:trPr>
          <w:trHeight w:val="295"/>
        </w:trPr>
        <w:tc>
          <w:tcPr>
            <w:tcW w:w="1441" w:type="pct"/>
            <w:vMerge w:val="restart"/>
            <w:shd w:val="clear" w:color="auto" w:fill="E5F1F3"/>
            <w:vAlign w:val="center"/>
            <w:hideMark/>
          </w:tcPr>
          <w:p w14:paraId="5D0F84D4" w14:textId="77777777" w:rsidR="00F26206" w:rsidRPr="00D33945" w:rsidRDefault="00F26206" w:rsidP="001F5E58">
            <w:pPr>
              <w:rPr>
                <w:b/>
                <w:bCs/>
                <w:color w:val="000000"/>
                <w:szCs w:val="24"/>
              </w:rPr>
            </w:pPr>
            <w:r w:rsidRPr="00D33945">
              <w:rPr>
                <w:b/>
                <w:color w:val="000000"/>
                <w:szCs w:val="24"/>
              </w:rPr>
              <w:t>Indicateurs</w:t>
            </w:r>
          </w:p>
        </w:tc>
        <w:tc>
          <w:tcPr>
            <w:tcW w:w="365" w:type="pct"/>
            <w:vMerge w:val="restart"/>
            <w:shd w:val="clear" w:color="auto" w:fill="E5F1F3"/>
            <w:vAlign w:val="center"/>
          </w:tcPr>
          <w:p w14:paraId="37679CE5" w14:textId="77777777" w:rsidR="00F26206" w:rsidRPr="00D33945" w:rsidRDefault="00F26206" w:rsidP="00F26206">
            <w:pPr>
              <w:jc w:val="center"/>
              <w:rPr>
                <w:b/>
                <w:color w:val="000000"/>
                <w:sz w:val="20"/>
                <w:szCs w:val="20"/>
              </w:rPr>
            </w:pPr>
            <w:r w:rsidRPr="00D33945">
              <w:rPr>
                <w:b/>
                <w:color w:val="000000"/>
                <w:sz w:val="20"/>
                <w:szCs w:val="20"/>
              </w:rPr>
              <w:t>2018</w:t>
            </w:r>
          </w:p>
        </w:tc>
        <w:tc>
          <w:tcPr>
            <w:tcW w:w="365" w:type="pct"/>
            <w:vMerge w:val="restart"/>
            <w:shd w:val="clear" w:color="auto" w:fill="E5F1F3"/>
            <w:vAlign w:val="center"/>
            <w:hideMark/>
          </w:tcPr>
          <w:p w14:paraId="1CFADBE7" w14:textId="77777777" w:rsidR="00F26206" w:rsidRPr="00D33945" w:rsidRDefault="00F26206" w:rsidP="00F26206">
            <w:pPr>
              <w:jc w:val="center"/>
              <w:rPr>
                <w:b/>
                <w:bCs/>
                <w:color w:val="000000"/>
                <w:sz w:val="20"/>
                <w:szCs w:val="20"/>
              </w:rPr>
            </w:pPr>
            <w:r w:rsidRPr="00D33945">
              <w:rPr>
                <w:b/>
                <w:color w:val="000000"/>
                <w:sz w:val="20"/>
                <w:szCs w:val="20"/>
              </w:rPr>
              <w:t>2020</w:t>
            </w:r>
          </w:p>
        </w:tc>
        <w:tc>
          <w:tcPr>
            <w:tcW w:w="1057" w:type="pct"/>
            <w:gridSpan w:val="2"/>
            <w:shd w:val="clear" w:color="auto" w:fill="E5F1F3"/>
            <w:vAlign w:val="center"/>
            <w:hideMark/>
          </w:tcPr>
          <w:p w14:paraId="5ED2F72C" w14:textId="77777777" w:rsidR="00F26206" w:rsidRPr="00D33945" w:rsidRDefault="00F26206" w:rsidP="00F26206">
            <w:pPr>
              <w:jc w:val="center"/>
              <w:rPr>
                <w:b/>
                <w:bCs/>
                <w:color w:val="000000"/>
                <w:sz w:val="20"/>
                <w:szCs w:val="20"/>
              </w:rPr>
            </w:pPr>
            <w:r w:rsidRPr="00D33945">
              <w:rPr>
                <w:b/>
                <w:color w:val="000000"/>
                <w:sz w:val="20"/>
                <w:szCs w:val="20"/>
              </w:rPr>
              <w:t>2021</w:t>
            </w:r>
          </w:p>
        </w:tc>
        <w:tc>
          <w:tcPr>
            <w:tcW w:w="566" w:type="pct"/>
            <w:vMerge w:val="restart"/>
            <w:shd w:val="clear" w:color="auto" w:fill="E5F1F3"/>
            <w:vAlign w:val="center"/>
            <w:hideMark/>
          </w:tcPr>
          <w:p w14:paraId="5E612D0C" w14:textId="77777777" w:rsidR="00F26206" w:rsidRPr="00D33945" w:rsidRDefault="00F26206" w:rsidP="00F26206">
            <w:pPr>
              <w:jc w:val="center"/>
              <w:rPr>
                <w:b/>
                <w:bCs/>
                <w:color w:val="000000"/>
                <w:sz w:val="20"/>
                <w:szCs w:val="20"/>
              </w:rPr>
            </w:pPr>
            <w:r w:rsidRPr="00D33945">
              <w:rPr>
                <w:b/>
                <w:color w:val="000000"/>
                <w:sz w:val="20"/>
                <w:szCs w:val="20"/>
              </w:rPr>
              <w:t>Taux de réalisation ou écart /cible</w:t>
            </w:r>
          </w:p>
        </w:tc>
        <w:tc>
          <w:tcPr>
            <w:tcW w:w="591" w:type="pct"/>
            <w:vMerge w:val="restart"/>
            <w:shd w:val="clear" w:color="auto" w:fill="E5F1F3"/>
            <w:vAlign w:val="center"/>
            <w:hideMark/>
          </w:tcPr>
          <w:p w14:paraId="510A0BEF" w14:textId="77777777" w:rsidR="00F26206" w:rsidRPr="00D33945" w:rsidRDefault="00F26206" w:rsidP="00F26206">
            <w:pPr>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978C338" w14:textId="77777777" w:rsidR="00F26206" w:rsidRPr="00D33945" w:rsidRDefault="00F26206" w:rsidP="00F26206">
            <w:pPr>
              <w:jc w:val="center"/>
              <w:rPr>
                <w:b/>
                <w:bCs/>
                <w:color w:val="000000"/>
                <w:sz w:val="20"/>
                <w:szCs w:val="20"/>
              </w:rPr>
            </w:pPr>
            <w:r w:rsidRPr="00D33945">
              <w:rPr>
                <w:b/>
                <w:color w:val="000000"/>
                <w:sz w:val="20"/>
                <w:szCs w:val="20"/>
              </w:rPr>
              <w:t>2021/2020</w:t>
            </w:r>
          </w:p>
        </w:tc>
        <w:tc>
          <w:tcPr>
            <w:tcW w:w="615" w:type="pct"/>
            <w:vMerge w:val="restart"/>
            <w:shd w:val="clear" w:color="auto" w:fill="E5F1F3"/>
            <w:vAlign w:val="center"/>
          </w:tcPr>
          <w:p w14:paraId="78E5E454" w14:textId="77777777" w:rsidR="00F26206" w:rsidRPr="00D33945" w:rsidRDefault="00F26206" w:rsidP="00F26206">
            <w:pPr>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26755212" w14:textId="77777777" w:rsidR="00F26206" w:rsidRPr="00D33945" w:rsidRDefault="00F26206" w:rsidP="00F26206">
            <w:pPr>
              <w:jc w:val="center"/>
              <w:rPr>
                <w:b/>
                <w:color w:val="000000"/>
                <w:sz w:val="20"/>
                <w:szCs w:val="20"/>
              </w:rPr>
            </w:pPr>
            <w:r w:rsidRPr="00D33945">
              <w:rPr>
                <w:b/>
                <w:color w:val="000000"/>
                <w:sz w:val="20"/>
                <w:szCs w:val="20"/>
              </w:rPr>
              <w:t>2021/2018</w:t>
            </w:r>
          </w:p>
        </w:tc>
      </w:tr>
      <w:tr w:rsidR="00F26206" w:rsidRPr="00D33945" w14:paraId="79324814" w14:textId="77777777" w:rsidTr="00771EFD">
        <w:trPr>
          <w:trHeight w:val="987"/>
        </w:trPr>
        <w:tc>
          <w:tcPr>
            <w:tcW w:w="1441" w:type="pct"/>
            <w:vMerge/>
            <w:shd w:val="clear" w:color="auto" w:fill="F2F2F2"/>
            <w:vAlign w:val="center"/>
            <w:hideMark/>
          </w:tcPr>
          <w:p w14:paraId="369ED90F" w14:textId="77777777" w:rsidR="00F26206" w:rsidRPr="00D33945" w:rsidRDefault="00F26206" w:rsidP="001F5E58">
            <w:pPr>
              <w:rPr>
                <w:b/>
                <w:bCs/>
                <w:color w:val="000000"/>
                <w:sz w:val="18"/>
                <w:szCs w:val="18"/>
              </w:rPr>
            </w:pPr>
          </w:p>
        </w:tc>
        <w:tc>
          <w:tcPr>
            <w:tcW w:w="365" w:type="pct"/>
            <w:vMerge/>
            <w:shd w:val="clear" w:color="auto" w:fill="D9D9D9" w:themeFill="background1" w:themeFillShade="D9"/>
          </w:tcPr>
          <w:p w14:paraId="06F9D26B" w14:textId="77777777" w:rsidR="00F26206" w:rsidRPr="00D33945" w:rsidRDefault="00F26206" w:rsidP="00F26206">
            <w:pPr>
              <w:jc w:val="center"/>
              <w:rPr>
                <w:color w:val="000000"/>
                <w:sz w:val="18"/>
                <w:szCs w:val="18"/>
              </w:rPr>
            </w:pPr>
          </w:p>
        </w:tc>
        <w:tc>
          <w:tcPr>
            <w:tcW w:w="365" w:type="pct"/>
            <w:vMerge/>
            <w:shd w:val="clear" w:color="auto" w:fill="F2F2F2"/>
            <w:vAlign w:val="center"/>
            <w:hideMark/>
          </w:tcPr>
          <w:p w14:paraId="390A0EAA" w14:textId="77777777" w:rsidR="00F26206" w:rsidRPr="00D33945" w:rsidRDefault="00F26206" w:rsidP="00F26206">
            <w:pPr>
              <w:jc w:val="center"/>
              <w:rPr>
                <w:color w:val="000000"/>
                <w:sz w:val="18"/>
                <w:szCs w:val="18"/>
              </w:rPr>
            </w:pPr>
          </w:p>
        </w:tc>
        <w:tc>
          <w:tcPr>
            <w:tcW w:w="631" w:type="pct"/>
            <w:shd w:val="clear" w:color="auto" w:fill="FFF6DD"/>
            <w:vAlign w:val="center"/>
            <w:hideMark/>
          </w:tcPr>
          <w:p w14:paraId="51E167A6" w14:textId="77777777" w:rsidR="00F26206" w:rsidRPr="00D33945" w:rsidRDefault="00F26206" w:rsidP="00F26206">
            <w:pPr>
              <w:jc w:val="center"/>
              <w:rPr>
                <w:b/>
                <w:color w:val="000000"/>
                <w:sz w:val="20"/>
                <w:szCs w:val="20"/>
              </w:rPr>
            </w:pPr>
            <w:r w:rsidRPr="00D33945">
              <w:rPr>
                <w:b/>
                <w:color w:val="000000"/>
                <w:sz w:val="20"/>
                <w:szCs w:val="20"/>
              </w:rPr>
              <w:t>Prévu</w:t>
            </w:r>
          </w:p>
        </w:tc>
        <w:tc>
          <w:tcPr>
            <w:tcW w:w="425" w:type="pct"/>
            <w:shd w:val="clear" w:color="auto" w:fill="FFF6DD"/>
            <w:vAlign w:val="center"/>
            <w:hideMark/>
          </w:tcPr>
          <w:p w14:paraId="4F52279E" w14:textId="77777777" w:rsidR="00F26206" w:rsidRPr="00D33945" w:rsidRDefault="00F26206" w:rsidP="00F26206">
            <w:pPr>
              <w:jc w:val="center"/>
              <w:rPr>
                <w:b/>
                <w:color w:val="000000"/>
                <w:sz w:val="20"/>
                <w:szCs w:val="20"/>
              </w:rPr>
            </w:pPr>
            <w:r w:rsidRPr="00D33945">
              <w:rPr>
                <w:b/>
                <w:color w:val="000000"/>
                <w:sz w:val="20"/>
                <w:szCs w:val="20"/>
              </w:rPr>
              <w:t>Réalisé</w:t>
            </w:r>
          </w:p>
        </w:tc>
        <w:tc>
          <w:tcPr>
            <w:tcW w:w="566" w:type="pct"/>
            <w:vMerge/>
            <w:shd w:val="clear" w:color="auto" w:fill="F2F2F2"/>
            <w:vAlign w:val="center"/>
            <w:hideMark/>
          </w:tcPr>
          <w:p w14:paraId="1DC6A9D9" w14:textId="77777777" w:rsidR="00F26206" w:rsidRPr="00D33945" w:rsidRDefault="00F26206" w:rsidP="00F26206">
            <w:pPr>
              <w:jc w:val="center"/>
              <w:rPr>
                <w:color w:val="000000"/>
                <w:sz w:val="18"/>
                <w:szCs w:val="18"/>
              </w:rPr>
            </w:pPr>
          </w:p>
        </w:tc>
        <w:tc>
          <w:tcPr>
            <w:tcW w:w="591" w:type="pct"/>
            <w:vMerge/>
            <w:shd w:val="clear" w:color="auto" w:fill="F2F2F2"/>
            <w:vAlign w:val="center"/>
            <w:hideMark/>
          </w:tcPr>
          <w:p w14:paraId="696EAE50" w14:textId="77777777" w:rsidR="00F26206" w:rsidRPr="00D33945" w:rsidRDefault="00F26206" w:rsidP="00F26206">
            <w:pPr>
              <w:jc w:val="center"/>
              <w:rPr>
                <w:color w:val="000000"/>
                <w:sz w:val="18"/>
                <w:szCs w:val="18"/>
              </w:rPr>
            </w:pPr>
          </w:p>
        </w:tc>
        <w:tc>
          <w:tcPr>
            <w:tcW w:w="615" w:type="pct"/>
            <w:vMerge/>
            <w:shd w:val="clear" w:color="auto" w:fill="F2F2F2"/>
          </w:tcPr>
          <w:p w14:paraId="56223403" w14:textId="77777777" w:rsidR="00F26206" w:rsidRPr="00D33945" w:rsidRDefault="00F26206" w:rsidP="00F26206">
            <w:pPr>
              <w:jc w:val="center"/>
              <w:rPr>
                <w:b/>
                <w:color w:val="000000"/>
                <w:sz w:val="18"/>
                <w:szCs w:val="18"/>
              </w:rPr>
            </w:pPr>
          </w:p>
        </w:tc>
      </w:tr>
      <w:tr w:rsidR="00F26206" w:rsidRPr="00D33945" w14:paraId="0A3A5CE2" w14:textId="77777777" w:rsidTr="00E905BF">
        <w:trPr>
          <w:trHeight w:val="388"/>
        </w:trPr>
        <w:tc>
          <w:tcPr>
            <w:tcW w:w="1441" w:type="pct"/>
            <w:shd w:val="clear" w:color="auto" w:fill="auto"/>
            <w:vAlign w:val="center"/>
          </w:tcPr>
          <w:p w14:paraId="1904242C" w14:textId="77777777" w:rsidR="00F26206" w:rsidRPr="00D33945" w:rsidRDefault="00F26206" w:rsidP="001F5E58">
            <w:pPr>
              <w:rPr>
                <w:b/>
                <w:bCs/>
                <w:color w:val="000000"/>
                <w:sz w:val="18"/>
                <w:szCs w:val="18"/>
              </w:rPr>
            </w:pPr>
            <w:r w:rsidRPr="00D33945">
              <w:rPr>
                <w:bCs/>
                <w:color w:val="000000"/>
                <w:sz w:val="18"/>
                <w:szCs w:val="18"/>
              </w:rPr>
              <w:t>Taux brut de préscolarisation</w:t>
            </w:r>
          </w:p>
        </w:tc>
        <w:tc>
          <w:tcPr>
            <w:tcW w:w="365" w:type="pct"/>
            <w:vAlign w:val="center"/>
          </w:tcPr>
          <w:p w14:paraId="4EEC7E08" w14:textId="77777777" w:rsidR="00F26206" w:rsidRPr="00D33945" w:rsidRDefault="00F26206" w:rsidP="00F26206">
            <w:pPr>
              <w:jc w:val="center"/>
              <w:rPr>
                <w:bCs/>
                <w:sz w:val="18"/>
                <w:szCs w:val="18"/>
              </w:rPr>
            </w:pPr>
            <w:r w:rsidRPr="00D33945">
              <w:rPr>
                <w:bCs/>
                <w:color w:val="000000"/>
                <w:sz w:val="18"/>
                <w:szCs w:val="18"/>
              </w:rPr>
              <w:t>17,8%</w:t>
            </w:r>
          </w:p>
        </w:tc>
        <w:tc>
          <w:tcPr>
            <w:tcW w:w="365" w:type="pct"/>
            <w:shd w:val="clear" w:color="auto" w:fill="auto"/>
            <w:vAlign w:val="center"/>
          </w:tcPr>
          <w:p w14:paraId="61ABCEC6" w14:textId="77777777" w:rsidR="00F26206" w:rsidRPr="00D33945" w:rsidRDefault="00F26206" w:rsidP="00F26206">
            <w:pPr>
              <w:jc w:val="center"/>
              <w:rPr>
                <w:color w:val="000000"/>
                <w:sz w:val="18"/>
                <w:szCs w:val="18"/>
              </w:rPr>
            </w:pPr>
            <w:r w:rsidRPr="00D33945">
              <w:rPr>
                <w:bCs/>
                <w:color w:val="000000"/>
                <w:sz w:val="18"/>
                <w:szCs w:val="18"/>
              </w:rPr>
              <w:t>17,3%</w:t>
            </w:r>
          </w:p>
        </w:tc>
        <w:tc>
          <w:tcPr>
            <w:tcW w:w="631" w:type="pct"/>
            <w:shd w:val="clear" w:color="auto" w:fill="auto"/>
            <w:vAlign w:val="center"/>
          </w:tcPr>
          <w:p w14:paraId="172861EA" w14:textId="77777777" w:rsidR="00F26206" w:rsidRPr="00D33945" w:rsidRDefault="00F26206" w:rsidP="00F26206">
            <w:pPr>
              <w:jc w:val="center"/>
              <w:rPr>
                <w:sz w:val="18"/>
                <w:szCs w:val="18"/>
              </w:rPr>
            </w:pPr>
            <w:r w:rsidRPr="00D33945">
              <w:rPr>
                <w:bCs/>
                <w:color w:val="000000"/>
                <w:sz w:val="18"/>
                <w:szCs w:val="18"/>
              </w:rPr>
              <w:t>34,1%</w:t>
            </w:r>
          </w:p>
        </w:tc>
        <w:tc>
          <w:tcPr>
            <w:tcW w:w="425" w:type="pct"/>
            <w:shd w:val="clear" w:color="auto" w:fill="auto"/>
            <w:vAlign w:val="center"/>
          </w:tcPr>
          <w:p w14:paraId="03411BA3" w14:textId="77777777" w:rsidR="00F26206" w:rsidRPr="00D33945" w:rsidRDefault="00F26206" w:rsidP="00F26206">
            <w:pPr>
              <w:jc w:val="center"/>
              <w:rPr>
                <w:sz w:val="18"/>
                <w:szCs w:val="18"/>
              </w:rPr>
            </w:pPr>
            <w:r w:rsidRPr="00D33945">
              <w:rPr>
                <w:bCs/>
                <w:color w:val="000000"/>
                <w:sz w:val="18"/>
                <w:szCs w:val="18"/>
              </w:rPr>
              <w:t>17,7%</w:t>
            </w:r>
          </w:p>
        </w:tc>
        <w:tc>
          <w:tcPr>
            <w:tcW w:w="566" w:type="pct"/>
            <w:shd w:val="clear" w:color="auto" w:fill="auto"/>
            <w:vAlign w:val="center"/>
          </w:tcPr>
          <w:p w14:paraId="73CDF695" w14:textId="77777777" w:rsidR="00F26206" w:rsidRPr="00D33945" w:rsidRDefault="00F26206" w:rsidP="00F26206">
            <w:pPr>
              <w:jc w:val="center"/>
              <w:rPr>
                <w:sz w:val="18"/>
                <w:szCs w:val="18"/>
              </w:rPr>
            </w:pPr>
            <w:r w:rsidRPr="00D33945">
              <w:rPr>
                <w:bCs/>
                <w:color w:val="000000"/>
                <w:sz w:val="18"/>
                <w:szCs w:val="18"/>
              </w:rPr>
              <w:t>-16,4pdp</w:t>
            </w:r>
          </w:p>
        </w:tc>
        <w:tc>
          <w:tcPr>
            <w:tcW w:w="591" w:type="pct"/>
            <w:shd w:val="clear" w:color="auto" w:fill="auto"/>
            <w:vAlign w:val="center"/>
          </w:tcPr>
          <w:p w14:paraId="3F799F14" w14:textId="77777777" w:rsidR="00F26206" w:rsidRPr="00D33945" w:rsidRDefault="00F26206" w:rsidP="00F26206">
            <w:pPr>
              <w:jc w:val="center"/>
              <w:rPr>
                <w:sz w:val="18"/>
                <w:szCs w:val="18"/>
              </w:rPr>
            </w:pPr>
            <w:r w:rsidRPr="00D33945">
              <w:rPr>
                <w:bCs/>
                <w:color w:val="000000"/>
                <w:sz w:val="18"/>
                <w:szCs w:val="18"/>
              </w:rPr>
              <w:t>+0,4pdp</w:t>
            </w:r>
          </w:p>
        </w:tc>
        <w:tc>
          <w:tcPr>
            <w:tcW w:w="615" w:type="pct"/>
            <w:vAlign w:val="center"/>
          </w:tcPr>
          <w:p w14:paraId="37D890DE" w14:textId="77777777" w:rsidR="00F26206" w:rsidRPr="00D33945" w:rsidRDefault="00F26206" w:rsidP="00F26206">
            <w:pPr>
              <w:jc w:val="center"/>
              <w:rPr>
                <w:sz w:val="18"/>
                <w:szCs w:val="18"/>
              </w:rPr>
            </w:pPr>
            <w:r w:rsidRPr="00D33945">
              <w:rPr>
                <w:bCs/>
                <w:color w:val="000000"/>
                <w:sz w:val="18"/>
                <w:szCs w:val="18"/>
              </w:rPr>
              <w:t xml:space="preserve">-0,1 </w:t>
            </w:r>
            <w:proofErr w:type="spellStart"/>
            <w:r w:rsidRPr="00D33945">
              <w:rPr>
                <w:bCs/>
                <w:color w:val="000000"/>
                <w:sz w:val="18"/>
                <w:szCs w:val="18"/>
              </w:rPr>
              <w:t>pdp</w:t>
            </w:r>
            <w:proofErr w:type="spellEnd"/>
          </w:p>
        </w:tc>
      </w:tr>
      <w:tr w:rsidR="00F26206" w:rsidRPr="00D33945" w14:paraId="5BC44C4C" w14:textId="77777777" w:rsidTr="00E905BF">
        <w:trPr>
          <w:trHeight w:val="388"/>
        </w:trPr>
        <w:tc>
          <w:tcPr>
            <w:tcW w:w="1441" w:type="pct"/>
            <w:shd w:val="clear" w:color="auto" w:fill="F2F2F2"/>
            <w:vAlign w:val="center"/>
          </w:tcPr>
          <w:p w14:paraId="7C0A0178" w14:textId="77777777" w:rsidR="00F26206" w:rsidRPr="00D33945" w:rsidRDefault="00F26206" w:rsidP="001F5E58">
            <w:pPr>
              <w:rPr>
                <w:b/>
                <w:bCs/>
                <w:color w:val="000000"/>
                <w:sz w:val="18"/>
                <w:szCs w:val="18"/>
              </w:rPr>
            </w:pPr>
            <w:r w:rsidRPr="00D33945">
              <w:rPr>
                <w:bCs/>
                <w:color w:val="000000"/>
                <w:sz w:val="18"/>
                <w:szCs w:val="18"/>
              </w:rPr>
              <w:t>Taux brut de scolarisation à l’élémentaire (TBS)</w:t>
            </w:r>
          </w:p>
        </w:tc>
        <w:tc>
          <w:tcPr>
            <w:tcW w:w="365" w:type="pct"/>
            <w:shd w:val="clear" w:color="auto" w:fill="F2F2F2"/>
            <w:vAlign w:val="center"/>
          </w:tcPr>
          <w:p w14:paraId="26E761B7" w14:textId="77777777" w:rsidR="00F26206" w:rsidRPr="00D33945" w:rsidRDefault="00F26206" w:rsidP="00F26206">
            <w:pPr>
              <w:jc w:val="center"/>
              <w:rPr>
                <w:sz w:val="18"/>
                <w:szCs w:val="18"/>
              </w:rPr>
            </w:pPr>
            <w:r w:rsidRPr="00D33945">
              <w:rPr>
                <w:bCs/>
                <w:color w:val="000000"/>
                <w:sz w:val="18"/>
                <w:szCs w:val="18"/>
              </w:rPr>
              <w:t>86,4%</w:t>
            </w:r>
          </w:p>
        </w:tc>
        <w:tc>
          <w:tcPr>
            <w:tcW w:w="365" w:type="pct"/>
            <w:shd w:val="clear" w:color="auto" w:fill="F2F2F2"/>
            <w:vAlign w:val="center"/>
          </w:tcPr>
          <w:p w14:paraId="159C6C8B" w14:textId="77777777" w:rsidR="00F26206" w:rsidRPr="00D33945" w:rsidRDefault="00F26206" w:rsidP="00F26206">
            <w:pPr>
              <w:jc w:val="center"/>
              <w:rPr>
                <w:color w:val="000000"/>
                <w:sz w:val="18"/>
                <w:szCs w:val="18"/>
              </w:rPr>
            </w:pPr>
            <w:r w:rsidRPr="00D33945">
              <w:rPr>
                <w:bCs/>
                <w:color w:val="000000"/>
                <w:sz w:val="18"/>
                <w:szCs w:val="18"/>
              </w:rPr>
              <w:t>85,9%</w:t>
            </w:r>
          </w:p>
        </w:tc>
        <w:tc>
          <w:tcPr>
            <w:tcW w:w="631" w:type="pct"/>
            <w:shd w:val="clear" w:color="auto" w:fill="F2F2F2"/>
            <w:vAlign w:val="center"/>
          </w:tcPr>
          <w:p w14:paraId="2CFCD9C7" w14:textId="77777777" w:rsidR="00F26206" w:rsidRPr="00D33945" w:rsidRDefault="00F26206" w:rsidP="00F26206">
            <w:pPr>
              <w:jc w:val="center"/>
              <w:rPr>
                <w:sz w:val="18"/>
                <w:szCs w:val="18"/>
              </w:rPr>
            </w:pPr>
            <w:r w:rsidRPr="00D33945">
              <w:rPr>
                <w:bCs/>
                <w:color w:val="000000"/>
                <w:sz w:val="18"/>
                <w:szCs w:val="18"/>
              </w:rPr>
              <w:t>92,6%</w:t>
            </w:r>
          </w:p>
        </w:tc>
        <w:tc>
          <w:tcPr>
            <w:tcW w:w="425" w:type="pct"/>
            <w:shd w:val="clear" w:color="auto" w:fill="F2F2F2"/>
            <w:vAlign w:val="center"/>
          </w:tcPr>
          <w:p w14:paraId="7B3B737E" w14:textId="77777777" w:rsidR="00F26206" w:rsidRPr="00D33945" w:rsidRDefault="00F26206" w:rsidP="00F26206">
            <w:pPr>
              <w:jc w:val="center"/>
              <w:rPr>
                <w:sz w:val="18"/>
                <w:szCs w:val="18"/>
              </w:rPr>
            </w:pPr>
            <w:r w:rsidRPr="00D33945">
              <w:rPr>
                <w:bCs/>
                <w:color w:val="000000"/>
                <w:sz w:val="18"/>
                <w:szCs w:val="18"/>
              </w:rPr>
              <w:t>84%</w:t>
            </w:r>
          </w:p>
        </w:tc>
        <w:tc>
          <w:tcPr>
            <w:tcW w:w="566" w:type="pct"/>
            <w:shd w:val="clear" w:color="auto" w:fill="F2F2F2"/>
            <w:vAlign w:val="center"/>
          </w:tcPr>
          <w:p w14:paraId="32CA9E90" w14:textId="77777777" w:rsidR="00F26206" w:rsidRPr="00D33945" w:rsidRDefault="00F26206" w:rsidP="00F26206">
            <w:pPr>
              <w:jc w:val="center"/>
              <w:rPr>
                <w:sz w:val="18"/>
                <w:szCs w:val="18"/>
              </w:rPr>
            </w:pPr>
            <w:r w:rsidRPr="00D33945">
              <w:rPr>
                <w:bCs/>
                <w:color w:val="000000"/>
                <w:sz w:val="18"/>
                <w:szCs w:val="18"/>
              </w:rPr>
              <w:t>-8,6pdp</w:t>
            </w:r>
          </w:p>
        </w:tc>
        <w:tc>
          <w:tcPr>
            <w:tcW w:w="591" w:type="pct"/>
            <w:shd w:val="clear" w:color="auto" w:fill="F2F2F2"/>
            <w:vAlign w:val="center"/>
          </w:tcPr>
          <w:p w14:paraId="2231C278" w14:textId="77777777" w:rsidR="00F26206" w:rsidRPr="00D33945" w:rsidRDefault="00F26206" w:rsidP="00F26206">
            <w:pPr>
              <w:jc w:val="center"/>
              <w:rPr>
                <w:sz w:val="18"/>
                <w:szCs w:val="18"/>
              </w:rPr>
            </w:pPr>
            <w:r w:rsidRPr="00D33945">
              <w:rPr>
                <w:bCs/>
                <w:color w:val="000000"/>
                <w:sz w:val="18"/>
                <w:szCs w:val="18"/>
              </w:rPr>
              <w:t>-1,9pdp</w:t>
            </w:r>
          </w:p>
        </w:tc>
        <w:tc>
          <w:tcPr>
            <w:tcW w:w="615" w:type="pct"/>
            <w:shd w:val="clear" w:color="auto" w:fill="F2F2F2"/>
            <w:vAlign w:val="center"/>
          </w:tcPr>
          <w:p w14:paraId="69FE4C5C" w14:textId="77777777" w:rsidR="00F26206" w:rsidRPr="00D33945" w:rsidRDefault="00F26206" w:rsidP="00F26206">
            <w:pPr>
              <w:jc w:val="center"/>
              <w:rPr>
                <w:sz w:val="18"/>
                <w:szCs w:val="18"/>
              </w:rPr>
            </w:pPr>
            <w:r w:rsidRPr="00D33945">
              <w:rPr>
                <w:bCs/>
                <w:color w:val="000000"/>
                <w:sz w:val="18"/>
                <w:szCs w:val="18"/>
              </w:rPr>
              <w:t xml:space="preserve">-2,4 </w:t>
            </w:r>
            <w:proofErr w:type="spellStart"/>
            <w:r w:rsidRPr="00D33945">
              <w:rPr>
                <w:bCs/>
                <w:color w:val="000000"/>
                <w:sz w:val="18"/>
                <w:szCs w:val="18"/>
              </w:rPr>
              <w:t>pdp</w:t>
            </w:r>
            <w:proofErr w:type="spellEnd"/>
          </w:p>
        </w:tc>
      </w:tr>
      <w:tr w:rsidR="00F26206" w:rsidRPr="00D33945" w14:paraId="7DAAB259" w14:textId="77777777" w:rsidTr="00E905BF">
        <w:trPr>
          <w:trHeight w:val="388"/>
        </w:trPr>
        <w:tc>
          <w:tcPr>
            <w:tcW w:w="1441" w:type="pct"/>
            <w:shd w:val="clear" w:color="auto" w:fill="auto"/>
            <w:vAlign w:val="center"/>
          </w:tcPr>
          <w:p w14:paraId="14AFE883" w14:textId="77777777" w:rsidR="00F26206" w:rsidRPr="00D33945" w:rsidRDefault="00F26206" w:rsidP="001F5E58">
            <w:pPr>
              <w:rPr>
                <w:b/>
                <w:bCs/>
                <w:color w:val="000000"/>
                <w:sz w:val="18"/>
                <w:szCs w:val="18"/>
                <w:highlight w:val="yellow"/>
              </w:rPr>
            </w:pPr>
            <w:r w:rsidRPr="00D33945">
              <w:rPr>
                <w:bCs/>
                <w:color w:val="000000"/>
                <w:sz w:val="18"/>
                <w:szCs w:val="18"/>
              </w:rPr>
              <w:t xml:space="preserve">Taux d’achèvement au primaire (TAP) </w:t>
            </w:r>
          </w:p>
        </w:tc>
        <w:tc>
          <w:tcPr>
            <w:tcW w:w="365" w:type="pct"/>
            <w:vAlign w:val="center"/>
          </w:tcPr>
          <w:p w14:paraId="3B77A875" w14:textId="77777777" w:rsidR="00F26206" w:rsidRPr="00D33945" w:rsidRDefault="00F26206" w:rsidP="00F26206">
            <w:pPr>
              <w:jc w:val="center"/>
              <w:rPr>
                <w:sz w:val="18"/>
                <w:szCs w:val="18"/>
              </w:rPr>
            </w:pPr>
            <w:r w:rsidRPr="00D33945">
              <w:rPr>
                <w:bCs/>
                <w:color w:val="000000"/>
                <w:sz w:val="18"/>
                <w:szCs w:val="18"/>
              </w:rPr>
              <w:t>59,8%</w:t>
            </w:r>
          </w:p>
        </w:tc>
        <w:tc>
          <w:tcPr>
            <w:tcW w:w="365" w:type="pct"/>
            <w:shd w:val="clear" w:color="auto" w:fill="auto"/>
            <w:vAlign w:val="center"/>
          </w:tcPr>
          <w:p w14:paraId="78865330" w14:textId="77777777" w:rsidR="00F26206" w:rsidRPr="00D33945" w:rsidRDefault="00F26206" w:rsidP="00F26206">
            <w:pPr>
              <w:jc w:val="center"/>
              <w:rPr>
                <w:sz w:val="18"/>
                <w:szCs w:val="18"/>
              </w:rPr>
            </w:pPr>
            <w:r w:rsidRPr="00D33945">
              <w:rPr>
                <w:bCs/>
                <w:color w:val="000000"/>
                <w:sz w:val="18"/>
                <w:szCs w:val="18"/>
              </w:rPr>
              <w:t>62,1%</w:t>
            </w:r>
          </w:p>
        </w:tc>
        <w:tc>
          <w:tcPr>
            <w:tcW w:w="631" w:type="pct"/>
            <w:shd w:val="clear" w:color="auto" w:fill="auto"/>
            <w:vAlign w:val="center"/>
          </w:tcPr>
          <w:p w14:paraId="54324B9A" w14:textId="77777777" w:rsidR="00F26206" w:rsidRPr="00D33945" w:rsidRDefault="00F26206" w:rsidP="00F26206">
            <w:pPr>
              <w:jc w:val="center"/>
              <w:rPr>
                <w:sz w:val="18"/>
                <w:szCs w:val="18"/>
              </w:rPr>
            </w:pPr>
            <w:r w:rsidRPr="00D33945">
              <w:rPr>
                <w:bCs/>
                <w:color w:val="000000"/>
                <w:sz w:val="18"/>
                <w:szCs w:val="18"/>
              </w:rPr>
              <w:t>68,9%</w:t>
            </w:r>
          </w:p>
        </w:tc>
        <w:tc>
          <w:tcPr>
            <w:tcW w:w="425" w:type="pct"/>
            <w:shd w:val="clear" w:color="auto" w:fill="auto"/>
            <w:vAlign w:val="center"/>
          </w:tcPr>
          <w:p w14:paraId="288B33D4" w14:textId="77777777" w:rsidR="00F26206" w:rsidRPr="00D33945" w:rsidRDefault="00F26206" w:rsidP="00F26206">
            <w:pPr>
              <w:jc w:val="center"/>
              <w:rPr>
                <w:sz w:val="18"/>
                <w:szCs w:val="18"/>
              </w:rPr>
            </w:pPr>
            <w:r w:rsidRPr="00D33945">
              <w:rPr>
                <w:bCs/>
                <w:color w:val="000000"/>
                <w:sz w:val="18"/>
                <w:szCs w:val="18"/>
              </w:rPr>
              <w:t>65%</w:t>
            </w:r>
          </w:p>
        </w:tc>
        <w:tc>
          <w:tcPr>
            <w:tcW w:w="566" w:type="pct"/>
            <w:shd w:val="clear" w:color="auto" w:fill="auto"/>
            <w:vAlign w:val="center"/>
          </w:tcPr>
          <w:p w14:paraId="7F502088" w14:textId="77777777" w:rsidR="00F26206" w:rsidRPr="00D33945" w:rsidRDefault="00F26206" w:rsidP="00F26206">
            <w:pPr>
              <w:jc w:val="center"/>
              <w:rPr>
                <w:sz w:val="18"/>
                <w:szCs w:val="18"/>
              </w:rPr>
            </w:pPr>
            <w:r w:rsidRPr="00D33945">
              <w:rPr>
                <w:bCs/>
                <w:color w:val="000000"/>
                <w:sz w:val="18"/>
                <w:szCs w:val="18"/>
              </w:rPr>
              <w:t>-3,9pdp</w:t>
            </w:r>
          </w:p>
        </w:tc>
        <w:tc>
          <w:tcPr>
            <w:tcW w:w="591" w:type="pct"/>
            <w:shd w:val="clear" w:color="auto" w:fill="auto"/>
            <w:vAlign w:val="center"/>
          </w:tcPr>
          <w:p w14:paraId="3FFCFD6A" w14:textId="77777777" w:rsidR="00F26206" w:rsidRPr="00D33945" w:rsidRDefault="00F26206" w:rsidP="00F26206">
            <w:pPr>
              <w:jc w:val="center"/>
              <w:rPr>
                <w:sz w:val="18"/>
                <w:szCs w:val="18"/>
              </w:rPr>
            </w:pPr>
            <w:r w:rsidRPr="00D33945">
              <w:rPr>
                <w:bCs/>
                <w:color w:val="000000"/>
                <w:sz w:val="18"/>
                <w:szCs w:val="18"/>
              </w:rPr>
              <w:t>+2,9pdp</w:t>
            </w:r>
          </w:p>
        </w:tc>
        <w:tc>
          <w:tcPr>
            <w:tcW w:w="615" w:type="pct"/>
            <w:vAlign w:val="center"/>
          </w:tcPr>
          <w:p w14:paraId="679296A9" w14:textId="77777777" w:rsidR="00F26206" w:rsidRPr="00D33945" w:rsidRDefault="00F26206" w:rsidP="00F26206">
            <w:pPr>
              <w:jc w:val="center"/>
              <w:rPr>
                <w:sz w:val="18"/>
                <w:szCs w:val="18"/>
              </w:rPr>
            </w:pPr>
            <w:r w:rsidRPr="00D33945">
              <w:rPr>
                <w:bCs/>
                <w:color w:val="000000"/>
                <w:sz w:val="18"/>
                <w:szCs w:val="18"/>
              </w:rPr>
              <w:t xml:space="preserve">+6,2 </w:t>
            </w:r>
            <w:proofErr w:type="spellStart"/>
            <w:r w:rsidRPr="00D33945">
              <w:rPr>
                <w:bCs/>
                <w:color w:val="000000"/>
                <w:sz w:val="18"/>
                <w:szCs w:val="18"/>
              </w:rPr>
              <w:t>pdp</w:t>
            </w:r>
            <w:proofErr w:type="spellEnd"/>
          </w:p>
        </w:tc>
      </w:tr>
      <w:tr w:rsidR="00F26206" w:rsidRPr="00D33945" w14:paraId="24ECBF78" w14:textId="77777777" w:rsidTr="00B67411">
        <w:trPr>
          <w:trHeight w:val="464"/>
        </w:trPr>
        <w:tc>
          <w:tcPr>
            <w:tcW w:w="1441" w:type="pct"/>
            <w:shd w:val="clear" w:color="auto" w:fill="F2F2F2"/>
            <w:vAlign w:val="center"/>
          </w:tcPr>
          <w:p w14:paraId="1889022F" w14:textId="77777777" w:rsidR="00F26206" w:rsidRPr="00D33945" w:rsidRDefault="00F26206" w:rsidP="001F5E58">
            <w:pPr>
              <w:rPr>
                <w:b/>
                <w:bCs/>
                <w:color w:val="000000"/>
                <w:sz w:val="18"/>
                <w:szCs w:val="18"/>
              </w:rPr>
            </w:pPr>
            <w:r w:rsidRPr="00D33945">
              <w:rPr>
                <w:bCs/>
                <w:color w:val="000000"/>
                <w:sz w:val="18"/>
                <w:szCs w:val="18"/>
              </w:rPr>
              <w:t>Taux brut de scolarisation au moyen</w:t>
            </w:r>
          </w:p>
        </w:tc>
        <w:tc>
          <w:tcPr>
            <w:tcW w:w="365" w:type="pct"/>
            <w:shd w:val="clear" w:color="auto" w:fill="F2F2F2"/>
            <w:vAlign w:val="center"/>
          </w:tcPr>
          <w:p w14:paraId="5B2596AB" w14:textId="77777777" w:rsidR="00F26206" w:rsidRPr="00D33945" w:rsidRDefault="00F26206" w:rsidP="00F26206">
            <w:pPr>
              <w:jc w:val="center"/>
              <w:rPr>
                <w:bCs/>
                <w:sz w:val="18"/>
                <w:szCs w:val="18"/>
              </w:rPr>
            </w:pPr>
            <w:r w:rsidRPr="00D33945">
              <w:rPr>
                <w:bCs/>
                <w:color w:val="000000"/>
                <w:sz w:val="18"/>
                <w:szCs w:val="18"/>
              </w:rPr>
              <w:t>50%</w:t>
            </w:r>
          </w:p>
        </w:tc>
        <w:tc>
          <w:tcPr>
            <w:tcW w:w="365" w:type="pct"/>
            <w:shd w:val="clear" w:color="auto" w:fill="F2F2F2"/>
            <w:vAlign w:val="center"/>
          </w:tcPr>
          <w:p w14:paraId="4C1216E8" w14:textId="77777777" w:rsidR="00F26206" w:rsidRPr="00D33945" w:rsidRDefault="00F26206" w:rsidP="00F26206">
            <w:pPr>
              <w:jc w:val="center"/>
              <w:rPr>
                <w:color w:val="000000"/>
                <w:sz w:val="18"/>
                <w:szCs w:val="18"/>
              </w:rPr>
            </w:pPr>
            <w:r w:rsidRPr="00D33945">
              <w:rPr>
                <w:bCs/>
                <w:color w:val="000000"/>
                <w:sz w:val="18"/>
                <w:szCs w:val="18"/>
              </w:rPr>
              <w:t>50,7%</w:t>
            </w:r>
          </w:p>
        </w:tc>
        <w:tc>
          <w:tcPr>
            <w:tcW w:w="631" w:type="pct"/>
            <w:shd w:val="clear" w:color="auto" w:fill="F2F2F2"/>
            <w:vAlign w:val="center"/>
          </w:tcPr>
          <w:p w14:paraId="6D0594A0" w14:textId="77777777" w:rsidR="00F26206" w:rsidRPr="00D33945" w:rsidRDefault="00F26206" w:rsidP="00F26206">
            <w:pPr>
              <w:jc w:val="center"/>
              <w:rPr>
                <w:sz w:val="18"/>
                <w:szCs w:val="18"/>
              </w:rPr>
            </w:pPr>
            <w:r w:rsidRPr="00D33945">
              <w:rPr>
                <w:bCs/>
                <w:color w:val="000000"/>
                <w:sz w:val="18"/>
                <w:szCs w:val="18"/>
              </w:rPr>
              <w:t>52,3%</w:t>
            </w:r>
          </w:p>
        </w:tc>
        <w:tc>
          <w:tcPr>
            <w:tcW w:w="425" w:type="pct"/>
            <w:shd w:val="clear" w:color="auto" w:fill="F2F2F2"/>
            <w:vAlign w:val="center"/>
          </w:tcPr>
          <w:p w14:paraId="0A23AFDF" w14:textId="77777777" w:rsidR="00F26206" w:rsidRPr="00D33945" w:rsidRDefault="00F26206" w:rsidP="00F26206">
            <w:pPr>
              <w:jc w:val="center"/>
              <w:rPr>
                <w:bCs/>
                <w:sz w:val="18"/>
                <w:szCs w:val="18"/>
              </w:rPr>
            </w:pPr>
            <w:r w:rsidRPr="00D33945">
              <w:rPr>
                <w:bCs/>
                <w:color w:val="000000"/>
                <w:sz w:val="18"/>
                <w:szCs w:val="18"/>
              </w:rPr>
              <w:t>51,5%</w:t>
            </w:r>
          </w:p>
        </w:tc>
        <w:tc>
          <w:tcPr>
            <w:tcW w:w="566" w:type="pct"/>
            <w:shd w:val="clear" w:color="auto" w:fill="F2F2F2"/>
            <w:vAlign w:val="center"/>
          </w:tcPr>
          <w:p w14:paraId="161EA74D" w14:textId="77777777" w:rsidR="00F26206" w:rsidRPr="00D33945" w:rsidRDefault="00F26206" w:rsidP="00F26206">
            <w:pPr>
              <w:jc w:val="center"/>
              <w:rPr>
                <w:sz w:val="18"/>
                <w:szCs w:val="18"/>
              </w:rPr>
            </w:pPr>
            <w:r w:rsidRPr="00D33945">
              <w:rPr>
                <w:bCs/>
                <w:color w:val="000000"/>
                <w:sz w:val="18"/>
                <w:szCs w:val="18"/>
              </w:rPr>
              <w:t xml:space="preserve">-0,8 </w:t>
            </w:r>
            <w:proofErr w:type="spellStart"/>
            <w:r w:rsidRPr="00D33945">
              <w:rPr>
                <w:bCs/>
                <w:color w:val="000000"/>
                <w:sz w:val="18"/>
                <w:szCs w:val="18"/>
              </w:rPr>
              <w:t>pdp</w:t>
            </w:r>
            <w:proofErr w:type="spellEnd"/>
          </w:p>
        </w:tc>
        <w:tc>
          <w:tcPr>
            <w:tcW w:w="591" w:type="pct"/>
            <w:shd w:val="clear" w:color="auto" w:fill="F2F2F2"/>
            <w:vAlign w:val="center"/>
          </w:tcPr>
          <w:p w14:paraId="3104EBAC" w14:textId="77777777" w:rsidR="00F26206" w:rsidRPr="00D33945" w:rsidRDefault="00F26206" w:rsidP="00F26206">
            <w:pPr>
              <w:jc w:val="center"/>
              <w:rPr>
                <w:sz w:val="18"/>
                <w:szCs w:val="18"/>
              </w:rPr>
            </w:pPr>
            <w:r w:rsidRPr="00D33945">
              <w:rPr>
                <w:bCs/>
                <w:color w:val="000000"/>
                <w:sz w:val="18"/>
                <w:szCs w:val="18"/>
              </w:rPr>
              <w:t xml:space="preserve">+0,8 </w:t>
            </w:r>
            <w:proofErr w:type="spellStart"/>
            <w:r w:rsidRPr="00D33945">
              <w:rPr>
                <w:bCs/>
                <w:color w:val="000000"/>
                <w:sz w:val="18"/>
                <w:szCs w:val="18"/>
              </w:rPr>
              <w:t>pdp</w:t>
            </w:r>
            <w:proofErr w:type="spellEnd"/>
          </w:p>
        </w:tc>
        <w:tc>
          <w:tcPr>
            <w:tcW w:w="615" w:type="pct"/>
            <w:shd w:val="clear" w:color="auto" w:fill="F2F2F2"/>
            <w:vAlign w:val="center"/>
          </w:tcPr>
          <w:p w14:paraId="24D1EFE4" w14:textId="77777777" w:rsidR="00F26206" w:rsidRPr="00D33945" w:rsidRDefault="00F26206" w:rsidP="00F26206">
            <w:pPr>
              <w:jc w:val="center"/>
              <w:rPr>
                <w:sz w:val="18"/>
                <w:szCs w:val="18"/>
              </w:rPr>
            </w:pPr>
            <w:r w:rsidRPr="00D33945">
              <w:rPr>
                <w:bCs/>
                <w:color w:val="000000"/>
                <w:sz w:val="18"/>
                <w:szCs w:val="18"/>
              </w:rPr>
              <w:t xml:space="preserve">+1,5 </w:t>
            </w:r>
            <w:proofErr w:type="spellStart"/>
            <w:r w:rsidRPr="00D33945">
              <w:rPr>
                <w:bCs/>
                <w:color w:val="000000"/>
                <w:sz w:val="18"/>
                <w:szCs w:val="18"/>
              </w:rPr>
              <w:t>pdp</w:t>
            </w:r>
            <w:proofErr w:type="spellEnd"/>
          </w:p>
        </w:tc>
      </w:tr>
      <w:tr w:rsidR="00F26206" w:rsidRPr="00D33945" w14:paraId="2F172D9E" w14:textId="77777777" w:rsidTr="00E905BF">
        <w:trPr>
          <w:trHeight w:val="338"/>
        </w:trPr>
        <w:tc>
          <w:tcPr>
            <w:tcW w:w="1441" w:type="pct"/>
            <w:shd w:val="clear" w:color="auto" w:fill="auto"/>
            <w:vAlign w:val="center"/>
          </w:tcPr>
          <w:p w14:paraId="297A1691" w14:textId="77777777" w:rsidR="00F26206" w:rsidRPr="00D33945" w:rsidRDefault="00F26206" w:rsidP="001F5E58">
            <w:pPr>
              <w:rPr>
                <w:rFonts w:cstheme="minorHAnsi"/>
                <w:color w:val="000000" w:themeColor="text1"/>
                <w:sz w:val="18"/>
                <w:szCs w:val="18"/>
              </w:rPr>
            </w:pPr>
            <w:r w:rsidRPr="00D33945">
              <w:rPr>
                <w:bCs/>
                <w:color w:val="000000"/>
                <w:sz w:val="18"/>
                <w:szCs w:val="18"/>
              </w:rPr>
              <w:t>Taux d’achèvement au moyen</w:t>
            </w:r>
          </w:p>
        </w:tc>
        <w:tc>
          <w:tcPr>
            <w:tcW w:w="365" w:type="pct"/>
            <w:shd w:val="clear" w:color="auto" w:fill="auto"/>
            <w:vAlign w:val="center"/>
          </w:tcPr>
          <w:p w14:paraId="4BC08673" w14:textId="77777777" w:rsidR="00F26206" w:rsidRPr="00D33945" w:rsidRDefault="00F26206" w:rsidP="00F26206">
            <w:pPr>
              <w:jc w:val="center"/>
              <w:rPr>
                <w:color w:val="000000" w:themeColor="text1"/>
                <w:sz w:val="18"/>
                <w:szCs w:val="18"/>
              </w:rPr>
            </w:pPr>
            <w:r w:rsidRPr="00D33945">
              <w:rPr>
                <w:bCs/>
                <w:color w:val="000000"/>
                <w:sz w:val="18"/>
                <w:szCs w:val="18"/>
              </w:rPr>
              <w:t>36,2%</w:t>
            </w:r>
          </w:p>
        </w:tc>
        <w:tc>
          <w:tcPr>
            <w:tcW w:w="365" w:type="pct"/>
            <w:shd w:val="clear" w:color="auto" w:fill="auto"/>
            <w:vAlign w:val="center"/>
          </w:tcPr>
          <w:p w14:paraId="33F2D873" w14:textId="77777777" w:rsidR="00F26206" w:rsidRPr="00D33945" w:rsidRDefault="00F26206" w:rsidP="00F26206">
            <w:pPr>
              <w:jc w:val="center"/>
              <w:rPr>
                <w:rFonts w:cstheme="minorHAnsi"/>
                <w:color w:val="000000" w:themeColor="text1"/>
                <w:sz w:val="18"/>
                <w:szCs w:val="18"/>
              </w:rPr>
            </w:pPr>
            <w:r w:rsidRPr="00D33945">
              <w:rPr>
                <w:bCs/>
                <w:color w:val="000000"/>
                <w:sz w:val="18"/>
                <w:szCs w:val="18"/>
              </w:rPr>
              <w:t>36,6%</w:t>
            </w:r>
          </w:p>
        </w:tc>
        <w:tc>
          <w:tcPr>
            <w:tcW w:w="631" w:type="pct"/>
            <w:shd w:val="clear" w:color="auto" w:fill="auto"/>
            <w:vAlign w:val="center"/>
          </w:tcPr>
          <w:p w14:paraId="0666721F" w14:textId="77777777" w:rsidR="00F26206" w:rsidRPr="00D33945" w:rsidRDefault="00F26206" w:rsidP="00F26206">
            <w:pPr>
              <w:jc w:val="center"/>
              <w:rPr>
                <w:rFonts w:cstheme="minorHAnsi"/>
                <w:color w:val="000000"/>
                <w:sz w:val="18"/>
                <w:szCs w:val="18"/>
              </w:rPr>
            </w:pPr>
            <w:r w:rsidRPr="00D33945">
              <w:rPr>
                <w:bCs/>
                <w:color w:val="000000"/>
                <w:sz w:val="18"/>
                <w:szCs w:val="18"/>
              </w:rPr>
              <w:t>34,1%</w:t>
            </w:r>
          </w:p>
        </w:tc>
        <w:tc>
          <w:tcPr>
            <w:tcW w:w="425" w:type="pct"/>
            <w:shd w:val="clear" w:color="auto" w:fill="auto"/>
            <w:vAlign w:val="center"/>
          </w:tcPr>
          <w:p w14:paraId="2334C789" w14:textId="77777777" w:rsidR="00F26206" w:rsidRPr="00D33945" w:rsidRDefault="00F26206" w:rsidP="00F26206">
            <w:pPr>
              <w:jc w:val="center"/>
              <w:rPr>
                <w:color w:val="000000" w:themeColor="text1"/>
                <w:sz w:val="18"/>
                <w:szCs w:val="18"/>
              </w:rPr>
            </w:pPr>
            <w:r w:rsidRPr="00D33945">
              <w:rPr>
                <w:bCs/>
                <w:color w:val="000000"/>
                <w:sz w:val="18"/>
                <w:szCs w:val="18"/>
              </w:rPr>
              <w:t>41,8%</w:t>
            </w:r>
          </w:p>
        </w:tc>
        <w:tc>
          <w:tcPr>
            <w:tcW w:w="566" w:type="pct"/>
            <w:shd w:val="clear" w:color="auto" w:fill="auto"/>
            <w:vAlign w:val="center"/>
          </w:tcPr>
          <w:p w14:paraId="3AD7960E" w14:textId="77777777" w:rsidR="00F26206" w:rsidRPr="00D33945" w:rsidRDefault="00F26206" w:rsidP="00F26206">
            <w:pPr>
              <w:jc w:val="center"/>
              <w:rPr>
                <w:rFonts w:cstheme="minorHAnsi"/>
                <w:color w:val="000000"/>
                <w:sz w:val="18"/>
                <w:szCs w:val="18"/>
              </w:rPr>
            </w:pPr>
            <w:r w:rsidRPr="00D33945">
              <w:rPr>
                <w:bCs/>
                <w:color w:val="000000"/>
                <w:sz w:val="18"/>
                <w:szCs w:val="18"/>
              </w:rPr>
              <w:t>+2,5pdp</w:t>
            </w:r>
          </w:p>
        </w:tc>
        <w:tc>
          <w:tcPr>
            <w:tcW w:w="591" w:type="pct"/>
            <w:shd w:val="clear" w:color="auto" w:fill="auto"/>
            <w:vAlign w:val="center"/>
          </w:tcPr>
          <w:p w14:paraId="7BA47544" w14:textId="77777777" w:rsidR="00F26206" w:rsidRPr="00D33945" w:rsidRDefault="00F26206" w:rsidP="00F26206">
            <w:pPr>
              <w:jc w:val="center"/>
              <w:rPr>
                <w:color w:val="000000" w:themeColor="text1"/>
                <w:sz w:val="18"/>
                <w:szCs w:val="18"/>
              </w:rPr>
            </w:pPr>
            <w:r w:rsidRPr="00D33945">
              <w:rPr>
                <w:bCs/>
                <w:color w:val="000000"/>
                <w:sz w:val="18"/>
                <w:szCs w:val="18"/>
              </w:rPr>
              <w:t>+5,2pdp</w:t>
            </w:r>
          </w:p>
        </w:tc>
        <w:tc>
          <w:tcPr>
            <w:tcW w:w="615" w:type="pct"/>
            <w:shd w:val="clear" w:color="auto" w:fill="auto"/>
            <w:vAlign w:val="center"/>
          </w:tcPr>
          <w:p w14:paraId="6F33BE44" w14:textId="77777777" w:rsidR="00F26206" w:rsidRPr="00D33945" w:rsidRDefault="00F26206" w:rsidP="00F26206">
            <w:pPr>
              <w:jc w:val="center"/>
              <w:rPr>
                <w:sz w:val="18"/>
                <w:szCs w:val="18"/>
              </w:rPr>
            </w:pPr>
            <w:r w:rsidRPr="00D33945">
              <w:rPr>
                <w:bCs/>
                <w:color w:val="000000"/>
                <w:sz w:val="18"/>
                <w:szCs w:val="18"/>
              </w:rPr>
              <w:t xml:space="preserve">+5,6 </w:t>
            </w:r>
            <w:proofErr w:type="spellStart"/>
            <w:r w:rsidRPr="00D33945">
              <w:rPr>
                <w:bCs/>
                <w:color w:val="000000"/>
                <w:sz w:val="18"/>
                <w:szCs w:val="18"/>
              </w:rPr>
              <w:t>pdp</w:t>
            </w:r>
            <w:proofErr w:type="spellEnd"/>
          </w:p>
        </w:tc>
      </w:tr>
      <w:tr w:rsidR="00F26206" w:rsidRPr="00D33945" w14:paraId="60EBBECD" w14:textId="77777777" w:rsidTr="00E905BF">
        <w:trPr>
          <w:trHeight w:val="338"/>
        </w:trPr>
        <w:tc>
          <w:tcPr>
            <w:tcW w:w="1441" w:type="pct"/>
            <w:shd w:val="clear" w:color="auto" w:fill="F2F2F2"/>
            <w:vAlign w:val="center"/>
          </w:tcPr>
          <w:p w14:paraId="273DC411" w14:textId="77777777" w:rsidR="00F26206" w:rsidRPr="00D33945" w:rsidRDefault="00F26206" w:rsidP="001F5E58">
            <w:pPr>
              <w:rPr>
                <w:rFonts w:cstheme="minorHAnsi"/>
                <w:color w:val="000000" w:themeColor="text1"/>
                <w:sz w:val="18"/>
                <w:szCs w:val="18"/>
              </w:rPr>
            </w:pPr>
            <w:r w:rsidRPr="00D33945">
              <w:rPr>
                <w:bCs/>
                <w:color w:val="000000"/>
                <w:sz w:val="18"/>
                <w:szCs w:val="18"/>
              </w:rPr>
              <w:t>Taux brut de scolarisation au secondaire</w:t>
            </w:r>
          </w:p>
        </w:tc>
        <w:tc>
          <w:tcPr>
            <w:tcW w:w="365" w:type="pct"/>
            <w:shd w:val="clear" w:color="auto" w:fill="F2F2F2"/>
            <w:vAlign w:val="center"/>
          </w:tcPr>
          <w:p w14:paraId="07978676" w14:textId="77777777" w:rsidR="00F26206" w:rsidRPr="00D33945" w:rsidRDefault="00F26206" w:rsidP="00F26206">
            <w:pPr>
              <w:jc w:val="center"/>
              <w:rPr>
                <w:color w:val="000000" w:themeColor="text1"/>
                <w:sz w:val="18"/>
                <w:szCs w:val="18"/>
              </w:rPr>
            </w:pPr>
            <w:r w:rsidRPr="00D33945">
              <w:rPr>
                <w:bCs/>
                <w:color w:val="000000"/>
                <w:sz w:val="18"/>
                <w:szCs w:val="18"/>
              </w:rPr>
              <w:t>34%</w:t>
            </w:r>
          </w:p>
        </w:tc>
        <w:tc>
          <w:tcPr>
            <w:tcW w:w="365" w:type="pct"/>
            <w:shd w:val="clear" w:color="auto" w:fill="F2F2F2"/>
            <w:vAlign w:val="center"/>
          </w:tcPr>
          <w:p w14:paraId="5B0E1EE1" w14:textId="77777777" w:rsidR="00F26206" w:rsidRPr="00D33945" w:rsidRDefault="00F26206" w:rsidP="00F26206">
            <w:pPr>
              <w:jc w:val="center"/>
              <w:rPr>
                <w:rFonts w:cstheme="minorHAnsi"/>
                <w:color w:val="000000" w:themeColor="text1"/>
                <w:sz w:val="18"/>
                <w:szCs w:val="18"/>
              </w:rPr>
            </w:pPr>
            <w:r w:rsidRPr="00D33945">
              <w:rPr>
                <w:bCs/>
                <w:color w:val="000000"/>
                <w:sz w:val="18"/>
                <w:szCs w:val="18"/>
              </w:rPr>
              <w:t>32,9%</w:t>
            </w:r>
          </w:p>
        </w:tc>
        <w:tc>
          <w:tcPr>
            <w:tcW w:w="631" w:type="pct"/>
            <w:shd w:val="clear" w:color="auto" w:fill="F2F2F2"/>
            <w:vAlign w:val="center"/>
          </w:tcPr>
          <w:p w14:paraId="47C3788D" w14:textId="77777777" w:rsidR="00F26206" w:rsidRPr="00D33945" w:rsidRDefault="00F26206" w:rsidP="00F26206">
            <w:pPr>
              <w:jc w:val="center"/>
              <w:rPr>
                <w:rFonts w:cstheme="minorHAnsi"/>
                <w:color w:val="000000"/>
                <w:sz w:val="18"/>
                <w:szCs w:val="18"/>
              </w:rPr>
            </w:pPr>
            <w:r w:rsidRPr="00D33945">
              <w:rPr>
                <w:bCs/>
                <w:color w:val="000000"/>
                <w:sz w:val="18"/>
                <w:szCs w:val="18"/>
              </w:rPr>
              <w:t>30,5%</w:t>
            </w:r>
          </w:p>
        </w:tc>
        <w:tc>
          <w:tcPr>
            <w:tcW w:w="425" w:type="pct"/>
            <w:shd w:val="clear" w:color="auto" w:fill="F2F2F2"/>
            <w:vAlign w:val="center"/>
          </w:tcPr>
          <w:p w14:paraId="30F498C2" w14:textId="77777777" w:rsidR="00F26206" w:rsidRPr="00D33945" w:rsidRDefault="00F26206" w:rsidP="00F26206">
            <w:pPr>
              <w:jc w:val="center"/>
              <w:rPr>
                <w:color w:val="000000" w:themeColor="text1"/>
                <w:sz w:val="18"/>
                <w:szCs w:val="18"/>
              </w:rPr>
            </w:pPr>
            <w:r w:rsidRPr="00D33945">
              <w:rPr>
                <w:bCs/>
                <w:color w:val="000000"/>
                <w:sz w:val="18"/>
                <w:szCs w:val="18"/>
              </w:rPr>
              <w:t>33,5%</w:t>
            </w:r>
          </w:p>
        </w:tc>
        <w:tc>
          <w:tcPr>
            <w:tcW w:w="566" w:type="pct"/>
            <w:shd w:val="clear" w:color="auto" w:fill="F2F2F2"/>
            <w:vAlign w:val="center"/>
          </w:tcPr>
          <w:p w14:paraId="329514A8" w14:textId="77777777" w:rsidR="00F26206" w:rsidRPr="00D33945" w:rsidRDefault="00F26206" w:rsidP="00F26206">
            <w:pPr>
              <w:jc w:val="center"/>
              <w:rPr>
                <w:rFonts w:cstheme="minorHAnsi"/>
                <w:color w:val="000000"/>
                <w:sz w:val="18"/>
                <w:szCs w:val="18"/>
              </w:rPr>
            </w:pPr>
            <w:r w:rsidRPr="00D33945">
              <w:rPr>
                <w:bCs/>
                <w:color w:val="000000"/>
                <w:sz w:val="18"/>
                <w:szCs w:val="18"/>
              </w:rPr>
              <w:t>+3pdp</w:t>
            </w:r>
          </w:p>
        </w:tc>
        <w:tc>
          <w:tcPr>
            <w:tcW w:w="591" w:type="pct"/>
            <w:shd w:val="clear" w:color="auto" w:fill="F2F2F2"/>
            <w:vAlign w:val="center"/>
          </w:tcPr>
          <w:p w14:paraId="1C464421" w14:textId="77777777" w:rsidR="00F26206" w:rsidRPr="00D33945" w:rsidRDefault="00F26206" w:rsidP="00F26206">
            <w:pPr>
              <w:jc w:val="center"/>
              <w:rPr>
                <w:color w:val="000000" w:themeColor="text1"/>
                <w:sz w:val="18"/>
                <w:szCs w:val="18"/>
              </w:rPr>
            </w:pPr>
            <w:r w:rsidRPr="00D33945">
              <w:rPr>
                <w:bCs/>
                <w:color w:val="000000"/>
                <w:sz w:val="18"/>
                <w:szCs w:val="18"/>
              </w:rPr>
              <w:t xml:space="preserve">+0,6 </w:t>
            </w:r>
            <w:proofErr w:type="spellStart"/>
            <w:r w:rsidRPr="00D33945">
              <w:rPr>
                <w:bCs/>
                <w:color w:val="000000"/>
                <w:sz w:val="18"/>
                <w:szCs w:val="18"/>
              </w:rPr>
              <w:t>pdp</w:t>
            </w:r>
            <w:proofErr w:type="spellEnd"/>
          </w:p>
        </w:tc>
        <w:tc>
          <w:tcPr>
            <w:tcW w:w="615" w:type="pct"/>
            <w:shd w:val="clear" w:color="auto" w:fill="F2F2F2"/>
            <w:vAlign w:val="center"/>
          </w:tcPr>
          <w:p w14:paraId="4EB06A53" w14:textId="77777777" w:rsidR="00F26206" w:rsidRPr="00D33945" w:rsidRDefault="00F26206" w:rsidP="00F26206">
            <w:pPr>
              <w:jc w:val="center"/>
              <w:rPr>
                <w:sz w:val="18"/>
                <w:szCs w:val="18"/>
              </w:rPr>
            </w:pPr>
            <w:r w:rsidRPr="00D33945">
              <w:rPr>
                <w:bCs/>
                <w:color w:val="000000"/>
                <w:sz w:val="18"/>
                <w:szCs w:val="18"/>
              </w:rPr>
              <w:t xml:space="preserve">0,5 </w:t>
            </w:r>
            <w:proofErr w:type="spellStart"/>
            <w:r w:rsidRPr="00D33945">
              <w:rPr>
                <w:bCs/>
                <w:color w:val="000000"/>
                <w:sz w:val="18"/>
                <w:szCs w:val="18"/>
              </w:rPr>
              <w:t>pdp</w:t>
            </w:r>
            <w:proofErr w:type="spellEnd"/>
          </w:p>
        </w:tc>
      </w:tr>
      <w:tr w:rsidR="00F26206" w:rsidRPr="00D33945" w14:paraId="2BAD2C07" w14:textId="77777777" w:rsidTr="00B67411">
        <w:trPr>
          <w:trHeight w:val="382"/>
        </w:trPr>
        <w:tc>
          <w:tcPr>
            <w:tcW w:w="1441" w:type="pct"/>
            <w:shd w:val="clear" w:color="auto" w:fill="auto"/>
            <w:vAlign w:val="center"/>
          </w:tcPr>
          <w:p w14:paraId="4F03B7B5" w14:textId="77777777" w:rsidR="00F26206" w:rsidRPr="00D33945" w:rsidRDefault="00F26206" w:rsidP="001F5E58">
            <w:pPr>
              <w:rPr>
                <w:rFonts w:cstheme="minorHAnsi"/>
                <w:color w:val="000000" w:themeColor="text1"/>
                <w:sz w:val="18"/>
                <w:szCs w:val="18"/>
              </w:rPr>
            </w:pPr>
            <w:r w:rsidRPr="00D33945">
              <w:rPr>
                <w:bCs/>
                <w:color w:val="000000"/>
                <w:sz w:val="18"/>
                <w:szCs w:val="18"/>
              </w:rPr>
              <w:t>Taux d’achèvement au secondaire</w:t>
            </w:r>
          </w:p>
        </w:tc>
        <w:tc>
          <w:tcPr>
            <w:tcW w:w="365" w:type="pct"/>
            <w:shd w:val="clear" w:color="auto" w:fill="auto"/>
            <w:vAlign w:val="center"/>
          </w:tcPr>
          <w:p w14:paraId="5CAB708C" w14:textId="77777777" w:rsidR="00F26206" w:rsidRPr="00D33945" w:rsidRDefault="00F26206" w:rsidP="00F26206">
            <w:pPr>
              <w:jc w:val="center"/>
              <w:rPr>
                <w:color w:val="000000" w:themeColor="text1"/>
                <w:sz w:val="18"/>
                <w:szCs w:val="18"/>
              </w:rPr>
            </w:pPr>
            <w:r w:rsidRPr="00D33945">
              <w:rPr>
                <w:bCs/>
                <w:color w:val="000000"/>
                <w:sz w:val="18"/>
                <w:szCs w:val="18"/>
              </w:rPr>
              <w:t>27%</w:t>
            </w:r>
          </w:p>
        </w:tc>
        <w:tc>
          <w:tcPr>
            <w:tcW w:w="365" w:type="pct"/>
            <w:shd w:val="clear" w:color="auto" w:fill="auto"/>
            <w:vAlign w:val="center"/>
          </w:tcPr>
          <w:p w14:paraId="380983E0" w14:textId="77777777" w:rsidR="00F26206" w:rsidRPr="00D33945" w:rsidRDefault="00F26206" w:rsidP="00F26206">
            <w:pPr>
              <w:jc w:val="center"/>
              <w:rPr>
                <w:rFonts w:cstheme="minorHAnsi"/>
                <w:color w:val="000000" w:themeColor="text1"/>
                <w:sz w:val="18"/>
                <w:szCs w:val="18"/>
              </w:rPr>
            </w:pPr>
            <w:r w:rsidRPr="00D33945">
              <w:rPr>
                <w:bCs/>
                <w:color w:val="000000"/>
                <w:sz w:val="18"/>
                <w:szCs w:val="18"/>
              </w:rPr>
              <w:t>27%</w:t>
            </w:r>
          </w:p>
        </w:tc>
        <w:tc>
          <w:tcPr>
            <w:tcW w:w="631" w:type="pct"/>
            <w:shd w:val="clear" w:color="auto" w:fill="auto"/>
            <w:vAlign w:val="center"/>
          </w:tcPr>
          <w:p w14:paraId="6014FA1F" w14:textId="77777777" w:rsidR="00F26206" w:rsidRPr="00D33945" w:rsidRDefault="00F26206" w:rsidP="00F26206">
            <w:pPr>
              <w:jc w:val="center"/>
              <w:rPr>
                <w:rFonts w:cstheme="minorHAnsi"/>
                <w:color w:val="000000"/>
                <w:sz w:val="18"/>
                <w:szCs w:val="18"/>
              </w:rPr>
            </w:pPr>
            <w:r w:rsidRPr="00D33945">
              <w:rPr>
                <w:bCs/>
                <w:color w:val="000000"/>
                <w:sz w:val="18"/>
                <w:szCs w:val="18"/>
              </w:rPr>
              <w:t>24,2%</w:t>
            </w:r>
          </w:p>
        </w:tc>
        <w:tc>
          <w:tcPr>
            <w:tcW w:w="425" w:type="pct"/>
            <w:shd w:val="clear" w:color="auto" w:fill="auto"/>
            <w:vAlign w:val="center"/>
          </w:tcPr>
          <w:p w14:paraId="1FCC579F" w14:textId="77777777" w:rsidR="00F26206" w:rsidRPr="00D33945" w:rsidRDefault="00F26206" w:rsidP="00F26206">
            <w:pPr>
              <w:jc w:val="center"/>
              <w:rPr>
                <w:color w:val="000000" w:themeColor="text1"/>
                <w:sz w:val="18"/>
                <w:szCs w:val="18"/>
              </w:rPr>
            </w:pPr>
            <w:r w:rsidRPr="00D33945">
              <w:rPr>
                <w:bCs/>
                <w:color w:val="000000"/>
                <w:sz w:val="18"/>
                <w:szCs w:val="18"/>
              </w:rPr>
              <w:t>28%</w:t>
            </w:r>
          </w:p>
        </w:tc>
        <w:tc>
          <w:tcPr>
            <w:tcW w:w="566" w:type="pct"/>
            <w:shd w:val="clear" w:color="auto" w:fill="auto"/>
            <w:vAlign w:val="center"/>
          </w:tcPr>
          <w:p w14:paraId="7D4A38DD" w14:textId="77777777" w:rsidR="00F26206" w:rsidRPr="00D33945" w:rsidRDefault="00F26206" w:rsidP="00F26206">
            <w:pPr>
              <w:jc w:val="center"/>
              <w:rPr>
                <w:rFonts w:cstheme="minorHAnsi"/>
                <w:color w:val="000000"/>
                <w:sz w:val="18"/>
                <w:szCs w:val="18"/>
              </w:rPr>
            </w:pPr>
            <w:r w:rsidRPr="00D33945">
              <w:rPr>
                <w:bCs/>
                <w:color w:val="000000"/>
                <w:sz w:val="18"/>
                <w:szCs w:val="18"/>
              </w:rPr>
              <w:t>-3,8pdp</w:t>
            </w:r>
          </w:p>
        </w:tc>
        <w:tc>
          <w:tcPr>
            <w:tcW w:w="591" w:type="pct"/>
            <w:shd w:val="clear" w:color="auto" w:fill="auto"/>
            <w:vAlign w:val="center"/>
          </w:tcPr>
          <w:p w14:paraId="237468C7" w14:textId="77777777" w:rsidR="00F26206" w:rsidRPr="00D33945" w:rsidRDefault="00F26206" w:rsidP="00F26206">
            <w:pPr>
              <w:jc w:val="center"/>
              <w:rPr>
                <w:color w:val="000000" w:themeColor="text1"/>
                <w:sz w:val="18"/>
                <w:szCs w:val="18"/>
              </w:rPr>
            </w:pPr>
            <w:r w:rsidRPr="00D33945">
              <w:rPr>
                <w:bCs/>
                <w:color w:val="000000"/>
                <w:sz w:val="18"/>
                <w:szCs w:val="18"/>
              </w:rPr>
              <w:t>+1pdp</w:t>
            </w:r>
          </w:p>
        </w:tc>
        <w:tc>
          <w:tcPr>
            <w:tcW w:w="615" w:type="pct"/>
            <w:shd w:val="clear" w:color="auto" w:fill="auto"/>
            <w:vAlign w:val="center"/>
          </w:tcPr>
          <w:p w14:paraId="43E462C0" w14:textId="77777777" w:rsidR="00F26206" w:rsidRPr="00D33945" w:rsidRDefault="00F26206" w:rsidP="00F26206">
            <w:pPr>
              <w:jc w:val="center"/>
              <w:rPr>
                <w:sz w:val="18"/>
                <w:szCs w:val="18"/>
              </w:rPr>
            </w:pPr>
            <w:r w:rsidRPr="00D33945">
              <w:rPr>
                <w:bCs/>
                <w:color w:val="000000"/>
                <w:sz w:val="18"/>
                <w:szCs w:val="18"/>
              </w:rPr>
              <w:t xml:space="preserve">+1 </w:t>
            </w:r>
            <w:proofErr w:type="spellStart"/>
            <w:r w:rsidRPr="00D33945">
              <w:rPr>
                <w:bCs/>
                <w:color w:val="000000"/>
                <w:sz w:val="18"/>
                <w:szCs w:val="18"/>
              </w:rPr>
              <w:t>pdp</w:t>
            </w:r>
            <w:proofErr w:type="spellEnd"/>
          </w:p>
        </w:tc>
      </w:tr>
    </w:tbl>
    <w:p w14:paraId="2D7EDEF0" w14:textId="77777777" w:rsidR="00F26206" w:rsidRPr="00D33945" w:rsidRDefault="00F26206" w:rsidP="00F26206">
      <w:pPr>
        <w:keepNext/>
        <w:spacing w:before="80"/>
        <w:rPr>
          <w:bCs/>
          <w:i/>
          <w:iCs/>
          <w:sz w:val="20"/>
          <w:szCs w:val="20"/>
        </w:rPr>
      </w:pPr>
      <w:r w:rsidRPr="00D33945">
        <w:rPr>
          <w:b/>
          <w:bCs/>
          <w:i/>
          <w:iCs/>
          <w:sz w:val="20"/>
          <w:szCs w:val="20"/>
          <w:u w:val="single"/>
        </w:rPr>
        <w:t>Source</w:t>
      </w:r>
      <w:r w:rsidRPr="00D33945">
        <w:rPr>
          <w:b/>
          <w:bCs/>
          <w:i/>
          <w:iCs/>
          <w:sz w:val="20"/>
          <w:szCs w:val="20"/>
        </w:rPr>
        <w:t xml:space="preserve"> : </w:t>
      </w:r>
      <w:r w:rsidRPr="00D33945">
        <w:rPr>
          <w:bCs/>
          <w:i/>
          <w:iCs/>
          <w:sz w:val="20"/>
          <w:szCs w:val="20"/>
        </w:rPr>
        <w:t>RAP, MEN 2022</w:t>
      </w:r>
    </w:p>
    <w:p w14:paraId="1822471C" w14:textId="77777777" w:rsidR="00F26206" w:rsidRPr="00D33945" w:rsidRDefault="00F26206" w:rsidP="00F26206">
      <w:pPr>
        <w:keepNext/>
        <w:spacing w:before="80" w:after="0"/>
        <w:rPr>
          <w:bCs/>
          <w:i/>
          <w:iCs/>
          <w:sz w:val="4"/>
          <w:szCs w:val="4"/>
        </w:rPr>
      </w:pPr>
    </w:p>
    <w:p w14:paraId="3C0D9ED9" w14:textId="77777777" w:rsidR="00F26206" w:rsidRPr="004C3BC8" w:rsidRDefault="00F26206" w:rsidP="005B2410">
      <w:pPr>
        <w:pStyle w:val="Paragraphedeliste"/>
        <w:numPr>
          <w:ilvl w:val="0"/>
          <w:numId w:val="4"/>
        </w:numPr>
        <w:shd w:val="clear" w:color="auto" w:fill="FFFFFF"/>
        <w:ind w:right="57"/>
        <w:contextualSpacing w:val="0"/>
        <w:rPr>
          <w:iCs/>
        </w:rPr>
      </w:pPr>
      <w:r w:rsidRPr="00D33945">
        <w:rPr>
          <w:iCs/>
        </w:rPr>
        <w:t xml:space="preserve">Toutefois, il existe des disparités entre les régions avec des variations comprises entre 6,2% et 35,4%. Les régions de Ziguinchor (35,4%), Dakar (31,7%), </w:t>
      </w:r>
      <w:proofErr w:type="spellStart"/>
      <w:r w:rsidRPr="00D33945">
        <w:rPr>
          <w:iCs/>
        </w:rPr>
        <w:t>Sédhiou</w:t>
      </w:r>
      <w:proofErr w:type="spellEnd"/>
      <w:r w:rsidRPr="00D33945">
        <w:rPr>
          <w:iCs/>
        </w:rPr>
        <w:t xml:space="preserve"> (25,7%), Thiès (19,61%), Louga (18,4%), Kédougou (17,9%) et Kolda (17,8) enregistrent des taux au-dessus de la moyenne nationale. Les taux les plus faibles sont enregistrés à Diourbel (6,2%), Matam (7,6%) et </w:t>
      </w:r>
      <w:proofErr w:type="spellStart"/>
      <w:r w:rsidRPr="00D33945">
        <w:rPr>
          <w:iCs/>
        </w:rPr>
        <w:t>Kaffrine</w:t>
      </w:r>
      <w:proofErr w:type="spellEnd"/>
      <w:r w:rsidRPr="00D33945">
        <w:rPr>
          <w:iCs/>
        </w:rPr>
        <w:t xml:space="preserve"> (7,9%). Les disparités sont aussi notées en fonction du sexe, avec, dans toutes les régions, un TBPS plus élevé chez les filles (19</w:t>
      </w:r>
      <w:r w:rsidRPr="004C3BC8">
        <w:rPr>
          <w:iCs/>
        </w:rPr>
        <w:t>,2%) que chez les garçons (16,3%).</w:t>
      </w:r>
    </w:p>
    <w:p w14:paraId="7193CE42" w14:textId="77777777" w:rsidR="00F26206" w:rsidRPr="00D33945" w:rsidRDefault="00F26206" w:rsidP="005B2410">
      <w:pPr>
        <w:pStyle w:val="Paragraphedeliste"/>
        <w:numPr>
          <w:ilvl w:val="0"/>
          <w:numId w:val="4"/>
        </w:numPr>
        <w:shd w:val="clear" w:color="auto" w:fill="FFFFFF"/>
        <w:ind w:right="57"/>
        <w:contextualSpacing w:val="0"/>
        <w:rPr>
          <w:iCs/>
        </w:rPr>
      </w:pPr>
      <w:r w:rsidRPr="004C3BC8">
        <w:rPr>
          <w:b/>
          <w:bCs/>
          <w:iCs/>
        </w:rPr>
        <w:t>Au primaire, le taux brut de scolarisation (TBS)</w:t>
      </w:r>
      <w:r w:rsidRPr="004C3BC8">
        <w:rPr>
          <w:iCs/>
        </w:rPr>
        <w:t xml:space="preserve"> a légèrement diminué de 1,9 </w:t>
      </w:r>
      <w:proofErr w:type="spellStart"/>
      <w:r w:rsidRPr="004C3BC8">
        <w:rPr>
          <w:iCs/>
        </w:rPr>
        <w:t>pdp</w:t>
      </w:r>
      <w:proofErr w:type="spellEnd"/>
      <w:r w:rsidRPr="004C3BC8">
        <w:rPr>
          <w:iCs/>
        </w:rPr>
        <w:t>, passant de</w:t>
      </w:r>
      <w:r w:rsidRPr="00D33945">
        <w:rPr>
          <w:iCs/>
        </w:rPr>
        <w:t xml:space="preserve"> 85,9% en 2020 à 84% en 2021 et reste en retrait par rapport à la cible (92,6%). Cette baisse est aussi observée chez les filles (91,2% en 2021 contre 93,0% en 2020 pour une population scolarisable de 1</w:t>
      </w:r>
      <w:r w:rsidRPr="008B2DBC">
        <w:rPr>
          <w:bCs/>
          <w:iCs/>
        </w:rPr>
        <w:t> </w:t>
      </w:r>
      <w:r w:rsidRPr="00D33945">
        <w:rPr>
          <w:iCs/>
        </w:rPr>
        <w:t>322</w:t>
      </w:r>
      <w:r w:rsidRPr="008B2DBC">
        <w:rPr>
          <w:bCs/>
          <w:iCs/>
        </w:rPr>
        <w:t> </w:t>
      </w:r>
      <w:r w:rsidRPr="00D33945">
        <w:rPr>
          <w:iCs/>
        </w:rPr>
        <w:t xml:space="preserve">517comme chez les garçons (77,1% en 2021 contre 79,2% en </w:t>
      </w:r>
      <w:proofErr w:type="gramStart"/>
      <w:r w:rsidRPr="00D33945">
        <w:rPr>
          <w:iCs/>
        </w:rPr>
        <w:t>2020 )</w:t>
      </w:r>
      <w:proofErr w:type="gramEnd"/>
      <w:r w:rsidRPr="00D33945">
        <w:rPr>
          <w:iCs/>
        </w:rPr>
        <w:t xml:space="preserve"> pour une population de 1</w:t>
      </w:r>
      <w:r w:rsidRPr="008B2DBC">
        <w:rPr>
          <w:bCs/>
          <w:iCs/>
        </w:rPr>
        <w:t> </w:t>
      </w:r>
      <w:r w:rsidRPr="00D33945">
        <w:rPr>
          <w:iCs/>
        </w:rPr>
        <w:t>379</w:t>
      </w:r>
      <w:r w:rsidRPr="008B2DBC">
        <w:rPr>
          <w:bCs/>
          <w:iCs/>
        </w:rPr>
        <w:t> </w:t>
      </w:r>
      <w:r w:rsidRPr="00D33945">
        <w:rPr>
          <w:iCs/>
        </w:rPr>
        <w:t xml:space="preserve">681. La non-atteinte des cibles de 2021 s’explique, d’une part, par la dégradation du taux brut d’admission au CI (-5 </w:t>
      </w:r>
      <w:proofErr w:type="spellStart"/>
      <w:r w:rsidRPr="00D33945">
        <w:rPr>
          <w:iCs/>
        </w:rPr>
        <w:t>pdp</w:t>
      </w:r>
      <w:proofErr w:type="spellEnd"/>
      <w:r w:rsidRPr="00D33945">
        <w:rPr>
          <w:iCs/>
        </w:rPr>
        <w:t xml:space="preserve">) due à une diminution importante du nombre d’élèves (-11 058) accédant pour la première fois au CI. De plus, entre 2020 et 2021, la demande de scolarisation croît plus vite que les effectifs scolarisés, soit respectivement (+2,8%) et (+0,4%). Par ailleurs, l’accroissement du nombre d’enfants de 11 </w:t>
      </w:r>
      <w:r w:rsidRPr="00D33945">
        <w:rPr>
          <w:iCs/>
        </w:rPr>
        <w:lastRenderedPageBreak/>
        <w:t>ans dans la population est plus significatif que celui d’élèves promus en classe de CM2 entre 2020 et 2021.</w:t>
      </w:r>
    </w:p>
    <w:p w14:paraId="4E5CBB9A" w14:textId="77777777" w:rsidR="00F26206" w:rsidRPr="00D33945" w:rsidRDefault="00F26206" w:rsidP="005B2410">
      <w:pPr>
        <w:pStyle w:val="Paragraphedeliste"/>
        <w:numPr>
          <w:ilvl w:val="0"/>
          <w:numId w:val="4"/>
        </w:numPr>
        <w:shd w:val="clear" w:color="auto" w:fill="FFFFFF"/>
        <w:ind w:right="57"/>
        <w:contextualSpacing w:val="0"/>
        <w:rPr>
          <w:iCs/>
        </w:rPr>
      </w:pPr>
      <w:r w:rsidRPr="00D33945">
        <w:rPr>
          <w:iCs/>
        </w:rPr>
        <w:t xml:space="preserve">De fortes disparités sont également notées dans l’accès à l’éducation primaire. Des résultats appréciables ont été enregistrés à Kédougou (113,5%), à Ziguinchor (106,2%), à Thiès (108%) et à </w:t>
      </w:r>
      <w:proofErr w:type="spellStart"/>
      <w:r w:rsidRPr="00D33945">
        <w:rPr>
          <w:iCs/>
        </w:rPr>
        <w:t>Sédhiou</w:t>
      </w:r>
      <w:proofErr w:type="spellEnd"/>
      <w:r w:rsidRPr="00D33945">
        <w:rPr>
          <w:iCs/>
        </w:rPr>
        <w:t xml:space="preserve"> (102,8%). Cependant, les régions de </w:t>
      </w:r>
      <w:proofErr w:type="spellStart"/>
      <w:r w:rsidRPr="00D33945">
        <w:rPr>
          <w:iCs/>
        </w:rPr>
        <w:t>Kaffrine</w:t>
      </w:r>
      <w:proofErr w:type="spellEnd"/>
      <w:r w:rsidRPr="00D33945">
        <w:rPr>
          <w:iCs/>
        </w:rPr>
        <w:t xml:space="preserve"> (45,2%), Diourbel (52,4%), Matam (67,2%), Louga (68,3%) et Tambacounda (77,3%) sont en retrait par rapport à la moyenne nationale. L’indice de parité au niveau national (1,17) comme dans toutes les régions reste favorable aux filles.</w:t>
      </w:r>
    </w:p>
    <w:p w14:paraId="5695E613" w14:textId="2E9EF2D4" w:rsidR="00F26206" w:rsidRDefault="00F26206" w:rsidP="005B2410">
      <w:pPr>
        <w:pStyle w:val="Paragraphedeliste"/>
        <w:numPr>
          <w:ilvl w:val="0"/>
          <w:numId w:val="4"/>
        </w:numPr>
        <w:shd w:val="clear" w:color="auto" w:fill="FFFFFF"/>
        <w:ind w:right="57"/>
        <w:contextualSpacing w:val="0"/>
        <w:rPr>
          <w:iCs/>
        </w:rPr>
      </w:pPr>
      <w:r w:rsidRPr="005B2410">
        <w:rPr>
          <w:iCs/>
        </w:rPr>
        <w:t>Au</w:t>
      </w:r>
      <w:r w:rsidRPr="004C3BC8">
        <w:rPr>
          <w:b/>
          <w:bCs/>
          <w:iCs/>
        </w:rPr>
        <w:t xml:space="preserve"> niveau du moyen, le taux brut de scolarisation</w:t>
      </w:r>
      <w:r w:rsidRPr="00D33945">
        <w:rPr>
          <w:iCs/>
        </w:rPr>
        <w:t xml:space="preserve"> passe de 50,7%</w:t>
      </w:r>
      <w:r w:rsidR="002D412A" w:rsidRPr="00D33945">
        <w:rPr>
          <w:iCs/>
        </w:rPr>
        <w:t xml:space="preserve"> </w:t>
      </w:r>
      <w:r w:rsidRPr="00D33945">
        <w:rPr>
          <w:iCs/>
        </w:rPr>
        <w:t>à</w:t>
      </w:r>
      <w:r w:rsidR="00AD59E9" w:rsidRPr="00D33945">
        <w:rPr>
          <w:iCs/>
        </w:rPr>
        <w:t xml:space="preserve"> </w:t>
      </w:r>
      <w:r w:rsidRPr="00D33945">
        <w:rPr>
          <w:iCs/>
        </w:rPr>
        <w:t xml:space="preserve">51,5%, entre 2020 et 2021 et un gap de 0,8 </w:t>
      </w:r>
      <w:proofErr w:type="spellStart"/>
      <w:r w:rsidRPr="00D33945">
        <w:rPr>
          <w:iCs/>
        </w:rPr>
        <w:t>pdp</w:t>
      </w:r>
      <w:proofErr w:type="spellEnd"/>
      <w:r w:rsidRPr="00D33945">
        <w:rPr>
          <w:iCs/>
        </w:rPr>
        <w:t xml:space="preserve"> par rapport à la valeur cible (52,3%). </w:t>
      </w:r>
      <w:r w:rsidRPr="00D33945">
        <w:rPr>
          <w:bCs/>
          <w:kern w:val="32"/>
        </w:rPr>
        <w:t xml:space="preserve">Des efforts restent donc à faire en termes d’élargissement de l’accès et de la participation par la mise en œuvre effective de la politique de diversification de l’offre éducative. </w:t>
      </w:r>
      <w:r w:rsidRPr="00D33945">
        <w:rPr>
          <w:iCs/>
        </w:rPr>
        <w:t xml:space="preserve">Le TBS au niveau moyen a connu un accroissement de 1,5 </w:t>
      </w:r>
      <w:proofErr w:type="spellStart"/>
      <w:r w:rsidRPr="00D33945">
        <w:rPr>
          <w:iCs/>
        </w:rPr>
        <w:t>pdp</w:t>
      </w:r>
      <w:proofErr w:type="spellEnd"/>
      <w:r w:rsidRPr="00D33945">
        <w:rPr>
          <w:iCs/>
        </w:rPr>
        <w:t>, par rapport à la référence, en passant de 50% en 2018 à 51,5% en 2021.</w:t>
      </w:r>
    </w:p>
    <w:p w14:paraId="4FA84CA8" w14:textId="216650A2" w:rsidR="00F26206" w:rsidRPr="00D33945" w:rsidDel="0059291D" w:rsidRDefault="00F26206" w:rsidP="005B2410">
      <w:pPr>
        <w:pStyle w:val="Paragraphedeliste"/>
        <w:numPr>
          <w:ilvl w:val="0"/>
          <w:numId w:val="4"/>
        </w:numPr>
        <w:shd w:val="clear" w:color="auto" w:fill="FFFFFF"/>
        <w:ind w:right="57"/>
        <w:contextualSpacing w:val="0"/>
        <w:rPr>
          <w:iCs/>
        </w:rPr>
      </w:pPr>
      <w:r w:rsidRPr="00D33945" w:rsidDel="0059291D">
        <w:rPr>
          <w:iCs/>
        </w:rPr>
        <w:t>Pour ce qui est de l’</w:t>
      </w:r>
      <w:r w:rsidRPr="00D33945" w:rsidDel="0059291D">
        <w:rPr>
          <w:b/>
          <w:bCs/>
          <w:iCs/>
        </w:rPr>
        <w:t xml:space="preserve">enseignement secondaire, le taux brut de scolarisation </w:t>
      </w:r>
      <w:r w:rsidRPr="00D33945" w:rsidDel="0059291D">
        <w:rPr>
          <w:iCs/>
        </w:rPr>
        <w:t xml:space="preserve">a connu une légère augmentation entre 2020 et 2021, passant de 32,9% à 33,5%, et un écart positif de 3 </w:t>
      </w:r>
      <w:proofErr w:type="spellStart"/>
      <w:r w:rsidRPr="00D33945" w:rsidDel="0059291D">
        <w:rPr>
          <w:iCs/>
        </w:rPr>
        <w:t>pdp</w:t>
      </w:r>
      <w:proofErr w:type="spellEnd"/>
      <w:r w:rsidRPr="00D33945" w:rsidDel="0059291D">
        <w:rPr>
          <w:iCs/>
        </w:rPr>
        <w:t xml:space="preserve"> par rapport à la cible (30,5%). Entre 2018 et 2020, ce taux a baissé, passant de 33,5% à 32,9%. Chez les filles comme chez les garçons les valeurs réalisées en 2021 sont au-dessus des cibles fixées. Il importe, ainsi, de poursuivre les stratégies de promotion de la fréquentation par l’élargissement de l’accès, à travers la mise en œuvre effective de la politique de diversification de l’offre éducative, pour prendre en compte la demande des communautés et rendre l’offre d’éducation publique plus attractive.</w:t>
      </w:r>
    </w:p>
    <w:p w14:paraId="06919623" w14:textId="00F92D83" w:rsidR="00F26206" w:rsidRDefault="00F26206" w:rsidP="005B2410">
      <w:pPr>
        <w:pStyle w:val="Paragraphedeliste"/>
        <w:numPr>
          <w:ilvl w:val="0"/>
          <w:numId w:val="4"/>
        </w:numPr>
        <w:shd w:val="clear" w:color="auto" w:fill="FFFFFF"/>
        <w:ind w:right="57"/>
        <w:contextualSpacing w:val="0"/>
        <w:rPr>
          <w:iCs/>
        </w:rPr>
      </w:pPr>
      <w:r w:rsidRPr="00D33945">
        <w:rPr>
          <w:iCs/>
        </w:rPr>
        <w:t xml:space="preserve">En ce qui concerne </w:t>
      </w:r>
      <w:r w:rsidRPr="00775A4F">
        <w:rPr>
          <w:b/>
          <w:bCs/>
          <w:iCs/>
        </w:rPr>
        <w:t>l’achèvement du cycle primaire, le taux</w:t>
      </w:r>
      <w:r w:rsidRPr="00D33945">
        <w:rPr>
          <w:iCs/>
        </w:rPr>
        <w:t xml:space="preserve">, est passé de 62,1% en 2020 à 65% en 2021, soit une augmentation de 2,9 </w:t>
      </w:r>
      <w:proofErr w:type="spellStart"/>
      <w:r w:rsidRPr="00D33945">
        <w:rPr>
          <w:iCs/>
        </w:rPr>
        <w:t>pdp</w:t>
      </w:r>
      <w:proofErr w:type="spellEnd"/>
      <w:r w:rsidRPr="00D33945">
        <w:rPr>
          <w:iCs/>
        </w:rPr>
        <w:t xml:space="preserve">. La cible de 2021(68,9%) n’a pas été atteinte. Entre 2018 et 2021, le taux d’achèvement varie de 59,8% à 65%, soit une hausse de 5,2 </w:t>
      </w:r>
      <w:proofErr w:type="spellStart"/>
      <w:r w:rsidRPr="00D33945">
        <w:rPr>
          <w:iCs/>
        </w:rPr>
        <w:t>pdp</w:t>
      </w:r>
      <w:proofErr w:type="spellEnd"/>
      <w:r w:rsidRPr="00D33945">
        <w:rPr>
          <w:iCs/>
        </w:rPr>
        <w:t xml:space="preserve">. En 2021, le taux d’achèvement est plus élevé chez les filles (72,7%) que chez les garçons (57,5%). Les résultats sont en-deçà des cibles avec un écart de 3,9 </w:t>
      </w:r>
      <w:proofErr w:type="spellStart"/>
      <w:r w:rsidRPr="00D33945">
        <w:rPr>
          <w:iCs/>
        </w:rPr>
        <w:t>pdp</w:t>
      </w:r>
      <w:proofErr w:type="spellEnd"/>
      <w:r w:rsidRPr="00D33945">
        <w:rPr>
          <w:iCs/>
        </w:rPr>
        <w:t xml:space="preserve"> pour le global. Cette situation s’explique par une baisse du flux d’élèves promus en classe de CM2 entre 2020 et 2021, qui est passé de 73,7% à 73,6%. </w:t>
      </w:r>
    </w:p>
    <w:p w14:paraId="1A396CAC" w14:textId="09D515A6" w:rsidR="00F26206" w:rsidRPr="0059291D" w:rsidDel="0059291D" w:rsidRDefault="00F26206" w:rsidP="005B2410">
      <w:pPr>
        <w:pStyle w:val="Paragraphedeliste"/>
        <w:numPr>
          <w:ilvl w:val="0"/>
          <w:numId w:val="4"/>
        </w:numPr>
        <w:shd w:val="clear" w:color="auto" w:fill="FFFFFF"/>
        <w:ind w:right="57"/>
        <w:contextualSpacing w:val="0"/>
        <w:rPr>
          <w:iCs/>
        </w:rPr>
      </w:pPr>
      <w:r w:rsidRPr="0059291D" w:rsidDel="0059291D">
        <w:rPr>
          <w:iCs/>
        </w:rPr>
        <w:t xml:space="preserve">En 2021, le Sénégal a enregistré, </w:t>
      </w:r>
      <w:r w:rsidRPr="0059291D" w:rsidDel="0059291D">
        <w:rPr>
          <w:b/>
          <w:iCs/>
        </w:rPr>
        <w:t>au niveau du CFEE</w:t>
      </w:r>
      <w:r w:rsidRPr="0059291D" w:rsidDel="0059291D">
        <w:rPr>
          <w:iCs/>
        </w:rPr>
        <w:t xml:space="preserve">, </w:t>
      </w:r>
      <w:r w:rsidRPr="0059291D" w:rsidDel="0059291D">
        <w:rPr>
          <w:b/>
          <w:iCs/>
        </w:rPr>
        <w:t>un taux d’admission globale</w:t>
      </w:r>
      <w:r w:rsidRPr="0059291D" w:rsidDel="0059291D">
        <w:rPr>
          <w:iCs/>
        </w:rPr>
        <w:t xml:space="preserve"> de 62,1%. Les résultats ont connu une légère baisse, comparés à ceux de l’année dernière qui étaient de 72%. Cette situation s’explique, par le fait que les deux contextes sont totalement différents. L’année dernière, au mois de mars, à la reprise, seules les classes d’examen avaient été retenues. Il y avait tout un dispositif d’organisation autour de ces candidats.</w:t>
      </w:r>
    </w:p>
    <w:p w14:paraId="280ABF8D" w14:textId="7912D61E" w:rsidR="00F26206" w:rsidRPr="00D33945" w:rsidDel="0059291D" w:rsidRDefault="00F26206" w:rsidP="005B2410">
      <w:pPr>
        <w:pStyle w:val="Paragraphedeliste"/>
        <w:numPr>
          <w:ilvl w:val="0"/>
          <w:numId w:val="4"/>
        </w:numPr>
        <w:shd w:val="clear" w:color="auto" w:fill="FFFFFF"/>
        <w:ind w:right="57"/>
        <w:contextualSpacing w:val="0"/>
        <w:rPr>
          <w:iCs/>
        </w:rPr>
      </w:pPr>
      <w:r w:rsidRPr="00D33945" w:rsidDel="0059291D">
        <w:rPr>
          <w:b/>
          <w:bCs/>
          <w:iCs/>
        </w:rPr>
        <w:t>Au niveau moyen, le taux d’achèvement</w:t>
      </w:r>
      <w:r w:rsidRPr="00D33945" w:rsidDel="0059291D">
        <w:rPr>
          <w:iCs/>
        </w:rPr>
        <w:t xml:space="preserve"> passe de 36,6%en 2020 à 41,8% en 2021, soit une progression de 5,2 </w:t>
      </w:r>
      <w:proofErr w:type="spellStart"/>
      <w:r w:rsidRPr="00D33945" w:rsidDel="0059291D">
        <w:rPr>
          <w:iCs/>
        </w:rPr>
        <w:t>pdp</w:t>
      </w:r>
      <w:proofErr w:type="spellEnd"/>
      <w:r w:rsidRPr="00D33945" w:rsidDel="0059291D">
        <w:rPr>
          <w:iCs/>
        </w:rPr>
        <w:t xml:space="preserve">. Ces résultats indiquent que des efforts sont à faire pour prendre en charge les élèves vulnérables, revoir les pratiques pédagogiques, accorder plus d’attention aux élèves en difficulté d’apprentissage et surtout pour poursuivre l’amélioration des conditions d’enseignement/apprentissage dans les collèges. Le taux d’achèvement au niveau moyen passe de 36,20% en 2018 à 41,8% en 2021. </w:t>
      </w:r>
      <w:r w:rsidRPr="00D33945" w:rsidDel="0059291D">
        <w:rPr>
          <w:b/>
          <w:iCs/>
        </w:rPr>
        <w:t xml:space="preserve">Le taux de réussite au BFEM </w:t>
      </w:r>
      <w:r w:rsidRPr="00D33945" w:rsidDel="0059291D">
        <w:rPr>
          <w:iCs/>
        </w:rPr>
        <w:t>passe de 74,5% en 2020 à 68% en 2021.</w:t>
      </w:r>
    </w:p>
    <w:p w14:paraId="3F635F7C" w14:textId="77777777" w:rsidR="00F26206" w:rsidRPr="00D33945" w:rsidRDefault="00F26206" w:rsidP="005B2410">
      <w:pPr>
        <w:pStyle w:val="Paragraphedeliste"/>
        <w:numPr>
          <w:ilvl w:val="0"/>
          <w:numId w:val="4"/>
        </w:numPr>
        <w:shd w:val="clear" w:color="auto" w:fill="FFFFFF"/>
        <w:ind w:right="57"/>
        <w:contextualSpacing w:val="0"/>
        <w:rPr>
          <w:iCs/>
        </w:rPr>
      </w:pPr>
      <w:r w:rsidRPr="00D33945">
        <w:rPr>
          <w:b/>
          <w:bCs/>
          <w:iCs/>
        </w:rPr>
        <w:t>Au niveau secondaire, le taux d’achèvement</w:t>
      </w:r>
      <w:r w:rsidRPr="00D33945">
        <w:rPr>
          <w:iCs/>
        </w:rPr>
        <w:t xml:space="preserve"> a légèrement augmenté passant de 27,4% en 2020 à 28,2% en 2021. Les résultats enregistrés entre 2020 et 2021 sont faibles. De 2018 à 2021, le taux a progressé de 27% à 28,2%. La cartographie des vulnérabilités des élèves devrait aider à améliorer sensiblement le taux d’achèvement au niveau secondaire.</w:t>
      </w:r>
    </w:p>
    <w:p w14:paraId="6252FB06" w14:textId="77777777" w:rsidR="00F26206" w:rsidRPr="00D33945" w:rsidRDefault="00F26206" w:rsidP="005B2410">
      <w:pPr>
        <w:pStyle w:val="Paragraphedeliste"/>
        <w:numPr>
          <w:ilvl w:val="0"/>
          <w:numId w:val="4"/>
        </w:numPr>
        <w:shd w:val="clear" w:color="auto" w:fill="FFFFFF"/>
        <w:ind w:right="57"/>
        <w:contextualSpacing w:val="0"/>
        <w:rPr>
          <w:iCs/>
        </w:rPr>
      </w:pPr>
      <w:r w:rsidRPr="00D33945">
        <w:rPr>
          <w:iCs/>
        </w:rPr>
        <w:t>Toutefois, des efforts sont à consentir dans le cadre de l’amélioration des taux d’achèvement à tous les niveaux de l’élémentaire au secondaire et la mise en œuvre des actions en direction de la politique de réduction des abandons et redoublements définies dans le PAQUET.</w:t>
      </w:r>
    </w:p>
    <w:p w14:paraId="6466B468" w14:textId="1C868546" w:rsidR="006B4E6D" w:rsidRPr="00D33945" w:rsidRDefault="006B4E6D">
      <w:pPr>
        <w:spacing w:line="259" w:lineRule="auto"/>
        <w:jc w:val="left"/>
        <w:rPr>
          <w:b/>
          <w:bCs/>
          <w:color w:val="3A9AB8"/>
        </w:rPr>
      </w:pPr>
    </w:p>
    <w:p w14:paraId="0992E3A1" w14:textId="25AE138D" w:rsidR="00380C61" w:rsidRPr="00D33945" w:rsidRDefault="00E7212E" w:rsidP="003212C0">
      <w:pPr>
        <w:keepNext/>
        <w:spacing w:before="240" w:after="0"/>
        <w:rPr>
          <w:b/>
          <w:bCs/>
          <w:color w:val="2E74B5" w:themeColor="accent5" w:themeShade="BF"/>
          <w:sz w:val="28"/>
          <w:szCs w:val="28"/>
        </w:rPr>
      </w:pPr>
      <w:r w:rsidRPr="00D33945">
        <w:rPr>
          <w:b/>
          <w:bCs/>
          <w:noProof/>
          <w:color w:val="0070C0"/>
          <w:lang w:eastAsia="fr-FR"/>
        </w:rPr>
        <w:lastRenderedPageBreak/>
        <w:drawing>
          <wp:anchor distT="0" distB="0" distL="114300" distR="114300" simplePos="0" relativeHeight="251666432" behindDoc="0" locked="0" layoutInCell="1" allowOverlap="1" wp14:anchorId="65F8B0CC" wp14:editId="6A03748E">
            <wp:simplePos x="0" y="0"/>
            <wp:positionH relativeFrom="margin">
              <wp:align>left</wp:align>
            </wp:positionH>
            <wp:positionV relativeFrom="paragraph">
              <wp:posOffset>423545</wp:posOffset>
            </wp:positionV>
            <wp:extent cx="5759450" cy="975995"/>
            <wp:effectExtent l="0" t="0" r="0" b="0"/>
            <wp:wrapSquare wrapText="bothSides"/>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7.jpg"/>
                    <pic:cNvPicPr/>
                  </pic:nvPicPr>
                  <pic:blipFill>
                    <a:blip r:embed="rId42">
                      <a:extLst>
                        <a:ext uri="{28A0092B-C50C-407E-A947-70E740481C1C}">
                          <a14:useLocalDpi xmlns:a14="http://schemas.microsoft.com/office/drawing/2010/main" val="0"/>
                        </a:ext>
                      </a:extLst>
                    </a:blip>
                    <a:stretch>
                      <a:fillRect/>
                    </a:stretch>
                  </pic:blipFill>
                  <pic:spPr>
                    <a:xfrm>
                      <a:off x="0" y="0"/>
                      <a:ext cx="5759450" cy="975995"/>
                    </a:xfrm>
                    <a:prstGeom prst="rect">
                      <a:avLst/>
                    </a:prstGeom>
                  </pic:spPr>
                </pic:pic>
              </a:graphicData>
            </a:graphic>
            <wp14:sizeRelV relativeFrom="margin">
              <wp14:pctHeight>0</wp14:pctHeight>
            </wp14:sizeRelV>
          </wp:anchor>
        </w:drawing>
      </w:r>
      <w:r w:rsidR="003212C0" w:rsidRPr="00D33945">
        <w:rPr>
          <w:b/>
          <w:bCs/>
          <w:color w:val="2E74B5" w:themeColor="accent5" w:themeShade="BF"/>
          <w:sz w:val="28"/>
          <w:szCs w:val="28"/>
        </w:rPr>
        <w:t>Le développement de l’enseignement technique et de la formation professionnelle est renforcé.</w:t>
      </w:r>
    </w:p>
    <w:p w14:paraId="438DFCB5" w14:textId="77777777" w:rsidR="00161812" w:rsidRPr="00D33945" w:rsidRDefault="00161812" w:rsidP="00161812">
      <w:pPr>
        <w:pStyle w:val="Paragraphedeliste"/>
        <w:numPr>
          <w:ilvl w:val="0"/>
          <w:numId w:val="4"/>
        </w:numPr>
        <w:shd w:val="clear" w:color="auto" w:fill="FFFFFF"/>
        <w:ind w:right="57"/>
        <w:contextualSpacing w:val="0"/>
        <w:rPr>
          <w:iCs/>
        </w:rPr>
      </w:pPr>
      <w:bookmarkStart w:id="117" w:name="_Toc107503988"/>
      <w:bookmarkStart w:id="118" w:name="_Toc107569742"/>
      <w:bookmarkStart w:id="119" w:name="_Toc107572456"/>
      <w:r w:rsidRPr="00D33945">
        <w:rPr>
          <w:iCs/>
        </w:rPr>
        <w:t>S’agissant de la formation professionnelle et technique (FPT)</w:t>
      </w:r>
      <w:r w:rsidRPr="00D33945">
        <w:t xml:space="preserve">, 428 établissements de formation professionnelle et technique (publics et privés) ont été répertoriés </w:t>
      </w:r>
      <w:r w:rsidRPr="00D33945">
        <w:rPr>
          <w:iCs/>
        </w:rPr>
        <w:t>e</w:t>
      </w:r>
      <w:r w:rsidRPr="00D33945">
        <w:t xml:space="preserve">n 2021, dont 122 publics (12 lycées techniques) et 302 privés. Selon le statut, les établissements publics de FPT représentent 29% du réseau et les établissements privés 71%. </w:t>
      </w:r>
      <w:r w:rsidRPr="00D33945">
        <w:rPr>
          <w:iCs/>
        </w:rPr>
        <w:t>Entre 2020 et 2021, le nombre de nouveaux apprentis enrôlés dans les dispositifs de formation par apprentissage a augmenté, passant de 33 673 à 39 653.</w:t>
      </w:r>
    </w:p>
    <w:p w14:paraId="0676D091" w14:textId="77777777" w:rsidR="0059291D" w:rsidRDefault="0059291D" w:rsidP="00FA7219">
      <w:pPr>
        <w:pStyle w:val="Tableau"/>
        <w:spacing w:after="120"/>
        <w:rPr>
          <w:b/>
          <w:color w:val="323E4F" w:themeColor="text2" w:themeShade="BF"/>
          <w:u w:val="single"/>
        </w:rPr>
      </w:pPr>
    </w:p>
    <w:p w14:paraId="303CC798" w14:textId="534E85FB" w:rsidR="00FA7219" w:rsidRPr="00D33945" w:rsidRDefault="003212C0" w:rsidP="00FA7219">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14</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bookmarkStart w:id="120" w:name="_Toc104281987"/>
      <w:bookmarkStart w:id="121" w:name="_Toc104282141"/>
      <w:bookmarkStart w:id="122" w:name="_Toc106963241"/>
      <w:r w:rsidR="00FA7219" w:rsidRPr="00D33945">
        <w:rPr>
          <w:rFonts w:eastAsiaTheme="minorHAnsi"/>
          <w:color w:val="323E4F" w:themeColor="text2" w:themeShade="BF"/>
        </w:rPr>
        <w:t>Principaux indicateurs de la formation professionnelle et technique</w:t>
      </w:r>
      <w:bookmarkEnd w:id="117"/>
      <w:bookmarkEnd w:id="118"/>
      <w:bookmarkEnd w:id="119"/>
      <w:bookmarkEnd w:id="120"/>
      <w:bookmarkEnd w:id="121"/>
      <w:bookmarkEnd w:id="122"/>
    </w:p>
    <w:tbl>
      <w:tblPr>
        <w:tblW w:w="5398"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46"/>
        <w:gridCol w:w="663"/>
        <w:gridCol w:w="803"/>
        <w:gridCol w:w="803"/>
        <w:gridCol w:w="804"/>
        <w:gridCol w:w="1234"/>
        <w:gridCol w:w="1047"/>
        <w:gridCol w:w="1481"/>
      </w:tblGrid>
      <w:tr w:rsidR="00FA7219" w:rsidRPr="00D33945" w14:paraId="1C490193" w14:textId="77777777" w:rsidTr="00646720">
        <w:trPr>
          <w:trHeight w:val="295"/>
        </w:trPr>
        <w:tc>
          <w:tcPr>
            <w:tcW w:w="1506" w:type="pct"/>
            <w:vMerge w:val="restart"/>
            <w:shd w:val="clear" w:color="auto" w:fill="E5F1F3"/>
            <w:vAlign w:val="center"/>
            <w:hideMark/>
          </w:tcPr>
          <w:p w14:paraId="26C1CE03" w14:textId="77777777" w:rsidR="00FA7219" w:rsidRPr="00D33945" w:rsidRDefault="00FA7219" w:rsidP="00C9458C">
            <w:pPr>
              <w:spacing w:before="40" w:after="40"/>
              <w:rPr>
                <w:b/>
                <w:bCs/>
                <w:color w:val="000000"/>
                <w:szCs w:val="24"/>
              </w:rPr>
            </w:pPr>
            <w:r w:rsidRPr="00D33945">
              <w:rPr>
                <w:b/>
                <w:color w:val="000000"/>
                <w:szCs w:val="24"/>
              </w:rPr>
              <w:t>Indicateurs</w:t>
            </w:r>
          </w:p>
        </w:tc>
        <w:tc>
          <w:tcPr>
            <w:tcW w:w="339" w:type="pct"/>
            <w:vMerge w:val="restart"/>
            <w:shd w:val="clear" w:color="auto" w:fill="E5F1F3"/>
            <w:vAlign w:val="center"/>
          </w:tcPr>
          <w:p w14:paraId="740920FA" w14:textId="77777777" w:rsidR="00FA7219" w:rsidRPr="00D33945" w:rsidRDefault="00FA7219" w:rsidP="00C9458C">
            <w:pPr>
              <w:spacing w:before="40" w:after="40"/>
              <w:jc w:val="center"/>
              <w:rPr>
                <w:b/>
                <w:color w:val="000000"/>
                <w:sz w:val="18"/>
                <w:szCs w:val="18"/>
              </w:rPr>
            </w:pPr>
            <w:r w:rsidRPr="00D33945">
              <w:rPr>
                <w:b/>
                <w:color w:val="000000"/>
                <w:sz w:val="18"/>
                <w:szCs w:val="18"/>
              </w:rPr>
              <w:t>2018</w:t>
            </w:r>
          </w:p>
        </w:tc>
        <w:tc>
          <w:tcPr>
            <w:tcW w:w="410" w:type="pct"/>
            <w:vMerge w:val="restart"/>
            <w:shd w:val="clear" w:color="auto" w:fill="E5F1F3"/>
            <w:vAlign w:val="center"/>
            <w:hideMark/>
          </w:tcPr>
          <w:p w14:paraId="1D43197F" w14:textId="77777777" w:rsidR="00FA7219" w:rsidRPr="00D33945" w:rsidRDefault="00FA7219" w:rsidP="00C9458C">
            <w:pPr>
              <w:spacing w:before="40" w:after="40"/>
              <w:jc w:val="center"/>
              <w:rPr>
                <w:b/>
                <w:bCs/>
                <w:color w:val="000000"/>
                <w:sz w:val="18"/>
                <w:szCs w:val="18"/>
              </w:rPr>
            </w:pPr>
            <w:r w:rsidRPr="00D33945">
              <w:rPr>
                <w:b/>
                <w:color w:val="000000"/>
                <w:sz w:val="18"/>
                <w:szCs w:val="18"/>
              </w:rPr>
              <w:t>2020</w:t>
            </w:r>
          </w:p>
        </w:tc>
        <w:tc>
          <w:tcPr>
            <w:tcW w:w="821" w:type="pct"/>
            <w:gridSpan w:val="2"/>
            <w:shd w:val="clear" w:color="auto" w:fill="E5F1F3"/>
            <w:vAlign w:val="center"/>
            <w:hideMark/>
          </w:tcPr>
          <w:p w14:paraId="3235EE96" w14:textId="77777777" w:rsidR="00FA7219" w:rsidRPr="00D33945" w:rsidRDefault="00FA7219" w:rsidP="00C9458C">
            <w:pPr>
              <w:spacing w:before="40" w:after="40"/>
              <w:jc w:val="center"/>
              <w:rPr>
                <w:b/>
                <w:bCs/>
                <w:color w:val="000000"/>
                <w:sz w:val="18"/>
                <w:szCs w:val="18"/>
              </w:rPr>
            </w:pPr>
            <w:r w:rsidRPr="00D33945">
              <w:rPr>
                <w:b/>
                <w:color w:val="000000"/>
                <w:sz w:val="18"/>
                <w:szCs w:val="18"/>
              </w:rPr>
              <w:t>2021</w:t>
            </w:r>
          </w:p>
        </w:tc>
        <w:tc>
          <w:tcPr>
            <w:tcW w:w="631" w:type="pct"/>
            <w:vMerge w:val="restart"/>
            <w:shd w:val="clear" w:color="auto" w:fill="E5F1F3"/>
            <w:vAlign w:val="center"/>
            <w:hideMark/>
          </w:tcPr>
          <w:p w14:paraId="5A0EB4FA" w14:textId="77777777" w:rsidR="00FA7219" w:rsidRPr="00D33945" w:rsidRDefault="00FA7219" w:rsidP="00C9458C">
            <w:pPr>
              <w:spacing w:before="40" w:after="40"/>
              <w:jc w:val="center"/>
              <w:rPr>
                <w:b/>
                <w:bCs/>
                <w:color w:val="000000"/>
                <w:sz w:val="18"/>
                <w:szCs w:val="18"/>
              </w:rPr>
            </w:pPr>
            <w:r w:rsidRPr="00D33945">
              <w:rPr>
                <w:b/>
                <w:color w:val="000000"/>
                <w:sz w:val="18"/>
                <w:szCs w:val="18"/>
              </w:rPr>
              <w:t>Taux de réalisation ou écart /cible</w:t>
            </w:r>
          </w:p>
        </w:tc>
        <w:tc>
          <w:tcPr>
            <w:tcW w:w="535" w:type="pct"/>
            <w:vMerge w:val="restart"/>
            <w:shd w:val="clear" w:color="auto" w:fill="E5F1F3"/>
            <w:vAlign w:val="center"/>
            <w:hideMark/>
          </w:tcPr>
          <w:p w14:paraId="0141B56A" w14:textId="77777777" w:rsidR="00FA7219" w:rsidRPr="00D33945" w:rsidRDefault="00FA7219" w:rsidP="00C9458C">
            <w:pPr>
              <w:spacing w:before="40" w:after="40"/>
              <w:jc w:val="center"/>
              <w:rPr>
                <w:b/>
                <w:bCs/>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50D947C6" w14:textId="77777777" w:rsidR="00FA7219" w:rsidRPr="00D33945" w:rsidRDefault="00FA7219" w:rsidP="00C9458C">
            <w:pPr>
              <w:spacing w:before="40" w:after="40"/>
              <w:jc w:val="center"/>
              <w:rPr>
                <w:b/>
                <w:bCs/>
                <w:color w:val="000000"/>
                <w:sz w:val="18"/>
                <w:szCs w:val="18"/>
              </w:rPr>
            </w:pPr>
            <w:r w:rsidRPr="00D33945">
              <w:rPr>
                <w:b/>
                <w:color w:val="000000"/>
                <w:sz w:val="18"/>
                <w:szCs w:val="18"/>
              </w:rPr>
              <w:t>2021/2020</w:t>
            </w:r>
          </w:p>
        </w:tc>
        <w:tc>
          <w:tcPr>
            <w:tcW w:w="757" w:type="pct"/>
            <w:vMerge w:val="restart"/>
            <w:shd w:val="clear" w:color="auto" w:fill="E5F1F3"/>
            <w:vAlign w:val="center"/>
          </w:tcPr>
          <w:p w14:paraId="3AA34D79" w14:textId="77777777" w:rsidR="00FA7219" w:rsidRPr="00D33945" w:rsidRDefault="00FA7219" w:rsidP="00C9458C">
            <w:pPr>
              <w:spacing w:before="40" w:after="40"/>
              <w:jc w:val="center"/>
              <w:rPr>
                <w:b/>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25DFF865" w14:textId="77777777" w:rsidR="00FA7219" w:rsidRPr="00D33945" w:rsidRDefault="00FA7219" w:rsidP="00C9458C">
            <w:pPr>
              <w:spacing w:before="40" w:after="40"/>
              <w:jc w:val="center"/>
              <w:rPr>
                <w:b/>
                <w:color w:val="000000"/>
                <w:sz w:val="18"/>
                <w:szCs w:val="18"/>
              </w:rPr>
            </w:pPr>
            <w:r w:rsidRPr="00D33945">
              <w:rPr>
                <w:b/>
                <w:color w:val="000000"/>
                <w:sz w:val="18"/>
                <w:szCs w:val="18"/>
              </w:rPr>
              <w:t>2021/2018</w:t>
            </w:r>
          </w:p>
        </w:tc>
      </w:tr>
      <w:tr w:rsidR="00FA7219" w:rsidRPr="00D33945" w14:paraId="4A0349B6" w14:textId="77777777" w:rsidTr="00771EFD">
        <w:trPr>
          <w:trHeight w:val="295"/>
        </w:trPr>
        <w:tc>
          <w:tcPr>
            <w:tcW w:w="1506" w:type="pct"/>
            <w:vMerge/>
            <w:shd w:val="clear" w:color="auto" w:fill="F2F2F2"/>
            <w:vAlign w:val="center"/>
            <w:hideMark/>
          </w:tcPr>
          <w:p w14:paraId="37CE37CC" w14:textId="77777777" w:rsidR="00FA7219" w:rsidRPr="00D33945" w:rsidRDefault="00FA7219" w:rsidP="00C9458C">
            <w:pPr>
              <w:spacing w:before="40" w:after="40"/>
              <w:rPr>
                <w:b/>
                <w:bCs/>
                <w:color w:val="000000"/>
                <w:sz w:val="20"/>
                <w:szCs w:val="20"/>
              </w:rPr>
            </w:pPr>
          </w:p>
        </w:tc>
        <w:tc>
          <w:tcPr>
            <w:tcW w:w="339" w:type="pct"/>
            <w:vMerge/>
            <w:shd w:val="clear" w:color="auto" w:fill="D9D9D9" w:themeFill="background1" w:themeFillShade="D9"/>
            <w:vAlign w:val="center"/>
          </w:tcPr>
          <w:p w14:paraId="7D3F6D50" w14:textId="77777777" w:rsidR="00FA7219" w:rsidRPr="00D33945" w:rsidRDefault="00FA7219" w:rsidP="00C9458C">
            <w:pPr>
              <w:spacing w:before="40" w:after="40"/>
              <w:jc w:val="center"/>
              <w:rPr>
                <w:color w:val="000000"/>
                <w:sz w:val="18"/>
                <w:szCs w:val="18"/>
              </w:rPr>
            </w:pPr>
          </w:p>
        </w:tc>
        <w:tc>
          <w:tcPr>
            <w:tcW w:w="410" w:type="pct"/>
            <w:vMerge/>
            <w:shd w:val="clear" w:color="auto" w:fill="F2F2F2"/>
            <w:vAlign w:val="center"/>
            <w:hideMark/>
          </w:tcPr>
          <w:p w14:paraId="05519EF6" w14:textId="77777777" w:rsidR="00FA7219" w:rsidRPr="00D33945" w:rsidRDefault="00FA7219" w:rsidP="00C9458C">
            <w:pPr>
              <w:spacing w:before="40" w:after="40"/>
              <w:jc w:val="center"/>
              <w:rPr>
                <w:color w:val="000000"/>
                <w:sz w:val="18"/>
                <w:szCs w:val="18"/>
              </w:rPr>
            </w:pPr>
          </w:p>
        </w:tc>
        <w:tc>
          <w:tcPr>
            <w:tcW w:w="410" w:type="pct"/>
            <w:shd w:val="clear" w:color="auto" w:fill="FFF6DD"/>
            <w:vAlign w:val="center"/>
            <w:hideMark/>
          </w:tcPr>
          <w:p w14:paraId="274BF173" w14:textId="77777777" w:rsidR="00FA7219" w:rsidRPr="00D33945" w:rsidRDefault="00FA7219" w:rsidP="00C9458C">
            <w:pPr>
              <w:spacing w:before="40" w:after="40"/>
              <w:jc w:val="center"/>
              <w:rPr>
                <w:b/>
                <w:color w:val="000000"/>
                <w:sz w:val="18"/>
                <w:szCs w:val="18"/>
              </w:rPr>
            </w:pPr>
            <w:r w:rsidRPr="00D33945">
              <w:rPr>
                <w:b/>
                <w:color w:val="000000"/>
                <w:sz w:val="18"/>
                <w:szCs w:val="18"/>
              </w:rPr>
              <w:t>Prévu</w:t>
            </w:r>
          </w:p>
        </w:tc>
        <w:tc>
          <w:tcPr>
            <w:tcW w:w="411" w:type="pct"/>
            <w:shd w:val="clear" w:color="auto" w:fill="FFF6DD"/>
            <w:vAlign w:val="center"/>
            <w:hideMark/>
          </w:tcPr>
          <w:p w14:paraId="277A9774" w14:textId="77777777" w:rsidR="00FA7219" w:rsidRPr="00D33945" w:rsidRDefault="00FA7219" w:rsidP="00C9458C">
            <w:pPr>
              <w:spacing w:before="40" w:after="40"/>
              <w:jc w:val="center"/>
              <w:rPr>
                <w:b/>
                <w:color w:val="000000"/>
                <w:sz w:val="18"/>
                <w:szCs w:val="18"/>
              </w:rPr>
            </w:pPr>
            <w:r w:rsidRPr="00D33945">
              <w:rPr>
                <w:b/>
                <w:color w:val="000000"/>
                <w:sz w:val="18"/>
                <w:szCs w:val="18"/>
              </w:rPr>
              <w:t>Réalisé</w:t>
            </w:r>
          </w:p>
        </w:tc>
        <w:tc>
          <w:tcPr>
            <w:tcW w:w="631" w:type="pct"/>
            <w:vMerge/>
            <w:shd w:val="clear" w:color="auto" w:fill="F2F2F2"/>
            <w:vAlign w:val="center"/>
            <w:hideMark/>
          </w:tcPr>
          <w:p w14:paraId="25110C58" w14:textId="77777777" w:rsidR="00FA7219" w:rsidRPr="00D33945" w:rsidRDefault="00FA7219" w:rsidP="00C9458C">
            <w:pPr>
              <w:spacing w:before="40" w:after="40"/>
              <w:jc w:val="center"/>
              <w:rPr>
                <w:color w:val="000000"/>
                <w:sz w:val="18"/>
                <w:szCs w:val="18"/>
              </w:rPr>
            </w:pPr>
          </w:p>
        </w:tc>
        <w:tc>
          <w:tcPr>
            <w:tcW w:w="535" w:type="pct"/>
            <w:vMerge/>
            <w:shd w:val="clear" w:color="auto" w:fill="F2F2F2"/>
            <w:vAlign w:val="center"/>
            <w:hideMark/>
          </w:tcPr>
          <w:p w14:paraId="1A133F39" w14:textId="77777777" w:rsidR="00FA7219" w:rsidRPr="00D33945" w:rsidRDefault="00FA7219" w:rsidP="00C9458C">
            <w:pPr>
              <w:spacing w:before="40" w:after="40"/>
              <w:jc w:val="center"/>
              <w:rPr>
                <w:color w:val="000000"/>
                <w:sz w:val="18"/>
                <w:szCs w:val="18"/>
              </w:rPr>
            </w:pPr>
          </w:p>
        </w:tc>
        <w:tc>
          <w:tcPr>
            <w:tcW w:w="757" w:type="pct"/>
            <w:vMerge/>
            <w:shd w:val="clear" w:color="auto" w:fill="F2F2F2"/>
            <w:vAlign w:val="center"/>
          </w:tcPr>
          <w:p w14:paraId="6F6D2A79" w14:textId="77777777" w:rsidR="00FA7219" w:rsidRPr="00D33945" w:rsidRDefault="00FA7219" w:rsidP="00C9458C">
            <w:pPr>
              <w:spacing w:before="40" w:after="40"/>
              <w:jc w:val="center"/>
              <w:rPr>
                <w:b/>
                <w:color w:val="000000"/>
                <w:sz w:val="18"/>
                <w:szCs w:val="18"/>
              </w:rPr>
            </w:pPr>
          </w:p>
        </w:tc>
      </w:tr>
      <w:tr w:rsidR="00FA7219" w:rsidRPr="00D33945" w14:paraId="4E3C9994" w14:textId="77777777" w:rsidTr="00FA7219">
        <w:trPr>
          <w:trHeight w:val="388"/>
        </w:trPr>
        <w:tc>
          <w:tcPr>
            <w:tcW w:w="1506" w:type="pct"/>
            <w:shd w:val="clear" w:color="auto" w:fill="auto"/>
            <w:vAlign w:val="center"/>
          </w:tcPr>
          <w:p w14:paraId="7B2F985D" w14:textId="77777777" w:rsidR="00FA7219" w:rsidRPr="00D33945" w:rsidRDefault="00FA7219" w:rsidP="00C9458C">
            <w:pPr>
              <w:spacing w:before="40" w:after="40"/>
              <w:rPr>
                <w:b/>
                <w:bCs/>
                <w:color w:val="000000"/>
                <w:sz w:val="18"/>
                <w:szCs w:val="18"/>
              </w:rPr>
            </w:pPr>
            <w:r w:rsidRPr="00D33945">
              <w:rPr>
                <w:bCs/>
                <w:color w:val="000000"/>
                <w:sz w:val="18"/>
                <w:szCs w:val="18"/>
              </w:rPr>
              <w:t xml:space="preserve">Nombre d’apprenants des structures FPT / 100 000 </w:t>
            </w:r>
            <w:proofErr w:type="spellStart"/>
            <w:r w:rsidRPr="00D33945">
              <w:rPr>
                <w:bCs/>
                <w:color w:val="000000"/>
                <w:sz w:val="18"/>
                <w:szCs w:val="18"/>
              </w:rPr>
              <w:t>hbts</w:t>
            </w:r>
            <w:proofErr w:type="spellEnd"/>
          </w:p>
        </w:tc>
        <w:tc>
          <w:tcPr>
            <w:tcW w:w="339" w:type="pct"/>
            <w:vAlign w:val="center"/>
          </w:tcPr>
          <w:p w14:paraId="6BF53266" w14:textId="77777777" w:rsidR="00FA7219" w:rsidRPr="00D33945" w:rsidRDefault="00FA7219" w:rsidP="00C9458C">
            <w:pPr>
              <w:spacing w:before="40" w:after="40"/>
              <w:jc w:val="center"/>
              <w:rPr>
                <w:bCs/>
                <w:sz w:val="18"/>
                <w:szCs w:val="18"/>
              </w:rPr>
            </w:pPr>
            <w:r w:rsidRPr="00D33945">
              <w:rPr>
                <w:bCs/>
                <w:color w:val="000000"/>
                <w:sz w:val="18"/>
                <w:szCs w:val="18"/>
              </w:rPr>
              <w:t>402</w:t>
            </w:r>
          </w:p>
        </w:tc>
        <w:tc>
          <w:tcPr>
            <w:tcW w:w="410" w:type="pct"/>
            <w:shd w:val="clear" w:color="auto" w:fill="auto"/>
            <w:vAlign w:val="center"/>
          </w:tcPr>
          <w:p w14:paraId="389B74C2" w14:textId="77777777" w:rsidR="00FA7219" w:rsidRPr="00D33945" w:rsidRDefault="00FA7219" w:rsidP="00C9458C">
            <w:pPr>
              <w:spacing w:before="40" w:after="40"/>
              <w:jc w:val="center"/>
              <w:rPr>
                <w:color w:val="000000"/>
                <w:sz w:val="18"/>
                <w:szCs w:val="18"/>
              </w:rPr>
            </w:pPr>
            <w:r w:rsidRPr="00D33945">
              <w:rPr>
                <w:bCs/>
                <w:color w:val="000000"/>
                <w:sz w:val="18"/>
                <w:szCs w:val="18"/>
              </w:rPr>
              <w:t>502</w:t>
            </w:r>
          </w:p>
        </w:tc>
        <w:tc>
          <w:tcPr>
            <w:tcW w:w="410" w:type="pct"/>
            <w:shd w:val="clear" w:color="auto" w:fill="auto"/>
            <w:vAlign w:val="center"/>
          </w:tcPr>
          <w:p w14:paraId="3EDAFA23" w14:textId="77777777" w:rsidR="00FA7219" w:rsidRPr="00D33945" w:rsidRDefault="00FA7219" w:rsidP="00C9458C">
            <w:pPr>
              <w:spacing w:before="40" w:after="40"/>
              <w:jc w:val="center"/>
              <w:rPr>
                <w:sz w:val="18"/>
                <w:szCs w:val="18"/>
              </w:rPr>
            </w:pPr>
            <w:r w:rsidRPr="00D33945">
              <w:rPr>
                <w:bCs/>
                <w:color w:val="000000"/>
                <w:sz w:val="18"/>
                <w:szCs w:val="18"/>
              </w:rPr>
              <w:t>510</w:t>
            </w:r>
          </w:p>
        </w:tc>
        <w:tc>
          <w:tcPr>
            <w:tcW w:w="411" w:type="pct"/>
            <w:shd w:val="clear" w:color="auto" w:fill="auto"/>
            <w:vAlign w:val="center"/>
          </w:tcPr>
          <w:p w14:paraId="71BAEB60" w14:textId="77777777" w:rsidR="00FA7219" w:rsidRPr="00D33945" w:rsidRDefault="00FA7219" w:rsidP="00C9458C">
            <w:pPr>
              <w:spacing w:before="40" w:after="40"/>
              <w:jc w:val="center"/>
              <w:rPr>
                <w:sz w:val="18"/>
                <w:szCs w:val="18"/>
              </w:rPr>
            </w:pPr>
            <w:r w:rsidRPr="00D33945">
              <w:rPr>
                <w:bCs/>
                <w:color w:val="000000"/>
                <w:sz w:val="18"/>
                <w:szCs w:val="18"/>
              </w:rPr>
              <w:t>521</w:t>
            </w:r>
          </w:p>
        </w:tc>
        <w:tc>
          <w:tcPr>
            <w:tcW w:w="631" w:type="pct"/>
            <w:shd w:val="clear" w:color="auto" w:fill="auto"/>
            <w:vAlign w:val="center"/>
          </w:tcPr>
          <w:p w14:paraId="2AE4B9D6" w14:textId="77777777" w:rsidR="00FA7219" w:rsidRPr="00D33945" w:rsidRDefault="00FA7219" w:rsidP="00C9458C">
            <w:pPr>
              <w:spacing w:before="40" w:after="40"/>
              <w:jc w:val="center"/>
              <w:rPr>
                <w:sz w:val="18"/>
                <w:szCs w:val="18"/>
              </w:rPr>
            </w:pPr>
            <w:r w:rsidRPr="00D33945">
              <w:rPr>
                <w:bCs/>
                <w:color w:val="000000"/>
                <w:sz w:val="18"/>
                <w:szCs w:val="18"/>
              </w:rPr>
              <w:t>&gt;100%</w:t>
            </w:r>
          </w:p>
        </w:tc>
        <w:tc>
          <w:tcPr>
            <w:tcW w:w="535" w:type="pct"/>
            <w:shd w:val="clear" w:color="auto" w:fill="auto"/>
            <w:vAlign w:val="center"/>
          </w:tcPr>
          <w:p w14:paraId="23BA193E" w14:textId="77777777" w:rsidR="00FA7219" w:rsidRPr="00D33945" w:rsidRDefault="00FA7219" w:rsidP="00C9458C">
            <w:pPr>
              <w:spacing w:before="40" w:after="40"/>
              <w:jc w:val="center"/>
              <w:rPr>
                <w:sz w:val="18"/>
                <w:szCs w:val="18"/>
              </w:rPr>
            </w:pPr>
            <w:r w:rsidRPr="00D33945">
              <w:rPr>
                <w:bCs/>
                <w:color w:val="000000"/>
                <w:sz w:val="18"/>
                <w:szCs w:val="18"/>
              </w:rPr>
              <w:t>+3,78%</w:t>
            </w:r>
          </w:p>
        </w:tc>
        <w:tc>
          <w:tcPr>
            <w:tcW w:w="757" w:type="pct"/>
            <w:vAlign w:val="center"/>
          </w:tcPr>
          <w:p w14:paraId="3567127A" w14:textId="77777777" w:rsidR="00FA7219" w:rsidRPr="00D33945" w:rsidRDefault="00FA7219" w:rsidP="00C9458C">
            <w:pPr>
              <w:spacing w:before="40" w:after="40"/>
              <w:jc w:val="center"/>
              <w:rPr>
                <w:sz w:val="18"/>
                <w:szCs w:val="18"/>
              </w:rPr>
            </w:pPr>
            <w:r w:rsidRPr="00D33945">
              <w:rPr>
                <w:sz w:val="18"/>
                <w:szCs w:val="18"/>
              </w:rPr>
              <w:t>+29,6%</w:t>
            </w:r>
          </w:p>
        </w:tc>
      </w:tr>
      <w:tr w:rsidR="00FA7219" w:rsidRPr="00D33945" w14:paraId="572A0704" w14:textId="77777777" w:rsidTr="00FA7219">
        <w:trPr>
          <w:trHeight w:val="388"/>
        </w:trPr>
        <w:tc>
          <w:tcPr>
            <w:tcW w:w="1506" w:type="pct"/>
            <w:shd w:val="clear" w:color="auto" w:fill="F2F2F2"/>
            <w:vAlign w:val="center"/>
          </w:tcPr>
          <w:p w14:paraId="05DC92A5" w14:textId="77777777" w:rsidR="00FA7219" w:rsidRPr="00D33945" w:rsidRDefault="00FA7219" w:rsidP="00C9458C">
            <w:pPr>
              <w:spacing w:before="40" w:after="40"/>
              <w:rPr>
                <w:b/>
                <w:bCs/>
                <w:color w:val="000000"/>
                <w:sz w:val="18"/>
                <w:szCs w:val="18"/>
              </w:rPr>
            </w:pPr>
            <w:r w:rsidRPr="00D33945">
              <w:rPr>
                <w:bCs/>
                <w:color w:val="000000"/>
                <w:sz w:val="18"/>
                <w:szCs w:val="18"/>
              </w:rPr>
              <w:t>Pourcentage de sortants du cycle fondamental inscrits à la FPT</w:t>
            </w:r>
          </w:p>
        </w:tc>
        <w:tc>
          <w:tcPr>
            <w:tcW w:w="339" w:type="pct"/>
            <w:shd w:val="clear" w:color="auto" w:fill="F2F2F2"/>
            <w:vAlign w:val="center"/>
          </w:tcPr>
          <w:p w14:paraId="79F2692D" w14:textId="77777777" w:rsidR="00FA7219" w:rsidRPr="00D33945" w:rsidRDefault="00FA7219" w:rsidP="00C9458C">
            <w:pPr>
              <w:spacing w:before="40" w:after="40"/>
              <w:jc w:val="center"/>
              <w:rPr>
                <w:sz w:val="18"/>
                <w:szCs w:val="18"/>
              </w:rPr>
            </w:pPr>
            <w:r w:rsidRPr="00D33945">
              <w:rPr>
                <w:bCs/>
                <w:color w:val="000000"/>
                <w:sz w:val="18"/>
                <w:szCs w:val="18"/>
              </w:rPr>
              <w:t>5%</w:t>
            </w:r>
          </w:p>
        </w:tc>
        <w:tc>
          <w:tcPr>
            <w:tcW w:w="410" w:type="pct"/>
            <w:shd w:val="clear" w:color="auto" w:fill="F2F2F2"/>
            <w:vAlign w:val="center"/>
          </w:tcPr>
          <w:p w14:paraId="63B9EE1D" w14:textId="77777777" w:rsidR="00FA7219" w:rsidRPr="00D33945" w:rsidRDefault="00FA7219" w:rsidP="00C9458C">
            <w:pPr>
              <w:spacing w:before="40" w:after="40"/>
              <w:jc w:val="center"/>
              <w:rPr>
                <w:color w:val="000000"/>
                <w:sz w:val="18"/>
                <w:szCs w:val="18"/>
              </w:rPr>
            </w:pPr>
            <w:r w:rsidRPr="00D33945">
              <w:rPr>
                <w:bCs/>
                <w:color w:val="000000"/>
                <w:sz w:val="18"/>
                <w:szCs w:val="18"/>
              </w:rPr>
              <w:t>10%</w:t>
            </w:r>
          </w:p>
        </w:tc>
        <w:tc>
          <w:tcPr>
            <w:tcW w:w="410" w:type="pct"/>
            <w:shd w:val="clear" w:color="auto" w:fill="F2F2F2"/>
            <w:vAlign w:val="center"/>
          </w:tcPr>
          <w:p w14:paraId="6EF0B7A8" w14:textId="77777777" w:rsidR="00FA7219" w:rsidRPr="00D33945" w:rsidRDefault="00FA7219" w:rsidP="00C9458C">
            <w:pPr>
              <w:spacing w:before="40" w:after="40"/>
              <w:jc w:val="center"/>
              <w:rPr>
                <w:sz w:val="18"/>
                <w:szCs w:val="18"/>
              </w:rPr>
            </w:pPr>
            <w:r w:rsidRPr="00D33945">
              <w:rPr>
                <w:bCs/>
                <w:color w:val="000000"/>
                <w:sz w:val="18"/>
                <w:szCs w:val="18"/>
              </w:rPr>
              <w:t>15,18%</w:t>
            </w:r>
          </w:p>
        </w:tc>
        <w:tc>
          <w:tcPr>
            <w:tcW w:w="411" w:type="pct"/>
            <w:shd w:val="clear" w:color="auto" w:fill="F2F2F2"/>
            <w:vAlign w:val="center"/>
          </w:tcPr>
          <w:p w14:paraId="23C2A22B" w14:textId="77777777" w:rsidR="00FA7219" w:rsidRPr="00D33945" w:rsidRDefault="00FA7219" w:rsidP="00C9458C">
            <w:pPr>
              <w:spacing w:before="40" w:after="40"/>
              <w:jc w:val="center"/>
              <w:rPr>
                <w:sz w:val="18"/>
                <w:szCs w:val="18"/>
              </w:rPr>
            </w:pPr>
            <w:r w:rsidRPr="00D33945">
              <w:rPr>
                <w:bCs/>
                <w:color w:val="000000"/>
                <w:sz w:val="18"/>
                <w:szCs w:val="18"/>
              </w:rPr>
              <w:t>10%</w:t>
            </w:r>
          </w:p>
        </w:tc>
        <w:tc>
          <w:tcPr>
            <w:tcW w:w="631" w:type="pct"/>
            <w:shd w:val="clear" w:color="auto" w:fill="F2F2F2"/>
            <w:vAlign w:val="center"/>
          </w:tcPr>
          <w:p w14:paraId="7CD40217" w14:textId="77777777" w:rsidR="00FA7219" w:rsidRPr="00D33945" w:rsidRDefault="00FA7219" w:rsidP="00C9458C">
            <w:pPr>
              <w:spacing w:before="40" w:after="40"/>
              <w:jc w:val="center"/>
              <w:rPr>
                <w:sz w:val="18"/>
                <w:szCs w:val="18"/>
              </w:rPr>
            </w:pPr>
            <w:r w:rsidRPr="00D33945">
              <w:rPr>
                <w:bCs/>
                <w:color w:val="000000"/>
                <w:sz w:val="18"/>
                <w:szCs w:val="18"/>
              </w:rPr>
              <w:t>-4,77pdp</w:t>
            </w:r>
          </w:p>
        </w:tc>
        <w:tc>
          <w:tcPr>
            <w:tcW w:w="535" w:type="pct"/>
            <w:shd w:val="clear" w:color="auto" w:fill="F2F2F2"/>
            <w:vAlign w:val="center"/>
          </w:tcPr>
          <w:p w14:paraId="6C612E94" w14:textId="77777777" w:rsidR="00FA7219" w:rsidRPr="00D33945" w:rsidRDefault="00FA7219" w:rsidP="00C9458C">
            <w:pPr>
              <w:spacing w:before="40" w:after="40"/>
              <w:jc w:val="center"/>
              <w:rPr>
                <w:sz w:val="18"/>
                <w:szCs w:val="18"/>
              </w:rPr>
            </w:pPr>
            <w:r w:rsidRPr="00D33945">
              <w:rPr>
                <w:bCs/>
                <w:color w:val="000000"/>
                <w:sz w:val="18"/>
                <w:szCs w:val="18"/>
              </w:rPr>
              <w:t>0</w:t>
            </w:r>
          </w:p>
        </w:tc>
        <w:tc>
          <w:tcPr>
            <w:tcW w:w="757" w:type="pct"/>
            <w:shd w:val="clear" w:color="auto" w:fill="F2F2F2"/>
            <w:vAlign w:val="center"/>
          </w:tcPr>
          <w:p w14:paraId="6744D847" w14:textId="77777777" w:rsidR="00FA7219" w:rsidRPr="00D33945" w:rsidRDefault="00FA7219" w:rsidP="00C9458C">
            <w:pPr>
              <w:spacing w:before="40" w:after="40"/>
              <w:jc w:val="center"/>
              <w:rPr>
                <w:sz w:val="18"/>
                <w:szCs w:val="18"/>
              </w:rPr>
            </w:pPr>
            <w:r w:rsidRPr="00D33945">
              <w:rPr>
                <w:bCs/>
                <w:color w:val="000000"/>
                <w:sz w:val="18"/>
                <w:szCs w:val="18"/>
              </w:rPr>
              <w:t>+5%</w:t>
            </w:r>
          </w:p>
        </w:tc>
      </w:tr>
      <w:tr w:rsidR="00FA7219" w:rsidRPr="00D33945" w14:paraId="52BCFF59" w14:textId="77777777" w:rsidTr="00FA7219">
        <w:trPr>
          <w:trHeight w:val="388"/>
        </w:trPr>
        <w:tc>
          <w:tcPr>
            <w:tcW w:w="1506" w:type="pct"/>
            <w:shd w:val="clear" w:color="auto" w:fill="auto"/>
            <w:vAlign w:val="center"/>
          </w:tcPr>
          <w:p w14:paraId="025BFB86" w14:textId="77777777" w:rsidR="00FA7219" w:rsidRPr="00D33945" w:rsidRDefault="00FA7219" w:rsidP="00C9458C">
            <w:pPr>
              <w:spacing w:before="40" w:after="40"/>
              <w:rPr>
                <w:b/>
                <w:bCs/>
                <w:color w:val="000000"/>
                <w:sz w:val="18"/>
                <w:szCs w:val="18"/>
                <w:highlight w:val="yellow"/>
              </w:rPr>
            </w:pPr>
            <w:r w:rsidRPr="00D33945">
              <w:rPr>
                <w:bCs/>
                <w:color w:val="000000"/>
                <w:sz w:val="18"/>
                <w:szCs w:val="18"/>
              </w:rPr>
              <w:t xml:space="preserve">Nombre de nouveaux apprentis enrôlés dans les dispositifs de formation par apprentissage </w:t>
            </w:r>
          </w:p>
        </w:tc>
        <w:tc>
          <w:tcPr>
            <w:tcW w:w="339" w:type="pct"/>
            <w:vAlign w:val="center"/>
          </w:tcPr>
          <w:p w14:paraId="1DCCF9B5" w14:textId="77777777" w:rsidR="00FA7219" w:rsidRPr="00D33945" w:rsidRDefault="00FA7219" w:rsidP="00C9458C">
            <w:pPr>
              <w:spacing w:before="40" w:after="40"/>
              <w:jc w:val="center"/>
              <w:rPr>
                <w:sz w:val="18"/>
                <w:szCs w:val="18"/>
              </w:rPr>
            </w:pPr>
            <w:r w:rsidRPr="00D33945">
              <w:rPr>
                <w:bCs/>
                <w:color w:val="000000"/>
                <w:sz w:val="18"/>
                <w:szCs w:val="18"/>
              </w:rPr>
              <w:t>6 829</w:t>
            </w:r>
          </w:p>
        </w:tc>
        <w:tc>
          <w:tcPr>
            <w:tcW w:w="410" w:type="pct"/>
            <w:shd w:val="clear" w:color="auto" w:fill="auto"/>
            <w:vAlign w:val="center"/>
          </w:tcPr>
          <w:p w14:paraId="5B9446CF" w14:textId="77777777" w:rsidR="00FA7219" w:rsidRPr="00D33945" w:rsidRDefault="00FA7219" w:rsidP="00C9458C">
            <w:pPr>
              <w:spacing w:before="40" w:after="40"/>
              <w:jc w:val="center"/>
              <w:rPr>
                <w:sz w:val="18"/>
                <w:szCs w:val="18"/>
              </w:rPr>
            </w:pPr>
            <w:r w:rsidRPr="00D33945">
              <w:rPr>
                <w:bCs/>
                <w:color w:val="000000"/>
                <w:sz w:val="18"/>
                <w:szCs w:val="18"/>
              </w:rPr>
              <w:t>365</w:t>
            </w:r>
          </w:p>
        </w:tc>
        <w:tc>
          <w:tcPr>
            <w:tcW w:w="410" w:type="pct"/>
            <w:shd w:val="clear" w:color="auto" w:fill="auto"/>
            <w:vAlign w:val="center"/>
          </w:tcPr>
          <w:p w14:paraId="626D4A90" w14:textId="77777777" w:rsidR="00FA7219" w:rsidRPr="00D33945" w:rsidRDefault="00FA7219" w:rsidP="00C9458C">
            <w:pPr>
              <w:spacing w:before="40" w:after="40"/>
              <w:jc w:val="center"/>
              <w:rPr>
                <w:sz w:val="18"/>
                <w:szCs w:val="18"/>
              </w:rPr>
            </w:pPr>
            <w:r w:rsidRPr="00D33945">
              <w:rPr>
                <w:bCs/>
                <w:color w:val="000000"/>
                <w:sz w:val="18"/>
                <w:szCs w:val="18"/>
              </w:rPr>
              <w:t>39 653</w:t>
            </w:r>
          </w:p>
        </w:tc>
        <w:tc>
          <w:tcPr>
            <w:tcW w:w="411" w:type="pct"/>
            <w:shd w:val="clear" w:color="auto" w:fill="auto"/>
            <w:vAlign w:val="center"/>
          </w:tcPr>
          <w:p w14:paraId="15D26E93" w14:textId="77777777" w:rsidR="00FA7219" w:rsidRPr="00D33945" w:rsidRDefault="00FA7219" w:rsidP="00C9458C">
            <w:pPr>
              <w:spacing w:before="40" w:after="40"/>
              <w:jc w:val="center"/>
              <w:rPr>
                <w:sz w:val="18"/>
                <w:szCs w:val="18"/>
              </w:rPr>
            </w:pPr>
            <w:r w:rsidRPr="00D33945">
              <w:rPr>
                <w:bCs/>
                <w:color w:val="000000"/>
                <w:sz w:val="18"/>
                <w:szCs w:val="18"/>
              </w:rPr>
              <w:t>33 673</w:t>
            </w:r>
          </w:p>
        </w:tc>
        <w:tc>
          <w:tcPr>
            <w:tcW w:w="631" w:type="pct"/>
            <w:shd w:val="clear" w:color="auto" w:fill="auto"/>
            <w:vAlign w:val="center"/>
          </w:tcPr>
          <w:p w14:paraId="44E8C555" w14:textId="77777777" w:rsidR="00FA7219" w:rsidRPr="00D33945" w:rsidRDefault="00FA7219" w:rsidP="00C9458C">
            <w:pPr>
              <w:spacing w:before="40" w:after="40"/>
              <w:jc w:val="center"/>
              <w:rPr>
                <w:sz w:val="18"/>
                <w:szCs w:val="18"/>
              </w:rPr>
            </w:pPr>
            <w:r w:rsidRPr="00D33945">
              <w:rPr>
                <w:bCs/>
                <w:color w:val="000000"/>
                <w:sz w:val="18"/>
                <w:szCs w:val="18"/>
              </w:rPr>
              <w:t>84,9%</w:t>
            </w:r>
          </w:p>
        </w:tc>
        <w:tc>
          <w:tcPr>
            <w:tcW w:w="535" w:type="pct"/>
            <w:shd w:val="clear" w:color="auto" w:fill="auto"/>
            <w:vAlign w:val="center"/>
          </w:tcPr>
          <w:p w14:paraId="30E7361B" w14:textId="77777777" w:rsidR="00FA7219" w:rsidRPr="00D33945" w:rsidRDefault="00FA7219" w:rsidP="00C9458C">
            <w:pPr>
              <w:spacing w:before="40" w:after="40"/>
              <w:jc w:val="center"/>
              <w:rPr>
                <w:sz w:val="18"/>
                <w:szCs w:val="18"/>
              </w:rPr>
            </w:pPr>
            <w:r w:rsidRPr="00D33945">
              <w:rPr>
                <w:bCs/>
                <w:color w:val="000000"/>
                <w:sz w:val="18"/>
                <w:szCs w:val="18"/>
              </w:rPr>
              <w:t>&gt;100%</w:t>
            </w:r>
          </w:p>
        </w:tc>
        <w:tc>
          <w:tcPr>
            <w:tcW w:w="757" w:type="pct"/>
            <w:vAlign w:val="center"/>
          </w:tcPr>
          <w:p w14:paraId="311376B0" w14:textId="77777777" w:rsidR="00FA7219" w:rsidRPr="00D33945" w:rsidRDefault="00FA7219" w:rsidP="00C9458C">
            <w:pPr>
              <w:spacing w:before="40" w:after="40"/>
              <w:jc w:val="center"/>
              <w:rPr>
                <w:sz w:val="18"/>
                <w:szCs w:val="18"/>
              </w:rPr>
            </w:pPr>
            <w:r w:rsidRPr="00D33945">
              <w:rPr>
                <w:bCs/>
                <w:color w:val="000000"/>
                <w:sz w:val="18"/>
                <w:szCs w:val="18"/>
              </w:rPr>
              <w:t>&gt;100%</w:t>
            </w:r>
          </w:p>
        </w:tc>
      </w:tr>
      <w:tr w:rsidR="00FA7219" w:rsidRPr="00D33945" w14:paraId="5A77B5DC" w14:textId="77777777" w:rsidTr="00FA7219">
        <w:trPr>
          <w:trHeight w:val="338"/>
        </w:trPr>
        <w:tc>
          <w:tcPr>
            <w:tcW w:w="1506" w:type="pct"/>
            <w:shd w:val="clear" w:color="auto" w:fill="F2F2F2"/>
            <w:vAlign w:val="center"/>
          </w:tcPr>
          <w:p w14:paraId="379CE920" w14:textId="77777777" w:rsidR="00FA7219" w:rsidRPr="00D33945" w:rsidRDefault="00FA7219" w:rsidP="00C9458C">
            <w:pPr>
              <w:spacing w:before="40" w:after="40"/>
              <w:rPr>
                <w:b/>
                <w:bCs/>
                <w:color w:val="000000"/>
                <w:sz w:val="18"/>
                <w:szCs w:val="18"/>
              </w:rPr>
            </w:pPr>
            <w:r w:rsidRPr="00D33945">
              <w:rPr>
                <w:bCs/>
                <w:color w:val="000000"/>
                <w:sz w:val="18"/>
                <w:szCs w:val="18"/>
              </w:rPr>
              <w:t>Taux de réussite aux examens professionnels et techniques</w:t>
            </w:r>
          </w:p>
        </w:tc>
        <w:tc>
          <w:tcPr>
            <w:tcW w:w="339" w:type="pct"/>
            <w:shd w:val="clear" w:color="auto" w:fill="F2F2F2"/>
            <w:vAlign w:val="center"/>
          </w:tcPr>
          <w:p w14:paraId="19A84AC4" w14:textId="77777777" w:rsidR="00FA7219" w:rsidRPr="00D33945" w:rsidRDefault="00FA7219" w:rsidP="00C9458C">
            <w:pPr>
              <w:spacing w:before="40" w:after="40"/>
              <w:jc w:val="center"/>
              <w:rPr>
                <w:bCs/>
                <w:sz w:val="18"/>
                <w:szCs w:val="18"/>
              </w:rPr>
            </w:pPr>
            <w:r w:rsidRPr="00D33945">
              <w:rPr>
                <w:bCs/>
                <w:color w:val="000000"/>
                <w:sz w:val="18"/>
                <w:szCs w:val="18"/>
              </w:rPr>
              <w:t>47%</w:t>
            </w:r>
          </w:p>
        </w:tc>
        <w:tc>
          <w:tcPr>
            <w:tcW w:w="410" w:type="pct"/>
            <w:shd w:val="clear" w:color="auto" w:fill="F2F2F2"/>
            <w:vAlign w:val="center"/>
          </w:tcPr>
          <w:p w14:paraId="68490862" w14:textId="77777777" w:rsidR="00FA7219" w:rsidRPr="00D33945" w:rsidRDefault="00FA7219" w:rsidP="00C9458C">
            <w:pPr>
              <w:spacing w:before="40" w:after="40"/>
              <w:jc w:val="center"/>
              <w:rPr>
                <w:color w:val="000000"/>
                <w:sz w:val="18"/>
                <w:szCs w:val="18"/>
              </w:rPr>
            </w:pPr>
            <w:r w:rsidRPr="00D33945">
              <w:rPr>
                <w:bCs/>
                <w:color w:val="000000"/>
                <w:sz w:val="18"/>
                <w:szCs w:val="18"/>
              </w:rPr>
              <w:t>57,22%</w:t>
            </w:r>
          </w:p>
        </w:tc>
        <w:tc>
          <w:tcPr>
            <w:tcW w:w="410" w:type="pct"/>
            <w:shd w:val="clear" w:color="auto" w:fill="F2F2F2"/>
            <w:vAlign w:val="center"/>
          </w:tcPr>
          <w:p w14:paraId="54D386DE" w14:textId="77777777" w:rsidR="00FA7219" w:rsidRPr="00D33945" w:rsidRDefault="00FA7219" w:rsidP="00C9458C">
            <w:pPr>
              <w:spacing w:before="40" w:after="40"/>
              <w:jc w:val="center"/>
              <w:rPr>
                <w:sz w:val="18"/>
                <w:szCs w:val="18"/>
              </w:rPr>
            </w:pPr>
            <w:r w:rsidRPr="00D33945">
              <w:rPr>
                <w:bCs/>
                <w:color w:val="000000"/>
                <w:sz w:val="18"/>
                <w:szCs w:val="18"/>
              </w:rPr>
              <w:t>82,0%</w:t>
            </w:r>
          </w:p>
        </w:tc>
        <w:tc>
          <w:tcPr>
            <w:tcW w:w="411" w:type="pct"/>
            <w:shd w:val="clear" w:color="auto" w:fill="F2F2F2"/>
            <w:vAlign w:val="center"/>
          </w:tcPr>
          <w:p w14:paraId="51E9E8BC" w14:textId="77777777" w:rsidR="00FA7219" w:rsidRPr="00D33945" w:rsidRDefault="00FA7219" w:rsidP="00C9458C">
            <w:pPr>
              <w:spacing w:before="40" w:after="40"/>
              <w:jc w:val="center"/>
              <w:rPr>
                <w:bCs/>
                <w:sz w:val="18"/>
                <w:szCs w:val="18"/>
              </w:rPr>
            </w:pPr>
            <w:r w:rsidRPr="00D33945">
              <w:rPr>
                <w:bCs/>
                <w:color w:val="000000"/>
                <w:sz w:val="18"/>
                <w:szCs w:val="18"/>
              </w:rPr>
              <w:t>63,67%</w:t>
            </w:r>
          </w:p>
        </w:tc>
        <w:tc>
          <w:tcPr>
            <w:tcW w:w="631" w:type="pct"/>
            <w:shd w:val="clear" w:color="auto" w:fill="F2F2F2"/>
            <w:vAlign w:val="center"/>
          </w:tcPr>
          <w:p w14:paraId="15925854" w14:textId="77777777" w:rsidR="00FA7219" w:rsidRPr="00D33945" w:rsidRDefault="00FA7219" w:rsidP="00C9458C">
            <w:pPr>
              <w:spacing w:before="40" w:after="40"/>
              <w:jc w:val="center"/>
              <w:rPr>
                <w:sz w:val="18"/>
                <w:szCs w:val="18"/>
              </w:rPr>
            </w:pPr>
            <w:r w:rsidRPr="00D33945">
              <w:rPr>
                <w:bCs/>
                <w:color w:val="000000"/>
                <w:sz w:val="18"/>
                <w:szCs w:val="18"/>
              </w:rPr>
              <w:t xml:space="preserve">-18,33 </w:t>
            </w:r>
            <w:proofErr w:type="spellStart"/>
            <w:r w:rsidRPr="00D33945">
              <w:rPr>
                <w:bCs/>
                <w:color w:val="000000"/>
                <w:sz w:val="18"/>
                <w:szCs w:val="18"/>
              </w:rPr>
              <w:t>pdp</w:t>
            </w:r>
            <w:proofErr w:type="spellEnd"/>
          </w:p>
        </w:tc>
        <w:tc>
          <w:tcPr>
            <w:tcW w:w="535" w:type="pct"/>
            <w:shd w:val="clear" w:color="auto" w:fill="F2F2F2"/>
            <w:vAlign w:val="center"/>
          </w:tcPr>
          <w:p w14:paraId="2A5354CD" w14:textId="77777777" w:rsidR="00FA7219" w:rsidRPr="00D33945" w:rsidRDefault="00FA7219" w:rsidP="00C9458C">
            <w:pPr>
              <w:spacing w:before="40" w:after="40"/>
              <w:jc w:val="center"/>
              <w:rPr>
                <w:sz w:val="18"/>
                <w:szCs w:val="18"/>
              </w:rPr>
            </w:pPr>
            <w:r w:rsidRPr="00D33945">
              <w:rPr>
                <w:bCs/>
                <w:color w:val="000000"/>
                <w:sz w:val="18"/>
                <w:szCs w:val="18"/>
              </w:rPr>
              <w:t>+6,45%</w:t>
            </w:r>
          </w:p>
        </w:tc>
        <w:tc>
          <w:tcPr>
            <w:tcW w:w="757" w:type="pct"/>
            <w:shd w:val="clear" w:color="auto" w:fill="F2F2F2"/>
            <w:vAlign w:val="center"/>
          </w:tcPr>
          <w:p w14:paraId="59E8FE7C" w14:textId="77777777" w:rsidR="00FA7219" w:rsidRPr="00D33945" w:rsidRDefault="00FA7219" w:rsidP="00C9458C">
            <w:pPr>
              <w:spacing w:before="40" w:after="40"/>
              <w:jc w:val="center"/>
              <w:rPr>
                <w:sz w:val="18"/>
                <w:szCs w:val="18"/>
              </w:rPr>
            </w:pPr>
            <w:r w:rsidRPr="00D33945">
              <w:rPr>
                <w:bCs/>
                <w:color w:val="000000"/>
                <w:sz w:val="18"/>
                <w:szCs w:val="18"/>
              </w:rPr>
              <w:t xml:space="preserve">+16,67 </w:t>
            </w:r>
            <w:proofErr w:type="spellStart"/>
            <w:r w:rsidRPr="00D33945">
              <w:rPr>
                <w:bCs/>
                <w:color w:val="000000"/>
                <w:sz w:val="18"/>
                <w:szCs w:val="18"/>
              </w:rPr>
              <w:t>pdp</w:t>
            </w:r>
            <w:proofErr w:type="spellEnd"/>
          </w:p>
        </w:tc>
      </w:tr>
    </w:tbl>
    <w:p w14:paraId="3D889875" w14:textId="77777777" w:rsidR="00FA7219" w:rsidRPr="00D33945" w:rsidRDefault="00FA7219" w:rsidP="00FA7219">
      <w:pPr>
        <w:spacing w:before="80"/>
        <w:rPr>
          <w:bCs/>
          <w:i/>
          <w:iCs/>
          <w:sz w:val="20"/>
          <w:szCs w:val="20"/>
        </w:rPr>
      </w:pPr>
      <w:r w:rsidRPr="00D33945">
        <w:rPr>
          <w:b/>
          <w:bCs/>
          <w:i/>
          <w:iCs/>
          <w:sz w:val="20"/>
          <w:szCs w:val="20"/>
          <w:u w:val="single"/>
        </w:rPr>
        <w:t>Source </w:t>
      </w:r>
      <w:r w:rsidRPr="00D33945">
        <w:rPr>
          <w:bCs/>
          <w:i/>
          <w:iCs/>
          <w:sz w:val="20"/>
          <w:szCs w:val="20"/>
        </w:rPr>
        <w:t>: MEFPAI, RAP 2021</w:t>
      </w:r>
    </w:p>
    <w:p w14:paraId="3C4D8AAF" w14:textId="77777777" w:rsidR="00FA7219" w:rsidRPr="00D33945" w:rsidRDefault="00FA7219" w:rsidP="005B2410">
      <w:pPr>
        <w:pStyle w:val="Paragraphedeliste"/>
        <w:numPr>
          <w:ilvl w:val="0"/>
          <w:numId w:val="4"/>
        </w:numPr>
        <w:shd w:val="clear" w:color="auto" w:fill="FFFFFF"/>
        <w:ind w:right="57"/>
        <w:contextualSpacing w:val="0"/>
        <w:rPr>
          <w:iCs/>
        </w:rPr>
      </w:pPr>
      <w:r w:rsidRPr="00D33945">
        <w:rPr>
          <w:iCs/>
        </w:rPr>
        <w:t>S’agissant de la formation professionnelle et technique (FPT)</w:t>
      </w:r>
      <w:r w:rsidRPr="00D33945">
        <w:t xml:space="preserve">, 428 établissements de formation professionnelle et technique (publics et privés) ont été répertoriés </w:t>
      </w:r>
      <w:r w:rsidRPr="00D33945">
        <w:rPr>
          <w:iCs/>
        </w:rPr>
        <w:t>e</w:t>
      </w:r>
      <w:r w:rsidRPr="00D33945">
        <w:t xml:space="preserve">n 2021, dont 122 publics (12 lycées techniques) et 302 privés. Selon le statut, les établissements publics de FPT représentent 29% du réseau et les établissements privés 71%. </w:t>
      </w:r>
      <w:r w:rsidRPr="00D33945">
        <w:rPr>
          <w:iCs/>
        </w:rPr>
        <w:t>Entre 2020 et 2021, le nombre de nouveaux apprentis enrôlés dans les dispositifs de formation par apprentissage a augmenté, passant de 33 673 à 39 653.</w:t>
      </w:r>
    </w:p>
    <w:p w14:paraId="05CE2EAC" w14:textId="77777777" w:rsidR="00FA7219" w:rsidRPr="00D33945" w:rsidRDefault="00FA7219" w:rsidP="005B2410">
      <w:pPr>
        <w:pStyle w:val="Paragraphedeliste"/>
        <w:numPr>
          <w:ilvl w:val="0"/>
          <w:numId w:val="4"/>
        </w:numPr>
        <w:shd w:val="clear" w:color="auto" w:fill="FFFFFF"/>
        <w:ind w:right="57"/>
        <w:contextualSpacing w:val="0"/>
        <w:rPr>
          <w:iCs/>
        </w:rPr>
      </w:pPr>
      <w:r w:rsidRPr="00D33945">
        <w:rPr>
          <w:iCs/>
        </w:rPr>
        <w:t xml:space="preserve">La </w:t>
      </w:r>
      <w:r w:rsidRPr="00D33945">
        <w:rPr>
          <w:b/>
          <w:bCs/>
          <w:iCs/>
        </w:rPr>
        <w:t>transition des flux de sortants du cycle fondamental inscrits dans la formation professionnelle et technique</w:t>
      </w:r>
      <w:r w:rsidRPr="00D33945">
        <w:rPr>
          <w:iCs/>
        </w:rPr>
        <w:t xml:space="preserve"> n’a pas évolué entre 2020 et 2021 et s’établit à 10%. Toutefois, la cible de 15,18% fixée en 2021 n’a pas été atteinte en raison de la capacité limitée du réseau de la formation professionnelle, </w:t>
      </w:r>
      <w:r w:rsidRPr="00D33945">
        <w:t>malgré les efforts consentis du point de vue des constructions et réhabilité des établissements et la diversification de l’offre de formation</w:t>
      </w:r>
      <w:r w:rsidRPr="00D33945">
        <w:rPr>
          <w:iCs/>
        </w:rPr>
        <w:t>. Sur la période 2018-2021, ce taux a doublé, sachant qu’il était de 5% en 2018. D’importants efforts ont été notés dans l’extension de la carte nationale de la FPT (424 à 428 établissements entre 2020 et 2021) à travers, les constructions et/ou réhabilitation de centres.</w:t>
      </w:r>
    </w:p>
    <w:p w14:paraId="51E140D1" w14:textId="77777777" w:rsidR="00FA7219" w:rsidRPr="00D33945" w:rsidRDefault="00FA7219" w:rsidP="005B2410">
      <w:pPr>
        <w:pStyle w:val="Paragraphedeliste"/>
        <w:numPr>
          <w:ilvl w:val="0"/>
          <w:numId w:val="4"/>
        </w:numPr>
        <w:shd w:val="clear" w:color="auto" w:fill="FFFFFF"/>
        <w:ind w:right="57"/>
        <w:contextualSpacing w:val="0"/>
        <w:rPr>
          <w:iCs/>
        </w:rPr>
      </w:pPr>
      <w:r w:rsidRPr="00D33945">
        <w:rPr>
          <w:iCs/>
        </w:rPr>
        <w:t xml:space="preserve">Le </w:t>
      </w:r>
      <w:r w:rsidRPr="00D33945">
        <w:rPr>
          <w:b/>
          <w:bCs/>
          <w:iCs/>
        </w:rPr>
        <w:t>taux d’accroissement des effectifs d’apprenants dans la FPT</w:t>
      </w:r>
      <w:r w:rsidRPr="00D33945">
        <w:rPr>
          <w:iCs/>
        </w:rPr>
        <w:t xml:space="preserve"> est passé de 6,9% en 2020 à 7,7% en 2021, soit une amélioration de 0,8 </w:t>
      </w:r>
      <w:proofErr w:type="spellStart"/>
      <w:r w:rsidRPr="00D33945">
        <w:rPr>
          <w:iCs/>
        </w:rPr>
        <w:t>pdp</w:t>
      </w:r>
      <w:proofErr w:type="spellEnd"/>
      <w:r w:rsidRPr="00D33945">
        <w:rPr>
          <w:iCs/>
        </w:rPr>
        <w:t xml:space="preserve"> entre 2020 et 2021.</w:t>
      </w:r>
    </w:p>
    <w:p w14:paraId="498084F1" w14:textId="77777777" w:rsidR="00FA7219" w:rsidRPr="00D33945" w:rsidRDefault="00FA7219" w:rsidP="005B2410">
      <w:pPr>
        <w:pStyle w:val="Paragraphedeliste"/>
        <w:numPr>
          <w:ilvl w:val="0"/>
          <w:numId w:val="4"/>
        </w:numPr>
        <w:shd w:val="clear" w:color="auto" w:fill="FFFFFF"/>
        <w:ind w:right="57"/>
        <w:contextualSpacing w:val="0"/>
        <w:rPr>
          <w:iCs/>
        </w:rPr>
      </w:pPr>
      <w:r w:rsidRPr="00D33945">
        <w:rPr>
          <w:iCs/>
        </w:rPr>
        <w:t xml:space="preserve">Le </w:t>
      </w:r>
      <w:r w:rsidRPr="00D33945">
        <w:rPr>
          <w:b/>
          <w:bCs/>
          <w:iCs/>
        </w:rPr>
        <w:t xml:space="preserve">nombre d’inscrits dans la FPT pour 100 000 habitants </w:t>
      </w:r>
      <w:r w:rsidRPr="00D33945">
        <w:rPr>
          <w:iCs/>
        </w:rPr>
        <w:t xml:space="preserve">se situe à 510 en 2021 contre 502 en 2020. Malgré cette évolution, il reste faible et cache des disparités entre les régions. En 2020, les régions de Dakar (1 378), Ziguinchor (620) et Kédougou (720) ont les plus grands ratios d’apprenants par habitant, tandis que les régions de </w:t>
      </w:r>
      <w:proofErr w:type="spellStart"/>
      <w:r w:rsidRPr="00D33945">
        <w:rPr>
          <w:iCs/>
        </w:rPr>
        <w:t>Sédhiou</w:t>
      </w:r>
      <w:proofErr w:type="spellEnd"/>
      <w:r w:rsidRPr="00D33945">
        <w:rPr>
          <w:iCs/>
        </w:rPr>
        <w:t xml:space="preserve"> (83) et de Louga (77) ont </w:t>
      </w:r>
      <w:r w:rsidRPr="00D33945">
        <w:rPr>
          <w:iCs/>
        </w:rPr>
        <w:lastRenderedPageBreak/>
        <w:t>les plus faibles ratios. L’indice de parité d’apprenants dans la FPT (1,13) reste favorable aux filles.</w:t>
      </w:r>
    </w:p>
    <w:p w14:paraId="6278E46B" w14:textId="77777777" w:rsidR="00FA7219" w:rsidRPr="00D33945" w:rsidRDefault="00FA7219" w:rsidP="005B2410">
      <w:pPr>
        <w:pStyle w:val="Paragraphedeliste"/>
        <w:numPr>
          <w:ilvl w:val="0"/>
          <w:numId w:val="4"/>
        </w:numPr>
        <w:shd w:val="clear" w:color="auto" w:fill="FFFFFF"/>
        <w:ind w:right="57"/>
        <w:contextualSpacing w:val="0"/>
        <w:rPr>
          <w:iCs/>
        </w:rPr>
      </w:pPr>
      <w:r w:rsidRPr="00D33945">
        <w:t xml:space="preserve">Le </w:t>
      </w:r>
      <w:r w:rsidRPr="00D33945">
        <w:rPr>
          <w:b/>
          <w:bCs/>
          <w:iCs/>
        </w:rPr>
        <w:t>taux de réussite aux examens professionnels</w:t>
      </w:r>
      <w:r w:rsidRPr="00D33945">
        <w:t xml:space="preserve"> a connu une augmentation de 6,45 </w:t>
      </w:r>
      <w:proofErr w:type="spellStart"/>
      <w:r w:rsidRPr="00D33945">
        <w:t>pdp</w:t>
      </w:r>
      <w:proofErr w:type="spellEnd"/>
      <w:r w:rsidRPr="00D33945">
        <w:t>, passant de 57,22% en 2020 à 63,67% en 2021.</w:t>
      </w:r>
      <w:r w:rsidRPr="00D33945">
        <w:rPr>
          <w:iCs/>
        </w:rPr>
        <w:t xml:space="preserve">Dans le même sillage, le nombre de diplômés en 2021 s’élève à 12 099 dont 7 405 garçons et 4 694 filles. </w:t>
      </w:r>
      <w:r w:rsidRPr="00D33945">
        <w:rPr>
          <w:b/>
        </w:rPr>
        <w:t>Le taux de réussite global au baccalauréat technique</w:t>
      </w:r>
      <w:r w:rsidRPr="00D33945">
        <w:t xml:space="preserve"> est passé 67,01% en 2020 à 70,72% en 2021, soit une hausse de 3,71 points. Un écart positif de 12,72 points par rapport à la cible de 2021 (58%) est observé.</w:t>
      </w:r>
    </w:p>
    <w:p w14:paraId="2EC1EE2C" w14:textId="3BD9D4AA" w:rsidR="001C6328" w:rsidRPr="00D33945" w:rsidRDefault="00C9458C" w:rsidP="003D1D02">
      <w:pPr>
        <w:spacing w:after="0"/>
        <w:jc w:val="left"/>
        <w:rPr>
          <w:b/>
          <w:bCs/>
          <w:color w:val="0070C0"/>
        </w:rPr>
      </w:pPr>
      <w:r w:rsidRPr="00D33945">
        <w:rPr>
          <w:b/>
          <w:bCs/>
          <w:color w:val="2E74B5" w:themeColor="accent5" w:themeShade="BF"/>
          <w:sz w:val="28"/>
          <w:szCs w:val="28"/>
        </w:rPr>
        <w:t>L’accès à l’enseignement supérieur de qualité est renforcé.</w:t>
      </w:r>
      <w:r w:rsidR="001C6328" w:rsidRPr="00D33945">
        <w:rPr>
          <w:b/>
          <w:bCs/>
          <w:noProof/>
          <w:color w:val="0070C0"/>
          <w:lang w:eastAsia="fr-FR"/>
        </w:rPr>
        <w:drawing>
          <wp:inline distT="0" distB="0" distL="0" distR="0" wp14:anchorId="63C32A17" wp14:editId="5AF7C930">
            <wp:extent cx="5759450" cy="976226"/>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8.jpg"/>
                    <pic:cNvPicPr/>
                  </pic:nvPicPr>
                  <pic:blipFill>
                    <a:blip r:embed="rId43">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0F23CB02" w14:textId="77777777" w:rsidR="00C9458C" w:rsidRPr="00D33945" w:rsidRDefault="00C9458C" w:rsidP="005B2410">
      <w:pPr>
        <w:pStyle w:val="Paragraphedeliste"/>
        <w:numPr>
          <w:ilvl w:val="0"/>
          <w:numId w:val="4"/>
        </w:numPr>
        <w:shd w:val="clear" w:color="auto" w:fill="FFFFFF"/>
        <w:ind w:right="57"/>
        <w:contextualSpacing w:val="0"/>
        <w:rPr>
          <w:bCs/>
          <w:kern w:val="32"/>
        </w:rPr>
      </w:pPr>
      <w:r w:rsidRPr="00D33945">
        <w:rPr>
          <w:bCs/>
          <w:kern w:val="32"/>
        </w:rPr>
        <w:t>Le budget alloué au ministère de l’Enseignement Supérieur de la Recherche et de l’Innovation s’élève à 64,8 milliards de FCFA en 2021 contre 57,6 milliards en 2020. Le budget de 2021 est exécuté à plus de 96%. La réforme portant sur l’alignement des offres de formation sur les besoins du marché se traduit par l’écriture et la réécriture de curricula, la création de nouvelles offres de formation notamment avec la mise en marche de 5 instituts supérieurs d’enseignement professionnel (ISEP) et le développement du Programme Sénégalais pour l’Entreprenariat des Jeunes (PSE-J).</w:t>
      </w:r>
    </w:p>
    <w:p w14:paraId="4E8D27EB" w14:textId="77777777" w:rsidR="009E6C67" w:rsidRPr="00D33945" w:rsidRDefault="009E6C67" w:rsidP="009E6C67">
      <w:pPr>
        <w:pStyle w:val="Paragraphedeliste"/>
        <w:snapToGrid/>
        <w:spacing w:after="0"/>
        <w:ind w:left="0"/>
        <w:contextualSpacing w:val="0"/>
        <w:rPr>
          <w:bCs/>
          <w:kern w:val="32"/>
          <w:sz w:val="12"/>
          <w:szCs w:val="12"/>
        </w:rPr>
      </w:pPr>
    </w:p>
    <w:p w14:paraId="6B2FC652" w14:textId="3B13AA4B" w:rsidR="00C9458C" w:rsidRPr="00D33945" w:rsidRDefault="00C9458C" w:rsidP="00C9458C">
      <w:pPr>
        <w:pStyle w:val="Tableau"/>
        <w:spacing w:after="120"/>
        <w:rPr>
          <w:rFonts w:eastAsiaTheme="minorHAnsi"/>
          <w:color w:val="323E4F" w:themeColor="text2" w:themeShade="BF"/>
        </w:rPr>
      </w:pPr>
      <w:bookmarkStart w:id="123" w:name="_Toc106963242"/>
      <w:bookmarkStart w:id="124" w:name="_Toc107503989"/>
      <w:bookmarkStart w:id="125" w:name="_Toc107569743"/>
      <w:bookmarkStart w:id="126" w:name="_Toc107572457"/>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15</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rFonts w:eastAsiaTheme="minorHAnsi"/>
          <w:color w:val="323E4F" w:themeColor="text2" w:themeShade="BF"/>
        </w:rPr>
        <w:t>Indicateurs de l’enseignement supérieur</w:t>
      </w:r>
      <w:bookmarkEnd w:id="123"/>
      <w:bookmarkEnd w:id="124"/>
      <w:bookmarkEnd w:id="125"/>
      <w:bookmarkEnd w:id="126"/>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849"/>
        <w:gridCol w:w="813"/>
        <w:gridCol w:w="803"/>
        <w:gridCol w:w="693"/>
        <w:gridCol w:w="821"/>
        <w:gridCol w:w="1091"/>
        <w:gridCol w:w="1139"/>
        <w:gridCol w:w="1431"/>
      </w:tblGrid>
      <w:tr w:rsidR="00CB42BC" w:rsidRPr="00D33945" w14:paraId="4CC7DE9F" w14:textId="77777777" w:rsidTr="00646720">
        <w:trPr>
          <w:trHeight w:val="541"/>
        </w:trPr>
        <w:tc>
          <w:tcPr>
            <w:tcW w:w="1478" w:type="pct"/>
            <w:vMerge w:val="restart"/>
            <w:shd w:val="clear" w:color="auto" w:fill="E5F1F3"/>
            <w:vAlign w:val="center"/>
            <w:hideMark/>
          </w:tcPr>
          <w:p w14:paraId="22D81EC8" w14:textId="77777777" w:rsidR="00C9458C" w:rsidRPr="00D33945" w:rsidRDefault="00C9458C" w:rsidP="00C9458C">
            <w:pPr>
              <w:spacing w:after="0"/>
              <w:rPr>
                <w:b/>
                <w:bCs/>
                <w:color w:val="000000"/>
                <w:szCs w:val="24"/>
              </w:rPr>
            </w:pPr>
            <w:r w:rsidRPr="00D33945">
              <w:rPr>
                <w:b/>
                <w:color w:val="000000"/>
                <w:szCs w:val="24"/>
              </w:rPr>
              <w:t>Indicateurs</w:t>
            </w:r>
          </w:p>
        </w:tc>
        <w:tc>
          <w:tcPr>
            <w:tcW w:w="422" w:type="pct"/>
            <w:vMerge w:val="restart"/>
            <w:shd w:val="clear" w:color="auto" w:fill="E5F1F3"/>
            <w:vAlign w:val="center"/>
          </w:tcPr>
          <w:p w14:paraId="58219893" w14:textId="77777777" w:rsidR="00C9458C" w:rsidRPr="00D33945" w:rsidRDefault="00C9458C" w:rsidP="00C9458C">
            <w:pPr>
              <w:spacing w:after="0"/>
              <w:jc w:val="center"/>
              <w:rPr>
                <w:b/>
                <w:color w:val="000000"/>
                <w:sz w:val="20"/>
                <w:szCs w:val="20"/>
              </w:rPr>
            </w:pPr>
            <w:r w:rsidRPr="00D33945">
              <w:rPr>
                <w:b/>
                <w:color w:val="000000"/>
                <w:sz w:val="20"/>
                <w:szCs w:val="20"/>
              </w:rPr>
              <w:t>2018</w:t>
            </w:r>
          </w:p>
        </w:tc>
        <w:tc>
          <w:tcPr>
            <w:tcW w:w="416" w:type="pct"/>
            <w:vMerge w:val="restart"/>
            <w:shd w:val="clear" w:color="auto" w:fill="E5F1F3"/>
            <w:vAlign w:val="center"/>
            <w:hideMark/>
          </w:tcPr>
          <w:p w14:paraId="1BE728E7" w14:textId="77777777" w:rsidR="00C9458C" w:rsidRPr="00D33945" w:rsidRDefault="00C9458C" w:rsidP="00C9458C">
            <w:pPr>
              <w:spacing w:after="0"/>
              <w:jc w:val="center"/>
              <w:rPr>
                <w:b/>
                <w:bCs/>
                <w:color w:val="000000"/>
                <w:sz w:val="20"/>
                <w:szCs w:val="20"/>
              </w:rPr>
            </w:pPr>
            <w:r w:rsidRPr="00D33945">
              <w:rPr>
                <w:b/>
                <w:color w:val="000000"/>
                <w:sz w:val="20"/>
                <w:szCs w:val="20"/>
              </w:rPr>
              <w:t>2020</w:t>
            </w:r>
          </w:p>
        </w:tc>
        <w:tc>
          <w:tcPr>
            <w:tcW w:w="785" w:type="pct"/>
            <w:gridSpan w:val="2"/>
            <w:shd w:val="clear" w:color="auto" w:fill="E5F1F3"/>
            <w:vAlign w:val="center"/>
            <w:hideMark/>
          </w:tcPr>
          <w:p w14:paraId="0E18F62B" w14:textId="77777777" w:rsidR="00C9458C" w:rsidRPr="00D33945" w:rsidRDefault="00C9458C" w:rsidP="00C9458C">
            <w:pPr>
              <w:spacing w:after="0"/>
              <w:jc w:val="center"/>
              <w:rPr>
                <w:b/>
                <w:bCs/>
                <w:color w:val="000000"/>
                <w:sz w:val="20"/>
                <w:szCs w:val="20"/>
              </w:rPr>
            </w:pPr>
            <w:r w:rsidRPr="00D33945">
              <w:rPr>
                <w:b/>
                <w:color w:val="000000"/>
                <w:sz w:val="20"/>
                <w:szCs w:val="20"/>
              </w:rPr>
              <w:t>2021</w:t>
            </w:r>
          </w:p>
        </w:tc>
        <w:tc>
          <w:tcPr>
            <w:tcW w:w="566" w:type="pct"/>
            <w:vMerge w:val="restart"/>
            <w:shd w:val="clear" w:color="auto" w:fill="E5F1F3"/>
            <w:vAlign w:val="center"/>
            <w:hideMark/>
          </w:tcPr>
          <w:p w14:paraId="6EA897B3" w14:textId="77777777" w:rsidR="00C9458C" w:rsidRPr="00D33945" w:rsidRDefault="00C9458C" w:rsidP="00C9458C">
            <w:pPr>
              <w:spacing w:after="0"/>
              <w:jc w:val="center"/>
              <w:rPr>
                <w:b/>
                <w:bCs/>
                <w:color w:val="000000"/>
                <w:sz w:val="20"/>
                <w:szCs w:val="20"/>
              </w:rPr>
            </w:pPr>
            <w:r w:rsidRPr="00D33945">
              <w:rPr>
                <w:b/>
                <w:color w:val="000000"/>
                <w:sz w:val="20"/>
                <w:szCs w:val="20"/>
              </w:rPr>
              <w:t>Taux de réalisation ou écart /cible</w:t>
            </w:r>
          </w:p>
        </w:tc>
        <w:tc>
          <w:tcPr>
            <w:tcW w:w="591" w:type="pct"/>
            <w:vMerge w:val="restart"/>
            <w:shd w:val="clear" w:color="auto" w:fill="E5F1F3"/>
            <w:vAlign w:val="center"/>
            <w:hideMark/>
          </w:tcPr>
          <w:p w14:paraId="54D0A430" w14:textId="77777777" w:rsidR="00C9458C" w:rsidRPr="00D33945" w:rsidRDefault="00C9458C" w:rsidP="00C9458C">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337B082" w14:textId="77777777" w:rsidR="00C9458C" w:rsidRPr="00D33945" w:rsidRDefault="00C9458C" w:rsidP="00C9458C">
            <w:pPr>
              <w:spacing w:after="0"/>
              <w:jc w:val="center"/>
              <w:rPr>
                <w:b/>
                <w:bCs/>
                <w:color w:val="000000"/>
                <w:sz w:val="20"/>
                <w:szCs w:val="20"/>
              </w:rPr>
            </w:pPr>
            <w:r w:rsidRPr="00D33945">
              <w:rPr>
                <w:b/>
                <w:color w:val="000000"/>
                <w:sz w:val="20"/>
                <w:szCs w:val="20"/>
              </w:rPr>
              <w:t>2021/2020</w:t>
            </w:r>
          </w:p>
        </w:tc>
        <w:tc>
          <w:tcPr>
            <w:tcW w:w="742" w:type="pct"/>
            <w:vMerge w:val="restart"/>
            <w:shd w:val="clear" w:color="auto" w:fill="E5F1F3"/>
            <w:vAlign w:val="center"/>
          </w:tcPr>
          <w:p w14:paraId="6A7B5AB8" w14:textId="77777777" w:rsidR="00C9458C" w:rsidRPr="00D33945" w:rsidRDefault="00C9458C" w:rsidP="00C9458C">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1954297A" w14:textId="77777777" w:rsidR="00C9458C" w:rsidRPr="00D33945" w:rsidRDefault="00C9458C" w:rsidP="00C9458C">
            <w:pPr>
              <w:spacing w:after="0"/>
              <w:jc w:val="center"/>
              <w:rPr>
                <w:b/>
                <w:color w:val="000000"/>
                <w:sz w:val="20"/>
                <w:szCs w:val="20"/>
              </w:rPr>
            </w:pPr>
            <w:r w:rsidRPr="00D33945">
              <w:rPr>
                <w:b/>
                <w:color w:val="000000"/>
                <w:sz w:val="20"/>
                <w:szCs w:val="20"/>
              </w:rPr>
              <w:t>2021/2018</w:t>
            </w:r>
          </w:p>
        </w:tc>
      </w:tr>
      <w:tr w:rsidR="00CB42BC" w:rsidRPr="00D33945" w14:paraId="04529D1C" w14:textId="77777777" w:rsidTr="007F589A">
        <w:trPr>
          <w:trHeight w:val="450"/>
        </w:trPr>
        <w:tc>
          <w:tcPr>
            <w:tcW w:w="1478" w:type="pct"/>
            <w:vMerge/>
            <w:shd w:val="clear" w:color="auto" w:fill="F2F2F2"/>
            <w:vAlign w:val="center"/>
            <w:hideMark/>
          </w:tcPr>
          <w:p w14:paraId="2AB46789" w14:textId="77777777" w:rsidR="00C9458C" w:rsidRPr="00D33945" w:rsidRDefault="00C9458C" w:rsidP="00C9458C">
            <w:pPr>
              <w:spacing w:after="0"/>
              <w:rPr>
                <w:b/>
                <w:bCs/>
                <w:color w:val="000000"/>
                <w:sz w:val="20"/>
                <w:szCs w:val="20"/>
              </w:rPr>
            </w:pPr>
          </w:p>
        </w:tc>
        <w:tc>
          <w:tcPr>
            <w:tcW w:w="422" w:type="pct"/>
            <w:vMerge/>
            <w:shd w:val="clear" w:color="auto" w:fill="D9D9D9" w:themeFill="background1" w:themeFillShade="D9"/>
            <w:vAlign w:val="center"/>
          </w:tcPr>
          <w:p w14:paraId="65F4AA37" w14:textId="77777777" w:rsidR="00C9458C" w:rsidRPr="00D33945" w:rsidRDefault="00C9458C" w:rsidP="00C9458C">
            <w:pPr>
              <w:spacing w:after="0"/>
              <w:jc w:val="center"/>
              <w:rPr>
                <w:color w:val="000000"/>
                <w:sz w:val="20"/>
                <w:szCs w:val="20"/>
              </w:rPr>
            </w:pPr>
          </w:p>
        </w:tc>
        <w:tc>
          <w:tcPr>
            <w:tcW w:w="416" w:type="pct"/>
            <w:vMerge/>
            <w:shd w:val="clear" w:color="auto" w:fill="F2F2F2"/>
            <w:vAlign w:val="center"/>
            <w:hideMark/>
          </w:tcPr>
          <w:p w14:paraId="7632E9B4" w14:textId="77777777" w:rsidR="00C9458C" w:rsidRPr="00D33945" w:rsidRDefault="00C9458C" w:rsidP="00C9458C">
            <w:pPr>
              <w:spacing w:after="0"/>
              <w:jc w:val="center"/>
              <w:rPr>
                <w:color w:val="000000"/>
                <w:sz w:val="20"/>
                <w:szCs w:val="20"/>
              </w:rPr>
            </w:pPr>
          </w:p>
        </w:tc>
        <w:tc>
          <w:tcPr>
            <w:tcW w:w="359" w:type="pct"/>
            <w:shd w:val="clear" w:color="auto" w:fill="FFF6DD"/>
            <w:vAlign w:val="center"/>
            <w:hideMark/>
          </w:tcPr>
          <w:p w14:paraId="1A3C838C" w14:textId="77777777" w:rsidR="00C9458C" w:rsidRPr="00D33945" w:rsidRDefault="00C9458C" w:rsidP="00C9458C">
            <w:pPr>
              <w:spacing w:after="0"/>
              <w:jc w:val="center"/>
              <w:rPr>
                <w:b/>
                <w:color w:val="000000"/>
                <w:sz w:val="20"/>
                <w:szCs w:val="20"/>
              </w:rPr>
            </w:pPr>
            <w:r w:rsidRPr="00D33945">
              <w:rPr>
                <w:b/>
                <w:color w:val="000000"/>
                <w:sz w:val="20"/>
                <w:szCs w:val="20"/>
              </w:rPr>
              <w:t>Prévu</w:t>
            </w:r>
          </w:p>
        </w:tc>
        <w:tc>
          <w:tcPr>
            <w:tcW w:w="425" w:type="pct"/>
            <w:shd w:val="clear" w:color="auto" w:fill="FFF6DD"/>
            <w:vAlign w:val="center"/>
            <w:hideMark/>
          </w:tcPr>
          <w:p w14:paraId="1E8F4DBB" w14:textId="77777777" w:rsidR="00C9458C" w:rsidRPr="00D33945" w:rsidRDefault="00C9458C" w:rsidP="00C9458C">
            <w:pPr>
              <w:spacing w:after="0"/>
              <w:jc w:val="center"/>
              <w:rPr>
                <w:b/>
                <w:color w:val="000000"/>
                <w:sz w:val="20"/>
                <w:szCs w:val="20"/>
              </w:rPr>
            </w:pPr>
            <w:r w:rsidRPr="00D33945">
              <w:rPr>
                <w:b/>
                <w:color w:val="000000"/>
                <w:sz w:val="20"/>
                <w:szCs w:val="20"/>
              </w:rPr>
              <w:t>Réalisé</w:t>
            </w:r>
          </w:p>
        </w:tc>
        <w:tc>
          <w:tcPr>
            <w:tcW w:w="566" w:type="pct"/>
            <w:vMerge/>
            <w:shd w:val="clear" w:color="auto" w:fill="F2F2F2"/>
            <w:vAlign w:val="center"/>
            <w:hideMark/>
          </w:tcPr>
          <w:p w14:paraId="7AA5B76D" w14:textId="77777777" w:rsidR="00C9458C" w:rsidRPr="00D33945" w:rsidRDefault="00C9458C" w:rsidP="00C9458C">
            <w:pPr>
              <w:spacing w:after="0"/>
              <w:jc w:val="center"/>
              <w:rPr>
                <w:color w:val="000000"/>
                <w:sz w:val="20"/>
                <w:szCs w:val="20"/>
              </w:rPr>
            </w:pPr>
          </w:p>
        </w:tc>
        <w:tc>
          <w:tcPr>
            <w:tcW w:w="591" w:type="pct"/>
            <w:vMerge/>
            <w:shd w:val="clear" w:color="auto" w:fill="F2F2F2"/>
            <w:vAlign w:val="center"/>
            <w:hideMark/>
          </w:tcPr>
          <w:p w14:paraId="427ACF27" w14:textId="77777777" w:rsidR="00C9458C" w:rsidRPr="00D33945" w:rsidRDefault="00C9458C" w:rsidP="00C9458C">
            <w:pPr>
              <w:spacing w:after="0"/>
              <w:jc w:val="center"/>
              <w:rPr>
                <w:color w:val="000000"/>
                <w:sz w:val="20"/>
                <w:szCs w:val="20"/>
              </w:rPr>
            </w:pPr>
          </w:p>
        </w:tc>
        <w:tc>
          <w:tcPr>
            <w:tcW w:w="742" w:type="pct"/>
            <w:vMerge/>
            <w:shd w:val="clear" w:color="auto" w:fill="F2F2F2"/>
            <w:vAlign w:val="center"/>
          </w:tcPr>
          <w:p w14:paraId="7C69DD10" w14:textId="77777777" w:rsidR="00C9458C" w:rsidRPr="00D33945" w:rsidRDefault="00C9458C" w:rsidP="00C9458C">
            <w:pPr>
              <w:spacing w:after="0"/>
              <w:jc w:val="center"/>
              <w:rPr>
                <w:b/>
                <w:color w:val="000000"/>
                <w:sz w:val="20"/>
                <w:szCs w:val="20"/>
              </w:rPr>
            </w:pPr>
          </w:p>
        </w:tc>
      </w:tr>
      <w:tr w:rsidR="00CB42BC" w:rsidRPr="00D33945" w14:paraId="598E675E" w14:textId="77777777" w:rsidTr="00CB42BC">
        <w:trPr>
          <w:trHeight w:val="388"/>
        </w:trPr>
        <w:tc>
          <w:tcPr>
            <w:tcW w:w="1478" w:type="pct"/>
            <w:shd w:val="clear" w:color="auto" w:fill="auto"/>
            <w:vAlign w:val="center"/>
          </w:tcPr>
          <w:p w14:paraId="7061FD08" w14:textId="77777777" w:rsidR="00C9458C" w:rsidRPr="00D33945" w:rsidRDefault="00C9458C" w:rsidP="00C9458C">
            <w:pPr>
              <w:spacing w:after="0"/>
              <w:rPr>
                <w:b/>
                <w:bCs/>
                <w:color w:val="000000"/>
                <w:sz w:val="18"/>
                <w:szCs w:val="18"/>
              </w:rPr>
            </w:pPr>
            <w:r w:rsidRPr="00D33945">
              <w:rPr>
                <w:bCs/>
                <w:color w:val="000000"/>
                <w:sz w:val="18"/>
                <w:szCs w:val="18"/>
              </w:rPr>
              <w:t>Taux de réussite au BAC</w:t>
            </w:r>
          </w:p>
        </w:tc>
        <w:tc>
          <w:tcPr>
            <w:tcW w:w="422" w:type="pct"/>
            <w:vAlign w:val="center"/>
          </w:tcPr>
          <w:p w14:paraId="7A350F25" w14:textId="77777777" w:rsidR="00C9458C" w:rsidRPr="00D33945" w:rsidRDefault="00C9458C" w:rsidP="00C9458C">
            <w:pPr>
              <w:spacing w:after="0"/>
              <w:jc w:val="center"/>
              <w:rPr>
                <w:bCs/>
                <w:sz w:val="18"/>
                <w:szCs w:val="18"/>
              </w:rPr>
            </w:pPr>
            <w:r w:rsidRPr="00D33945">
              <w:rPr>
                <w:bCs/>
                <w:color w:val="000000"/>
                <w:sz w:val="18"/>
                <w:szCs w:val="18"/>
              </w:rPr>
              <w:t>35,0%</w:t>
            </w:r>
          </w:p>
        </w:tc>
        <w:tc>
          <w:tcPr>
            <w:tcW w:w="416" w:type="pct"/>
            <w:shd w:val="clear" w:color="auto" w:fill="auto"/>
            <w:vAlign w:val="center"/>
          </w:tcPr>
          <w:p w14:paraId="6092E65E" w14:textId="77777777" w:rsidR="00C9458C" w:rsidRPr="00D33945" w:rsidRDefault="00C9458C" w:rsidP="00C9458C">
            <w:pPr>
              <w:spacing w:after="0"/>
              <w:jc w:val="center"/>
              <w:rPr>
                <w:color w:val="000000"/>
                <w:sz w:val="18"/>
                <w:szCs w:val="18"/>
              </w:rPr>
            </w:pPr>
            <w:r w:rsidRPr="00D33945">
              <w:rPr>
                <w:bCs/>
                <w:color w:val="000000"/>
                <w:sz w:val="18"/>
                <w:szCs w:val="18"/>
              </w:rPr>
              <w:t>48,4%</w:t>
            </w:r>
          </w:p>
        </w:tc>
        <w:tc>
          <w:tcPr>
            <w:tcW w:w="359" w:type="pct"/>
            <w:shd w:val="clear" w:color="auto" w:fill="auto"/>
            <w:vAlign w:val="center"/>
          </w:tcPr>
          <w:p w14:paraId="7E9C7B96" w14:textId="77777777" w:rsidR="00C9458C" w:rsidRPr="00D33945" w:rsidRDefault="00C9458C" w:rsidP="00C9458C">
            <w:pPr>
              <w:spacing w:after="0"/>
              <w:jc w:val="center"/>
              <w:rPr>
                <w:sz w:val="18"/>
                <w:szCs w:val="18"/>
              </w:rPr>
            </w:pPr>
            <w:r w:rsidRPr="00D33945">
              <w:rPr>
                <w:sz w:val="18"/>
                <w:szCs w:val="18"/>
              </w:rPr>
              <w:t>ND</w:t>
            </w:r>
          </w:p>
        </w:tc>
        <w:tc>
          <w:tcPr>
            <w:tcW w:w="425" w:type="pct"/>
            <w:shd w:val="clear" w:color="auto" w:fill="auto"/>
            <w:vAlign w:val="center"/>
          </w:tcPr>
          <w:p w14:paraId="543E28B8" w14:textId="77777777" w:rsidR="00C9458C" w:rsidRPr="00D33945" w:rsidRDefault="00C9458C" w:rsidP="00C9458C">
            <w:pPr>
              <w:spacing w:after="0"/>
              <w:jc w:val="center"/>
              <w:rPr>
                <w:sz w:val="18"/>
                <w:szCs w:val="18"/>
              </w:rPr>
            </w:pPr>
            <w:r w:rsidRPr="00D33945">
              <w:rPr>
                <w:bCs/>
                <w:color w:val="000000"/>
                <w:sz w:val="18"/>
                <w:szCs w:val="18"/>
              </w:rPr>
              <w:t>45,33%</w:t>
            </w:r>
          </w:p>
        </w:tc>
        <w:tc>
          <w:tcPr>
            <w:tcW w:w="566" w:type="pct"/>
            <w:shd w:val="clear" w:color="auto" w:fill="auto"/>
            <w:vAlign w:val="center"/>
          </w:tcPr>
          <w:p w14:paraId="6FAD052A" w14:textId="77777777" w:rsidR="00C9458C" w:rsidRPr="00D33945" w:rsidRDefault="00C9458C" w:rsidP="00C9458C">
            <w:pPr>
              <w:spacing w:after="0"/>
              <w:jc w:val="center"/>
              <w:rPr>
                <w:sz w:val="18"/>
                <w:szCs w:val="18"/>
              </w:rPr>
            </w:pPr>
            <w:r w:rsidRPr="00D33945">
              <w:rPr>
                <w:sz w:val="18"/>
                <w:szCs w:val="18"/>
              </w:rPr>
              <w:t>ND</w:t>
            </w:r>
          </w:p>
        </w:tc>
        <w:tc>
          <w:tcPr>
            <w:tcW w:w="591" w:type="pct"/>
            <w:shd w:val="clear" w:color="auto" w:fill="auto"/>
            <w:vAlign w:val="center"/>
          </w:tcPr>
          <w:p w14:paraId="5BAC12CB" w14:textId="77777777" w:rsidR="00C9458C" w:rsidRPr="00D33945" w:rsidRDefault="00C9458C" w:rsidP="00C9458C">
            <w:pPr>
              <w:spacing w:after="0"/>
              <w:jc w:val="center"/>
              <w:rPr>
                <w:sz w:val="18"/>
                <w:szCs w:val="18"/>
              </w:rPr>
            </w:pPr>
            <w:r w:rsidRPr="00D33945">
              <w:rPr>
                <w:bCs/>
                <w:color w:val="000000"/>
                <w:sz w:val="18"/>
                <w:szCs w:val="18"/>
              </w:rPr>
              <w:t>-3,07%</w:t>
            </w:r>
          </w:p>
        </w:tc>
        <w:tc>
          <w:tcPr>
            <w:tcW w:w="742" w:type="pct"/>
            <w:vAlign w:val="center"/>
          </w:tcPr>
          <w:p w14:paraId="7359DD5E" w14:textId="77777777" w:rsidR="00C9458C" w:rsidRPr="00D33945" w:rsidRDefault="00C9458C" w:rsidP="00C9458C">
            <w:pPr>
              <w:spacing w:after="0"/>
              <w:jc w:val="center"/>
              <w:rPr>
                <w:sz w:val="18"/>
                <w:szCs w:val="18"/>
              </w:rPr>
            </w:pPr>
            <w:r w:rsidRPr="00D33945">
              <w:rPr>
                <w:bCs/>
                <w:color w:val="000000"/>
                <w:sz w:val="18"/>
                <w:szCs w:val="18"/>
              </w:rPr>
              <w:t xml:space="preserve">+10,33 </w:t>
            </w:r>
            <w:proofErr w:type="spellStart"/>
            <w:r w:rsidRPr="00D33945">
              <w:rPr>
                <w:bCs/>
                <w:color w:val="000000"/>
                <w:sz w:val="18"/>
                <w:szCs w:val="18"/>
              </w:rPr>
              <w:t>pdp</w:t>
            </w:r>
            <w:proofErr w:type="spellEnd"/>
          </w:p>
        </w:tc>
      </w:tr>
      <w:tr w:rsidR="00CB42BC" w:rsidRPr="00D33945" w14:paraId="45369616" w14:textId="77777777" w:rsidTr="00CB42BC">
        <w:trPr>
          <w:trHeight w:val="388"/>
        </w:trPr>
        <w:tc>
          <w:tcPr>
            <w:tcW w:w="1478" w:type="pct"/>
            <w:shd w:val="clear" w:color="auto" w:fill="F2F2F2"/>
            <w:vAlign w:val="center"/>
          </w:tcPr>
          <w:p w14:paraId="472063AE" w14:textId="77777777" w:rsidR="00C9458C" w:rsidRPr="00D33945" w:rsidRDefault="00C9458C" w:rsidP="00C9458C">
            <w:pPr>
              <w:spacing w:after="0"/>
              <w:rPr>
                <w:b/>
                <w:bCs/>
                <w:color w:val="000000"/>
                <w:sz w:val="18"/>
                <w:szCs w:val="18"/>
              </w:rPr>
            </w:pPr>
            <w:r w:rsidRPr="00D33945">
              <w:rPr>
                <w:bCs/>
                <w:color w:val="000000"/>
                <w:sz w:val="18"/>
                <w:szCs w:val="18"/>
              </w:rPr>
              <w:t>TBS au supérieur (L-M)</w:t>
            </w:r>
          </w:p>
        </w:tc>
        <w:tc>
          <w:tcPr>
            <w:tcW w:w="422" w:type="pct"/>
            <w:shd w:val="clear" w:color="auto" w:fill="F2F2F2"/>
            <w:vAlign w:val="center"/>
          </w:tcPr>
          <w:p w14:paraId="409CDE95" w14:textId="77777777" w:rsidR="00C9458C" w:rsidRPr="00D33945" w:rsidRDefault="00C9458C" w:rsidP="00C9458C">
            <w:pPr>
              <w:spacing w:after="0"/>
              <w:jc w:val="center"/>
              <w:rPr>
                <w:sz w:val="18"/>
                <w:szCs w:val="18"/>
              </w:rPr>
            </w:pPr>
            <w:r w:rsidRPr="00D33945">
              <w:rPr>
                <w:sz w:val="18"/>
                <w:szCs w:val="18"/>
              </w:rPr>
              <w:t>ND</w:t>
            </w:r>
          </w:p>
        </w:tc>
        <w:tc>
          <w:tcPr>
            <w:tcW w:w="416" w:type="pct"/>
            <w:shd w:val="clear" w:color="auto" w:fill="F2F2F2"/>
            <w:vAlign w:val="center"/>
          </w:tcPr>
          <w:p w14:paraId="5D13C1D5" w14:textId="77777777" w:rsidR="00C9458C" w:rsidRPr="00D33945" w:rsidRDefault="00C9458C" w:rsidP="00C9458C">
            <w:pPr>
              <w:spacing w:after="0"/>
              <w:jc w:val="center"/>
              <w:rPr>
                <w:color w:val="000000"/>
                <w:sz w:val="18"/>
                <w:szCs w:val="18"/>
              </w:rPr>
            </w:pPr>
            <w:r w:rsidRPr="00D33945">
              <w:rPr>
                <w:bCs/>
                <w:color w:val="000000"/>
                <w:sz w:val="18"/>
                <w:szCs w:val="18"/>
              </w:rPr>
              <w:t>13,78%</w:t>
            </w:r>
          </w:p>
        </w:tc>
        <w:tc>
          <w:tcPr>
            <w:tcW w:w="359" w:type="pct"/>
            <w:shd w:val="clear" w:color="auto" w:fill="F2F2F2"/>
            <w:vAlign w:val="center"/>
          </w:tcPr>
          <w:p w14:paraId="5A000210" w14:textId="77777777" w:rsidR="00C9458C" w:rsidRPr="00D33945" w:rsidRDefault="00C9458C" w:rsidP="00C9458C">
            <w:pPr>
              <w:spacing w:after="0"/>
              <w:jc w:val="center"/>
              <w:rPr>
                <w:sz w:val="18"/>
                <w:szCs w:val="18"/>
              </w:rPr>
            </w:pPr>
            <w:r w:rsidRPr="00D33945">
              <w:rPr>
                <w:sz w:val="18"/>
                <w:szCs w:val="18"/>
              </w:rPr>
              <w:t>ND</w:t>
            </w:r>
          </w:p>
        </w:tc>
        <w:tc>
          <w:tcPr>
            <w:tcW w:w="425" w:type="pct"/>
            <w:shd w:val="clear" w:color="auto" w:fill="F2F2F2"/>
            <w:vAlign w:val="center"/>
          </w:tcPr>
          <w:p w14:paraId="4D5BF90D" w14:textId="77777777" w:rsidR="00C9458C" w:rsidRPr="00D33945" w:rsidRDefault="00C9458C" w:rsidP="00C9458C">
            <w:pPr>
              <w:spacing w:after="0"/>
              <w:jc w:val="center"/>
              <w:rPr>
                <w:sz w:val="18"/>
                <w:szCs w:val="18"/>
              </w:rPr>
            </w:pPr>
            <w:r w:rsidRPr="00D33945">
              <w:rPr>
                <w:bCs/>
                <w:color w:val="000000"/>
                <w:sz w:val="18"/>
                <w:szCs w:val="18"/>
              </w:rPr>
              <w:t>14,75%</w:t>
            </w:r>
          </w:p>
        </w:tc>
        <w:tc>
          <w:tcPr>
            <w:tcW w:w="566" w:type="pct"/>
            <w:shd w:val="clear" w:color="auto" w:fill="F2F2F2"/>
            <w:vAlign w:val="center"/>
          </w:tcPr>
          <w:p w14:paraId="5C6E4E5F" w14:textId="77777777" w:rsidR="00C9458C" w:rsidRPr="00D33945" w:rsidRDefault="00C9458C" w:rsidP="00C9458C">
            <w:pPr>
              <w:spacing w:after="0"/>
              <w:jc w:val="center"/>
              <w:rPr>
                <w:sz w:val="18"/>
                <w:szCs w:val="18"/>
              </w:rPr>
            </w:pPr>
            <w:r w:rsidRPr="00D33945">
              <w:rPr>
                <w:sz w:val="18"/>
                <w:szCs w:val="18"/>
              </w:rPr>
              <w:t>ND</w:t>
            </w:r>
          </w:p>
        </w:tc>
        <w:tc>
          <w:tcPr>
            <w:tcW w:w="591" w:type="pct"/>
            <w:shd w:val="clear" w:color="auto" w:fill="F2F2F2"/>
            <w:vAlign w:val="center"/>
          </w:tcPr>
          <w:p w14:paraId="0EC18CDF" w14:textId="77777777" w:rsidR="00C9458C" w:rsidRPr="00D33945" w:rsidRDefault="00C9458C" w:rsidP="00C9458C">
            <w:pPr>
              <w:spacing w:after="0"/>
              <w:jc w:val="center"/>
              <w:rPr>
                <w:sz w:val="18"/>
                <w:szCs w:val="18"/>
              </w:rPr>
            </w:pPr>
            <w:r w:rsidRPr="00D33945">
              <w:rPr>
                <w:bCs/>
                <w:color w:val="000000"/>
                <w:sz w:val="18"/>
                <w:szCs w:val="18"/>
              </w:rPr>
              <w:t xml:space="preserve">1 </w:t>
            </w:r>
            <w:proofErr w:type="spellStart"/>
            <w:r w:rsidRPr="00D33945">
              <w:rPr>
                <w:bCs/>
                <w:color w:val="000000"/>
                <w:sz w:val="18"/>
                <w:szCs w:val="18"/>
              </w:rPr>
              <w:t>pdp</w:t>
            </w:r>
            <w:proofErr w:type="spellEnd"/>
          </w:p>
        </w:tc>
        <w:tc>
          <w:tcPr>
            <w:tcW w:w="742" w:type="pct"/>
            <w:shd w:val="clear" w:color="auto" w:fill="F2F2F2"/>
            <w:vAlign w:val="center"/>
          </w:tcPr>
          <w:p w14:paraId="3246123E" w14:textId="77777777" w:rsidR="00C9458C" w:rsidRPr="00D33945" w:rsidRDefault="00C9458C" w:rsidP="00C9458C">
            <w:pPr>
              <w:spacing w:after="0"/>
              <w:jc w:val="center"/>
              <w:rPr>
                <w:sz w:val="18"/>
                <w:szCs w:val="18"/>
              </w:rPr>
            </w:pPr>
            <w:r w:rsidRPr="00D33945">
              <w:rPr>
                <w:sz w:val="18"/>
                <w:szCs w:val="18"/>
              </w:rPr>
              <w:t>ND</w:t>
            </w:r>
          </w:p>
        </w:tc>
      </w:tr>
      <w:tr w:rsidR="00CB42BC" w:rsidRPr="00D33945" w14:paraId="0E818689" w14:textId="77777777" w:rsidTr="00CB42BC">
        <w:trPr>
          <w:trHeight w:val="388"/>
        </w:trPr>
        <w:tc>
          <w:tcPr>
            <w:tcW w:w="1478" w:type="pct"/>
            <w:shd w:val="clear" w:color="auto" w:fill="auto"/>
            <w:vAlign w:val="center"/>
          </w:tcPr>
          <w:p w14:paraId="5A28A15B" w14:textId="77777777" w:rsidR="00C9458C" w:rsidRPr="00D33945" w:rsidRDefault="00C9458C" w:rsidP="00C9458C">
            <w:pPr>
              <w:spacing w:after="0"/>
              <w:rPr>
                <w:b/>
                <w:bCs/>
                <w:color w:val="000000"/>
                <w:sz w:val="18"/>
                <w:szCs w:val="18"/>
                <w:highlight w:val="yellow"/>
              </w:rPr>
            </w:pPr>
            <w:r w:rsidRPr="00D33945">
              <w:rPr>
                <w:bCs/>
                <w:color w:val="000000"/>
                <w:sz w:val="18"/>
                <w:szCs w:val="18"/>
              </w:rPr>
              <w:t xml:space="preserve">Nombre d’étudiants pour 100 000 </w:t>
            </w:r>
            <w:proofErr w:type="spellStart"/>
            <w:r w:rsidRPr="00D33945">
              <w:rPr>
                <w:bCs/>
                <w:color w:val="000000"/>
                <w:sz w:val="18"/>
                <w:szCs w:val="18"/>
              </w:rPr>
              <w:t>hbts</w:t>
            </w:r>
            <w:proofErr w:type="spellEnd"/>
          </w:p>
        </w:tc>
        <w:tc>
          <w:tcPr>
            <w:tcW w:w="422" w:type="pct"/>
            <w:vAlign w:val="center"/>
          </w:tcPr>
          <w:p w14:paraId="63C31851" w14:textId="77777777" w:rsidR="00C9458C" w:rsidRPr="00D33945" w:rsidRDefault="00C9458C" w:rsidP="00C9458C">
            <w:pPr>
              <w:spacing w:after="0"/>
              <w:jc w:val="center"/>
              <w:rPr>
                <w:sz w:val="18"/>
                <w:szCs w:val="18"/>
              </w:rPr>
            </w:pPr>
            <w:r w:rsidRPr="00D33945">
              <w:rPr>
                <w:bCs/>
                <w:color w:val="000000"/>
                <w:sz w:val="18"/>
                <w:szCs w:val="18"/>
              </w:rPr>
              <w:t>1 209</w:t>
            </w:r>
          </w:p>
        </w:tc>
        <w:tc>
          <w:tcPr>
            <w:tcW w:w="416" w:type="pct"/>
            <w:shd w:val="clear" w:color="auto" w:fill="auto"/>
            <w:vAlign w:val="center"/>
          </w:tcPr>
          <w:p w14:paraId="4E88C9B8" w14:textId="77777777" w:rsidR="00C9458C" w:rsidRPr="00D33945" w:rsidRDefault="00C9458C" w:rsidP="00C9458C">
            <w:pPr>
              <w:spacing w:after="0"/>
              <w:jc w:val="center"/>
              <w:rPr>
                <w:sz w:val="18"/>
                <w:szCs w:val="18"/>
              </w:rPr>
            </w:pPr>
            <w:r w:rsidRPr="00D33945">
              <w:rPr>
                <w:bCs/>
                <w:color w:val="000000"/>
                <w:sz w:val="18"/>
                <w:szCs w:val="18"/>
              </w:rPr>
              <w:t>1 297</w:t>
            </w:r>
          </w:p>
        </w:tc>
        <w:tc>
          <w:tcPr>
            <w:tcW w:w="359" w:type="pct"/>
            <w:shd w:val="clear" w:color="auto" w:fill="auto"/>
            <w:vAlign w:val="center"/>
          </w:tcPr>
          <w:p w14:paraId="70AF8011" w14:textId="77777777" w:rsidR="00C9458C" w:rsidRPr="00D33945" w:rsidRDefault="00C9458C" w:rsidP="00C9458C">
            <w:pPr>
              <w:spacing w:after="0"/>
              <w:jc w:val="center"/>
              <w:rPr>
                <w:sz w:val="18"/>
                <w:szCs w:val="18"/>
              </w:rPr>
            </w:pPr>
            <w:r w:rsidRPr="00D33945">
              <w:rPr>
                <w:sz w:val="18"/>
                <w:szCs w:val="18"/>
              </w:rPr>
              <w:t>ND</w:t>
            </w:r>
          </w:p>
        </w:tc>
        <w:tc>
          <w:tcPr>
            <w:tcW w:w="425" w:type="pct"/>
            <w:shd w:val="clear" w:color="auto" w:fill="auto"/>
            <w:vAlign w:val="center"/>
          </w:tcPr>
          <w:p w14:paraId="17D0FF6B" w14:textId="77777777" w:rsidR="00C9458C" w:rsidRPr="00D33945" w:rsidRDefault="00C9458C" w:rsidP="00C9458C">
            <w:pPr>
              <w:spacing w:after="0"/>
              <w:jc w:val="center"/>
              <w:rPr>
                <w:sz w:val="18"/>
                <w:szCs w:val="18"/>
              </w:rPr>
            </w:pPr>
            <w:r w:rsidRPr="00D33945">
              <w:rPr>
                <w:bCs/>
                <w:color w:val="000000"/>
                <w:sz w:val="18"/>
                <w:szCs w:val="18"/>
              </w:rPr>
              <w:t>1 420</w:t>
            </w:r>
          </w:p>
        </w:tc>
        <w:tc>
          <w:tcPr>
            <w:tcW w:w="566" w:type="pct"/>
            <w:shd w:val="clear" w:color="auto" w:fill="auto"/>
            <w:vAlign w:val="center"/>
          </w:tcPr>
          <w:p w14:paraId="47E36D6F" w14:textId="77777777" w:rsidR="00C9458C" w:rsidRPr="00D33945" w:rsidRDefault="00C9458C" w:rsidP="00C9458C">
            <w:pPr>
              <w:spacing w:after="0"/>
              <w:jc w:val="center"/>
              <w:rPr>
                <w:sz w:val="18"/>
                <w:szCs w:val="18"/>
              </w:rPr>
            </w:pPr>
            <w:r w:rsidRPr="00D33945">
              <w:rPr>
                <w:sz w:val="18"/>
                <w:szCs w:val="18"/>
              </w:rPr>
              <w:t>ND</w:t>
            </w:r>
          </w:p>
        </w:tc>
        <w:tc>
          <w:tcPr>
            <w:tcW w:w="591" w:type="pct"/>
            <w:shd w:val="clear" w:color="auto" w:fill="auto"/>
            <w:vAlign w:val="center"/>
          </w:tcPr>
          <w:p w14:paraId="7AEA12B0" w14:textId="77777777" w:rsidR="00C9458C" w:rsidRPr="00D33945" w:rsidRDefault="00C9458C" w:rsidP="00C9458C">
            <w:pPr>
              <w:spacing w:after="0"/>
              <w:jc w:val="center"/>
              <w:rPr>
                <w:sz w:val="18"/>
                <w:szCs w:val="18"/>
              </w:rPr>
            </w:pPr>
            <w:r w:rsidRPr="00D33945">
              <w:rPr>
                <w:bCs/>
                <w:color w:val="000000"/>
                <w:sz w:val="18"/>
                <w:szCs w:val="18"/>
              </w:rPr>
              <w:t>+9,5%</w:t>
            </w:r>
          </w:p>
        </w:tc>
        <w:tc>
          <w:tcPr>
            <w:tcW w:w="742" w:type="pct"/>
            <w:vAlign w:val="center"/>
          </w:tcPr>
          <w:p w14:paraId="00DBE234" w14:textId="77777777" w:rsidR="00C9458C" w:rsidRPr="00D33945" w:rsidRDefault="00C9458C" w:rsidP="00C9458C">
            <w:pPr>
              <w:spacing w:after="0"/>
              <w:jc w:val="center"/>
              <w:rPr>
                <w:sz w:val="18"/>
                <w:szCs w:val="18"/>
              </w:rPr>
            </w:pPr>
            <w:r w:rsidRPr="00D33945">
              <w:rPr>
                <w:bCs/>
                <w:color w:val="000000"/>
                <w:sz w:val="18"/>
                <w:szCs w:val="18"/>
              </w:rPr>
              <w:t>+17,45%</w:t>
            </w:r>
          </w:p>
        </w:tc>
      </w:tr>
      <w:tr w:rsidR="00CB42BC" w:rsidRPr="00D33945" w14:paraId="3DC27FAC" w14:textId="77777777" w:rsidTr="007F589A">
        <w:trPr>
          <w:trHeight w:val="361"/>
        </w:trPr>
        <w:tc>
          <w:tcPr>
            <w:tcW w:w="1478" w:type="pct"/>
            <w:shd w:val="clear" w:color="auto" w:fill="F2F2F2"/>
            <w:vAlign w:val="center"/>
          </w:tcPr>
          <w:p w14:paraId="1A12FE9B" w14:textId="77777777" w:rsidR="00C9458C" w:rsidRPr="00D33945" w:rsidRDefault="00C9458C" w:rsidP="00C9458C">
            <w:pPr>
              <w:spacing w:after="0"/>
              <w:rPr>
                <w:b/>
                <w:bCs/>
                <w:color w:val="000000"/>
                <w:sz w:val="18"/>
                <w:szCs w:val="18"/>
              </w:rPr>
            </w:pPr>
            <w:r w:rsidRPr="00D33945">
              <w:rPr>
                <w:bCs/>
                <w:color w:val="000000"/>
                <w:sz w:val="18"/>
                <w:szCs w:val="18"/>
              </w:rPr>
              <w:t>Indice de parité dans l’enseignement supérieur</w:t>
            </w:r>
          </w:p>
        </w:tc>
        <w:tc>
          <w:tcPr>
            <w:tcW w:w="422" w:type="pct"/>
            <w:shd w:val="clear" w:color="auto" w:fill="F2F2F2"/>
            <w:vAlign w:val="center"/>
          </w:tcPr>
          <w:p w14:paraId="65BE2E33" w14:textId="77777777" w:rsidR="00C9458C" w:rsidRPr="00D33945" w:rsidRDefault="00C9458C" w:rsidP="00C9458C">
            <w:pPr>
              <w:spacing w:after="0"/>
              <w:jc w:val="center"/>
              <w:rPr>
                <w:bCs/>
                <w:sz w:val="18"/>
                <w:szCs w:val="18"/>
              </w:rPr>
            </w:pPr>
            <w:r w:rsidRPr="00D33945">
              <w:rPr>
                <w:bCs/>
                <w:color w:val="000000"/>
                <w:sz w:val="18"/>
                <w:szCs w:val="18"/>
              </w:rPr>
              <w:t>0,67</w:t>
            </w:r>
          </w:p>
        </w:tc>
        <w:tc>
          <w:tcPr>
            <w:tcW w:w="416" w:type="pct"/>
            <w:shd w:val="clear" w:color="auto" w:fill="F2F2F2"/>
            <w:vAlign w:val="center"/>
          </w:tcPr>
          <w:p w14:paraId="4BFF5153" w14:textId="77777777" w:rsidR="00C9458C" w:rsidRPr="00D33945" w:rsidRDefault="00C9458C" w:rsidP="00C9458C">
            <w:pPr>
              <w:spacing w:after="0"/>
              <w:jc w:val="center"/>
              <w:rPr>
                <w:color w:val="000000"/>
                <w:sz w:val="18"/>
                <w:szCs w:val="18"/>
              </w:rPr>
            </w:pPr>
            <w:r w:rsidRPr="00D33945">
              <w:rPr>
                <w:bCs/>
                <w:color w:val="000000"/>
                <w:sz w:val="18"/>
                <w:szCs w:val="18"/>
              </w:rPr>
              <w:t>0,78</w:t>
            </w:r>
          </w:p>
        </w:tc>
        <w:tc>
          <w:tcPr>
            <w:tcW w:w="359" w:type="pct"/>
            <w:shd w:val="clear" w:color="auto" w:fill="F2F2F2"/>
            <w:vAlign w:val="center"/>
          </w:tcPr>
          <w:p w14:paraId="1CDFC9CD" w14:textId="77777777" w:rsidR="00C9458C" w:rsidRPr="00D33945" w:rsidRDefault="00C9458C" w:rsidP="00C9458C">
            <w:pPr>
              <w:spacing w:after="0"/>
              <w:jc w:val="center"/>
              <w:rPr>
                <w:sz w:val="18"/>
                <w:szCs w:val="18"/>
              </w:rPr>
            </w:pPr>
            <w:r w:rsidRPr="00D33945">
              <w:rPr>
                <w:sz w:val="18"/>
                <w:szCs w:val="18"/>
              </w:rPr>
              <w:t>ND</w:t>
            </w:r>
          </w:p>
        </w:tc>
        <w:tc>
          <w:tcPr>
            <w:tcW w:w="425" w:type="pct"/>
            <w:shd w:val="clear" w:color="auto" w:fill="F2F2F2"/>
            <w:vAlign w:val="center"/>
          </w:tcPr>
          <w:p w14:paraId="504D7F7C" w14:textId="77777777" w:rsidR="00C9458C" w:rsidRPr="00D33945" w:rsidRDefault="00C9458C" w:rsidP="00C9458C">
            <w:pPr>
              <w:spacing w:after="0"/>
              <w:jc w:val="center"/>
              <w:rPr>
                <w:bCs/>
                <w:sz w:val="18"/>
                <w:szCs w:val="18"/>
              </w:rPr>
            </w:pPr>
            <w:r w:rsidRPr="00D33945">
              <w:rPr>
                <w:bCs/>
                <w:color w:val="000000"/>
                <w:sz w:val="18"/>
                <w:szCs w:val="18"/>
              </w:rPr>
              <w:t>0,91</w:t>
            </w:r>
          </w:p>
        </w:tc>
        <w:tc>
          <w:tcPr>
            <w:tcW w:w="566" w:type="pct"/>
            <w:shd w:val="clear" w:color="auto" w:fill="F2F2F2"/>
            <w:vAlign w:val="center"/>
          </w:tcPr>
          <w:p w14:paraId="482092DC" w14:textId="77777777" w:rsidR="00C9458C" w:rsidRPr="00D33945" w:rsidRDefault="00C9458C" w:rsidP="00C9458C">
            <w:pPr>
              <w:spacing w:after="0"/>
              <w:jc w:val="center"/>
              <w:rPr>
                <w:sz w:val="18"/>
                <w:szCs w:val="18"/>
              </w:rPr>
            </w:pPr>
            <w:r w:rsidRPr="00D33945">
              <w:rPr>
                <w:sz w:val="18"/>
                <w:szCs w:val="18"/>
              </w:rPr>
              <w:t>ND</w:t>
            </w:r>
          </w:p>
        </w:tc>
        <w:tc>
          <w:tcPr>
            <w:tcW w:w="591" w:type="pct"/>
            <w:shd w:val="clear" w:color="auto" w:fill="F2F2F2"/>
            <w:vAlign w:val="center"/>
          </w:tcPr>
          <w:p w14:paraId="24AEE175" w14:textId="77777777" w:rsidR="00C9458C" w:rsidRPr="00D33945" w:rsidRDefault="00C9458C" w:rsidP="00C9458C">
            <w:pPr>
              <w:spacing w:after="0"/>
              <w:jc w:val="center"/>
              <w:rPr>
                <w:sz w:val="18"/>
                <w:szCs w:val="18"/>
              </w:rPr>
            </w:pPr>
            <w:r w:rsidRPr="00D33945">
              <w:rPr>
                <w:sz w:val="18"/>
                <w:szCs w:val="18"/>
              </w:rPr>
              <w:t>ND</w:t>
            </w:r>
          </w:p>
        </w:tc>
        <w:tc>
          <w:tcPr>
            <w:tcW w:w="742" w:type="pct"/>
            <w:shd w:val="clear" w:color="auto" w:fill="F2F2F2"/>
            <w:vAlign w:val="center"/>
          </w:tcPr>
          <w:p w14:paraId="640C0FAE" w14:textId="77777777" w:rsidR="00C9458C" w:rsidRPr="00D33945" w:rsidRDefault="00C9458C" w:rsidP="00C9458C">
            <w:pPr>
              <w:spacing w:after="0"/>
              <w:jc w:val="center"/>
              <w:rPr>
                <w:sz w:val="18"/>
                <w:szCs w:val="18"/>
              </w:rPr>
            </w:pPr>
            <w:r w:rsidRPr="00D33945">
              <w:rPr>
                <w:sz w:val="18"/>
                <w:szCs w:val="18"/>
              </w:rPr>
              <w:t>ND</w:t>
            </w:r>
          </w:p>
        </w:tc>
      </w:tr>
      <w:tr w:rsidR="00CB42BC" w:rsidRPr="00D33945" w14:paraId="6AB103A5" w14:textId="77777777" w:rsidTr="00CB42BC">
        <w:trPr>
          <w:trHeight w:val="558"/>
        </w:trPr>
        <w:tc>
          <w:tcPr>
            <w:tcW w:w="1478" w:type="pct"/>
            <w:shd w:val="clear" w:color="auto" w:fill="auto"/>
            <w:vAlign w:val="center"/>
          </w:tcPr>
          <w:p w14:paraId="69A8ADD1" w14:textId="77777777" w:rsidR="00C9458C" w:rsidRPr="00D33945" w:rsidRDefault="00C9458C" w:rsidP="00C9458C">
            <w:pPr>
              <w:spacing w:after="0"/>
              <w:rPr>
                <w:rFonts w:cstheme="minorHAnsi"/>
                <w:color w:val="000000" w:themeColor="text1"/>
                <w:sz w:val="18"/>
                <w:szCs w:val="18"/>
              </w:rPr>
            </w:pPr>
            <w:r w:rsidRPr="00D33945">
              <w:rPr>
                <w:bCs/>
                <w:color w:val="000000"/>
                <w:sz w:val="18"/>
                <w:szCs w:val="18"/>
              </w:rPr>
              <w:t xml:space="preserve">Taux de promotion en licence3 dans les universités publiques </w:t>
            </w:r>
          </w:p>
        </w:tc>
        <w:tc>
          <w:tcPr>
            <w:tcW w:w="422" w:type="pct"/>
            <w:shd w:val="clear" w:color="auto" w:fill="auto"/>
            <w:vAlign w:val="center"/>
          </w:tcPr>
          <w:p w14:paraId="07211DF2" w14:textId="77777777" w:rsidR="00C9458C" w:rsidRPr="00D33945" w:rsidRDefault="00C9458C" w:rsidP="00C9458C">
            <w:pPr>
              <w:spacing w:after="0"/>
              <w:jc w:val="center"/>
              <w:rPr>
                <w:color w:val="000000" w:themeColor="text1"/>
                <w:sz w:val="18"/>
                <w:szCs w:val="18"/>
              </w:rPr>
            </w:pPr>
            <w:r w:rsidRPr="00D33945">
              <w:rPr>
                <w:bCs/>
                <w:color w:val="000000"/>
                <w:sz w:val="18"/>
                <w:szCs w:val="18"/>
              </w:rPr>
              <w:t>ND</w:t>
            </w:r>
          </w:p>
        </w:tc>
        <w:tc>
          <w:tcPr>
            <w:tcW w:w="416" w:type="pct"/>
            <w:shd w:val="clear" w:color="auto" w:fill="auto"/>
            <w:vAlign w:val="center"/>
          </w:tcPr>
          <w:p w14:paraId="1C86796D" w14:textId="77777777" w:rsidR="00C9458C" w:rsidRPr="00D33945" w:rsidRDefault="00C9458C" w:rsidP="00C9458C">
            <w:pPr>
              <w:spacing w:after="0"/>
              <w:jc w:val="center"/>
              <w:rPr>
                <w:rFonts w:cstheme="minorHAnsi"/>
                <w:color w:val="000000" w:themeColor="text1"/>
                <w:sz w:val="18"/>
                <w:szCs w:val="18"/>
              </w:rPr>
            </w:pPr>
            <w:r w:rsidRPr="00D33945">
              <w:rPr>
                <w:bCs/>
                <w:color w:val="000000"/>
                <w:sz w:val="18"/>
                <w:szCs w:val="18"/>
              </w:rPr>
              <w:t>72,65%</w:t>
            </w:r>
          </w:p>
        </w:tc>
        <w:tc>
          <w:tcPr>
            <w:tcW w:w="359" w:type="pct"/>
            <w:shd w:val="clear" w:color="auto" w:fill="auto"/>
            <w:vAlign w:val="center"/>
          </w:tcPr>
          <w:p w14:paraId="6DECFA06" w14:textId="77777777" w:rsidR="00C9458C" w:rsidRPr="00D33945" w:rsidRDefault="00C9458C" w:rsidP="00C9458C">
            <w:pPr>
              <w:spacing w:after="0"/>
              <w:jc w:val="center"/>
              <w:rPr>
                <w:rFonts w:cstheme="minorHAnsi"/>
                <w:color w:val="000000"/>
                <w:sz w:val="18"/>
                <w:szCs w:val="18"/>
              </w:rPr>
            </w:pPr>
            <w:r w:rsidRPr="00D33945">
              <w:rPr>
                <w:sz w:val="18"/>
                <w:szCs w:val="18"/>
              </w:rPr>
              <w:t>ND</w:t>
            </w:r>
          </w:p>
        </w:tc>
        <w:tc>
          <w:tcPr>
            <w:tcW w:w="425" w:type="pct"/>
            <w:shd w:val="clear" w:color="auto" w:fill="auto"/>
            <w:vAlign w:val="center"/>
          </w:tcPr>
          <w:p w14:paraId="3740B78F" w14:textId="77777777" w:rsidR="00C9458C" w:rsidRPr="00D33945" w:rsidRDefault="00C9458C" w:rsidP="00C9458C">
            <w:pPr>
              <w:spacing w:after="0"/>
              <w:jc w:val="center"/>
              <w:rPr>
                <w:color w:val="000000" w:themeColor="text1"/>
                <w:sz w:val="18"/>
                <w:szCs w:val="18"/>
              </w:rPr>
            </w:pPr>
            <w:r w:rsidRPr="00D33945">
              <w:rPr>
                <w:bCs/>
                <w:color w:val="000000"/>
                <w:sz w:val="18"/>
                <w:szCs w:val="18"/>
              </w:rPr>
              <w:t>ND</w:t>
            </w:r>
          </w:p>
        </w:tc>
        <w:tc>
          <w:tcPr>
            <w:tcW w:w="566" w:type="pct"/>
            <w:shd w:val="clear" w:color="auto" w:fill="auto"/>
            <w:vAlign w:val="center"/>
          </w:tcPr>
          <w:p w14:paraId="48CEBAB2" w14:textId="77777777" w:rsidR="00C9458C" w:rsidRPr="00D33945" w:rsidRDefault="00C9458C" w:rsidP="00C9458C">
            <w:pPr>
              <w:spacing w:after="0"/>
              <w:jc w:val="center"/>
              <w:rPr>
                <w:rFonts w:cstheme="minorHAnsi"/>
                <w:color w:val="000000"/>
                <w:sz w:val="18"/>
                <w:szCs w:val="18"/>
              </w:rPr>
            </w:pPr>
            <w:r w:rsidRPr="00D33945">
              <w:rPr>
                <w:sz w:val="18"/>
                <w:szCs w:val="18"/>
              </w:rPr>
              <w:t>ND</w:t>
            </w:r>
          </w:p>
        </w:tc>
        <w:tc>
          <w:tcPr>
            <w:tcW w:w="591" w:type="pct"/>
            <w:shd w:val="clear" w:color="auto" w:fill="auto"/>
            <w:vAlign w:val="center"/>
          </w:tcPr>
          <w:p w14:paraId="3DDD1F06" w14:textId="77777777" w:rsidR="00C9458C" w:rsidRPr="00D33945" w:rsidRDefault="00C9458C" w:rsidP="00C9458C">
            <w:pPr>
              <w:spacing w:after="0"/>
              <w:jc w:val="center"/>
              <w:rPr>
                <w:color w:val="000000" w:themeColor="text1"/>
                <w:sz w:val="18"/>
                <w:szCs w:val="18"/>
              </w:rPr>
            </w:pPr>
            <w:r w:rsidRPr="00D33945">
              <w:rPr>
                <w:bCs/>
                <w:color w:val="000000"/>
                <w:sz w:val="18"/>
                <w:szCs w:val="18"/>
              </w:rPr>
              <w:t>-ND</w:t>
            </w:r>
          </w:p>
        </w:tc>
        <w:tc>
          <w:tcPr>
            <w:tcW w:w="742" w:type="pct"/>
            <w:shd w:val="clear" w:color="auto" w:fill="auto"/>
            <w:vAlign w:val="center"/>
          </w:tcPr>
          <w:p w14:paraId="66FBF348" w14:textId="77777777" w:rsidR="00C9458C" w:rsidRPr="00D33945" w:rsidRDefault="00C9458C" w:rsidP="00C9458C">
            <w:pPr>
              <w:spacing w:after="0"/>
              <w:jc w:val="center"/>
              <w:rPr>
                <w:sz w:val="18"/>
                <w:szCs w:val="18"/>
              </w:rPr>
            </w:pPr>
            <w:r w:rsidRPr="00D33945">
              <w:rPr>
                <w:bCs/>
                <w:color w:val="000000"/>
                <w:sz w:val="18"/>
                <w:szCs w:val="18"/>
              </w:rPr>
              <w:t>-ND</w:t>
            </w:r>
          </w:p>
        </w:tc>
      </w:tr>
      <w:tr w:rsidR="00CB42BC" w:rsidRPr="00D33945" w14:paraId="06B7439A" w14:textId="77777777" w:rsidTr="007F589A">
        <w:trPr>
          <w:trHeight w:val="517"/>
        </w:trPr>
        <w:tc>
          <w:tcPr>
            <w:tcW w:w="1478" w:type="pct"/>
            <w:shd w:val="clear" w:color="auto" w:fill="F2F2F2" w:themeFill="background1" w:themeFillShade="F2"/>
            <w:vAlign w:val="center"/>
          </w:tcPr>
          <w:p w14:paraId="23E5BFC3" w14:textId="77777777" w:rsidR="00C9458C" w:rsidRPr="00D33945" w:rsidRDefault="00C9458C" w:rsidP="00C9458C">
            <w:pPr>
              <w:spacing w:after="0"/>
              <w:rPr>
                <w:rFonts w:cstheme="minorHAnsi"/>
                <w:color w:val="000000" w:themeColor="text1"/>
                <w:sz w:val="18"/>
                <w:szCs w:val="18"/>
              </w:rPr>
            </w:pPr>
            <w:r w:rsidRPr="00D33945">
              <w:rPr>
                <w:bCs/>
                <w:color w:val="000000"/>
                <w:sz w:val="18"/>
                <w:szCs w:val="18"/>
              </w:rPr>
              <w:t>Pourcentage d'étudiants bénéficiant d'une bourse ou d'une aide</w:t>
            </w:r>
          </w:p>
        </w:tc>
        <w:tc>
          <w:tcPr>
            <w:tcW w:w="422" w:type="pct"/>
            <w:shd w:val="clear" w:color="auto" w:fill="F2F2F2" w:themeFill="background1" w:themeFillShade="F2"/>
            <w:vAlign w:val="center"/>
          </w:tcPr>
          <w:p w14:paraId="3FFA681E" w14:textId="77777777" w:rsidR="00C9458C" w:rsidRPr="00D33945" w:rsidRDefault="00C9458C" w:rsidP="00C9458C">
            <w:pPr>
              <w:spacing w:after="0"/>
              <w:jc w:val="center"/>
              <w:rPr>
                <w:color w:val="000000" w:themeColor="text1"/>
                <w:sz w:val="18"/>
                <w:szCs w:val="18"/>
              </w:rPr>
            </w:pPr>
            <w:r w:rsidRPr="00D33945">
              <w:rPr>
                <w:bCs/>
                <w:color w:val="000000"/>
                <w:sz w:val="18"/>
                <w:szCs w:val="18"/>
              </w:rPr>
              <w:t>65 21%</w:t>
            </w:r>
          </w:p>
        </w:tc>
        <w:tc>
          <w:tcPr>
            <w:tcW w:w="416" w:type="pct"/>
            <w:shd w:val="clear" w:color="auto" w:fill="F2F2F2" w:themeFill="background1" w:themeFillShade="F2"/>
            <w:vAlign w:val="center"/>
          </w:tcPr>
          <w:p w14:paraId="04791D4B" w14:textId="77777777" w:rsidR="00C9458C" w:rsidRPr="00D33945" w:rsidRDefault="00C9458C" w:rsidP="00C9458C">
            <w:pPr>
              <w:spacing w:after="0"/>
              <w:jc w:val="center"/>
              <w:rPr>
                <w:rFonts w:cstheme="minorHAnsi"/>
                <w:color w:val="000000" w:themeColor="text1"/>
                <w:sz w:val="18"/>
                <w:szCs w:val="18"/>
              </w:rPr>
            </w:pPr>
            <w:r w:rsidRPr="00D33945">
              <w:rPr>
                <w:bCs/>
                <w:color w:val="000000"/>
                <w:sz w:val="18"/>
                <w:szCs w:val="18"/>
              </w:rPr>
              <w:t>73,86%</w:t>
            </w:r>
          </w:p>
        </w:tc>
        <w:tc>
          <w:tcPr>
            <w:tcW w:w="359" w:type="pct"/>
            <w:shd w:val="clear" w:color="auto" w:fill="F2F2F2" w:themeFill="background1" w:themeFillShade="F2"/>
            <w:vAlign w:val="center"/>
          </w:tcPr>
          <w:p w14:paraId="35658A48" w14:textId="77777777" w:rsidR="00C9458C" w:rsidRPr="00D33945" w:rsidRDefault="00C9458C" w:rsidP="00C9458C">
            <w:pPr>
              <w:spacing w:after="0"/>
              <w:jc w:val="center"/>
              <w:rPr>
                <w:rFonts w:cstheme="minorHAnsi"/>
                <w:color w:val="000000"/>
                <w:sz w:val="18"/>
                <w:szCs w:val="18"/>
              </w:rPr>
            </w:pPr>
            <w:r w:rsidRPr="00D33945">
              <w:rPr>
                <w:sz w:val="18"/>
                <w:szCs w:val="18"/>
              </w:rPr>
              <w:t>ND</w:t>
            </w:r>
          </w:p>
        </w:tc>
        <w:tc>
          <w:tcPr>
            <w:tcW w:w="425" w:type="pct"/>
            <w:shd w:val="clear" w:color="auto" w:fill="F2F2F2" w:themeFill="background1" w:themeFillShade="F2"/>
            <w:vAlign w:val="center"/>
          </w:tcPr>
          <w:p w14:paraId="1376C34D" w14:textId="77777777" w:rsidR="00C9458C" w:rsidRPr="00D33945" w:rsidRDefault="00C9458C" w:rsidP="00C9458C">
            <w:pPr>
              <w:spacing w:after="0"/>
              <w:jc w:val="center"/>
              <w:rPr>
                <w:color w:val="000000" w:themeColor="text1"/>
                <w:sz w:val="18"/>
                <w:szCs w:val="18"/>
              </w:rPr>
            </w:pPr>
            <w:r w:rsidRPr="00D33945">
              <w:rPr>
                <w:bCs/>
                <w:color w:val="000000"/>
                <w:sz w:val="18"/>
                <w:szCs w:val="18"/>
              </w:rPr>
              <w:t>71,84%</w:t>
            </w:r>
          </w:p>
        </w:tc>
        <w:tc>
          <w:tcPr>
            <w:tcW w:w="566" w:type="pct"/>
            <w:shd w:val="clear" w:color="auto" w:fill="F2F2F2" w:themeFill="background1" w:themeFillShade="F2"/>
            <w:vAlign w:val="center"/>
          </w:tcPr>
          <w:p w14:paraId="4E2F1DF7" w14:textId="77777777" w:rsidR="00C9458C" w:rsidRPr="00D33945" w:rsidRDefault="00C9458C" w:rsidP="00C9458C">
            <w:pPr>
              <w:spacing w:after="0"/>
              <w:jc w:val="center"/>
              <w:rPr>
                <w:rFonts w:cstheme="minorHAnsi"/>
                <w:color w:val="000000"/>
                <w:sz w:val="18"/>
                <w:szCs w:val="18"/>
              </w:rPr>
            </w:pPr>
            <w:r w:rsidRPr="00D33945">
              <w:rPr>
                <w:sz w:val="18"/>
                <w:szCs w:val="18"/>
              </w:rPr>
              <w:t>ND</w:t>
            </w:r>
          </w:p>
        </w:tc>
        <w:tc>
          <w:tcPr>
            <w:tcW w:w="591" w:type="pct"/>
            <w:shd w:val="clear" w:color="auto" w:fill="F2F2F2" w:themeFill="background1" w:themeFillShade="F2"/>
            <w:vAlign w:val="center"/>
          </w:tcPr>
          <w:p w14:paraId="009D6107" w14:textId="77777777" w:rsidR="00C9458C" w:rsidRPr="00D33945" w:rsidRDefault="00C9458C" w:rsidP="00C9458C">
            <w:pPr>
              <w:spacing w:after="0"/>
              <w:jc w:val="center"/>
              <w:rPr>
                <w:color w:val="000000" w:themeColor="text1"/>
                <w:sz w:val="18"/>
                <w:szCs w:val="18"/>
              </w:rPr>
            </w:pPr>
            <w:r w:rsidRPr="00D33945">
              <w:rPr>
                <w:bCs/>
                <w:color w:val="000000"/>
                <w:sz w:val="18"/>
                <w:szCs w:val="18"/>
              </w:rPr>
              <w:t>-2pdp</w:t>
            </w:r>
          </w:p>
        </w:tc>
        <w:tc>
          <w:tcPr>
            <w:tcW w:w="742" w:type="pct"/>
            <w:shd w:val="clear" w:color="auto" w:fill="F2F2F2" w:themeFill="background1" w:themeFillShade="F2"/>
            <w:vAlign w:val="center"/>
          </w:tcPr>
          <w:p w14:paraId="30A00A48" w14:textId="77777777" w:rsidR="00C9458C" w:rsidRPr="00D33945" w:rsidRDefault="00C9458C" w:rsidP="00C9458C">
            <w:pPr>
              <w:spacing w:after="0"/>
              <w:jc w:val="center"/>
              <w:rPr>
                <w:sz w:val="18"/>
                <w:szCs w:val="18"/>
              </w:rPr>
            </w:pPr>
            <w:r w:rsidRPr="00D33945">
              <w:rPr>
                <w:bCs/>
                <w:color w:val="000000"/>
                <w:sz w:val="18"/>
                <w:szCs w:val="18"/>
              </w:rPr>
              <w:t>+6,63%</w:t>
            </w:r>
          </w:p>
        </w:tc>
      </w:tr>
    </w:tbl>
    <w:p w14:paraId="3FA928F3" w14:textId="77777777" w:rsidR="00C9458C" w:rsidRPr="00D33945" w:rsidRDefault="00C9458C" w:rsidP="00C9458C">
      <w:pPr>
        <w:spacing w:before="80"/>
        <w:rPr>
          <w:b/>
          <w:bCs/>
          <w:i/>
          <w:iCs/>
          <w:sz w:val="20"/>
          <w:szCs w:val="20"/>
        </w:rPr>
      </w:pPr>
      <w:r w:rsidRPr="00D33945">
        <w:rPr>
          <w:b/>
          <w:bCs/>
          <w:i/>
          <w:iCs/>
          <w:sz w:val="20"/>
          <w:szCs w:val="20"/>
          <w:u w:val="single"/>
        </w:rPr>
        <w:t>Source </w:t>
      </w:r>
      <w:r w:rsidRPr="00D33945">
        <w:rPr>
          <w:i/>
          <w:iCs/>
          <w:sz w:val="20"/>
          <w:szCs w:val="20"/>
        </w:rPr>
        <w:t>: MESRI, RAP juin 2021</w:t>
      </w:r>
    </w:p>
    <w:p w14:paraId="5794C4BC" w14:textId="77777777" w:rsidR="00C9458C" w:rsidRPr="00D33945" w:rsidRDefault="00C9458C" w:rsidP="005B2410">
      <w:pPr>
        <w:pStyle w:val="Paragraphedeliste"/>
        <w:numPr>
          <w:ilvl w:val="0"/>
          <w:numId w:val="4"/>
        </w:numPr>
        <w:shd w:val="clear" w:color="auto" w:fill="FFFFFF"/>
        <w:ind w:right="57"/>
        <w:contextualSpacing w:val="0"/>
        <w:rPr>
          <w:iCs/>
        </w:rPr>
      </w:pPr>
      <w:r w:rsidRPr="005B2410">
        <w:rPr>
          <w:bCs/>
          <w:kern w:val="32"/>
        </w:rPr>
        <w:t>L’enseignement supérieur fait face à la massification des flux avec l’augmentation en continue</w:t>
      </w:r>
      <w:r w:rsidRPr="00D33945">
        <w:rPr>
          <w:iCs/>
        </w:rPr>
        <w:t xml:space="preserve"> de la population estudiantine. En effet, le </w:t>
      </w:r>
      <w:r w:rsidRPr="00D33945">
        <w:rPr>
          <w:b/>
          <w:bCs/>
          <w:iCs/>
        </w:rPr>
        <w:t>taux de réussite au BAC</w:t>
      </w:r>
      <w:r w:rsidRPr="00D33945">
        <w:rPr>
          <w:iCs/>
        </w:rPr>
        <w:t xml:space="preserve"> est de 45,33% en 2021 contre 48,40% en 2020, soit une baisse de 3,1 </w:t>
      </w:r>
      <w:proofErr w:type="spellStart"/>
      <w:r w:rsidRPr="00D33945">
        <w:rPr>
          <w:iCs/>
        </w:rPr>
        <w:t>pdp</w:t>
      </w:r>
      <w:proofErr w:type="spellEnd"/>
      <w:r w:rsidRPr="00D33945">
        <w:rPr>
          <w:iCs/>
        </w:rPr>
        <w:t>, liée à la perturbation de l’année 2020 avec la Covid-19.</w:t>
      </w:r>
    </w:p>
    <w:p w14:paraId="014C495A" w14:textId="77777777" w:rsidR="00C9458C" w:rsidRPr="005B2410" w:rsidRDefault="00C9458C" w:rsidP="005B2410">
      <w:pPr>
        <w:pStyle w:val="Paragraphedeliste"/>
        <w:numPr>
          <w:ilvl w:val="0"/>
          <w:numId w:val="4"/>
        </w:numPr>
        <w:shd w:val="clear" w:color="auto" w:fill="FFFFFF"/>
        <w:ind w:right="57"/>
        <w:contextualSpacing w:val="0"/>
        <w:rPr>
          <w:bCs/>
          <w:kern w:val="32"/>
        </w:rPr>
      </w:pPr>
      <w:r w:rsidRPr="005B2410">
        <w:rPr>
          <w:b/>
          <w:kern w:val="32"/>
        </w:rPr>
        <w:t xml:space="preserve">Les effectifs d’étudiants </w:t>
      </w:r>
      <w:r w:rsidRPr="005B2410">
        <w:rPr>
          <w:bCs/>
          <w:kern w:val="32"/>
        </w:rPr>
        <w:t xml:space="preserve">au Sénégal, sont passés de 213 966 en 2020 à 216 657 en 2021. </w:t>
      </w:r>
      <w:r w:rsidRPr="005B2410">
        <w:rPr>
          <w:b/>
          <w:kern w:val="32"/>
        </w:rPr>
        <w:t xml:space="preserve">Le nombre d’étudiants pour 100 000 habitants </w:t>
      </w:r>
      <w:r w:rsidRPr="005B2410">
        <w:rPr>
          <w:bCs/>
          <w:kern w:val="32"/>
        </w:rPr>
        <w:t>se situe à 1 420 en 2021 contre 1 281 en 2020, soit une hausse de 10,85% obtenue grâce aux efforts d’élargissement de la carte universitaire et de la diversification des formations en réponse à la demande croissante d’accès à l’enseignement supérieur. Il se rapproche ainsi un peu plus vers la norme internationale qui est de 2 000 étudiants pour 100 000 habitants. L’indice de parité dans l’enseignement supérieur est passé de 0,78 en 2020 à 0,91 en 2021, en progression continue depuis quelques années, lié notamment au succès des politiques d’accès et de maintien des filles à l’école, notamment dans le supérieur.</w:t>
      </w:r>
    </w:p>
    <w:p w14:paraId="66A6A822" w14:textId="77777777" w:rsidR="00C9458C" w:rsidRPr="00D33945" w:rsidRDefault="00C9458C" w:rsidP="005B2410">
      <w:pPr>
        <w:pStyle w:val="Paragraphedeliste"/>
        <w:numPr>
          <w:ilvl w:val="0"/>
          <w:numId w:val="4"/>
        </w:numPr>
        <w:shd w:val="clear" w:color="auto" w:fill="FFFFFF"/>
        <w:ind w:right="57"/>
        <w:contextualSpacing w:val="0"/>
        <w:rPr>
          <w:iCs/>
        </w:rPr>
      </w:pPr>
      <w:r w:rsidRPr="005B2410">
        <w:rPr>
          <w:bCs/>
          <w:kern w:val="32"/>
        </w:rPr>
        <w:lastRenderedPageBreak/>
        <w:t>En mai 2021, sur les 09 établissements publics fournissant des formations en licence (universités</w:t>
      </w:r>
      <w:r w:rsidRPr="00D33945">
        <w:rPr>
          <w:iCs/>
        </w:rPr>
        <w:t xml:space="preserve"> + EPT), quatre (04) ont achevé leur évaluation (UGB, UIDT, UVS et EPT). Les taux de réussite sont partout supérieurs à 65%</w:t>
      </w:r>
      <w:r w:rsidRPr="00D33945">
        <w:rPr>
          <w:iCs/>
          <w:vertAlign w:val="superscript"/>
        </w:rPr>
        <w:footnoteReference w:id="25"/>
      </w:r>
      <w:r w:rsidRPr="00D33945">
        <w:rPr>
          <w:iCs/>
        </w:rPr>
        <w:t xml:space="preserve"> et atteignent même 94,73% à l’EPT (école d’ingénieur).</w:t>
      </w:r>
    </w:p>
    <w:p w14:paraId="228D012A" w14:textId="77777777" w:rsidR="00C9458C" w:rsidRPr="00D33945" w:rsidRDefault="00C9458C" w:rsidP="005B2410">
      <w:pPr>
        <w:pStyle w:val="Paragraphedeliste"/>
        <w:numPr>
          <w:ilvl w:val="0"/>
          <w:numId w:val="4"/>
        </w:numPr>
        <w:shd w:val="clear" w:color="auto" w:fill="FFFFFF"/>
        <w:ind w:right="57"/>
        <w:contextualSpacing w:val="0"/>
        <w:rPr>
          <w:iCs/>
        </w:rPr>
      </w:pPr>
      <w:r w:rsidRPr="005B2410">
        <w:rPr>
          <w:bCs/>
          <w:kern w:val="32"/>
        </w:rPr>
        <w:t>L’enseignement à distance, comme mode alternatif, a connu un regain d'intérêt dans le contexte</w:t>
      </w:r>
      <w:r w:rsidRPr="00D33945">
        <w:rPr>
          <w:iCs/>
        </w:rPr>
        <w:t xml:space="preserve"> de la pandémie de Covid-19, avec la création de nouvelles plateformes d’enseignement ont été créées par les établissements d’enseignement supérieur ainsi que la réaction et la mise à jour d'autres. L'usage sans précédent des plateformes libres a permis la continuité des enseignements, la tenue d’activités de coordination ou de gestion dans plusieurs établissements publics comme privés, contribuant ainsi à sauver l’année universitaire 2020-2021. Par ailleurs, 71,84% des étudiants ont bénéficié d’une allocation d’étude au cours de l’année 2021.</w:t>
      </w:r>
    </w:p>
    <w:p w14:paraId="3FD26FA8" w14:textId="2D6943F3" w:rsidR="00612817" w:rsidRPr="00D33945" w:rsidRDefault="00861B87" w:rsidP="00312A0F">
      <w:pPr>
        <w:spacing w:after="0"/>
        <w:rPr>
          <w:b/>
          <w:bCs/>
          <w:color w:val="0070C0"/>
        </w:rPr>
      </w:pPr>
      <w:proofErr w:type="gramStart"/>
      <w:r>
        <w:rPr>
          <w:b/>
          <w:bCs/>
          <w:color w:val="2E74B5" w:themeColor="accent5" w:themeShade="BF"/>
          <w:sz w:val="28"/>
          <w:szCs w:val="28"/>
        </w:rPr>
        <w:t>l</w:t>
      </w:r>
      <w:r w:rsidR="003D1D02" w:rsidRPr="00D33945">
        <w:rPr>
          <w:b/>
          <w:bCs/>
          <w:color w:val="2E74B5" w:themeColor="accent5" w:themeShade="BF"/>
          <w:sz w:val="28"/>
          <w:szCs w:val="28"/>
        </w:rPr>
        <w:t>a</w:t>
      </w:r>
      <w:proofErr w:type="gramEnd"/>
      <w:r w:rsidR="003D1D02" w:rsidRPr="00D33945">
        <w:rPr>
          <w:b/>
          <w:bCs/>
          <w:color w:val="2E74B5" w:themeColor="accent5" w:themeShade="BF"/>
          <w:sz w:val="28"/>
          <w:szCs w:val="28"/>
        </w:rPr>
        <w:t xml:space="preserve"> recherche et l’innovation sont promues et valorisées au service du développement.</w:t>
      </w:r>
      <w:r w:rsidR="00612817" w:rsidRPr="00D33945">
        <w:rPr>
          <w:b/>
          <w:bCs/>
          <w:noProof/>
          <w:color w:val="0070C0"/>
          <w:lang w:eastAsia="fr-FR"/>
        </w:rPr>
        <w:drawing>
          <wp:inline distT="0" distB="0" distL="0" distR="0" wp14:anchorId="3EA29999" wp14:editId="33A90E9F">
            <wp:extent cx="5759450" cy="976226"/>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9.jpg"/>
                    <pic:cNvPicPr/>
                  </pic:nvPicPr>
                  <pic:blipFill>
                    <a:blip r:embed="rId44">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3711C84A" w14:textId="77777777" w:rsidR="003D1D02" w:rsidRPr="00D33945" w:rsidRDefault="003D1D02" w:rsidP="005B2410">
      <w:pPr>
        <w:pStyle w:val="Paragraphedeliste"/>
        <w:numPr>
          <w:ilvl w:val="0"/>
          <w:numId w:val="4"/>
        </w:numPr>
        <w:shd w:val="clear" w:color="auto" w:fill="FFFFFF"/>
        <w:ind w:right="57"/>
        <w:contextualSpacing w:val="0"/>
        <w:rPr>
          <w:iCs/>
        </w:rPr>
      </w:pPr>
      <w:r w:rsidRPr="00D33945">
        <w:rPr>
          <w:iCs/>
        </w:rPr>
        <w:t>La recherche se développe dans les laboratoires et dans les écoles doctorales, qui ont encadré en 2021, 6 077 doctorants (D1 à D3), dont 4 159 hommes et 1 918 femmes. Pour l’année sous revue 255 thèses ont été soutenues, essentiellement à l’UCAD (170), à l’UT (ND), à l’UGB (59) et à l’UASZ (17), l’UADB (4) et l’EPT (5) ainsi que 306 publications scientifiques ont été recensées dans les différentes universités. En ce qui concerne le ratio d’encadrement, les étudiants de l’enseignement supérieur public ont été encadrés par 2 388 enseignants permanents constitués de 16% de femmes (383).</w:t>
      </w:r>
    </w:p>
    <w:p w14:paraId="403D834B" w14:textId="77777777" w:rsidR="003D1D02" w:rsidRPr="00D33945" w:rsidRDefault="003D1D02" w:rsidP="005B2410">
      <w:pPr>
        <w:pStyle w:val="Paragraphedeliste"/>
        <w:numPr>
          <w:ilvl w:val="0"/>
          <w:numId w:val="4"/>
        </w:numPr>
        <w:shd w:val="clear" w:color="auto" w:fill="FFFFFF"/>
        <w:ind w:right="57"/>
        <w:contextualSpacing w:val="0"/>
        <w:rPr>
          <w:iCs/>
        </w:rPr>
      </w:pPr>
      <w:r w:rsidRPr="00D33945">
        <w:rPr>
          <w:iCs/>
        </w:rPr>
        <w:t xml:space="preserve">L’année 2021 est marquée par la poursuite de la politique de pacification de l’espace universitaire et l’achèvement de chantiers d’infrastructures pédagogiques et sociales en cours. En effet, six (06) Espaces numériques ouverts (ENO) (Podor, </w:t>
      </w:r>
      <w:proofErr w:type="spellStart"/>
      <w:r w:rsidRPr="00D33945">
        <w:rPr>
          <w:iCs/>
        </w:rPr>
        <w:t>Ndioum</w:t>
      </w:r>
      <w:proofErr w:type="spellEnd"/>
      <w:r w:rsidRPr="00D33945">
        <w:rPr>
          <w:iCs/>
        </w:rPr>
        <w:t xml:space="preserve">, Diourbel, ORKADIERE, Pikine et Louga), des Instituts supérieurs d’Enseignement professionnel (ISEP), de Chapiteaux de 300, 600 et 1 200 places </w:t>
      </w:r>
      <w:proofErr w:type="gramStart"/>
      <w:r w:rsidRPr="00D33945">
        <w:rPr>
          <w:iCs/>
        </w:rPr>
        <w:t>préfabriqués</w:t>
      </w:r>
      <w:proofErr w:type="gramEnd"/>
      <w:r w:rsidRPr="00D33945">
        <w:rPr>
          <w:iCs/>
        </w:rPr>
        <w:t xml:space="preserve"> à l’UCAD et à Ziguinchor, de résidences de 4 000 lits à l’UCAD ont été livrées. En outre, il est également noté la poursuite des constructions des universités Sine Saloum El Hadj Ibrahima NIASSE, Amadou </w:t>
      </w:r>
      <w:proofErr w:type="spellStart"/>
      <w:r w:rsidRPr="00D33945">
        <w:rPr>
          <w:iCs/>
        </w:rPr>
        <w:t>Makhtar</w:t>
      </w:r>
      <w:proofErr w:type="spellEnd"/>
      <w:r w:rsidRPr="00D33945">
        <w:rPr>
          <w:iCs/>
        </w:rPr>
        <w:t xml:space="preserve"> MBOW et </w:t>
      </w:r>
      <w:proofErr w:type="spellStart"/>
      <w:r w:rsidRPr="00D33945">
        <w:rPr>
          <w:iCs/>
        </w:rPr>
        <w:t>Assane</w:t>
      </w:r>
      <w:proofErr w:type="spellEnd"/>
      <w:r w:rsidRPr="00D33945">
        <w:rPr>
          <w:iCs/>
        </w:rPr>
        <w:t xml:space="preserve"> </w:t>
      </w:r>
      <w:proofErr w:type="spellStart"/>
      <w:r w:rsidRPr="00D33945">
        <w:rPr>
          <w:iCs/>
        </w:rPr>
        <w:t>Seck</w:t>
      </w:r>
      <w:proofErr w:type="spellEnd"/>
      <w:r w:rsidRPr="00D33945">
        <w:rPr>
          <w:iCs/>
        </w:rPr>
        <w:t xml:space="preserve"> de Ziguinchor. </w:t>
      </w:r>
    </w:p>
    <w:p w14:paraId="60F79F1F" w14:textId="3A98F43A" w:rsidR="00040CD6" w:rsidRPr="00D33945" w:rsidRDefault="00AD57D3" w:rsidP="006C0B00">
      <w:pPr>
        <w:spacing w:before="240" w:after="0"/>
        <w:jc w:val="left"/>
        <w:rPr>
          <w:b/>
          <w:bCs/>
          <w:color w:val="0070C0"/>
        </w:rPr>
      </w:pPr>
      <w:r w:rsidRPr="00D33945">
        <w:rPr>
          <w:b/>
          <w:bCs/>
          <w:color w:val="2E74B5" w:themeColor="accent5" w:themeShade="BF"/>
          <w:sz w:val="28"/>
          <w:szCs w:val="28"/>
        </w:rPr>
        <w:t>L’efficience des dépenses d’éducation et de formation est améliorée.</w:t>
      </w:r>
      <w:r w:rsidR="00040CD6" w:rsidRPr="00D33945">
        <w:rPr>
          <w:b/>
          <w:bCs/>
          <w:noProof/>
          <w:color w:val="0070C0"/>
          <w:lang w:eastAsia="fr-FR"/>
        </w:rPr>
        <w:drawing>
          <wp:inline distT="0" distB="0" distL="0" distR="0" wp14:anchorId="39724BA0" wp14:editId="0C147BD9">
            <wp:extent cx="5759450" cy="976226"/>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10.jpg"/>
                    <pic:cNvPicPr/>
                  </pic:nvPicPr>
                  <pic:blipFill>
                    <a:blip r:embed="rId45">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45E43ACB" w14:textId="77777777" w:rsidR="006C0B00" w:rsidRPr="00D33945" w:rsidRDefault="006C0B00" w:rsidP="005B2410">
      <w:pPr>
        <w:pStyle w:val="Paragraphedeliste"/>
        <w:numPr>
          <w:ilvl w:val="0"/>
          <w:numId w:val="4"/>
        </w:numPr>
        <w:shd w:val="clear" w:color="auto" w:fill="FFFFFF"/>
        <w:ind w:right="57"/>
        <w:contextualSpacing w:val="0"/>
        <w:rPr>
          <w:bCs/>
          <w:kern w:val="32"/>
        </w:rPr>
      </w:pPr>
      <w:r w:rsidRPr="00D33945">
        <w:rPr>
          <w:bCs/>
          <w:kern w:val="32"/>
        </w:rPr>
        <w:t>Le Sénégal consacre une part élevée de ses ressources au secteur de l'éducation, tant en termes de budget national et du PIB. Ainsi, le budget du ministère de l’Éducation Nationale s’élève à 606,6 milliards de FCFA en 2021, soit 25% du budget national. Par rapport à l’année 2020, le budget a connu une augmentation de 65,4 milliards de FCFA, soit 12%. Cette hausse s’explique par les nombreux défis et enjeux de ce secteur stratégique mais aussi sa contribution dans la mise en œuvre du PSE et le recrutement de 8 100 enseignants pour la rentrée 2021-2022 et la réalisation d’importants projets de construction de salles de classes et d’établissements, visant à remplacer les abris provisoires et à densifier la carte scolaire.</w:t>
      </w:r>
    </w:p>
    <w:p w14:paraId="5FB0630C" w14:textId="77777777" w:rsidR="006C0B00" w:rsidRPr="00D33945" w:rsidRDefault="006C0B00" w:rsidP="005B2410">
      <w:pPr>
        <w:pStyle w:val="Paragraphedeliste"/>
        <w:numPr>
          <w:ilvl w:val="0"/>
          <w:numId w:val="4"/>
        </w:numPr>
        <w:shd w:val="clear" w:color="auto" w:fill="FFFFFF"/>
        <w:ind w:right="57"/>
        <w:contextualSpacing w:val="0"/>
        <w:rPr>
          <w:bCs/>
          <w:kern w:val="32"/>
        </w:rPr>
      </w:pPr>
      <w:r w:rsidRPr="00D33945">
        <w:rPr>
          <w:bCs/>
          <w:kern w:val="32"/>
        </w:rPr>
        <w:lastRenderedPageBreak/>
        <w:t xml:space="preserve">Dans le </w:t>
      </w:r>
      <w:r w:rsidRPr="00D33945">
        <w:rPr>
          <w:b/>
          <w:kern w:val="32"/>
        </w:rPr>
        <w:t>domaine de l’amélioration de la qualité de l’éducation</w:t>
      </w:r>
      <w:r w:rsidRPr="00D33945">
        <w:rPr>
          <w:bCs/>
          <w:kern w:val="32"/>
        </w:rPr>
        <w:t>, le Gouvernement entend poursuivre la création de lycées d’intégration nationale pour l’équité et la qualité (</w:t>
      </w:r>
      <w:proofErr w:type="spellStart"/>
      <w:r w:rsidRPr="00D33945">
        <w:rPr>
          <w:bCs/>
          <w:kern w:val="32"/>
        </w:rPr>
        <w:t>Lineq</w:t>
      </w:r>
      <w:proofErr w:type="spellEnd"/>
      <w:r w:rsidRPr="00D33945">
        <w:rPr>
          <w:bCs/>
          <w:kern w:val="32"/>
        </w:rPr>
        <w:t>) financé à hauteur de 6 milliards de FCFA chacun, avec un accent particulier sur l’enseignement des sciences et de la technologie. En outre, les fonds alloués aux cantines scolaires sont de 06 milliards de FCFA dont une contribution de l’État qui passe de 300 millions de FCFA à un (1) milliard, qui sera renforcée par celle des partenaires qui est estimée à 5 milliards de FCFA.</w:t>
      </w:r>
    </w:p>
    <w:p w14:paraId="0CD4B361" w14:textId="77777777" w:rsidR="006C0B00" w:rsidRPr="00D33945" w:rsidRDefault="006C0B00" w:rsidP="005B2410">
      <w:pPr>
        <w:pStyle w:val="Paragraphedeliste"/>
        <w:numPr>
          <w:ilvl w:val="0"/>
          <w:numId w:val="4"/>
        </w:numPr>
        <w:shd w:val="clear" w:color="auto" w:fill="FFFFFF"/>
        <w:ind w:right="57"/>
        <w:contextualSpacing w:val="0"/>
        <w:rPr>
          <w:bCs/>
          <w:kern w:val="32"/>
        </w:rPr>
      </w:pPr>
      <w:r w:rsidRPr="00D33945">
        <w:rPr>
          <w:bCs/>
          <w:kern w:val="32"/>
        </w:rPr>
        <w:t>La part des dépenses d’éducation en pourcentage du PIB est de 7,8% en 2020, soit une hausse légère de 0,5 point par rapport à la cible (7,3%) de la même année.</w:t>
      </w:r>
    </w:p>
    <w:p w14:paraId="7FB465A0" w14:textId="77777777" w:rsidR="009E6C67" w:rsidRPr="00D33945" w:rsidRDefault="009E6C67" w:rsidP="009E6C67">
      <w:pPr>
        <w:pStyle w:val="Paragraphedeliste"/>
        <w:snapToGrid/>
        <w:spacing w:after="0" w:line="220" w:lineRule="exact"/>
        <w:ind w:left="0"/>
        <w:contextualSpacing w:val="0"/>
        <w:rPr>
          <w:bCs/>
          <w:kern w:val="32"/>
          <w:sz w:val="4"/>
          <w:szCs w:val="4"/>
        </w:rPr>
      </w:pPr>
    </w:p>
    <w:p w14:paraId="0323B5C8" w14:textId="23135359" w:rsidR="002353CD" w:rsidRPr="00D33945" w:rsidRDefault="00905D8C" w:rsidP="00905D8C">
      <w:pPr>
        <w:jc w:val="left"/>
        <w:rPr>
          <w:b/>
          <w:bCs/>
          <w:color w:val="0070C0"/>
        </w:rPr>
      </w:pPr>
      <w:r w:rsidRPr="00D33945">
        <w:rPr>
          <w:b/>
          <w:bCs/>
          <w:color w:val="2E74B5" w:themeColor="accent5" w:themeShade="BF"/>
          <w:sz w:val="28"/>
          <w:szCs w:val="28"/>
        </w:rPr>
        <w:t>L’accès à l’eau en quantité et en qualité et à l’assainissement est amélioré.</w:t>
      </w:r>
      <w:r w:rsidR="002353CD" w:rsidRPr="00D33945">
        <w:rPr>
          <w:b/>
          <w:bCs/>
          <w:noProof/>
          <w:color w:val="0070C0"/>
          <w:lang w:eastAsia="fr-FR"/>
        </w:rPr>
        <w:drawing>
          <wp:inline distT="0" distB="0" distL="0" distR="0" wp14:anchorId="2C211C27" wp14:editId="2E0ABE18">
            <wp:extent cx="5759450" cy="976226"/>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11.jpg"/>
                    <pic:cNvPicPr/>
                  </pic:nvPicPr>
                  <pic:blipFill>
                    <a:blip r:embed="rId46">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68DDACB8" w14:textId="77777777" w:rsidR="005B0F92" w:rsidRPr="00D33945" w:rsidRDefault="005B0F92" w:rsidP="005B2410">
      <w:pPr>
        <w:pStyle w:val="Paragraphedeliste"/>
        <w:numPr>
          <w:ilvl w:val="0"/>
          <w:numId w:val="4"/>
        </w:numPr>
        <w:shd w:val="clear" w:color="auto" w:fill="FFFFFF"/>
        <w:ind w:right="57"/>
        <w:contextualSpacing w:val="0"/>
        <w:rPr>
          <w:lang w:eastAsia="fr-FR"/>
        </w:rPr>
      </w:pPr>
      <w:bookmarkStart w:id="127" w:name="_Toc104281989"/>
      <w:bookmarkStart w:id="128" w:name="_Toc104282143"/>
      <w:bookmarkStart w:id="129" w:name="_Toc106963243"/>
      <w:bookmarkStart w:id="130" w:name="_Toc107503990"/>
      <w:bookmarkStart w:id="131" w:name="_Toc107569744"/>
      <w:bookmarkStart w:id="132" w:name="_Toc107572458"/>
      <w:r w:rsidRPr="005B2410">
        <w:rPr>
          <w:bCs/>
          <w:kern w:val="32"/>
        </w:rPr>
        <w:t>Pour ce qui de l’accès à l’eau potable, la mise en service de la troisième usine de traitement</w:t>
      </w:r>
      <w:r w:rsidRPr="00D33945">
        <w:rPr>
          <w:lang w:eastAsia="fr-FR"/>
        </w:rPr>
        <w:t xml:space="preserve"> d’eau potable (KMS 3), d’un coût de 433 millions d’euro et dotée d’une conduite d’eau de 216 km, produit depuis 2021, 100 000 m</w:t>
      </w:r>
      <w:r w:rsidRPr="00D33945">
        <w:rPr>
          <w:vertAlign w:val="superscript"/>
          <w:lang w:eastAsia="fr-FR"/>
        </w:rPr>
        <w:t>3</w:t>
      </w:r>
      <w:r w:rsidRPr="00D33945">
        <w:rPr>
          <w:lang w:eastAsia="fr-FR"/>
        </w:rPr>
        <w:t xml:space="preserve"> d’eau/jour. Durant sa deuxième phase le programme vise la production de 200 000 m</w:t>
      </w:r>
      <w:r w:rsidRPr="00D33945">
        <w:rPr>
          <w:vertAlign w:val="superscript"/>
          <w:lang w:eastAsia="fr-FR"/>
        </w:rPr>
        <w:t>3</w:t>
      </w:r>
      <w:r w:rsidRPr="00D33945">
        <w:rPr>
          <w:lang w:eastAsia="fr-FR"/>
        </w:rPr>
        <w:t xml:space="preserve"> d’eau/jour, afin d’améliorer la qualité de l’eau pour de près d’un million de personnes. La mise en service de la nouvelle usine de </w:t>
      </w:r>
      <w:proofErr w:type="spellStart"/>
      <w:r w:rsidRPr="00D33945">
        <w:rPr>
          <w:lang w:eastAsia="fr-FR"/>
        </w:rPr>
        <w:t>Keur</w:t>
      </w:r>
      <w:proofErr w:type="spellEnd"/>
      <w:r w:rsidRPr="00D33945">
        <w:rPr>
          <w:lang w:eastAsia="fr-FR"/>
        </w:rPr>
        <w:t xml:space="preserve"> </w:t>
      </w:r>
      <w:proofErr w:type="spellStart"/>
      <w:r w:rsidRPr="00D33945">
        <w:rPr>
          <w:lang w:eastAsia="fr-FR"/>
        </w:rPr>
        <w:t>Momar</w:t>
      </w:r>
      <w:proofErr w:type="spellEnd"/>
      <w:r w:rsidRPr="00D33945">
        <w:rPr>
          <w:lang w:eastAsia="fr-FR"/>
        </w:rPr>
        <w:t xml:space="preserve"> SARR (KMS 3) devrait permettre d’améliorer la distribution de l’eau notamment à Dakar et dans certaines localités desservies.</w:t>
      </w:r>
    </w:p>
    <w:p w14:paraId="0C5EE46A" w14:textId="5433FD87" w:rsidR="00CB42BC" w:rsidRPr="00D33945" w:rsidRDefault="009E6C67" w:rsidP="00CB42BC">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16</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CB42BC" w:rsidRPr="00D33945">
        <w:rPr>
          <w:rFonts w:eastAsiaTheme="minorHAnsi"/>
          <w:color w:val="323E4F" w:themeColor="text2" w:themeShade="BF"/>
        </w:rPr>
        <w:t>Principaux indicateurs du sous-secteur de l’eau et de l’assainissement</w:t>
      </w:r>
      <w:bookmarkEnd w:id="127"/>
      <w:bookmarkEnd w:id="128"/>
      <w:bookmarkEnd w:id="129"/>
      <w:bookmarkEnd w:id="130"/>
      <w:bookmarkEnd w:id="131"/>
      <w:bookmarkEnd w:id="132"/>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66"/>
        <w:gridCol w:w="704"/>
        <w:gridCol w:w="704"/>
        <w:gridCol w:w="693"/>
        <w:gridCol w:w="821"/>
        <w:gridCol w:w="1182"/>
        <w:gridCol w:w="1139"/>
        <w:gridCol w:w="1431"/>
      </w:tblGrid>
      <w:tr w:rsidR="00CB42BC" w:rsidRPr="00D33945" w14:paraId="476C413F" w14:textId="77777777" w:rsidTr="00646720">
        <w:trPr>
          <w:trHeight w:val="295"/>
        </w:trPr>
        <w:tc>
          <w:tcPr>
            <w:tcW w:w="1539" w:type="pct"/>
            <w:vMerge w:val="restart"/>
            <w:shd w:val="clear" w:color="auto" w:fill="E5F1F3"/>
            <w:vAlign w:val="center"/>
            <w:hideMark/>
          </w:tcPr>
          <w:p w14:paraId="2F6D663D" w14:textId="77777777" w:rsidR="00CB42BC" w:rsidRPr="00D33945" w:rsidRDefault="00CB42BC" w:rsidP="009E6C67">
            <w:pPr>
              <w:spacing w:after="0"/>
              <w:rPr>
                <w:b/>
                <w:bCs/>
                <w:color w:val="000000"/>
                <w:szCs w:val="24"/>
              </w:rPr>
            </w:pPr>
            <w:r w:rsidRPr="00D33945">
              <w:rPr>
                <w:b/>
                <w:color w:val="000000"/>
                <w:szCs w:val="24"/>
              </w:rPr>
              <w:t>Indicateurs</w:t>
            </w:r>
          </w:p>
        </w:tc>
        <w:tc>
          <w:tcPr>
            <w:tcW w:w="365" w:type="pct"/>
            <w:vMerge w:val="restart"/>
            <w:shd w:val="clear" w:color="auto" w:fill="E5F1F3"/>
            <w:vAlign w:val="center"/>
          </w:tcPr>
          <w:p w14:paraId="12F80C31" w14:textId="77777777" w:rsidR="00CB42BC" w:rsidRPr="00D33945" w:rsidRDefault="00CB42BC" w:rsidP="009E6C67">
            <w:pPr>
              <w:spacing w:after="0"/>
              <w:jc w:val="center"/>
              <w:rPr>
                <w:b/>
                <w:color w:val="000000"/>
                <w:sz w:val="20"/>
                <w:szCs w:val="20"/>
              </w:rPr>
            </w:pPr>
            <w:r w:rsidRPr="00D33945">
              <w:rPr>
                <w:b/>
                <w:color w:val="000000"/>
                <w:sz w:val="20"/>
                <w:szCs w:val="20"/>
              </w:rPr>
              <w:t>2018</w:t>
            </w:r>
          </w:p>
        </w:tc>
        <w:tc>
          <w:tcPr>
            <w:tcW w:w="365" w:type="pct"/>
            <w:vMerge w:val="restart"/>
            <w:shd w:val="clear" w:color="auto" w:fill="E5F1F3"/>
            <w:vAlign w:val="center"/>
            <w:hideMark/>
          </w:tcPr>
          <w:p w14:paraId="50F85D59" w14:textId="77777777" w:rsidR="00CB42BC" w:rsidRPr="00D33945" w:rsidRDefault="00CB42BC" w:rsidP="009E6C67">
            <w:pPr>
              <w:spacing w:after="0"/>
              <w:jc w:val="center"/>
              <w:rPr>
                <w:b/>
                <w:bCs/>
                <w:color w:val="000000"/>
                <w:sz w:val="20"/>
                <w:szCs w:val="20"/>
              </w:rPr>
            </w:pPr>
            <w:r w:rsidRPr="00D33945">
              <w:rPr>
                <w:b/>
                <w:color w:val="000000"/>
                <w:sz w:val="20"/>
                <w:szCs w:val="20"/>
              </w:rPr>
              <w:t>2020</w:t>
            </w:r>
          </w:p>
        </w:tc>
        <w:tc>
          <w:tcPr>
            <w:tcW w:w="785" w:type="pct"/>
            <w:gridSpan w:val="2"/>
            <w:shd w:val="clear" w:color="auto" w:fill="E5F1F3"/>
            <w:vAlign w:val="center"/>
            <w:hideMark/>
          </w:tcPr>
          <w:p w14:paraId="63220199" w14:textId="77777777" w:rsidR="00CB42BC" w:rsidRPr="00D33945" w:rsidRDefault="00CB42BC" w:rsidP="009E6C67">
            <w:pPr>
              <w:spacing w:after="0"/>
              <w:jc w:val="center"/>
              <w:rPr>
                <w:b/>
                <w:bCs/>
                <w:color w:val="000000"/>
                <w:sz w:val="20"/>
                <w:szCs w:val="20"/>
              </w:rPr>
            </w:pPr>
            <w:r w:rsidRPr="00D33945">
              <w:rPr>
                <w:b/>
                <w:color w:val="000000"/>
                <w:sz w:val="20"/>
                <w:szCs w:val="20"/>
              </w:rPr>
              <w:t>2021</w:t>
            </w:r>
          </w:p>
        </w:tc>
        <w:tc>
          <w:tcPr>
            <w:tcW w:w="613" w:type="pct"/>
            <w:vMerge w:val="restart"/>
            <w:shd w:val="clear" w:color="auto" w:fill="E5F1F3"/>
            <w:vAlign w:val="center"/>
            <w:hideMark/>
          </w:tcPr>
          <w:p w14:paraId="2AA44012" w14:textId="77777777" w:rsidR="00CB42BC" w:rsidRPr="00D33945" w:rsidRDefault="00CB42BC" w:rsidP="009E6C67">
            <w:pPr>
              <w:spacing w:after="0"/>
              <w:jc w:val="center"/>
              <w:rPr>
                <w:b/>
                <w:bCs/>
                <w:color w:val="000000"/>
                <w:sz w:val="20"/>
                <w:szCs w:val="20"/>
              </w:rPr>
            </w:pPr>
            <w:r w:rsidRPr="00D33945">
              <w:rPr>
                <w:b/>
                <w:color w:val="000000"/>
                <w:sz w:val="20"/>
                <w:szCs w:val="20"/>
              </w:rPr>
              <w:t>Taux de réalisation ou écart /cible</w:t>
            </w:r>
          </w:p>
        </w:tc>
        <w:tc>
          <w:tcPr>
            <w:tcW w:w="591" w:type="pct"/>
            <w:vMerge w:val="restart"/>
            <w:shd w:val="clear" w:color="auto" w:fill="E5F1F3"/>
            <w:vAlign w:val="center"/>
            <w:hideMark/>
          </w:tcPr>
          <w:p w14:paraId="7A3AC52F" w14:textId="77777777" w:rsidR="00CB42BC" w:rsidRPr="00D33945" w:rsidRDefault="00CB42BC" w:rsidP="009E6C67">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BAB8353" w14:textId="77777777" w:rsidR="00CB42BC" w:rsidRPr="00D33945" w:rsidRDefault="00CB42BC" w:rsidP="009E6C67">
            <w:pPr>
              <w:spacing w:after="0"/>
              <w:jc w:val="center"/>
              <w:rPr>
                <w:b/>
                <w:bCs/>
                <w:color w:val="000000"/>
                <w:sz w:val="20"/>
                <w:szCs w:val="20"/>
              </w:rPr>
            </w:pPr>
            <w:r w:rsidRPr="00D33945">
              <w:rPr>
                <w:b/>
                <w:color w:val="000000"/>
                <w:sz w:val="20"/>
                <w:szCs w:val="20"/>
              </w:rPr>
              <w:t>2021/2020</w:t>
            </w:r>
          </w:p>
        </w:tc>
        <w:tc>
          <w:tcPr>
            <w:tcW w:w="742" w:type="pct"/>
            <w:vMerge w:val="restart"/>
            <w:shd w:val="clear" w:color="auto" w:fill="E5F1F3"/>
            <w:vAlign w:val="center"/>
          </w:tcPr>
          <w:p w14:paraId="3DD9ECAE" w14:textId="77777777" w:rsidR="00CB42BC" w:rsidRPr="00D33945" w:rsidRDefault="00CB42BC" w:rsidP="009E6C67">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C59ADC5" w14:textId="77777777" w:rsidR="00CB42BC" w:rsidRPr="00D33945" w:rsidRDefault="00CB42BC" w:rsidP="009E6C67">
            <w:pPr>
              <w:spacing w:after="0"/>
              <w:jc w:val="center"/>
              <w:rPr>
                <w:b/>
                <w:color w:val="000000"/>
                <w:sz w:val="20"/>
                <w:szCs w:val="20"/>
              </w:rPr>
            </w:pPr>
            <w:r w:rsidRPr="00D33945">
              <w:rPr>
                <w:b/>
                <w:color w:val="000000"/>
                <w:sz w:val="20"/>
                <w:szCs w:val="20"/>
              </w:rPr>
              <w:t>2021/2018</w:t>
            </w:r>
          </w:p>
        </w:tc>
      </w:tr>
      <w:tr w:rsidR="00CB42BC" w:rsidRPr="00D33945" w14:paraId="5198C55A" w14:textId="77777777" w:rsidTr="00771EFD">
        <w:trPr>
          <w:trHeight w:val="791"/>
        </w:trPr>
        <w:tc>
          <w:tcPr>
            <w:tcW w:w="1539" w:type="pct"/>
            <w:vMerge/>
            <w:shd w:val="clear" w:color="auto" w:fill="F2F2F2"/>
            <w:vAlign w:val="center"/>
            <w:hideMark/>
          </w:tcPr>
          <w:p w14:paraId="1F0FF045" w14:textId="77777777" w:rsidR="00CB42BC" w:rsidRPr="00D33945" w:rsidRDefault="00CB42BC" w:rsidP="009E6C67">
            <w:pPr>
              <w:spacing w:after="0"/>
              <w:rPr>
                <w:b/>
                <w:bCs/>
                <w:color w:val="000000"/>
                <w:sz w:val="18"/>
                <w:szCs w:val="18"/>
              </w:rPr>
            </w:pPr>
          </w:p>
        </w:tc>
        <w:tc>
          <w:tcPr>
            <w:tcW w:w="365" w:type="pct"/>
            <w:vMerge/>
            <w:shd w:val="clear" w:color="auto" w:fill="D9D9D9" w:themeFill="background1" w:themeFillShade="D9"/>
          </w:tcPr>
          <w:p w14:paraId="41814D80" w14:textId="77777777" w:rsidR="00CB42BC" w:rsidRPr="00D33945" w:rsidRDefault="00CB42BC" w:rsidP="009E6C67">
            <w:pPr>
              <w:spacing w:after="0"/>
              <w:jc w:val="center"/>
              <w:rPr>
                <w:color w:val="000000"/>
                <w:sz w:val="18"/>
                <w:szCs w:val="18"/>
              </w:rPr>
            </w:pPr>
          </w:p>
        </w:tc>
        <w:tc>
          <w:tcPr>
            <w:tcW w:w="365" w:type="pct"/>
            <w:vMerge/>
            <w:shd w:val="clear" w:color="auto" w:fill="F2F2F2"/>
            <w:vAlign w:val="center"/>
            <w:hideMark/>
          </w:tcPr>
          <w:p w14:paraId="1886F774" w14:textId="77777777" w:rsidR="00CB42BC" w:rsidRPr="00D33945" w:rsidRDefault="00CB42BC" w:rsidP="009E6C67">
            <w:pPr>
              <w:spacing w:after="0"/>
              <w:jc w:val="center"/>
              <w:rPr>
                <w:color w:val="000000"/>
                <w:sz w:val="18"/>
                <w:szCs w:val="18"/>
              </w:rPr>
            </w:pPr>
          </w:p>
        </w:tc>
        <w:tc>
          <w:tcPr>
            <w:tcW w:w="359" w:type="pct"/>
            <w:shd w:val="clear" w:color="auto" w:fill="FFF6DD"/>
            <w:vAlign w:val="center"/>
            <w:hideMark/>
          </w:tcPr>
          <w:p w14:paraId="0CCFC95A" w14:textId="77777777" w:rsidR="00CB42BC" w:rsidRPr="00D33945" w:rsidRDefault="00CB42BC" w:rsidP="009E6C67">
            <w:pPr>
              <w:spacing w:after="0"/>
              <w:jc w:val="center"/>
              <w:rPr>
                <w:b/>
                <w:color w:val="000000"/>
                <w:sz w:val="20"/>
                <w:szCs w:val="20"/>
              </w:rPr>
            </w:pPr>
            <w:r w:rsidRPr="00D33945">
              <w:rPr>
                <w:b/>
                <w:color w:val="000000"/>
                <w:sz w:val="20"/>
                <w:szCs w:val="20"/>
              </w:rPr>
              <w:t>Prévu</w:t>
            </w:r>
          </w:p>
        </w:tc>
        <w:tc>
          <w:tcPr>
            <w:tcW w:w="425" w:type="pct"/>
            <w:shd w:val="clear" w:color="auto" w:fill="FFF6DD"/>
            <w:vAlign w:val="center"/>
            <w:hideMark/>
          </w:tcPr>
          <w:p w14:paraId="1A6C3B9E" w14:textId="77777777" w:rsidR="00CB42BC" w:rsidRPr="00D33945" w:rsidRDefault="00CB42BC" w:rsidP="009E6C67">
            <w:pPr>
              <w:spacing w:after="0"/>
              <w:jc w:val="center"/>
              <w:rPr>
                <w:b/>
                <w:color w:val="000000"/>
                <w:sz w:val="20"/>
                <w:szCs w:val="20"/>
              </w:rPr>
            </w:pPr>
            <w:r w:rsidRPr="00D33945">
              <w:rPr>
                <w:b/>
                <w:color w:val="000000"/>
                <w:sz w:val="20"/>
                <w:szCs w:val="20"/>
              </w:rPr>
              <w:t>Réalisé</w:t>
            </w:r>
          </w:p>
        </w:tc>
        <w:tc>
          <w:tcPr>
            <w:tcW w:w="613" w:type="pct"/>
            <w:vMerge/>
            <w:shd w:val="clear" w:color="auto" w:fill="F2F2F2"/>
            <w:vAlign w:val="center"/>
            <w:hideMark/>
          </w:tcPr>
          <w:p w14:paraId="4537DF89" w14:textId="77777777" w:rsidR="00CB42BC" w:rsidRPr="00D33945" w:rsidRDefault="00CB42BC" w:rsidP="009E6C67">
            <w:pPr>
              <w:spacing w:after="0"/>
              <w:jc w:val="center"/>
              <w:rPr>
                <w:color w:val="000000"/>
                <w:sz w:val="18"/>
                <w:szCs w:val="18"/>
              </w:rPr>
            </w:pPr>
          </w:p>
        </w:tc>
        <w:tc>
          <w:tcPr>
            <w:tcW w:w="591" w:type="pct"/>
            <w:vMerge/>
            <w:shd w:val="clear" w:color="auto" w:fill="F2F2F2"/>
            <w:vAlign w:val="center"/>
            <w:hideMark/>
          </w:tcPr>
          <w:p w14:paraId="0B875B05" w14:textId="77777777" w:rsidR="00CB42BC" w:rsidRPr="00D33945" w:rsidRDefault="00CB42BC" w:rsidP="009E6C67">
            <w:pPr>
              <w:spacing w:after="0"/>
              <w:jc w:val="center"/>
              <w:rPr>
                <w:color w:val="000000"/>
                <w:sz w:val="18"/>
                <w:szCs w:val="18"/>
              </w:rPr>
            </w:pPr>
          </w:p>
        </w:tc>
        <w:tc>
          <w:tcPr>
            <w:tcW w:w="742" w:type="pct"/>
            <w:vMerge/>
            <w:shd w:val="clear" w:color="auto" w:fill="F2F2F2"/>
          </w:tcPr>
          <w:p w14:paraId="62BB96E5" w14:textId="77777777" w:rsidR="00CB42BC" w:rsidRPr="00D33945" w:rsidRDefault="00CB42BC" w:rsidP="009E6C67">
            <w:pPr>
              <w:spacing w:after="0"/>
              <w:jc w:val="center"/>
              <w:rPr>
                <w:b/>
                <w:color w:val="000000"/>
                <w:sz w:val="18"/>
                <w:szCs w:val="18"/>
              </w:rPr>
            </w:pPr>
          </w:p>
        </w:tc>
      </w:tr>
      <w:tr w:rsidR="00CB42BC" w:rsidRPr="00D33945" w14:paraId="68FE4971" w14:textId="77777777" w:rsidTr="00CB42BC">
        <w:trPr>
          <w:trHeight w:val="388"/>
        </w:trPr>
        <w:tc>
          <w:tcPr>
            <w:tcW w:w="1539" w:type="pct"/>
            <w:shd w:val="clear" w:color="auto" w:fill="auto"/>
            <w:vAlign w:val="center"/>
          </w:tcPr>
          <w:p w14:paraId="6CD7F8B1" w14:textId="77777777" w:rsidR="00CB42BC" w:rsidRPr="00D33945" w:rsidRDefault="00CB42BC" w:rsidP="009E6C67">
            <w:pPr>
              <w:spacing w:after="0"/>
              <w:rPr>
                <w:b/>
                <w:bCs/>
                <w:color w:val="000000"/>
                <w:sz w:val="18"/>
                <w:szCs w:val="18"/>
              </w:rPr>
            </w:pPr>
            <w:r w:rsidRPr="00D33945">
              <w:rPr>
                <w:bCs/>
                <w:color w:val="000000"/>
                <w:sz w:val="18"/>
                <w:szCs w:val="18"/>
              </w:rPr>
              <w:t>Taux d’accès global à l’eau potable</w:t>
            </w:r>
          </w:p>
        </w:tc>
        <w:tc>
          <w:tcPr>
            <w:tcW w:w="365" w:type="pct"/>
            <w:vAlign w:val="center"/>
          </w:tcPr>
          <w:p w14:paraId="346C86D4" w14:textId="77777777" w:rsidR="00CB42BC" w:rsidRPr="00D33945" w:rsidRDefault="00CB42BC" w:rsidP="009E6C67">
            <w:pPr>
              <w:spacing w:after="0"/>
              <w:jc w:val="center"/>
              <w:rPr>
                <w:bCs/>
                <w:sz w:val="18"/>
                <w:szCs w:val="18"/>
              </w:rPr>
            </w:pPr>
            <w:r w:rsidRPr="00D33945">
              <w:rPr>
                <w:bCs/>
                <w:sz w:val="18"/>
                <w:szCs w:val="18"/>
              </w:rPr>
              <w:t>80%</w:t>
            </w:r>
          </w:p>
        </w:tc>
        <w:tc>
          <w:tcPr>
            <w:tcW w:w="365" w:type="pct"/>
            <w:shd w:val="clear" w:color="auto" w:fill="auto"/>
            <w:vAlign w:val="center"/>
          </w:tcPr>
          <w:p w14:paraId="427D357A" w14:textId="77777777" w:rsidR="00CB42BC" w:rsidRPr="00D33945" w:rsidRDefault="00CB42BC" w:rsidP="009E6C67">
            <w:pPr>
              <w:spacing w:after="0"/>
              <w:jc w:val="center"/>
              <w:rPr>
                <w:bCs/>
                <w:color w:val="000000"/>
                <w:sz w:val="18"/>
                <w:szCs w:val="18"/>
              </w:rPr>
            </w:pPr>
            <w:r w:rsidRPr="00D33945">
              <w:rPr>
                <w:bCs/>
                <w:color w:val="000000"/>
                <w:sz w:val="18"/>
                <w:szCs w:val="18"/>
              </w:rPr>
              <w:t>97,6%</w:t>
            </w:r>
          </w:p>
        </w:tc>
        <w:tc>
          <w:tcPr>
            <w:tcW w:w="359" w:type="pct"/>
            <w:shd w:val="clear" w:color="auto" w:fill="auto"/>
            <w:vAlign w:val="center"/>
          </w:tcPr>
          <w:p w14:paraId="58796794" w14:textId="77777777" w:rsidR="00CB42BC" w:rsidRPr="00D33945" w:rsidRDefault="00CB42BC" w:rsidP="009E6C67">
            <w:pPr>
              <w:spacing w:after="0"/>
              <w:jc w:val="center"/>
              <w:rPr>
                <w:sz w:val="18"/>
                <w:szCs w:val="18"/>
              </w:rPr>
            </w:pPr>
            <w:r w:rsidRPr="00D33945">
              <w:rPr>
                <w:sz w:val="18"/>
                <w:szCs w:val="18"/>
              </w:rPr>
              <w:t>ND</w:t>
            </w:r>
          </w:p>
        </w:tc>
        <w:tc>
          <w:tcPr>
            <w:tcW w:w="425" w:type="pct"/>
            <w:shd w:val="clear" w:color="auto" w:fill="auto"/>
            <w:vAlign w:val="center"/>
          </w:tcPr>
          <w:p w14:paraId="448785F0" w14:textId="77777777" w:rsidR="00CB42BC" w:rsidRPr="00D33945" w:rsidRDefault="00CB42BC" w:rsidP="009E6C67">
            <w:pPr>
              <w:spacing w:after="0"/>
              <w:jc w:val="center"/>
              <w:rPr>
                <w:sz w:val="18"/>
                <w:szCs w:val="18"/>
              </w:rPr>
            </w:pPr>
            <w:r w:rsidRPr="00D33945">
              <w:rPr>
                <w:sz w:val="18"/>
                <w:szCs w:val="18"/>
              </w:rPr>
              <w:t>96%</w:t>
            </w:r>
          </w:p>
        </w:tc>
        <w:tc>
          <w:tcPr>
            <w:tcW w:w="613" w:type="pct"/>
            <w:shd w:val="clear" w:color="auto" w:fill="auto"/>
            <w:vAlign w:val="center"/>
          </w:tcPr>
          <w:p w14:paraId="1E2A149E" w14:textId="77777777" w:rsidR="00CB42BC" w:rsidRPr="00D33945" w:rsidRDefault="00CB42BC" w:rsidP="009E6C67">
            <w:pPr>
              <w:spacing w:after="0"/>
              <w:jc w:val="center"/>
              <w:rPr>
                <w:sz w:val="18"/>
                <w:szCs w:val="18"/>
              </w:rPr>
            </w:pPr>
            <w:r w:rsidRPr="00D33945">
              <w:rPr>
                <w:sz w:val="18"/>
                <w:szCs w:val="18"/>
              </w:rPr>
              <w:t>ND</w:t>
            </w:r>
          </w:p>
        </w:tc>
        <w:tc>
          <w:tcPr>
            <w:tcW w:w="591" w:type="pct"/>
            <w:shd w:val="clear" w:color="auto" w:fill="auto"/>
            <w:vAlign w:val="center"/>
          </w:tcPr>
          <w:p w14:paraId="4F65AF5D" w14:textId="77777777" w:rsidR="00CB42BC" w:rsidRPr="00D33945" w:rsidRDefault="00CB42BC" w:rsidP="009E6C67">
            <w:pPr>
              <w:spacing w:after="0"/>
              <w:jc w:val="center"/>
              <w:rPr>
                <w:sz w:val="18"/>
                <w:szCs w:val="18"/>
              </w:rPr>
            </w:pPr>
            <w:r w:rsidRPr="00D33945">
              <w:rPr>
                <w:sz w:val="18"/>
                <w:szCs w:val="18"/>
              </w:rPr>
              <w:t xml:space="preserve">-1,6 </w:t>
            </w:r>
            <w:proofErr w:type="spellStart"/>
            <w:r w:rsidRPr="00D33945">
              <w:rPr>
                <w:sz w:val="18"/>
                <w:szCs w:val="18"/>
              </w:rPr>
              <w:t>pdp</w:t>
            </w:r>
            <w:proofErr w:type="spellEnd"/>
          </w:p>
        </w:tc>
        <w:tc>
          <w:tcPr>
            <w:tcW w:w="742" w:type="pct"/>
            <w:vAlign w:val="center"/>
          </w:tcPr>
          <w:p w14:paraId="0B0564F2" w14:textId="77777777" w:rsidR="00CB42BC" w:rsidRPr="00D33945" w:rsidRDefault="00CB42BC" w:rsidP="009E6C67">
            <w:pPr>
              <w:spacing w:after="0"/>
              <w:jc w:val="center"/>
              <w:rPr>
                <w:sz w:val="18"/>
                <w:szCs w:val="18"/>
              </w:rPr>
            </w:pPr>
            <w:r w:rsidRPr="00D33945">
              <w:rPr>
                <w:sz w:val="18"/>
                <w:szCs w:val="18"/>
              </w:rPr>
              <w:t xml:space="preserve">16 </w:t>
            </w:r>
            <w:proofErr w:type="spellStart"/>
            <w:r w:rsidRPr="00D33945">
              <w:rPr>
                <w:sz w:val="18"/>
                <w:szCs w:val="18"/>
              </w:rPr>
              <w:t>pdp</w:t>
            </w:r>
            <w:proofErr w:type="spellEnd"/>
          </w:p>
        </w:tc>
      </w:tr>
      <w:tr w:rsidR="00CB42BC" w:rsidRPr="00D33945" w14:paraId="5566D080" w14:textId="77777777" w:rsidTr="009E6C67">
        <w:trPr>
          <w:trHeight w:val="520"/>
        </w:trPr>
        <w:tc>
          <w:tcPr>
            <w:tcW w:w="1539" w:type="pct"/>
            <w:shd w:val="clear" w:color="auto" w:fill="F2F2F2"/>
            <w:vAlign w:val="center"/>
          </w:tcPr>
          <w:p w14:paraId="7E54505C" w14:textId="77777777" w:rsidR="00CB42BC" w:rsidRPr="00D33945" w:rsidRDefault="00CB42BC" w:rsidP="009E6C67">
            <w:pPr>
              <w:spacing w:after="0"/>
              <w:rPr>
                <w:b/>
                <w:bCs/>
                <w:color w:val="000000"/>
                <w:sz w:val="18"/>
                <w:szCs w:val="18"/>
              </w:rPr>
            </w:pPr>
            <w:r w:rsidRPr="00D33945">
              <w:rPr>
                <w:bCs/>
                <w:color w:val="000000"/>
                <w:sz w:val="18"/>
                <w:szCs w:val="18"/>
              </w:rPr>
              <w:t xml:space="preserve">Taux d’accès global à l’eau potable en milieu urbain </w:t>
            </w:r>
          </w:p>
        </w:tc>
        <w:tc>
          <w:tcPr>
            <w:tcW w:w="365" w:type="pct"/>
            <w:shd w:val="clear" w:color="auto" w:fill="F2F2F2"/>
            <w:vAlign w:val="center"/>
          </w:tcPr>
          <w:p w14:paraId="039BD13C" w14:textId="77777777" w:rsidR="00CB42BC" w:rsidRPr="00D33945" w:rsidRDefault="00CB42BC" w:rsidP="009E6C67">
            <w:pPr>
              <w:spacing w:after="0"/>
              <w:jc w:val="center"/>
              <w:rPr>
                <w:sz w:val="18"/>
                <w:szCs w:val="18"/>
              </w:rPr>
            </w:pPr>
            <w:r w:rsidRPr="00D33945">
              <w:rPr>
                <w:bCs/>
                <w:color w:val="000000"/>
                <w:sz w:val="18"/>
                <w:szCs w:val="18"/>
              </w:rPr>
              <w:t>90,9%</w:t>
            </w:r>
          </w:p>
        </w:tc>
        <w:tc>
          <w:tcPr>
            <w:tcW w:w="365" w:type="pct"/>
            <w:shd w:val="clear" w:color="auto" w:fill="F2F2F2"/>
            <w:vAlign w:val="center"/>
          </w:tcPr>
          <w:p w14:paraId="0BB6AF5C" w14:textId="77777777" w:rsidR="00CB42BC" w:rsidRPr="00D33945" w:rsidRDefault="00CB42BC" w:rsidP="009E6C67">
            <w:pPr>
              <w:spacing w:after="0"/>
              <w:jc w:val="center"/>
              <w:rPr>
                <w:color w:val="000000"/>
                <w:sz w:val="18"/>
                <w:szCs w:val="18"/>
              </w:rPr>
            </w:pPr>
            <w:r w:rsidRPr="00D33945">
              <w:rPr>
                <w:bCs/>
                <w:color w:val="000000"/>
                <w:sz w:val="18"/>
                <w:szCs w:val="18"/>
              </w:rPr>
              <w:t>98,8%</w:t>
            </w:r>
          </w:p>
        </w:tc>
        <w:tc>
          <w:tcPr>
            <w:tcW w:w="359" w:type="pct"/>
            <w:shd w:val="clear" w:color="auto" w:fill="F2F2F2"/>
            <w:vAlign w:val="center"/>
          </w:tcPr>
          <w:p w14:paraId="7A72179D" w14:textId="77777777" w:rsidR="00CB42BC" w:rsidRPr="00D33945" w:rsidRDefault="00CB42BC" w:rsidP="009E6C67">
            <w:pPr>
              <w:spacing w:after="0"/>
              <w:jc w:val="center"/>
              <w:rPr>
                <w:sz w:val="18"/>
                <w:szCs w:val="18"/>
              </w:rPr>
            </w:pPr>
            <w:r w:rsidRPr="00D33945">
              <w:rPr>
                <w:sz w:val="18"/>
                <w:szCs w:val="18"/>
              </w:rPr>
              <w:t>98%</w:t>
            </w:r>
          </w:p>
        </w:tc>
        <w:tc>
          <w:tcPr>
            <w:tcW w:w="425" w:type="pct"/>
            <w:shd w:val="clear" w:color="auto" w:fill="F2F2F2"/>
            <w:vAlign w:val="center"/>
          </w:tcPr>
          <w:p w14:paraId="0600CEE9" w14:textId="77777777" w:rsidR="00CB42BC" w:rsidRPr="00D33945" w:rsidRDefault="00CB42BC" w:rsidP="009E6C67">
            <w:pPr>
              <w:spacing w:after="0"/>
              <w:jc w:val="center"/>
              <w:rPr>
                <w:sz w:val="18"/>
                <w:szCs w:val="18"/>
              </w:rPr>
            </w:pPr>
            <w:r w:rsidRPr="00D33945">
              <w:rPr>
                <w:bCs/>
                <w:color w:val="000000"/>
                <w:sz w:val="18"/>
                <w:szCs w:val="18"/>
              </w:rPr>
              <w:t>98%</w:t>
            </w:r>
          </w:p>
        </w:tc>
        <w:tc>
          <w:tcPr>
            <w:tcW w:w="613" w:type="pct"/>
            <w:shd w:val="clear" w:color="auto" w:fill="F2F2F2"/>
            <w:vAlign w:val="center"/>
          </w:tcPr>
          <w:p w14:paraId="680E7145" w14:textId="77777777" w:rsidR="00CB42BC" w:rsidRPr="00D33945" w:rsidRDefault="00CB42BC" w:rsidP="009E6C67">
            <w:pPr>
              <w:spacing w:after="0"/>
              <w:jc w:val="center"/>
              <w:rPr>
                <w:sz w:val="18"/>
                <w:szCs w:val="18"/>
              </w:rPr>
            </w:pPr>
            <w:r w:rsidRPr="00D33945">
              <w:rPr>
                <w:sz w:val="18"/>
                <w:szCs w:val="18"/>
              </w:rPr>
              <w:t>0</w:t>
            </w:r>
          </w:p>
        </w:tc>
        <w:tc>
          <w:tcPr>
            <w:tcW w:w="591" w:type="pct"/>
            <w:shd w:val="clear" w:color="auto" w:fill="F2F2F2"/>
            <w:vAlign w:val="center"/>
          </w:tcPr>
          <w:p w14:paraId="0D1C5FDA" w14:textId="77777777" w:rsidR="00CB42BC" w:rsidRPr="00D33945" w:rsidRDefault="00CB42BC" w:rsidP="009E6C67">
            <w:pPr>
              <w:spacing w:after="0"/>
              <w:jc w:val="center"/>
              <w:rPr>
                <w:sz w:val="18"/>
                <w:szCs w:val="18"/>
              </w:rPr>
            </w:pPr>
            <w:r w:rsidRPr="00D33945">
              <w:rPr>
                <w:sz w:val="18"/>
                <w:szCs w:val="18"/>
              </w:rPr>
              <w:t xml:space="preserve">-0,8 </w:t>
            </w:r>
            <w:proofErr w:type="spellStart"/>
            <w:r w:rsidRPr="00D33945">
              <w:rPr>
                <w:sz w:val="18"/>
                <w:szCs w:val="18"/>
              </w:rPr>
              <w:t>pdp</w:t>
            </w:r>
            <w:proofErr w:type="spellEnd"/>
          </w:p>
        </w:tc>
        <w:tc>
          <w:tcPr>
            <w:tcW w:w="742" w:type="pct"/>
            <w:shd w:val="clear" w:color="auto" w:fill="F2F2F2"/>
            <w:vAlign w:val="center"/>
          </w:tcPr>
          <w:p w14:paraId="1495E45F" w14:textId="77777777" w:rsidR="00CB42BC" w:rsidRPr="00D33945" w:rsidRDefault="00CB42BC" w:rsidP="009E6C67">
            <w:pPr>
              <w:spacing w:after="0"/>
              <w:jc w:val="center"/>
              <w:rPr>
                <w:sz w:val="18"/>
                <w:szCs w:val="18"/>
              </w:rPr>
            </w:pPr>
            <w:r w:rsidRPr="00D33945">
              <w:rPr>
                <w:sz w:val="18"/>
                <w:szCs w:val="18"/>
              </w:rPr>
              <w:t xml:space="preserve">7,1 </w:t>
            </w:r>
            <w:proofErr w:type="spellStart"/>
            <w:r w:rsidRPr="00D33945">
              <w:rPr>
                <w:sz w:val="18"/>
                <w:szCs w:val="18"/>
              </w:rPr>
              <w:t>pdp</w:t>
            </w:r>
            <w:proofErr w:type="spellEnd"/>
          </w:p>
        </w:tc>
      </w:tr>
      <w:tr w:rsidR="00CB42BC" w:rsidRPr="00D33945" w14:paraId="08ABA29C" w14:textId="77777777" w:rsidTr="009E6C67">
        <w:trPr>
          <w:trHeight w:val="556"/>
        </w:trPr>
        <w:tc>
          <w:tcPr>
            <w:tcW w:w="1539" w:type="pct"/>
            <w:shd w:val="clear" w:color="auto" w:fill="auto"/>
            <w:vAlign w:val="center"/>
          </w:tcPr>
          <w:p w14:paraId="64599CFC" w14:textId="77777777" w:rsidR="00CB42BC" w:rsidRPr="00D33945" w:rsidRDefault="00CB42BC" w:rsidP="009E6C67">
            <w:pPr>
              <w:spacing w:after="0"/>
              <w:rPr>
                <w:b/>
                <w:bCs/>
                <w:color w:val="000000"/>
                <w:sz w:val="18"/>
                <w:szCs w:val="18"/>
                <w:highlight w:val="yellow"/>
              </w:rPr>
            </w:pPr>
            <w:r w:rsidRPr="00D33945">
              <w:rPr>
                <w:bCs/>
                <w:color w:val="000000"/>
                <w:sz w:val="18"/>
                <w:szCs w:val="18"/>
              </w:rPr>
              <w:t xml:space="preserve">Taux d’accès global à l’eau potable en milieu rural </w:t>
            </w:r>
          </w:p>
        </w:tc>
        <w:tc>
          <w:tcPr>
            <w:tcW w:w="365" w:type="pct"/>
            <w:vAlign w:val="center"/>
          </w:tcPr>
          <w:p w14:paraId="5CE84B42" w14:textId="77777777" w:rsidR="00CB42BC" w:rsidRPr="00D33945" w:rsidRDefault="00CB42BC" w:rsidP="009E6C67">
            <w:pPr>
              <w:spacing w:after="0"/>
              <w:jc w:val="center"/>
              <w:rPr>
                <w:sz w:val="18"/>
                <w:szCs w:val="18"/>
              </w:rPr>
            </w:pPr>
            <w:r w:rsidRPr="00D33945">
              <w:rPr>
                <w:bCs/>
                <w:color w:val="000000"/>
                <w:sz w:val="18"/>
                <w:szCs w:val="18"/>
              </w:rPr>
              <w:t>70,6%</w:t>
            </w:r>
          </w:p>
        </w:tc>
        <w:tc>
          <w:tcPr>
            <w:tcW w:w="365" w:type="pct"/>
            <w:shd w:val="clear" w:color="auto" w:fill="auto"/>
            <w:vAlign w:val="center"/>
          </w:tcPr>
          <w:p w14:paraId="569C0967" w14:textId="77777777" w:rsidR="00CB42BC" w:rsidRPr="00D33945" w:rsidRDefault="00CB42BC" w:rsidP="009E6C67">
            <w:pPr>
              <w:spacing w:after="0"/>
              <w:jc w:val="center"/>
              <w:rPr>
                <w:sz w:val="18"/>
                <w:szCs w:val="18"/>
              </w:rPr>
            </w:pPr>
            <w:r w:rsidRPr="00D33945">
              <w:rPr>
                <w:bCs/>
                <w:color w:val="000000"/>
                <w:sz w:val="18"/>
                <w:szCs w:val="18"/>
              </w:rPr>
              <w:t>96,5%</w:t>
            </w:r>
          </w:p>
        </w:tc>
        <w:tc>
          <w:tcPr>
            <w:tcW w:w="359" w:type="pct"/>
            <w:shd w:val="clear" w:color="auto" w:fill="auto"/>
            <w:vAlign w:val="center"/>
          </w:tcPr>
          <w:p w14:paraId="3B2199DF" w14:textId="77777777" w:rsidR="00CB42BC" w:rsidRPr="00D33945" w:rsidRDefault="00CB42BC" w:rsidP="009E6C67">
            <w:pPr>
              <w:spacing w:after="0"/>
              <w:jc w:val="center"/>
              <w:rPr>
                <w:sz w:val="18"/>
                <w:szCs w:val="18"/>
              </w:rPr>
            </w:pPr>
            <w:r w:rsidRPr="00D33945">
              <w:rPr>
                <w:sz w:val="18"/>
                <w:szCs w:val="18"/>
              </w:rPr>
              <w:t>95%</w:t>
            </w:r>
          </w:p>
        </w:tc>
        <w:tc>
          <w:tcPr>
            <w:tcW w:w="425" w:type="pct"/>
            <w:shd w:val="clear" w:color="auto" w:fill="auto"/>
            <w:vAlign w:val="center"/>
          </w:tcPr>
          <w:p w14:paraId="1318D79B" w14:textId="77777777" w:rsidR="00CB42BC" w:rsidRPr="00D33945" w:rsidRDefault="00CB42BC" w:rsidP="009E6C67">
            <w:pPr>
              <w:spacing w:after="0"/>
              <w:jc w:val="center"/>
              <w:rPr>
                <w:sz w:val="18"/>
                <w:szCs w:val="18"/>
              </w:rPr>
            </w:pPr>
            <w:r w:rsidRPr="00D33945">
              <w:rPr>
                <w:bCs/>
                <w:color w:val="000000"/>
                <w:sz w:val="18"/>
                <w:szCs w:val="18"/>
              </w:rPr>
              <w:t>94%</w:t>
            </w:r>
          </w:p>
        </w:tc>
        <w:tc>
          <w:tcPr>
            <w:tcW w:w="613" w:type="pct"/>
            <w:shd w:val="clear" w:color="auto" w:fill="auto"/>
            <w:vAlign w:val="center"/>
          </w:tcPr>
          <w:p w14:paraId="3B1415BF" w14:textId="77777777" w:rsidR="00CB42BC" w:rsidRPr="00D33945" w:rsidRDefault="00CB42BC" w:rsidP="009E6C67">
            <w:pPr>
              <w:spacing w:after="0"/>
              <w:jc w:val="center"/>
              <w:rPr>
                <w:sz w:val="18"/>
                <w:szCs w:val="18"/>
              </w:rPr>
            </w:pPr>
            <w:r w:rsidRPr="00D33945">
              <w:rPr>
                <w:sz w:val="18"/>
                <w:szCs w:val="18"/>
              </w:rPr>
              <w:t xml:space="preserve">-1 </w:t>
            </w:r>
            <w:proofErr w:type="spellStart"/>
            <w:r w:rsidRPr="00D33945">
              <w:rPr>
                <w:sz w:val="18"/>
                <w:szCs w:val="18"/>
              </w:rPr>
              <w:t>pdp</w:t>
            </w:r>
            <w:proofErr w:type="spellEnd"/>
          </w:p>
        </w:tc>
        <w:tc>
          <w:tcPr>
            <w:tcW w:w="591" w:type="pct"/>
            <w:shd w:val="clear" w:color="auto" w:fill="auto"/>
            <w:vAlign w:val="center"/>
          </w:tcPr>
          <w:p w14:paraId="0C932252" w14:textId="77777777" w:rsidR="00CB42BC" w:rsidRPr="00D33945" w:rsidRDefault="00CB42BC" w:rsidP="009E6C67">
            <w:pPr>
              <w:spacing w:after="0"/>
              <w:jc w:val="center"/>
              <w:rPr>
                <w:sz w:val="18"/>
                <w:szCs w:val="18"/>
              </w:rPr>
            </w:pPr>
            <w:r w:rsidRPr="00D33945">
              <w:rPr>
                <w:sz w:val="18"/>
                <w:szCs w:val="18"/>
              </w:rPr>
              <w:t xml:space="preserve">-2,5 </w:t>
            </w:r>
            <w:proofErr w:type="spellStart"/>
            <w:r w:rsidRPr="00D33945">
              <w:rPr>
                <w:sz w:val="18"/>
                <w:szCs w:val="18"/>
              </w:rPr>
              <w:t>pdp</w:t>
            </w:r>
            <w:proofErr w:type="spellEnd"/>
          </w:p>
        </w:tc>
        <w:tc>
          <w:tcPr>
            <w:tcW w:w="742" w:type="pct"/>
            <w:vAlign w:val="center"/>
          </w:tcPr>
          <w:p w14:paraId="039866C7" w14:textId="77777777" w:rsidR="00CB42BC" w:rsidRPr="00D33945" w:rsidRDefault="00CB42BC" w:rsidP="009E6C67">
            <w:pPr>
              <w:spacing w:after="0"/>
              <w:jc w:val="center"/>
              <w:rPr>
                <w:sz w:val="18"/>
                <w:szCs w:val="18"/>
              </w:rPr>
            </w:pPr>
            <w:r w:rsidRPr="00D33945">
              <w:rPr>
                <w:sz w:val="18"/>
                <w:szCs w:val="18"/>
              </w:rPr>
              <w:t xml:space="preserve">23,4 </w:t>
            </w:r>
            <w:proofErr w:type="spellStart"/>
            <w:r w:rsidRPr="00D33945">
              <w:rPr>
                <w:sz w:val="18"/>
                <w:szCs w:val="18"/>
              </w:rPr>
              <w:t>pdp</w:t>
            </w:r>
            <w:proofErr w:type="spellEnd"/>
          </w:p>
        </w:tc>
      </w:tr>
      <w:tr w:rsidR="00CB42BC" w:rsidRPr="00D33945" w14:paraId="0FD99A01" w14:textId="77777777" w:rsidTr="00CB42BC">
        <w:trPr>
          <w:trHeight w:val="338"/>
        </w:trPr>
        <w:tc>
          <w:tcPr>
            <w:tcW w:w="1539" w:type="pct"/>
            <w:shd w:val="clear" w:color="auto" w:fill="F2F2F2"/>
            <w:vAlign w:val="center"/>
          </w:tcPr>
          <w:p w14:paraId="3B89E4A2" w14:textId="77777777" w:rsidR="00CB42BC" w:rsidRPr="00D33945" w:rsidRDefault="00CB42BC" w:rsidP="009E6C67">
            <w:pPr>
              <w:spacing w:after="0"/>
              <w:rPr>
                <w:b/>
                <w:bCs/>
                <w:color w:val="000000"/>
                <w:sz w:val="18"/>
                <w:szCs w:val="18"/>
              </w:rPr>
            </w:pPr>
            <w:r w:rsidRPr="00D33945">
              <w:rPr>
                <w:bCs/>
                <w:color w:val="000000"/>
                <w:sz w:val="18"/>
                <w:szCs w:val="18"/>
              </w:rPr>
              <w:t>Taux d'accès global à l'assainissement</w:t>
            </w:r>
          </w:p>
        </w:tc>
        <w:tc>
          <w:tcPr>
            <w:tcW w:w="365" w:type="pct"/>
            <w:shd w:val="clear" w:color="auto" w:fill="F2F2F2"/>
            <w:vAlign w:val="center"/>
          </w:tcPr>
          <w:p w14:paraId="3414E9E7" w14:textId="77777777" w:rsidR="00CB42BC" w:rsidRPr="00D33945" w:rsidRDefault="00CB42BC" w:rsidP="009E6C67">
            <w:pPr>
              <w:suppressAutoHyphens/>
              <w:autoSpaceDN w:val="0"/>
              <w:spacing w:after="0"/>
              <w:jc w:val="center"/>
              <w:textAlignment w:val="baseline"/>
              <w:rPr>
                <w:bCs/>
                <w:color w:val="000000"/>
                <w:sz w:val="18"/>
                <w:szCs w:val="18"/>
              </w:rPr>
            </w:pPr>
            <w:r w:rsidRPr="00D33945">
              <w:rPr>
                <w:bCs/>
                <w:color w:val="000000"/>
                <w:sz w:val="18"/>
                <w:szCs w:val="18"/>
              </w:rPr>
              <w:t>55,1%</w:t>
            </w:r>
          </w:p>
        </w:tc>
        <w:tc>
          <w:tcPr>
            <w:tcW w:w="365" w:type="pct"/>
            <w:shd w:val="clear" w:color="auto" w:fill="F2F2F2"/>
            <w:vAlign w:val="center"/>
          </w:tcPr>
          <w:p w14:paraId="215E0E99" w14:textId="77777777" w:rsidR="00CB42BC" w:rsidRPr="00D33945" w:rsidRDefault="00CB42BC" w:rsidP="009E6C67">
            <w:pPr>
              <w:spacing w:after="0"/>
              <w:jc w:val="center"/>
              <w:rPr>
                <w:bCs/>
                <w:color w:val="000000"/>
                <w:sz w:val="18"/>
                <w:szCs w:val="18"/>
              </w:rPr>
            </w:pPr>
            <w:r w:rsidRPr="00D33945">
              <w:rPr>
                <w:bCs/>
                <w:color w:val="000000"/>
                <w:sz w:val="18"/>
                <w:szCs w:val="18"/>
              </w:rPr>
              <w:t>61,8%</w:t>
            </w:r>
          </w:p>
        </w:tc>
        <w:tc>
          <w:tcPr>
            <w:tcW w:w="359" w:type="pct"/>
            <w:shd w:val="clear" w:color="auto" w:fill="F2F2F2"/>
            <w:vAlign w:val="center"/>
          </w:tcPr>
          <w:p w14:paraId="3062C898" w14:textId="77777777" w:rsidR="00CB42BC" w:rsidRPr="00D33945" w:rsidRDefault="00CB42BC" w:rsidP="009E6C67">
            <w:pPr>
              <w:spacing w:after="0"/>
              <w:jc w:val="center"/>
              <w:rPr>
                <w:sz w:val="18"/>
                <w:szCs w:val="18"/>
              </w:rPr>
            </w:pPr>
            <w:r w:rsidRPr="00D33945">
              <w:rPr>
                <w:sz w:val="18"/>
                <w:szCs w:val="18"/>
              </w:rPr>
              <w:t>ND</w:t>
            </w:r>
          </w:p>
        </w:tc>
        <w:tc>
          <w:tcPr>
            <w:tcW w:w="425" w:type="pct"/>
            <w:shd w:val="clear" w:color="auto" w:fill="F2F2F2"/>
            <w:vAlign w:val="center"/>
          </w:tcPr>
          <w:p w14:paraId="58B62DDC" w14:textId="77777777" w:rsidR="00CB42BC" w:rsidRPr="00D33945" w:rsidRDefault="00CB42BC" w:rsidP="009E6C67">
            <w:pPr>
              <w:spacing w:after="0"/>
              <w:jc w:val="center"/>
              <w:rPr>
                <w:bCs/>
                <w:sz w:val="18"/>
                <w:szCs w:val="18"/>
              </w:rPr>
            </w:pPr>
            <w:r w:rsidRPr="00D33945">
              <w:rPr>
                <w:bCs/>
                <w:color w:val="000000"/>
                <w:sz w:val="18"/>
                <w:szCs w:val="18"/>
              </w:rPr>
              <w:t>63%</w:t>
            </w:r>
          </w:p>
        </w:tc>
        <w:tc>
          <w:tcPr>
            <w:tcW w:w="613" w:type="pct"/>
            <w:shd w:val="clear" w:color="auto" w:fill="F2F2F2"/>
            <w:vAlign w:val="center"/>
          </w:tcPr>
          <w:p w14:paraId="600A2511" w14:textId="77777777" w:rsidR="00CB42BC" w:rsidRPr="00D33945" w:rsidRDefault="00CB42BC" w:rsidP="009E6C67">
            <w:pPr>
              <w:spacing w:after="0"/>
              <w:jc w:val="center"/>
              <w:rPr>
                <w:sz w:val="18"/>
                <w:szCs w:val="18"/>
              </w:rPr>
            </w:pPr>
            <w:r w:rsidRPr="00D33945">
              <w:rPr>
                <w:sz w:val="18"/>
                <w:szCs w:val="18"/>
              </w:rPr>
              <w:t>ND</w:t>
            </w:r>
          </w:p>
        </w:tc>
        <w:tc>
          <w:tcPr>
            <w:tcW w:w="591" w:type="pct"/>
            <w:shd w:val="clear" w:color="auto" w:fill="F2F2F2"/>
            <w:vAlign w:val="center"/>
          </w:tcPr>
          <w:p w14:paraId="003CD658" w14:textId="77777777" w:rsidR="00CB42BC" w:rsidRPr="00D33945" w:rsidRDefault="00CB42BC" w:rsidP="009E6C67">
            <w:pPr>
              <w:spacing w:after="0"/>
              <w:jc w:val="center"/>
              <w:rPr>
                <w:sz w:val="18"/>
                <w:szCs w:val="18"/>
              </w:rPr>
            </w:pPr>
            <w:r w:rsidRPr="00D33945">
              <w:rPr>
                <w:sz w:val="18"/>
                <w:szCs w:val="18"/>
              </w:rPr>
              <w:t xml:space="preserve">+1,2 </w:t>
            </w:r>
            <w:proofErr w:type="spellStart"/>
            <w:r w:rsidRPr="00D33945">
              <w:rPr>
                <w:sz w:val="18"/>
                <w:szCs w:val="18"/>
              </w:rPr>
              <w:t>pdp</w:t>
            </w:r>
            <w:proofErr w:type="spellEnd"/>
          </w:p>
        </w:tc>
        <w:tc>
          <w:tcPr>
            <w:tcW w:w="742" w:type="pct"/>
            <w:shd w:val="clear" w:color="auto" w:fill="F2F2F2"/>
            <w:vAlign w:val="center"/>
          </w:tcPr>
          <w:p w14:paraId="38F7A74A" w14:textId="77777777" w:rsidR="00CB42BC" w:rsidRPr="00D33945" w:rsidRDefault="00CB42BC" w:rsidP="009E6C67">
            <w:pPr>
              <w:spacing w:after="0"/>
              <w:jc w:val="center"/>
              <w:rPr>
                <w:sz w:val="18"/>
                <w:szCs w:val="18"/>
              </w:rPr>
            </w:pPr>
            <w:r w:rsidRPr="00D33945">
              <w:rPr>
                <w:sz w:val="18"/>
                <w:szCs w:val="18"/>
              </w:rPr>
              <w:t xml:space="preserve">7,9 </w:t>
            </w:r>
            <w:proofErr w:type="spellStart"/>
            <w:r w:rsidRPr="00D33945">
              <w:rPr>
                <w:sz w:val="18"/>
                <w:szCs w:val="18"/>
              </w:rPr>
              <w:t>pdp</w:t>
            </w:r>
            <w:proofErr w:type="spellEnd"/>
          </w:p>
        </w:tc>
      </w:tr>
      <w:tr w:rsidR="00CB42BC" w:rsidRPr="00D33945" w14:paraId="59753041" w14:textId="77777777" w:rsidTr="009E6C67">
        <w:trPr>
          <w:trHeight w:val="627"/>
        </w:trPr>
        <w:tc>
          <w:tcPr>
            <w:tcW w:w="1539" w:type="pct"/>
            <w:shd w:val="clear" w:color="auto" w:fill="auto"/>
            <w:vAlign w:val="center"/>
          </w:tcPr>
          <w:p w14:paraId="29F5CB3E" w14:textId="77777777" w:rsidR="00CB42BC" w:rsidRPr="00D33945" w:rsidRDefault="00CB42BC" w:rsidP="009E6C67">
            <w:pPr>
              <w:spacing w:after="0"/>
              <w:rPr>
                <w:rFonts w:cstheme="minorHAnsi"/>
                <w:color w:val="000000" w:themeColor="text1"/>
                <w:sz w:val="18"/>
                <w:szCs w:val="18"/>
              </w:rPr>
            </w:pPr>
            <w:r w:rsidRPr="00D33945">
              <w:rPr>
                <w:bCs/>
                <w:color w:val="000000"/>
                <w:sz w:val="18"/>
                <w:szCs w:val="18"/>
              </w:rPr>
              <w:t xml:space="preserve">Taux d'accès global à l'assainissement en milieu urbain </w:t>
            </w:r>
          </w:p>
        </w:tc>
        <w:tc>
          <w:tcPr>
            <w:tcW w:w="365" w:type="pct"/>
            <w:shd w:val="clear" w:color="auto" w:fill="auto"/>
            <w:vAlign w:val="center"/>
          </w:tcPr>
          <w:p w14:paraId="5582C9D0" w14:textId="77777777" w:rsidR="00CB42BC" w:rsidRPr="00D33945" w:rsidRDefault="00CB42BC" w:rsidP="009E6C67">
            <w:pPr>
              <w:spacing w:after="0"/>
              <w:jc w:val="center"/>
              <w:rPr>
                <w:color w:val="000000" w:themeColor="text1"/>
                <w:sz w:val="18"/>
                <w:szCs w:val="18"/>
              </w:rPr>
            </w:pPr>
            <w:r w:rsidRPr="00D33945">
              <w:rPr>
                <w:bCs/>
                <w:color w:val="000000"/>
                <w:sz w:val="18"/>
                <w:szCs w:val="18"/>
              </w:rPr>
              <w:t>72,7%</w:t>
            </w:r>
          </w:p>
        </w:tc>
        <w:tc>
          <w:tcPr>
            <w:tcW w:w="365" w:type="pct"/>
            <w:shd w:val="clear" w:color="auto" w:fill="auto"/>
            <w:vAlign w:val="center"/>
          </w:tcPr>
          <w:p w14:paraId="1585048F" w14:textId="77777777" w:rsidR="00CB42BC" w:rsidRPr="00D33945" w:rsidRDefault="00CB42BC" w:rsidP="009E6C67">
            <w:pPr>
              <w:spacing w:after="0"/>
              <w:jc w:val="center"/>
              <w:rPr>
                <w:rFonts w:cstheme="minorHAnsi"/>
                <w:color w:val="000000" w:themeColor="text1"/>
                <w:sz w:val="18"/>
                <w:szCs w:val="18"/>
              </w:rPr>
            </w:pPr>
            <w:r w:rsidRPr="00D33945">
              <w:rPr>
                <w:bCs/>
                <w:color w:val="000000"/>
                <w:sz w:val="18"/>
                <w:szCs w:val="18"/>
              </w:rPr>
              <w:t>74%</w:t>
            </w:r>
          </w:p>
        </w:tc>
        <w:tc>
          <w:tcPr>
            <w:tcW w:w="359" w:type="pct"/>
            <w:shd w:val="clear" w:color="auto" w:fill="auto"/>
            <w:vAlign w:val="center"/>
          </w:tcPr>
          <w:p w14:paraId="2B0CAD2E" w14:textId="77777777" w:rsidR="00CB42BC" w:rsidRPr="00D33945" w:rsidRDefault="00CB42BC" w:rsidP="009E6C67">
            <w:pPr>
              <w:spacing w:after="0"/>
              <w:jc w:val="center"/>
              <w:rPr>
                <w:rFonts w:cstheme="minorHAnsi"/>
                <w:color w:val="000000"/>
                <w:sz w:val="18"/>
                <w:szCs w:val="18"/>
              </w:rPr>
            </w:pPr>
            <w:r w:rsidRPr="00D33945">
              <w:rPr>
                <w:rFonts w:cstheme="minorHAnsi"/>
                <w:color w:val="000000"/>
                <w:sz w:val="18"/>
                <w:szCs w:val="18"/>
              </w:rPr>
              <w:t>76%</w:t>
            </w:r>
          </w:p>
        </w:tc>
        <w:tc>
          <w:tcPr>
            <w:tcW w:w="425" w:type="pct"/>
            <w:shd w:val="clear" w:color="auto" w:fill="auto"/>
            <w:vAlign w:val="center"/>
          </w:tcPr>
          <w:p w14:paraId="205C7F47" w14:textId="77777777" w:rsidR="00CB42BC" w:rsidRPr="00D33945" w:rsidRDefault="00CB42BC" w:rsidP="009E6C67">
            <w:pPr>
              <w:spacing w:after="0"/>
              <w:jc w:val="center"/>
              <w:rPr>
                <w:color w:val="000000" w:themeColor="text1"/>
                <w:sz w:val="18"/>
                <w:szCs w:val="18"/>
              </w:rPr>
            </w:pPr>
            <w:r w:rsidRPr="00D33945">
              <w:rPr>
                <w:bCs/>
                <w:color w:val="000000"/>
                <w:sz w:val="18"/>
                <w:szCs w:val="18"/>
              </w:rPr>
              <w:t>76%</w:t>
            </w:r>
          </w:p>
        </w:tc>
        <w:tc>
          <w:tcPr>
            <w:tcW w:w="613" w:type="pct"/>
            <w:shd w:val="clear" w:color="auto" w:fill="auto"/>
            <w:vAlign w:val="center"/>
          </w:tcPr>
          <w:p w14:paraId="178B77CD" w14:textId="77777777" w:rsidR="00CB42BC" w:rsidRPr="00D33945" w:rsidRDefault="00CB42BC" w:rsidP="009E6C67">
            <w:pPr>
              <w:spacing w:after="0"/>
              <w:jc w:val="center"/>
              <w:rPr>
                <w:rFonts w:cstheme="minorHAnsi"/>
                <w:color w:val="000000"/>
                <w:sz w:val="18"/>
                <w:szCs w:val="18"/>
              </w:rPr>
            </w:pPr>
            <w:r w:rsidRPr="00D33945">
              <w:rPr>
                <w:rFonts w:cstheme="minorHAnsi"/>
                <w:color w:val="000000"/>
                <w:sz w:val="18"/>
                <w:szCs w:val="18"/>
              </w:rPr>
              <w:t>0</w:t>
            </w:r>
          </w:p>
        </w:tc>
        <w:tc>
          <w:tcPr>
            <w:tcW w:w="591" w:type="pct"/>
            <w:shd w:val="clear" w:color="auto" w:fill="auto"/>
            <w:vAlign w:val="center"/>
          </w:tcPr>
          <w:p w14:paraId="5C7F9F01" w14:textId="77777777" w:rsidR="00CB42BC" w:rsidRPr="00D33945" w:rsidRDefault="00CB42BC" w:rsidP="009E6C67">
            <w:pPr>
              <w:spacing w:after="0"/>
              <w:jc w:val="center"/>
              <w:rPr>
                <w:color w:val="000000" w:themeColor="text1"/>
                <w:sz w:val="18"/>
                <w:szCs w:val="18"/>
              </w:rPr>
            </w:pPr>
            <w:r w:rsidRPr="00D33945">
              <w:rPr>
                <w:color w:val="000000" w:themeColor="text1"/>
                <w:sz w:val="18"/>
                <w:szCs w:val="18"/>
              </w:rPr>
              <w:t>2</w:t>
            </w:r>
            <w:r w:rsidRPr="00D33945">
              <w:rPr>
                <w:sz w:val="18"/>
                <w:szCs w:val="18"/>
              </w:rPr>
              <w:t>pdp</w:t>
            </w:r>
          </w:p>
        </w:tc>
        <w:tc>
          <w:tcPr>
            <w:tcW w:w="742" w:type="pct"/>
            <w:shd w:val="clear" w:color="auto" w:fill="auto"/>
            <w:vAlign w:val="center"/>
          </w:tcPr>
          <w:p w14:paraId="2703D7A9" w14:textId="77777777" w:rsidR="00CB42BC" w:rsidRPr="00D33945" w:rsidRDefault="00CB42BC" w:rsidP="009E6C67">
            <w:pPr>
              <w:spacing w:after="0"/>
              <w:jc w:val="center"/>
              <w:rPr>
                <w:sz w:val="18"/>
                <w:szCs w:val="18"/>
              </w:rPr>
            </w:pPr>
            <w:r w:rsidRPr="00D33945">
              <w:rPr>
                <w:sz w:val="18"/>
                <w:szCs w:val="18"/>
              </w:rPr>
              <w:t xml:space="preserve">3,3 </w:t>
            </w:r>
            <w:proofErr w:type="spellStart"/>
            <w:r w:rsidRPr="00D33945">
              <w:rPr>
                <w:sz w:val="18"/>
                <w:szCs w:val="18"/>
              </w:rPr>
              <w:t>pdp</w:t>
            </w:r>
            <w:proofErr w:type="spellEnd"/>
          </w:p>
        </w:tc>
      </w:tr>
      <w:tr w:rsidR="00CB42BC" w:rsidRPr="00D33945" w14:paraId="4B2F61FF" w14:textId="77777777" w:rsidTr="009E6C67">
        <w:trPr>
          <w:trHeight w:val="565"/>
        </w:trPr>
        <w:tc>
          <w:tcPr>
            <w:tcW w:w="1539" w:type="pct"/>
            <w:shd w:val="clear" w:color="auto" w:fill="F2F2F2"/>
            <w:vAlign w:val="center"/>
          </w:tcPr>
          <w:p w14:paraId="7FC920D9" w14:textId="77777777" w:rsidR="00CB42BC" w:rsidRPr="00D33945" w:rsidRDefault="00CB42BC" w:rsidP="009E6C67">
            <w:pPr>
              <w:spacing w:after="0"/>
              <w:rPr>
                <w:rFonts w:cstheme="minorHAnsi"/>
                <w:color w:val="000000" w:themeColor="text1"/>
                <w:sz w:val="18"/>
                <w:szCs w:val="18"/>
              </w:rPr>
            </w:pPr>
            <w:r w:rsidRPr="00D33945">
              <w:rPr>
                <w:bCs/>
                <w:color w:val="000000"/>
                <w:sz w:val="18"/>
                <w:szCs w:val="18"/>
              </w:rPr>
              <w:t xml:space="preserve">Taux d'accès global à l'assainissement rural </w:t>
            </w:r>
          </w:p>
        </w:tc>
        <w:tc>
          <w:tcPr>
            <w:tcW w:w="365" w:type="pct"/>
            <w:shd w:val="clear" w:color="auto" w:fill="F2F2F2"/>
            <w:vAlign w:val="center"/>
          </w:tcPr>
          <w:p w14:paraId="61FE32F8" w14:textId="77777777" w:rsidR="00CB42BC" w:rsidRPr="00D33945" w:rsidRDefault="00CB42BC" w:rsidP="009E6C67">
            <w:pPr>
              <w:spacing w:after="0"/>
              <w:jc w:val="center"/>
              <w:rPr>
                <w:color w:val="000000" w:themeColor="text1"/>
                <w:sz w:val="18"/>
                <w:szCs w:val="18"/>
              </w:rPr>
            </w:pPr>
            <w:r w:rsidRPr="00D33945">
              <w:rPr>
                <w:bCs/>
                <w:color w:val="000000"/>
                <w:sz w:val="18"/>
                <w:szCs w:val="18"/>
              </w:rPr>
              <w:t>53,6%</w:t>
            </w:r>
          </w:p>
        </w:tc>
        <w:tc>
          <w:tcPr>
            <w:tcW w:w="365" w:type="pct"/>
            <w:shd w:val="clear" w:color="auto" w:fill="F2F2F2"/>
            <w:vAlign w:val="center"/>
          </w:tcPr>
          <w:p w14:paraId="6FF643F6" w14:textId="77777777" w:rsidR="00CB42BC" w:rsidRPr="00D33945" w:rsidRDefault="00CB42BC" w:rsidP="009E6C67">
            <w:pPr>
              <w:spacing w:after="0"/>
              <w:jc w:val="center"/>
              <w:rPr>
                <w:rFonts w:cstheme="minorHAnsi"/>
                <w:color w:val="000000" w:themeColor="text1"/>
                <w:sz w:val="18"/>
                <w:szCs w:val="18"/>
              </w:rPr>
            </w:pPr>
            <w:r w:rsidRPr="00D33945">
              <w:rPr>
                <w:bCs/>
                <w:color w:val="000000"/>
                <w:sz w:val="18"/>
                <w:szCs w:val="18"/>
              </w:rPr>
              <w:t>50,7%</w:t>
            </w:r>
          </w:p>
        </w:tc>
        <w:tc>
          <w:tcPr>
            <w:tcW w:w="359" w:type="pct"/>
            <w:shd w:val="clear" w:color="auto" w:fill="F2F2F2"/>
            <w:vAlign w:val="center"/>
          </w:tcPr>
          <w:p w14:paraId="559A1579" w14:textId="77777777" w:rsidR="00CB42BC" w:rsidRPr="00D33945" w:rsidRDefault="00CB42BC" w:rsidP="009E6C67">
            <w:pPr>
              <w:spacing w:after="0"/>
              <w:jc w:val="center"/>
              <w:rPr>
                <w:rFonts w:cstheme="minorHAnsi"/>
                <w:color w:val="000000"/>
                <w:sz w:val="18"/>
                <w:szCs w:val="18"/>
              </w:rPr>
            </w:pPr>
            <w:r w:rsidRPr="00D33945">
              <w:rPr>
                <w:rFonts w:cstheme="minorHAnsi"/>
                <w:color w:val="000000"/>
                <w:sz w:val="18"/>
                <w:szCs w:val="18"/>
              </w:rPr>
              <w:t>51%</w:t>
            </w:r>
          </w:p>
        </w:tc>
        <w:tc>
          <w:tcPr>
            <w:tcW w:w="425" w:type="pct"/>
            <w:shd w:val="clear" w:color="auto" w:fill="F2F2F2"/>
            <w:vAlign w:val="center"/>
          </w:tcPr>
          <w:p w14:paraId="1336AC62" w14:textId="77777777" w:rsidR="00CB42BC" w:rsidRPr="00D33945" w:rsidRDefault="00CB42BC" w:rsidP="009E6C67">
            <w:pPr>
              <w:spacing w:after="0"/>
              <w:jc w:val="center"/>
              <w:rPr>
                <w:color w:val="000000" w:themeColor="text1"/>
                <w:sz w:val="18"/>
                <w:szCs w:val="18"/>
              </w:rPr>
            </w:pPr>
            <w:r w:rsidRPr="00D33945">
              <w:rPr>
                <w:bCs/>
                <w:color w:val="000000"/>
                <w:sz w:val="18"/>
                <w:szCs w:val="18"/>
              </w:rPr>
              <w:t>51%</w:t>
            </w:r>
          </w:p>
        </w:tc>
        <w:tc>
          <w:tcPr>
            <w:tcW w:w="613" w:type="pct"/>
            <w:shd w:val="clear" w:color="auto" w:fill="F2F2F2"/>
            <w:vAlign w:val="center"/>
          </w:tcPr>
          <w:p w14:paraId="337FF4E2" w14:textId="77777777" w:rsidR="00CB42BC" w:rsidRPr="00D33945" w:rsidRDefault="00CB42BC" w:rsidP="009E6C67">
            <w:pPr>
              <w:spacing w:after="0"/>
              <w:jc w:val="center"/>
              <w:rPr>
                <w:rFonts w:cstheme="minorHAnsi"/>
                <w:color w:val="000000"/>
                <w:sz w:val="18"/>
                <w:szCs w:val="18"/>
              </w:rPr>
            </w:pPr>
            <w:r w:rsidRPr="00D33945">
              <w:rPr>
                <w:rFonts w:cstheme="minorHAnsi"/>
                <w:color w:val="000000"/>
                <w:sz w:val="18"/>
                <w:szCs w:val="18"/>
              </w:rPr>
              <w:t>0</w:t>
            </w:r>
          </w:p>
        </w:tc>
        <w:tc>
          <w:tcPr>
            <w:tcW w:w="591" w:type="pct"/>
            <w:shd w:val="clear" w:color="auto" w:fill="F2F2F2"/>
            <w:vAlign w:val="center"/>
          </w:tcPr>
          <w:p w14:paraId="4EE24E4E" w14:textId="77777777" w:rsidR="00CB42BC" w:rsidRPr="00D33945" w:rsidRDefault="00CB42BC" w:rsidP="009E6C67">
            <w:pPr>
              <w:spacing w:after="0"/>
              <w:jc w:val="center"/>
              <w:rPr>
                <w:color w:val="000000" w:themeColor="text1"/>
                <w:sz w:val="18"/>
                <w:szCs w:val="18"/>
              </w:rPr>
            </w:pPr>
            <w:r w:rsidRPr="00D33945">
              <w:rPr>
                <w:color w:val="000000" w:themeColor="text1"/>
                <w:sz w:val="18"/>
                <w:szCs w:val="18"/>
              </w:rPr>
              <w:t>0,3</w:t>
            </w:r>
            <w:r w:rsidRPr="00D33945">
              <w:rPr>
                <w:sz w:val="18"/>
                <w:szCs w:val="18"/>
              </w:rPr>
              <w:t>pdp</w:t>
            </w:r>
          </w:p>
        </w:tc>
        <w:tc>
          <w:tcPr>
            <w:tcW w:w="742" w:type="pct"/>
            <w:shd w:val="clear" w:color="auto" w:fill="F2F2F2"/>
            <w:vAlign w:val="center"/>
          </w:tcPr>
          <w:p w14:paraId="5AE2D5C2" w14:textId="77777777" w:rsidR="00CB42BC" w:rsidRPr="00D33945" w:rsidRDefault="00CB42BC" w:rsidP="009E6C67">
            <w:pPr>
              <w:spacing w:after="0"/>
              <w:jc w:val="center"/>
              <w:rPr>
                <w:sz w:val="18"/>
                <w:szCs w:val="18"/>
              </w:rPr>
            </w:pPr>
            <w:r w:rsidRPr="00D33945">
              <w:rPr>
                <w:sz w:val="18"/>
                <w:szCs w:val="18"/>
              </w:rPr>
              <w:t xml:space="preserve">-2,6 </w:t>
            </w:r>
            <w:proofErr w:type="spellStart"/>
            <w:r w:rsidRPr="00D33945">
              <w:rPr>
                <w:sz w:val="18"/>
                <w:szCs w:val="18"/>
              </w:rPr>
              <w:t>pdp</w:t>
            </w:r>
            <w:proofErr w:type="spellEnd"/>
          </w:p>
        </w:tc>
      </w:tr>
    </w:tbl>
    <w:p w14:paraId="5CA2BC81" w14:textId="77777777" w:rsidR="00161812" w:rsidRDefault="00CB42BC" w:rsidP="006723FF">
      <w:pPr>
        <w:spacing w:before="80"/>
        <w:rPr>
          <w:bCs/>
          <w:i/>
          <w:iCs/>
          <w:sz w:val="20"/>
          <w:szCs w:val="20"/>
        </w:rPr>
      </w:pPr>
      <w:r w:rsidRPr="00D33945">
        <w:rPr>
          <w:b/>
          <w:bCs/>
          <w:i/>
          <w:iCs/>
          <w:sz w:val="20"/>
          <w:szCs w:val="20"/>
          <w:u w:val="single"/>
        </w:rPr>
        <w:t>Source </w:t>
      </w:r>
      <w:r w:rsidRPr="00D33945">
        <w:rPr>
          <w:b/>
          <w:bCs/>
          <w:i/>
          <w:iCs/>
          <w:sz w:val="20"/>
          <w:szCs w:val="20"/>
        </w:rPr>
        <w:t xml:space="preserve">: </w:t>
      </w:r>
      <w:r w:rsidRPr="00D33945">
        <w:rPr>
          <w:bCs/>
          <w:i/>
          <w:iCs/>
          <w:sz w:val="20"/>
          <w:szCs w:val="20"/>
        </w:rPr>
        <w:t>Rapport MEA, 2020</w:t>
      </w:r>
    </w:p>
    <w:p w14:paraId="1A19169E" w14:textId="6DCF94C3" w:rsidR="00CB42BC" w:rsidRPr="00D33945" w:rsidRDefault="00CB42BC" w:rsidP="005B2410">
      <w:pPr>
        <w:pStyle w:val="Paragraphedeliste"/>
        <w:numPr>
          <w:ilvl w:val="0"/>
          <w:numId w:val="4"/>
        </w:numPr>
        <w:shd w:val="clear" w:color="auto" w:fill="FFFFFF"/>
        <w:ind w:right="57"/>
        <w:contextualSpacing w:val="0"/>
        <w:rPr>
          <w:lang w:eastAsia="fr-FR"/>
        </w:rPr>
      </w:pPr>
      <w:r w:rsidRPr="00D33945">
        <w:rPr>
          <w:lang w:eastAsia="fr-FR"/>
        </w:rPr>
        <w:t xml:space="preserve">Dans le cadre de </w:t>
      </w:r>
      <w:r w:rsidRPr="00D33945">
        <w:rPr>
          <w:b/>
          <w:bCs/>
          <w:lang w:eastAsia="fr-FR"/>
        </w:rPr>
        <w:t>l’amélioration de l’accès à l’eau en milieu rural</w:t>
      </w:r>
      <w:r w:rsidRPr="00D33945">
        <w:rPr>
          <w:lang w:eastAsia="fr-FR"/>
        </w:rPr>
        <w:t>, les 28 systèmes hydrauliques d'alimentation en eau potable constitués de 10 multi villages et 18 MFT (Mono villages), prévus en 2021 ont été finalisés et mis en service. Ainsi, comparé à la référence 2018, 48 systèmes hydrauliques d'alimentation en eau ont été réalisés par le PUDC</w:t>
      </w:r>
      <w:r w:rsidR="006378C3">
        <w:rPr>
          <w:lang w:eastAsia="fr-FR"/>
        </w:rPr>
        <w:t xml:space="preserve">. </w:t>
      </w:r>
      <w:r w:rsidRPr="00D33945">
        <w:rPr>
          <w:lang w:eastAsia="fr-FR"/>
        </w:rPr>
        <w:t xml:space="preserve">En 2021, près de 94% des ménages ruraux ont </w:t>
      </w:r>
      <w:r w:rsidRPr="00D33945">
        <w:rPr>
          <w:b/>
          <w:bCs/>
          <w:lang w:eastAsia="fr-FR"/>
        </w:rPr>
        <w:t>accès à l’eau potable</w:t>
      </w:r>
      <w:r w:rsidRPr="00D33945">
        <w:rPr>
          <w:lang w:eastAsia="fr-FR"/>
        </w:rPr>
        <w:t xml:space="preserve">. </w:t>
      </w:r>
      <w:r w:rsidRPr="00D33945">
        <w:rPr>
          <w:b/>
          <w:bCs/>
          <w:lang w:eastAsia="fr-FR"/>
        </w:rPr>
        <w:t>En milieu urbain, le taux d’accès</w:t>
      </w:r>
      <w:r w:rsidRPr="00D33945">
        <w:rPr>
          <w:lang w:eastAsia="fr-FR"/>
        </w:rPr>
        <w:t xml:space="preserve"> est resté stable autour de 98%. Toutefois, des efforts devraient être faits pour améliorer les débits dans certaines agglomérations comme Dakar, Touba et certaines capitales régionales. Il en est de même pour la qualité de l’eau surtout dans les régions de Diourbel, Kaolack, </w:t>
      </w:r>
      <w:proofErr w:type="spellStart"/>
      <w:r w:rsidRPr="00D33945">
        <w:rPr>
          <w:lang w:eastAsia="fr-FR"/>
        </w:rPr>
        <w:t>Kaffrine</w:t>
      </w:r>
      <w:proofErr w:type="spellEnd"/>
      <w:r w:rsidRPr="00D33945">
        <w:rPr>
          <w:lang w:eastAsia="fr-FR"/>
        </w:rPr>
        <w:t xml:space="preserve"> et Fatick.</w:t>
      </w:r>
    </w:p>
    <w:p w14:paraId="4F8570EE" w14:textId="77777777" w:rsidR="00CB42BC" w:rsidRPr="00D33945" w:rsidRDefault="00CB42BC" w:rsidP="005B2410">
      <w:pPr>
        <w:pStyle w:val="Paragraphedeliste"/>
        <w:numPr>
          <w:ilvl w:val="0"/>
          <w:numId w:val="4"/>
        </w:numPr>
        <w:shd w:val="clear" w:color="auto" w:fill="FFFFFF"/>
        <w:ind w:right="57"/>
        <w:contextualSpacing w:val="0"/>
      </w:pPr>
      <w:r w:rsidRPr="00D33945">
        <w:rPr>
          <w:rFonts w:eastAsia="Times New Roman"/>
          <w:iCs/>
          <w:lang w:eastAsia="fr-FR"/>
        </w:rPr>
        <w:lastRenderedPageBreak/>
        <w:t xml:space="preserve">S’agissant de </w:t>
      </w:r>
      <w:r w:rsidRPr="00D33945">
        <w:rPr>
          <w:rFonts w:eastAsia="Times New Roman"/>
          <w:b/>
          <w:bCs/>
          <w:iCs/>
          <w:lang w:eastAsia="fr-FR"/>
        </w:rPr>
        <w:t>l’assainissement en milieu urbain, le taux d’accès global</w:t>
      </w:r>
      <w:r w:rsidRPr="00D33945">
        <w:rPr>
          <w:rFonts w:eastAsia="Times New Roman"/>
          <w:iCs/>
          <w:lang w:eastAsia="fr-FR"/>
        </w:rPr>
        <w:t xml:space="preserve"> se situe à plus de 76% en 2021. Sa progression est portée par les autoréalisations d’ouvrages par les ménages et par les programmes réalisés dans plusieurs villes du Sénégal (</w:t>
      </w:r>
      <w:proofErr w:type="spellStart"/>
      <w:r w:rsidRPr="00D33945">
        <w:rPr>
          <w:rFonts w:eastAsia="Times New Roman"/>
          <w:iCs/>
          <w:lang w:eastAsia="fr-FR"/>
        </w:rPr>
        <w:t>Tivaouane</w:t>
      </w:r>
      <w:proofErr w:type="spellEnd"/>
      <w:r w:rsidRPr="00D33945">
        <w:rPr>
          <w:rFonts w:eastAsia="Times New Roman"/>
          <w:iCs/>
          <w:lang w:eastAsia="fr-FR"/>
        </w:rPr>
        <w:t xml:space="preserve">, Mbour, Touba, Kaolack, etc.). Malgré cette évolution de l’accès à l’assainissement, l’année 2021 a aussi été marquée par les fortes inondations qui ont affecté certaines localités comme </w:t>
      </w:r>
      <w:proofErr w:type="spellStart"/>
      <w:r w:rsidRPr="00D33945">
        <w:rPr>
          <w:rFonts w:eastAsia="Times New Roman"/>
          <w:iCs/>
          <w:lang w:eastAsia="fr-FR"/>
        </w:rPr>
        <w:t>Keur</w:t>
      </w:r>
      <w:proofErr w:type="spellEnd"/>
      <w:r w:rsidRPr="00D33945">
        <w:rPr>
          <w:rFonts w:eastAsia="Times New Roman"/>
          <w:iCs/>
          <w:lang w:eastAsia="fr-FR"/>
        </w:rPr>
        <w:t xml:space="preserve"> </w:t>
      </w:r>
      <w:proofErr w:type="spellStart"/>
      <w:r w:rsidRPr="00D33945">
        <w:rPr>
          <w:rFonts w:eastAsia="Times New Roman"/>
          <w:iCs/>
          <w:lang w:eastAsia="fr-FR"/>
        </w:rPr>
        <w:t>Massar</w:t>
      </w:r>
      <w:proofErr w:type="spellEnd"/>
      <w:r w:rsidRPr="00D33945">
        <w:rPr>
          <w:rFonts w:eastAsia="Times New Roman"/>
          <w:iCs/>
          <w:lang w:eastAsia="fr-FR"/>
        </w:rPr>
        <w:t xml:space="preserve">, Rufisque, </w:t>
      </w:r>
      <w:proofErr w:type="spellStart"/>
      <w:r w:rsidRPr="00D33945">
        <w:rPr>
          <w:rFonts w:eastAsia="Times New Roman"/>
          <w:iCs/>
          <w:lang w:eastAsia="fr-FR"/>
        </w:rPr>
        <w:t>Kaffrine</w:t>
      </w:r>
      <w:proofErr w:type="spellEnd"/>
      <w:r w:rsidRPr="00D33945">
        <w:rPr>
          <w:rFonts w:eastAsia="Times New Roman"/>
          <w:iCs/>
          <w:lang w:eastAsia="fr-FR"/>
        </w:rPr>
        <w:t xml:space="preserve">, Kaolack. Pour </w:t>
      </w:r>
      <w:r w:rsidRPr="00D33945">
        <w:rPr>
          <w:rFonts w:eastAsia="Times New Roman"/>
          <w:b/>
          <w:bCs/>
          <w:iCs/>
          <w:lang w:eastAsia="fr-FR"/>
        </w:rPr>
        <w:t>l’assainissement rural, l’évolution du niveau d’accès</w:t>
      </w:r>
      <w:r w:rsidRPr="00D33945">
        <w:rPr>
          <w:rFonts w:eastAsia="Times New Roman"/>
          <w:iCs/>
          <w:lang w:eastAsia="fr-FR"/>
        </w:rPr>
        <w:t xml:space="preserve"> reste encore faible malgré les progrès enregistrés ces dernières années. Le taux d’accès global à l’assainissement en milieu rural est de l’ordre de 51% en 2021</w:t>
      </w:r>
      <w:r w:rsidRPr="00D33945">
        <w:t>.</w:t>
      </w:r>
    </w:p>
    <w:p w14:paraId="0640111E" w14:textId="63593015" w:rsidR="00380C61" w:rsidRPr="00D33945" w:rsidRDefault="007D02C8" w:rsidP="006B4E6D">
      <w:pPr>
        <w:keepNext/>
        <w:spacing w:before="240" w:after="0"/>
        <w:rPr>
          <w:b/>
          <w:bCs/>
          <w:color w:val="2E74B5" w:themeColor="accent5" w:themeShade="BF"/>
          <w:sz w:val="28"/>
          <w:szCs w:val="28"/>
        </w:rPr>
      </w:pPr>
      <w:r w:rsidRPr="00D33945">
        <w:rPr>
          <w:b/>
          <w:bCs/>
          <w:color w:val="2E74B5" w:themeColor="accent5" w:themeShade="BF"/>
          <w:sz w:val="28"/>
          <w:szCs w:val="28"/>
        </w:rPr>
        <w:t>L’accès au logement social est amélioré.</w:t>
      </w:r>
    </w:p>
    <w:p w14:paraId="76DD66AA" w14:textId="0E0E73AB" w:rsidR="003E5412" w:rsidRPr="00D33945" w:rsidRDefault="003E5412" w:rsidP="00380C61">
      <w:pPr>
        <w:rPr>
          <w:b/>
          <w:bCs/>
          <w:color w:val="0070C0"/>
        </w:rPr>
      </w:pPr>
      <w:r w:rsidRPr="00D33945">
        <w:rPr>
          <w:b/>
          <w:bCs/>
          <w:noProof/>
          <w:color w:val="0070C0"/>
          <w:lang w:eastAsia="fr-FR"/>
        </w:rPr>
        <w:drawing>
          <wp:inline distT="0" distB="0" distL="0" distR="0" wp14:anchorId="5B782E4D" wp14:editId="3C0F7205">
            <wp:extent cx="5758337" cy="976038"/>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12.jpg"/>
                    <pic:cNvPicPr/>
                  </pic:nvPicPr>
                  <pic:blipFill>
                    <a:blip r:embed="rId47">
                      <a:extLst>
                        <a:ext uri="{28A0092B-C50C-407E-A947-70E740481C1C}">
                          <a14:useLocalDpi xmlns:a14="http://schemas.microsoft.com/office/drawing/2010/main" val="0"/>
                        </a:ext>
                      </a:extLst>
                    </a:blip>
                    <a:stretch>
                      <a:fillRect/>
                    </a:stretch>
                  </pic:blipFill>
                  <pic:spPr>
                    <a:xfrm>
                      <a:off x="0" y="0"/>
                      <a:ext cx="5758337" cy="976038"/>
                    </a:xfrm>
                    <a:prstGeom prst="rect">
                      <a:avLst/>
                    </a:prstGeom>
                  </pic:spPr>
                </pic:pic>
              </a:graphicData>
            </a:graphic>
          </wp:inline>
        </w:drawing>
      </w:r>
    </w:p>
    <w:p w14:paraId="213A6173" w14:textId="15D24C06" w:rsidR="008B2DBC" w:rsidRDefault="0099435D" w:rsidP="005B2410">
      <w:pPr>
        <w:pStyle w:val="Paragraphedeliste"/>
        <w:numPr>
          <w:ilvl w:val="0"/>
          <w:numId w:val="4"/>
        </w:numPr>
        <w:shd w:val="clear" w:color="auto" w:fill="FFFFFF"/>
        <w:ind w:right="57"/>
        <w:contextualSpacing w:val="0"/>
      </w:pPr>
      <w:bookmarkStart w:id="133" w:name="_Toc106963244"/>
      <w:bookmarkStart w:id="134" w:name="_Toc107503991"/>
      <w:bookmarkStart w:id="135" w:name="_Toc107569745"/>
      <w:bookmarkStart w:id="136" w:name="_Toc107572459"/>
      <w:bookmarkStart w:id="137" w:name="_Toc79058430"/>
      <w:r w:rsidRPr="00D33945">
        <w:t>Le Sénégal connaît une forte demande en unités d’habitation liée à l’urbanisation galopante. À cet effet, le Gouvernement met en œuvre une politique d’habitation sociale et de gestion urbaine. Le</w:t>
      </w:r>
      <w:r w:rsidRPr="00D33945">
        <w:rPr>
          <w:b/>
        </w:rPr>
        <w:t xml:space="preserve"> nombre d’unités d’habitation</w:t>
      </w:r>
      <w:r w:rsidRPr="00D33945">
        <w:t xml:space="preserve"> a atteint 2 458 en 2021 contre 6 626 en 2020. En effet, 1 220 parcelles ont été viabilisées en 2021 contre 2 105 en 2020. Relativement aux logements sociaux construits, 450 ont été réalisés en 2021 contre 2 014 en 2020.</w:t>
      </w:r>
      <w:r w:rsidR="008B2DBC">
        <w:t xml:space="preserve"> </w:t>
      </w:r>
    </w:p>
    <w:p w14:paraId="6D07E12A" w14:textId="2D4A94C7" w:rsidR="00BA3A7F" w:rsidRPr="008B2DBC" w:rsidRDefault="000D74BD" w:rsidP="00BA3A7F">
      <w:pPr>
        <w:pStyle w:val="Tableau"/>
        <w:spacing w:after="120"/>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17</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BA3A7F" w:rsidRPr="00D33945">
        <w:rPr>
          <w:rFonts w:eastAsiaTheme="minorHAnsi"/>
          <w:color w:val="323E4F" w:themeColor="text2" w:themeShade="BF"/>
        </w:rPr>
        <w:t>Principaux indicateurs du sous-secteur de l’habitat</w:t>
      </w:r>
      <w:bookmarkEnd w:id="133"/>
      <w:bookmarkEnd w:id="134"/>
      <w:bookmarkEnd w:id="135"/>
      <w:bookmarkEnd w:id="136"/>
      <w:r w:rsidR="00936E77">
        <w:rPr>
          <w:rFonts w:eastAsiaTheme="minorHAnsi"/>
          <w:color w:val="323E4F" w:themeColor="text2" w:themeShade="BF"/>
        </w:rPr>
        <w:t xml:space="preserve"> et cadre de vie</w:t>
      </w:r>
    </w:p>
    <w:tbl>
      <w:tblPr>
        <w:tblW w:w="5477"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089"/>
        <w:gridCol w:w="663"/>
        <w:gridCol w:w="663"/>
        <w:gridCol w:w="763"/>
        <w:gridCol w:w="828"/>
        <w:gridCol w:w="1362"/>
        <w:gridCol w:w="1139"/>
        <w:gridCol w:w="1417"/>
      </w:tblGrid>
      <w:tr w:rsidR="00BA3A7F" w:rsidRPr="00D33945" w14:paraId="3ED3420E" w14:textId="77777777" w:rsidTr="00646720">
        <w:trPr>
          <w:trHeight w:val="295"/>
        </w:trPr>
        <w:tc>
          <w:tcPr>
            <w:tcW w:w="1557" w:type="pct"/>
            <w:vMerge w:val="restart"/>
            <w:shd w:val="clear" w:color="auto" w:fill="E5F1F3"/>
            <w:vAlign w:val="center"/>
            <w:hideMark/>
          </w:tcPr>
          <w:p w14:paraId="6255FC2C" w14:textId="77777777" w:rsidR="00BA3A7F" w:rsidRPr="00D33945" w:rsidRDefault="00BA3A7F" w:rsidP="001F5E58">
            <w:pPr>
              <w:rPr>
                <w:b/>
                <w:bCs/>
                <w:color w:val="000000"/>
                <w:szCs w:val="24"/>
              </w:rPr>
            </w:pPr>
            <w:r w:rsidRPr="00D33945">
              <w:rPr>
                <w:b/>
                <w:color w:val="000000"/>
                <w:szCs w:val="24"/>
              </w:rPr>
              <w:t>Indicateurs</w:t>
            </w:r>
          </w:p>
        </w:tc>
        <w:tc>
          <w:tcPr>
            <w:tcW w:w="334" w:type="pct"/>
            <w:vMerge w:val="restart"/>
            <w:shd w:val="clear" w:color="auto" w:fill="E5F1F3"/>
            <w:vAlign w:val="center"/>
          </w:tcPr>
          <w:p w14:paraId="17B7FDD4" w14:textId="77777777" w:rsidR="00BA3A7F" w:rsidRPr="00D33945" w:rsidRDefault="00BA3A7F" w:rsidP="002E5CC6">
            <w:pPr>
              <w:jc w:val="center"/>
              <w:rPr>
                <w:b/>
                <w:color w:val="000000"/>
                <w:sz w:val="20"/>
                <w:szCs w:val="20"/>
              </w:rPr>
            </w:pPr>
            <w:r w:rsidRPr="00D33945">
              <w:rPr>
                <w:b/>
                <w:color w:val="000000"/>
                <w:sz w:val="20"/>
                <w:szCs w:val="20"/>
              </w:rPr>
              <w:t>2018</w:t>
            </w:r>
          </w:p>
        </w:tc>
        <w:tc>
          <w:tcPr>
            <w:tcW w:w="334" w:type="pct"/>
            <w:vMerge w:val="restart"/>
            <w:shd w:val="clear" w:color="auto" w:fill="E5F1F3"/>
            <w:vAlign w:val="center"/>
            <w:hideMark/>
          </w:tcPr>
          <w:p w14:paraId="08915954" w14:textId="77777777" w:rsidR="00BA3A7F" w:rsidRPr="00D33945" w:rsidRDefault="00BA3A7F" w:rsidP="002E5CC6">
            <w:pPr>
              <w:jc w:val="center"/>
              <w:rPr>
                <w:b/>
                <w:bCs/>
                <w:color w:val="000000"/>
                <w:sz w:val="20"/>
                <w:szCs w:val="20"/>
              </w:rPr>
            </w:pPr>
            <w:r w:rsidRPr="00D33945">
              <w:rPr>
                <w:b/>
                <w:color w:val="000000"/>
                <w:sz w:val="20"/>
                <w:szCs w:val="20"/>
              </w:rPr>
              <w:t>2020</w:t>
            </w:r>
          </w:p>
        </w:tc>
        <w:tc>
          <w:tcPr>
            <w:tcW w:w="801" w:type="pct"/>
            <w:gridSpan w:val="2"/>
            <w:shd w:val="clear" w:color="auto" w:fill="E5F1F3"/>
            <w:vAlign w:val="center"/>
            <w:hideMark/>
          </w:tcPr>
          <w:p w14:paraId="4B1C9E8B" w14:textId="77777777" w:rsidR="00BA3A7F" w:rsidRPr="00D33945" w:rsidRDefault="00BA3A7F" w:rsidP="002E5CC6">
            <w:pPr>
              <w:jc w:val="center"/>
              <w:rPr>
                <w:b/>
                <w:bCs/>
                <w:color w:val="000000"/>
                <w:sz w:val="20"/>
                <w:szCs w:val="20"/>
              </w:rPr>
            </w:pPr>
            <w:r w:rsidRPr="00D33945">
              <w:rPr>
                <w:b/>
                <w:color w:val="000000"/>
                <w:sz w:val="20"/>
                <w:szCs w:val="20"/>
              </w:rPr>
              <w:t>2021</w:t>
            </w:r>
          </w:p>
        </w:tc>
        <w:tc>
          <w:tcPr>
            <w:tcW w:w="686" w:type="pct"/>
            <w:vMerge w:val="restart"/>
            <w:shd w:val="clear" w:color="auto" w:fill="E5F1F3"/>
            <w:vAlign w:val="center"/>
            <w:hideMark/>
          </w:tcPr>
          <w:p w14:paraId="23FB08B9" w14:textId="77777777" w:rsidR="00BA3A7F" w:rsidRPr="00D33945" w:rsidRDefault="00BA3A7F" w:rsidP="002E5CC6">
            <w:pPr>
              <w:jc w:val="center"/>
              <w:rPr>
                <w:b/>
                <w:bCs/>
                <w:color w:val="000000"/>
                <w:sz w:val="20"/>
                <w:szCs w:val="20"/>
              </w:rPr>
            </w:pPr>
            <w:r w:rsidRPr="00D33945">
              <w:rPr>
                <w:b/>
                <w:color w:val="000000"/>
                <w:sz w:val="20"/>
                <w:szCs w:val="20"/>
              </w:rPr>
              <w:t>Taux de réalisation ou écart /cible</w:t>
            </w:r>
          </w:p>
        </w:tc>
        <w:tc>
          <w:tcPr>
            <w:tcW w:w="574" w:type="pct"/>
            <w:vMerge w:val="restart"/>
            <w:shd w:val="clear" w:color="auto" w:fill="E5F1F3"/>
            <w:vAlign w:val="center"/>
            <w:hideMark/>
          </w:tcPr>
          <w:p w14:paraId="708A6CF5" w14:textId="77777777" w:rsidR="00BA3A7F" w:rsidRPr="00D33945" w:rsidRDefault="00BA3A7F" w:rsidP="002E5CC6">
            <w:pPr>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982E559" w14:textId="77777777" w:rsidR="00BA3A7F" w:rsidRPr="00D33945" w:rsidRDefault="00BA3A7F" w:rsidP="002E5CC6">
            <w:pPr>
              <w:jc w:val="center"/>
              <w:rPr>
                <w:b/>
                <w:bCs/>
                <w:color w:val="000000"/>
                <w:sz w:val="20"/>
                <w:szCs w:val="20"/>
              </w:rPr>
            </w:pPr>
            <w:r w:rsidRPr="00D33945">
              <w:rPr>
                <w:b/>
                <w:color w:val="000000"/>
                <w:sz w:val="20"/>
                <w:szCs w:val="20"/>
              </w:rPr>
              <w:t>2021/2020</w:t>
            </w:r>
          </w:p>
        </w:tc>
        <w:tc>
          <w:tcPr>
            <w:tcW w:w="714" w:type="pct"/>
            <w:vMerge w:val="restart"/>
            <w:shd w:val="clear" w:color="auto" w:fill="E5F1F3"/>
            <w:vAlign w:val="center"/>
          </w:tcPr>
          <w:p w14:paraId="7DA541FF" w14:textId="77777777" w:rsidR="00BA3A7F" w:rsidRPr="00D33945" w:rsidRDefault="00BA3A7F" w:rsidP="002E5CC6">
            <w:pPr>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47E1DC75" w14:textId="77777777" w:rsidR="00BA3A7F" w:rsidRPr="00D33945" w:rsidRDefault="00BA3A7F" w:rsidP="002E5CC6">
            <w:pPr>
              <w:jc w:val="center"/>
              <w:rPr>
                <w:b/>
                <w:color w:val="000000"/>
                <w:sz w:val="20"/>
                <w:szCs w:val="20"/>
              </w:rPr>
            </w:pPr>
            <w:r w:rsidRPr="00D33945">
              <w:rPr>
                <w:b/>
                <w:color w:val="000000"/>
                <w:sz w:val="20"/>
                <w:szCs w:val="20"/>
              </w:rPr>
              <w:t>2021/2018</w:t>
            </w:r>
          </w:p>
        </w:tc>
      </w:tr>
      <w:tr w:rsidR="00BA3A7F" w:rsidRPr="00D33945" w14:paraId="7F12216F" w14:textId="77777777" w:rsidTr="00771EFD">
        <w:trPr>
          <w:trHeight w:val="295"/>
        </w:trPr>
        <w:tc>
          <w:tcPr>
            <w:tcW w:w="1557" w:type="pct"/>
            <w:vMerge/>
            <w:shd w:val="clear" w:color="auto" w:fill="F2F2F2"/>
            <w:vAlign w:val="center"/>
            <w:hideMark/>
          </w:tcPr>
          <w:p w14:paraId="4999ECDA" w14:textId="77777777" w:rsidR="00BA3A7F" w:rsidRPr="00D33945" w:rsidRDefault="00BA3A7F" w:rsidP="001F5E58">
            <w:pPr>
              <w:rPr>
                <w:b/>
                <w:bCs/>
                <w:color w:val="000000"/>
                <w:sz w:val="20"/>
                <w:szCs w:val="20"/>
              </w:rPr>
            </w:pPr>
          </w:p>
        </w:tc>
        <w:tc>
          <w:tcPr>
            <w:tcW w:w="334" w:type="pct"/>
            <w:vMerge/>
            <w:shd w:val="clear" w:color="auto" w:fill="D9D9D9" w:themeFill="background1" w:themeFillShade="D9"/>
          </w:tcPr>
          <w:p w14:paraId="312031E6" w14:textId="77777777" w:rsidR="00BA3A7F" w:rsidRPr="00D33945" w:rsidRDefault="00BA3A7F" w:rsidP="00BA3A7F">
            <w:pPr>
              <w:jc w:val="center"/>
              <w:rPr>
                <w:color w:val="000000"/>
                <w:sz w:val="20"/>
                <w:szCs w:val="20"/>
              </w:rPr>
            </w:pPr>
          </w:p>
        </w:tc>
        <w:tc>
          <w:tcPr>
            <w:tcW w:w="334" w:type="pct"/>
            <w:vMerge/>
            <w:shd w:val="clear" w:color="auto" w:fill="F2F2F2"/>
            <w:vAlign w:val="center"/>
            <w:hideMark/>
          </w:tcPr>
          <w:p w14:paraId="3B272211" w14:textId="77777777" w:rsidR="00BA3A7F" w:rsidRPr="00D33945" w:rsidRDefault="00BA3A7F" w:rsidP="00BA3A7F">
            <w:pPr>
              <w:jc w:val="center"/>
              <w:rPr>
                <w:color w:val="000000"/>
                <w:sz w:val="20"/>
                <w:szCs w:val="20"/>
              </w:rPr>
            </w:pPr>
          </w:p>
        </w:tc>
        <w:tc>
          <w:tcPr>
            <w:tcW w:w="384" w:type="pct"/>
            <w:shd w:val="clear" w:color="auto" w:fill="FFF6DD"/>
            <w:vAlign w:val="center"/>
            <w:hideMark/>
          </w:tcPr>
          <w:p w14:paraId="6752B406" w14:textId="77777777" w:rsidR="00BA3A7F" w:rsidRPr="00D33945" w:rsidRDefault="00BA3A7F" w:rsidP="00BA3A7F">
            <w:pPr>
              <w:jc w:val="center"/>
              <w:rPr>
                <w:b/>
                <w:color w:val="000000"/>
                <w:sz w:val="20"/>
                <w:szCs w:val="20"/>
              </w:rPr>
            </w:pPr>
            <w:r w:rsidRPr="00D33945">
              <w:rPr>
                <w:b/>
                <w:color w:val="000000"/>
                <w:sz w:val="20"/>
                <w:szCs w:val="20"/>
              </w:rPr>
              <w:t>Prévu</w:t>
            </w:r>
          </w:p>
        </w:tc>
        <w:tc>
          <w:tcPr>
            <w:tcW w:w="416" w:type="pct"/>
            <w:shd w:val="clear" w:color="auto" w:fill="FFF6DD"/>
            <w:vAlign w:val="center"/>
            <w:hideMark/>
          </w:tcPr>
          <w:p w14:paraId="6AD13FD1" w14:textId="77777777" w:rsidR="00BA3A7F" w:rsidRPr="00D33945" w:rsidRDefault="00BA3A7F" w:rsidP="00BA3A7F">
            <w:pPr>
              <w:jc w:val="center"/>
              <w:rPr>
                <w:b/>
                <w:color w:val="000000"/>
                <w:sz w:val="20"/>
                <w:szCs w:val="20"/>
              </w:rPr>
            </w:pPr>
            <w:r w:rsidRPr="00D33945">
              <w:rPr>
                <w:b/>
                <w:color w:val="000000"/>
                <w:sz w:val="20"/>
                <w:szCs w:val="20"/>
              </w:rPr>
              <w:t>Réalisé</w:t>
            </w:r>
          </w:p>
        </w:tc>
        <w:tc>
          <w:tcPr>
            <w:tcW w:w="686" w:type="pct"/>
            <w:vMerge/>
            <w:shd w:val="clear" w:color="auto" w:fill="F2F2F2"/>
            <w:vAlign w:val="center"/>
            <w:hideMark/>
          </w:tcPr>
          <w:p w14:paraId="788A1581" w14:textId="77777777" w:rsidR="00BA3A7F" w:rsidRPr="00D33945" w:rsidRDefault="00BA3A7F" w:rsidP="00BA3A7F">
            <w:pPr>
              <w:jc w:val="center"/>
              <w:rPr>
                <w:color w:val="000000"/>
                <w:sz w:val="20"/>
                <w:szCs w:val="20"/>
              </w:rPr>
            </w:pPr>
          </w:p>
        </w:tc>
        <w:tc>
          <w:tcPr>
            <w:tcW w:w="574" w:type="pct"/>
            <w:vMerge/>
            <w:shd w:val="clear" w:color="auto" w:fill="F2F2F2"/>
            <w:vAlign w:val="center"/>
            <w:hideMark/>
          </w:tcPr>
          <w:p w14:paraId="6467FB4F" w14:textId="77777777" w:rsidR="00BA3A7F" w:rsidRPr="00D33945" w:rsidRDefault="00BA3A7F" w:rsidP="00BA3A7F">
            <w:pPr>
              <w:jc w:val="center"/>
              <w:rPr>
                <w:color w:val="000000"/>
                <w:sz w:val="20"/>
                <w:szCs w:val="20"/>
              </w:rPr>
            </w:pPr>
          </w:p>
        </w:tc>
        <w:tc>
          <w:tcPr>
            <w:tcW w:w="714" w:type="pct"/>
            <w:vMerge/>
            <w:shd w:val="clear" w:color="auto" w:fill="F2F2F2"/>
          </w:tcPr>
          <w:p w14:paraId="0420F2E0" w14:textId="77777777" w:rsidR="00BA3A7F" w:rsidRPr="00D33945" w:rsidRDefault="00BA3A7F" w:rsidP="00BA3A7F">
            <w:pPr>
              <w:jc w:val="center"/>
              <w:rPr>
                <w:b/>
                <w:color w:val="000000"/>
                <w:sz w:val="20"/>
                <w:szCs w:val="20"/>
              </w:rPr>
            </w:pPr>
          </w:p>
        </w:tc>
      </w:tr>
      <w:tr w:rsidR="00BA3A7F" w:rsidRPr="00D33945" w14:paraId="6A231919" w14:textId="77777777" w:rsidTr="002E5CC6">
        <w:trPr>
          <w:trHeight w:val="448"/>
        </w:trPr>
        <w:tc>
          <w:tcPr>
            <w:tcW w:w="1557" w:type="pct"/>
            <w:shd w:val="clear" w:color="auto" w:fill="auto"/>
            <w:vAlign w:val="center"/>
          </w:tcPr>
          <w:p w14:paraId="7599AA03" w14:textId="77777777" w:rsidR="00BA3A7F" w:rsidRPr="00D33945" w:rsidRDefault="00BA3A7F" w:rsidP="001F5E58">
            <w:pPr>
              <w:rPr>
                <w:bCs/>
                <w:color w:val="000000"/>
                <w:sz w:val="18"/>
                <w:szCs w:val="18"/>
              </w:rPr>
            </w:pPr>
            <w:r w:rsidRPr="00D33945">
              <w:rPr>
                <w:bCs/>
                <w:color w:val="000000"/>
                <w:sz w:val="18"/>
                <w:szCs w:val="18"/>
              </w:rPr>
              <w:t>Nombre d’unités d’habitation</w:t>
            </w:r>
          </w:p>
        </w:tc>
        <w:tc>
          <w:tcPr>
            <w:tcW w:w="334" w:type="pct"/>
            <w:vAlign w:val="center"/>
          </w:tcPr>
          <w:p w14:paraId="231C3DB0" w14:textId="77777777" w:rsidR="00BA3A7F" w:rsidRPr="00D33945" w:rsidRDefault="00BA3A7F" w:rsidP="00BA3A7F">
            <w:pPr>
              <w:jc w:val="center"/>
              <w:rPr>
                <w:sz w:val="18"/>
                <w:szCs w:val="18"/>
              </w:rPr>
            </w:pPr>
            <w:r w:rsidRPr="00D33945">
              <w:rPr>
                <w:sz w:val="18"/>
                <w:szCs w:val="18"/>
              </w:rPr>
              <w:t>4</w:t>
            </w:r>
            <w:r w:rsidRPr="00D33945">
              <w:rPr>
                <w:color w:val="000000"/>
                <w:sz w:val="18"/>
                <w:szCs w:val="18"/>
              </w:rPr>
              <w:t> </w:t>
            </w:r>
            <w:r w:rsidRPr="00D33945">
              <w:rPr>
                <w:sz w:val="18"/>
                <w:szCs w:val="18"/>
              </w:rPr>
              <w:t>742</w:t>
            </w:r>
          </w:p>
        </w:tc>
        <w:tc>
          <w:tcPr>
            <w:tcW w:w="334" w:type="pct"/>
            <w:shd w:val="clear" w:color="auto" w:fill="auto"/>
            <w:vAlign w:val="center"/>
          </w:tcPr>
          <w:p w14:paraId="0D774183" w14:textId="77777777" w:rsidR="00BA3A7F" w:rsidRPr="00D33945" w:rsidRDefault="00BA3A7F" w:rsidP="00BA3A7F">
            <w:pPr>
              <w:jc w:val="center"/>
              <w:rPr>
                <w:sz w:val="18"/>
                <w:szCs w:val="18"/>
              </w:rPr>
            </w:pPr>
            <w:r w:rsidRPr="00D33945">
              <w:rPr>
                <w:sz w:val="18"/>
                <w:szCs w:val="18"/>
              </w:rPr>
              <w:t>6</w:t>
            </w:r>
            <w:r w:rsidRPr="00D33945">
              <w:rPr>
                <w:color w:val="000000"/>
                <w:sz w:val="18"/>
                <w:szCs w:val="18"/>
              </w:rPr>
              <w:t> </w:t>
            </w:r>
            <w:r w:rsidRPr="00D33945">
              <w:rPr>
                <w:sz w:val="18"/>
                <w:szCs w:val="18"/>
              </w:rPr>
              <w:t>626</w:t>
            </w:r>
          </w:p>
        </w:tc>
        <w:tc>
          <w:tcPr>
            <w:tcW w:w="384" w:type="pct"/>
            <w:shd w:val="clear" w:color="auto" w:fill="auto"/>
            <w:vAlign w:val="center"/>
          </w:tcPr>
          <w:p w14:paraId="3318F763" w14:textId="77777777" w:rsidR="00BA3A7F" w:rsidRPr="00D33945" w:rsidRDefault="00BA3A7F" w:rsidP="00BA3A7F">
            <w:pPr>
              <w:jc w:val="center"/>
              <w:rPr>
                <w:sz w:val="18"/>
                <w:szCs w:val="18"/>
              </w:rPr>
            </w:pPr>
            <w:r w:rsidRPr="00D33945">
              <w:rPr>
                <w:sz w:val="18"/>
                <w:szCs w:val="18"/>
              </w:rPr>
              <w:t>15</w:t>
            </w:r>
            <w:r w:rsidRPr="00D33945">
              <w:rPr>
                <w:color w:val="000000"/>
                <w:sz w:val="18"/>
                <w:szCs w:val="18"/>
              </w:rPr>
              <w:t> </w:t>
            </w:r>
            <w:r w:rsidRPr="00D33945">
              <w:rPr>
                <w:sz w:val="18"/>
                <w:szCs w:val="18"/>
              </w:rPr>
              <w:t>000</w:t>
            </w:r>
          </w:p>
        </w:tc>
        <w:tc>
          <w:tcPr>
            <w:tcW w:w="416" w:type="pct"/>
            <w:shd w:val="clear" w:color="auto" w:fill="auto"/>
            <w:vAlign w:val="center"/>
          </w:tcPr>
          <w:p w14:paraId="5FD75EAA" w14:textId="77777777" w:rsidR="00BA3A7F" w:rsidRPr="00D33945" w:rsidRDefault="00BA3A7F" w:rsidP="00BA3A7F">
            <w:pPr>
              <w:jc w:val="center"/>
              <w:rPr>
                <w:sz w:val="18"/>
                <w:szCs w:val="18"/>
              </w:rPr>
            </w:pPr>
            <w:r w:rsidRPr="00D33945">
              <w:rPr>
                <w:sz w:val="18"/>
                <w:szCs w:val="18"/>
              </w:rPr>
              <w:t>2</w:t>
            </w:r>
            <w:r w:rsidRPr="00D33945">
              <w:rPr>
                <w:color w:val="000000"/>
                <w:sz w:val="18"/>
                <w:szCs w:val="18"/>
              </w:rPr>
              <w:t> </w:t>
            </w:r>
            <w:r w:rsidRPr="00D33945">
              <w:rPr>
                <w:sz w:val="18"/>
                <w:szCs w:val="18"/>
              </w:rPr>
              <w:t>458</w:t>
            </w:r>
          </w:p>
        </w:tc>
        <w:tc>
          <w:tcPr>
            <w:tcW w:w="686" w:type="pct"/>
            <w:shd w:val="clear" w:color="auto" w:fill="auto"/>
            <w:vAlign w:val="center"/>
          </w:tcPr>
          <w:p w14:paraId="64578775" w14:textId="77777777" w:rsidR="00BA3A7F" w:rsidRPr="00D33945" w:rsidRDefault="00BA3A7F" w:rsidP="00BA3A7F">
            <w:pPr>
              <w:jc w:val="center"/>
              <w:rPr>
                <w:sz w:val="18"/>
                <w:szCs w:val="18"/>
              </w:rPr>
            </w:pPr>
            <w:r w:rsidRPr="00D33945">
              <w:rPr>
                <w:sz w:val="18"/>
                <w:szCs w:val="18"/>
              </w:rPr>
              <w:t>16,38%</w:t>
            </w:r>
          </w:p>
        </w:tc>
        <w:tc>
          <w:tcPr>
            <w:tcW w:w="574" w:type="pct"/>
            <w:shd w:val="clear" w:color="auto" w:fill="auto"/>
            <w:vAlign w:val="center"/>
          </w:tcPr>
          <w:p w14:paraId="0CF47C55" w14:textId="77777777" w:rsidR="00BA3A7F" w:rsidRPr="00D33945" w:rsidRDefault="00BA3A7F" w:rsidP="00BA3A7F">
            <w:pPr>
              <w:jc w:val="center"/>
              <w:rPr>
                <w:sz w:val="18"/>
                <w:szCs w:val="18"/>
              </w:rPr>
            </w:pPr>
            <w:r w:rsidRPr="00D33945">
              <w:rPr>
                <w:sz w:val="18"/>
                <w:szCs w:val="18"/>
              </w:rPr>
              <w:t>-62,9%</w:t>
            </w:r>
          </w:p>
        </w:tc>
        <w:tc>
          <w:tcPr>
            <w:tcW w:w="714" w:type="pct"/>
            <w:vAlign w:val="center"/>
          </w:tcPr>
          <w:p w14:paraId="1A5280C7" w14:textId="77777777" w:rsidR="00BA3A7F" w:rsidRPr="00D33945" w:rsidRDefault="00BA3A7F" w:rsidP="00BA3A7F">
            <w:pPr>
              <w:jc w:val="center"/>
              <w:rPr>
                <w:sz w:val="18"/>
                <w:szCs w:val="18"/>
              </w:rPr>
            </w:pPr>
            <w:r w:rsidRPr="00D33945">
              <w:rPr>
                <w:sz w:val="18"/>
                <w:szCs w:val="18"/>
              </w:rPr>
              <w:t>-48,16%</w:t>
            </w:r>
          </w:p>
        </w:tc>
      </w:tr>
      <w:tr w:rsidR="00BA3A7F" w:rsidRPr="00D33945" w14:paraId="60603099" w14:textId="77777777" w:rsidTr="002E5CC6">
        <w:trPr>
          <w:trHeight w:val="427"/>
        </w:trPr>
        <w:tc>
          <w:tcPr>
            <w:tcW w:w="1557" w:type="pct"/>
            <w:shd w:val="clear" w:color="auto" w:fill="F2F2F2"/>
            <w:vAlign w:val="center"/>
          </w:tcPr>
          <w:p w14:paraId="5F86C6DF" w14:textId="77777777" w:rsidR="00BA3A7F" w:rsidRPr="00D33945" w:rsidRDefault="00BA3A7F" w:rsidP="001F5E58">
            <w:pPr>
              <w:rPr>
                <w:bCs/>
                <w:color w:val="000000"/>
                <w:sz w:val="18"/>
                <w:szCs w:val="18"/>
              </w:rPr>
            </w:pPr>
            <w:r w:rsidRPr="00D33945">
              <w:rPr>
                <w:bCs/>
                <w:color w:val="000000"/>
                <w:sz w:val="18"/>
                <w:szCs w:val="18"/>
              </w:rPr>
              <w:t>Nombre de parcelles viabilisées</w:t>
            </w:r>
          </w:p>
        </w:tc>
        <w:tc>
          <w:tcPr>
            <w:tcW w:w="334" w:type="pct"/>
            <w:shd w:val="clear" w:color="auto" w:fill="F2F2F2"/>
            <w:vAlign w:val="center"/>
          </w:tcPr>
          <w:p w14:paraId="50883D57" w14:textId="77777777" w:rsidR="00BA3A7F" w:rsidRPr="00D33945" w:rsidRDefault="00BA3A7F" w:rsidP="00BA3A7F">
            <w:pPr>
              <w:jc w:val="center"/>
              <w:rPr>
                <w:sz w:val="18"/>
                <w:szCs w:val="18"/>
              </w:rPr>
            </w:pPr>
            <w:r w:rsidRPr="00D33945">
              <w:rPr>
                <w:sz w:val="18"/>
                <w:szCs w:val="18"/>
              </w:rPr>
              <w:t>2</w:t>
            </w:r>
            <w:r w:rsidRPr="00D33945">
              <w:rPr>
                <w:color w:val="000000"/>
                <w:sz w:val="18"/>
                <w:szCs w:val="18"/>
              </w:rPr>
              <w:t> </w:t>
            </w:r>
            <w:r w:rsidRPr="00D33945">
              <w:rPr>
                <w:sz w:val="18"/>
                <w:szCs w:val="18"/>
              </w:rPr>
              <w:t>765</w:t>
            </w:r>
          </w:p>
        </w:tc>
        <w:tc>
          <w:tcPr>
            <w:tcW w:w="334" w:type="pct"/>
            <w:shd w:val="clear" w:color="auto" w:fill="F2F2F2"/>
            <w:vAlign w:val="center"/>
          </w:tcPr>
          <w:p w14:paraId="15A614C4" w14:textId="77777777" w:rsidR="00BA3A7F" w:rsidRPr="00D33945" w:rsidRDefault="00BA3A7F" w:rsidP="00BA3A7F">
            <w:pPr>
              <w:jc w:val="center"/>
              <w:rPr>
                <w:sz w:val="18"/>
                <w:szCs w:val="18"/>
              </w:rPr>
            </w:pPr>
            <w:r w:rsidRPr="00D33945">
              <w:rPr>
                <w:sz w:val="18"/>
                <w:szCs w:val="18"/>
              </w:rPr>
              <w:t>2</w:t>
            </w:r>
            <w:r w:rsidRPr="00D33945">
              <w:rPr>
                <w:color w:val="000000"/>
                <w:sz w:val="18"/>
                <w:szCs w:val="18"/>
              </w:rPr>
              <w:t> </w:t>
            </w:r>
            <w:r w:rsidRPr="00D33945">
              <w:rPr>
                <w:sz w:val="18"/>
                <w:szCs w:val="18"/>
              </w:rPr>
              <w:t>105</w:t>
            </w:r>
          </w:p>
        </w:tc>
        <w:tc>
          <w:tcPr>
            <w:tcW w:w="384" w:type="pct"/>
            <w:shd w:val="clear" w:color="auto" w:fill="F2F2F2"/>
            <w:vAlign w:val="center"/>
          </w:tcPr>
          <w:p w14:paraId="1F7754BC" w14:textId="77777777" w:rsidR="00BA3A7F" w:rsidRPr="00D33945" w:rsidRDefault="00BA3A7F" w:rsidP="00BA3A7F">
            <w:pPr>
              <w:jc w:val="center"/>
              <w:rPr>
                <w:sz w:val="18"/>
                <w:szCs w:val="18"/>
              </w:rPr>
            </w:pPr>
            <w:r w:rsidRPr="00D33945">
              <w:rPr>
                <w:sz w:val="18"/>
                <w:szCs w:val="18"/>
              </w:rPr>
              <w:t>5</w:t>
            </w:r>
            <w:r w:rsidRPr="00D33945">
              <w:rPr>
                <w:color w:val="000000"/>
                <w:sz w:val="18"/>
                <w:szCs w:val="18"/>
              </w:rPr>
              <w:t> </w:t>
            </w:r>
            <w:r w:rsidRPr="00D33945">
              <w:rPr>
                <w:sz w:val="18"/>
                <w:szCs w:val="18"/>
              </w:rPr>
              <w:t>410</w:t>
            </w:r>
          </w:p>
        </w:tc>
        <w:tc>
          <w:tcPr>
            <w:tcW w:w="416" w:type="pct"/>
            <w:shd w:val="clear" w:color="auto" w:fill="F2F2F2"/>
            <w:vAlign w:val="center"/>
          </w:tcPr>
          <w:p w14:paraId="3FFA663F" w14:textId="77777777" w:rsidR="00BA3A7F" w:rsidRPr="00D33945" w:rsidRDefault="00BA3A7F" w:rsidP="00BA3A7F">
            <w:pPr>
              <w:jc w:val="center"/>
              <w:rPr>
                <w:sz w:val="18"/>
                <w:szCs w:val="18"/>
              </w:rPr>
            </w:pPr>
            <w:r w:rsidRPr="00D33945">
              <w:rPr>
                <w:sz w:val="18"/>
                <w:szCs w:val="18"/>
              </w:rPr>
              <w:t>1</w:t>
            </w:r>
            <w:r w:rsidRPr="00D33945">
              <w:rPr>
                <w:color w:val="000000"/>
                <w:sz w:val="18"/>
                <w:szCs w:val="18"/>
              </w:rPr>
              <w:t> </w:t>
            </w:r>
            <w:r w:rsidRPr="00D33945">
              <w:rPr>
                <w:sz w:val="18"/>
                <w:szCs w:val="18"/>
              </w:rPr>
              <w:t>220</w:t>
            </w:r>
          </w:p>
        </w:tc>
        <w:tc>
          <w:tcPr>
            <w:tcW w:w="686" w:type="pct"/>
            <w:shd w:val="clear" w:color="auto" w:fill="F2F2F2"/>
            <w:vAlign w:val="center"/>
          </w:tcPr>
          <w:p w14:paraId="04315056" w14:textId="77777777" w:rsidR="00BA3A7F" w:rsidRPr="00D33945" w:rsidRDefault="00BA3A7F" w:rsidP="00BA3A7F">
            <w:pPr>
              <w:jc w:val="center"/>
              <w:rPr>
                <w:sz w:val="18"/>
                <w:szCs w:val="18"/>
              </w:rPr>
            </w:pPr>
            <w:r w:rsidRPr="00D33945">
              <w:rPr>
                <w:sz w:val="18"/>
                <w:szCs w:val="18"/>
              </w:rPr>
              <w:t>22,55%</w:t>
            </w:r>
          </w:p>
        </w:tc>
        <w:tc>
          <w:tcPr>
            <w:tcW w:w="574" w:type="pct"/>
            <w:shd w:val="clear" w:color="auto" w:fill="F2F2F2"/>
            <w:vAlign w:val="center"/>
          </w:tcPr>
          <w:p w14:paraId="72E3B7B9" w14:textId="77777777" w:rsidR="00BA3A7F" w:rsidRPr="00D33945" w:rsidRDefault="00BA3A7F" w:rsidP="00BA3A7F">
            <w:pPr>
              <w:jc w:val="center"/>
              <w:rPr>
                <w:sz w:val="18"/>
                <w:szCs w:val="18"/>
              </w:rPr>
            </w:pPr>
            <w:r w:rsidRPr="00D33945">
              <w:rPr>
                <w:sz w:val="18"/>
                <w:szCs w:val="18"/>
              </w:rPr>
              <w:t>-42,04%</w:t>
            </w:r>
          </w:p>
        </w:tc>
        <w:tc>
          <w:tcPr>
            <w:tcW w:w="714" w:type="pct"/>
            <w:shd w:val="clear" w:color="auto" w:fill="F2F2F2"/>
            <w:vAlign w:val="center"/>
          </w:tcPr>
          <w:p w14:paraId="250C3529" w14:textId="77777777" w:rsidR="00BA3A7F" w:rsidRPr="00D33945" w:rsidRDefault="00BA3A7F" w:rsidP="00BA3A7F">
            <w:pPr>
              <w:jc w:val="center"/>
              <w:rPr>
                <w:sz w:val="18"/>
                <w:szCs w:val="18"/>
              </w:rPr>
            </w:pPr>
            <w:r w:rsidRPr="00D33945">
              <w:rPr>
                <w:sz w:val="18"/>
                <w:szCs w:val="18"/>
              </w:rPr>
              <w:t>-55,87%</w:t>
            </w:r>
          </w:p>
        </w:tc>
      </w:tr>
      <w:tr w:rsidR="00BA3A7F" w:rsidRPr="00D33945" w14:paraId="7D99BB70" w14:textId="77777777" w:rsidTr="002E5CC6">
        <w:trPr>
          <w:trHeight w:val="547"/>
        </w:trPr>
        <w:tc>
          <w:tcPr>
            <w:tcW w:w="1557" w:type="pct"/>
            <w:shd w:val="clear" w:color="auto" w:fill="auto"/>
            <w:vAlign w:val="center"/>
          </w:tcPr>
          <w:p w14:paraId="65353B17" w14:textId="77777777" w:rsidR="00BA3A7F" w:rsidRPr="00D33945" w:rsidRDefault="00BA3A7F" w:rsidP="001F5E58">
            <w:pPr>
              <w:rPr>
                <w:bCs/>
                <w:color w:val="000000"/>
                <w:sz w:val="18"/>
                <w:szCs w:val="18"/>
              </w:rPr>
            </w:pPr>
            <w:r w:rsidRPr="00D33945">
              <w:rPr>
                <w:bCs/>
                <w:color w:val="000000"/>
                <w:sz w:val="18"/>
                <w:szCs w:val="18"/>
              </w:rPr>
              <w:t>Nombre de logements sociaux construits</w:t>
            </w:r>
          </w:p>
        </w:tc>
        <w:tc>
          <w:tcPr>
            <w:tcW w:w="334" w:type="pct"/>
            <w:vAlign w:val="center"/>
          </w:tcPr>
          <w:p w14:paraId="4628D592" w14:textId="77777777" w:rsidR="00BA3A7F" w:rsidRPr="00D33945" w:rsidRDefault="00BA3A7F" w:rsidP="00BA3A7F">
            <w:pPr>
              <w:jc w:val="center"/>
              <w:rPr>
                <w:sz w:val="18"/>
                <w:szCs w:val="18"/>
              </w:rPr>
            </w:pPr>
            <w:r w:rsidRPr="00D33945">
              <w:rPr>
                <w:sz w:val="18"/>
                <w:szCs w:val="18"/>
              </w:rPr>
              <w:t>1</w:t>
            </w:r>
            <w:r w:rsidRPr="00D33945">
              <w:rPr>
                <w:color w:val="000000"/>
                <w:sz w:val="18"/>
                <w:szCs w:val="18"/>
              </w:rPr>
              <w:t> </w:t>
            </w:r>
            <w:r w:rsidRPr="00D33945">
              <w:rPr>
                <w:sz w:val="18"/>
                <w:szCs w:val="18"/>
              </w:rPr>
              <w:t>969</w:t>
            </w:r>
          </w:p>
        </w:tc>
        <w:tc>
          <w:tcPr>
            <w:tcW w:w="334" w:type="pct"/>
            <w:shd w:val="clear" w:color="auto" w:fill="auto"/>
            <w:vAlign w:val="center"/>
          </w:tcPr>
          <w:p w14:paraId="27961151" w14:textId="77777777" w:rsidR="00BA3A7F" w:rsidRPr="00D33945" w:rsidRDefault="00BA3A7F" w:rsidP="00BA3A7F">
            <w:pPr>
              <w:jc w:val="center"/>
              <w:rPr>
                <w:sz w:val="18"/>
                <w:szCs w:val="18"/>
              </w:rPr>
            </w:pPr>
            <w:r w:rsidRPr="00D33945">
              <w:rPr>
                <w:sz w:val="18"/>
                <w:szCs w:val="18"/>
              </w:rPr>
              <w:t>2</w:t>
            </w:r>
            <w:r w:rsidRPr="00D33945">
              <w:rPr>
                <w:color w:val="000000"/>
                <w:sz w:val="18"/>
                <w:szCs w:val="18"/>
              </w:rPr>
              <w:t> </w:t>
            </w:r>
            <w:r w:rsidRPr="00D33945">
              <w:rPr>
                <w:sz w:val="18"/>
                <w:szCs w:val="18"/>
              </w:rPr>
              <w:t>014</w:t>
            </w:r>
          </w:p>
        </w:tc>
        <w:tc>
          <w:tcPr>
            <w:tcW w:w="384" w:type="pct"/>
            <w:shd w:val="clear" w:color="auto" w:fill="auto"/>
            <w:vAlign w:val="center"/>
          </w:tcPr>
          <w:p w14:paraId="43230AA5" w14:textId="77777777" w:rsidR="00BA3A7F" w:rsidRPr="00D33945" w:rsidRDefault="00BA3A7F" w:rsidP="00BA3A7F">
            <w:pPr>
              <w:jc w:val="center"/>
              <w:rPr>
                <w:sz w:val="18"/>
                <w:szCs w:val="18"/>
              </w:rPr>
            </w:pPr>
            <w:r w:rsidRPr="00D33945">
              <w:rPr>
                <w:sz w:val="18"/>
                <w:szCs w:val="18"/>
              </w:rPr>
              <w:t>10</w:t>
            </w:r>
            <w:r w:rsidRPr="00D33945">
              <w:rPr>
                <w:color w:val="000000"/>
                <w:sz w:val="18"/>
                <w:szCs w:val="18"/>
              </w:rPr>
              <w:t> </w:t>
            </w:r>
            <w:r w:rsidRPr="00D33945">
              <w:rPr>
                <w:sz w:val="18"/>
                <w:szCs w:val="18"/>
              </w:rPr>
              <w:t>000</w:t>
            </w:r>
          </w:p>
        </w:tc>
        <w:tc>
          <w:tcPr>
            <w:tcW w:w="416" w:type="pct"/>
            <w:shd w:val="clear" w:color="auto" w:fill="auto"/>
            <w:vAlign w:val="center"/>
          </w:tcPr>
          <w:p w14:paraId="325C3AF4" w14:textId="77777777" w:rsidR="00BA3A7F" w:rsidRPr="00D33945" w:rsidRDefault="00BA3A7F" w:rsidP="00BA3A7F">
            <w:pPr>
              <w:jc w:val="center"/>
              <w:rPr>
                <w:sz w:val="18"/>
                <w:szCs w:val="18"/>
              </w:rPr>
            </w:pPr>
            <w:r w:rsidRPr="00D33945">
              <w:rPr>
                <w:sz w:val="18"/>
                <w:szCs w:val="18"/>
              </w:rPr>
              <w:t>450</w:t>
            </w:r>
          </w:p>
        </w:tc>
        <w:tc>
          <w:tcPr>
            <w:tcW w:w="686" w:type="pct"/>
            <w:shd w:val="clear" w:color="auto" w:fill="auto"/>
            <w:vAlign w:val="center"/>
          </w:tcPr>
          <w:p w14:paraId="174E6268" w14:textId="77777777" w:rsidR="00BA3A7F" w:rsidRPr="00D33945" w:rsidRDefault="00BA3A7F" w:rsidP="00BA3A7F">
            <w:pPr>
              <w:jc w:val="center"/>
              <w:rPr>
                <w:sz w:val="18"/>
                <w:szCs w:val="18"/>
              </w:rPr>
            </w:pPr>
            <w:r w:rsidRPr="00D33945">
              <w:rPr>
                <w:sz w:val="18"/>
                <w:szCs w:val="18"/>
              </w:rPr>
              <w:t>4,5%</w:t>
            </w:r>
          </w:p>
        </w:tc>
        <w:tc>
          <w:tcPr>
            <w:tcW w:w="574" w:type="pct"/>
            <w:shd w:val="clear" w:color="auto" w:fill="auto"/>
            <w:vAlign w:val="center"/>
          </w:tcPr>
          <w:p w14:paraId="3521F95D" w14:textId="77777777" w:rsidR="00BA3A7F" w:rsidRPr="00D33945" w:rsidRDefault="00BA3A7F" w:rsidP="00BA3A7F">
            <w:pPr>
              <w:jc w:val="center"/>
              <w:rPr>
                <w:sz w:val="18"/>
                <w:szCs w:val="18"/>
              </w:rPr>
            </w:pPr>
            <w:r w:rsidRPr="00D33945">
              <w:rPr>
                <w:sz w:val="18"/>
                <w:szCs w:val="18"/>
              </w:rPr>
              <w:t>-77,65%</w:t>
            </w:r>
          </w:p>
        </w:tc>
        <w:tc>
          <w:tcPr>
            <w:tcW w:w="714" w:type="pct"/>
            <w:vAlign w:val="center"/>
          </w:tcPr>
          <w:p w14:paraId="7368267F" w14:textId="77777777" w:rsidR="00BA3A7F" w:rsidRPr="00D33945" w:rsidRDefault="00BA3A7F" w:rsidP="00BA3A7F">
            <w:pPr>
              <w:jc w:val="center"/>
              <w:rPr>
                <w:sz w:val="18"/>
                <w:szCs w:val="18"/>
              </w:rPr>
            </w:pPr>
            <w:r w:rsidRPr="00D33945">
              <w:rPr>
                <w:sz w:val="18"/>
                <w:szCs w:val="18"/>
              </w:rPr>
              <w:t>-77,14%</w:t>
            </w:r>
          </w:p>
        </w:tc>
      </w:tr>
      <w:tr w:rsidR="00BA3A7F" w:rsidRPr="00D33945" w14:paraId="087ED25C" w14:textId="77777777" w:rsidTr="002E5CC6">
        <w:trPr>
          <w:trHeight w:val="697"/>
        </w:trPr>
        <w:tc>
          <w:tcPr>
            <w:tcW w:w="1557" w:type="pct"/>
            <w:shd w:val="clear" w:color="auto" w:fill="F2F2F2"/>
            <w:vAlign w:val="center"/>
          </w:tcPr>
          <w:p w14:paraId="0DB8A7B5" w14:textId="77777777" w:rsidR="00BA3A7F" w:rsidRPr="00D33945" w:rsidRDefault="00BA3A7F" w:rsidP="001F5E58">
            <w:pPr>
              <w:rPr>
                <w:bCs/>
                <w:color w:val="000000"/>
                <w:sz w:val="18"/>
                <w:szCs w:val="18"/>
              </w:rPr>
            </w:pPr>
            <w:r w:rsidRPr="00D33945">
              <w:rPr>
                <w:bCs/>
                <w:color w:val="000000"/>
                <w:sz w:val="18"/>
                <w:szCs w:val="18"/>
              </w:rPr>
              <w:t>Superficies d’espaces verts aménagés (ha)</w:t>
            </w:r>
          </w:p>
        </w:tc>
        <w:tc>
          <w:tcPr>
            <w:tcW w:w="334" w:type="pct"/>
            <w:shd w:val="clear" w:color="auto" w:fill="F2F2F2"/>
            <w:vAlign w:val="center"/>
          </w:tcPr>
          <w:p w14:paraId="00069383" w14:textId="77777777" w:rsidR="00BA3A7F" w:rsidRPr="00D33945" w:rsidRDefault="00BA3A7F" w:rsidP="00BA3A7F">
            <w:pPr>
              <w:jc w:val="center"/>
              <w:rPr>
                <w:sz w:val="18"/>
                <w:szCs w:val="18"/>
              </w:rPr>
            </w:pPr>
            <w:r w:rsidRPr="00D33945">
              <w:rPr>
                <w:sz w:val="18"/>
                <w:szCs w:val="18"/>
              </w:rPr>
              <w:t>70</w:t>
            </w:r>
          </w:p>
        </w:tc>
        <w:tc>
          <w:tcPr>
            <w:tcW w:w="334" w:type="pct"/>
            <w:shd w:val="clear" w:color="auto" w:fill="F2F2F2"/>
            <w:vAlign w:val="center"/>
          </w:tcPr>
          <w:p w14:paraId="1755CA61" w14:textId="77777777" w:rsidR="00BA3A7F" w:rsidRPr="00D33945" w:rsidRDefault="00BA3A7F" w:rsidP="00BA3A7F">
            <w:pPr>
              <w:jc w:val="center"/>
              <w:rPr>
                <w:sz w:val="18"/>
                <w:szCs w:val="18"/>
              </w:rPr>
            </w:pPr>
            <w:r w:rsidRPr="00D33945">
              <w:rPr>
                <w:sz w:val="18"/>
                <w:szCs w:val="18"/>
              </w:rPr>
              <w:t>83</w:t>
            </w:r>
          </w:p>
        </w:tc>
        <w:tc>
          <w:tcPr>
            <w:tcW w:w="384" w:type="pct"/>
            <w:shd w:val="clear" w:color="auto" w:fill="F2F2F2"/>
            <w:vAlign w:val="center"/>
          </w:tcPr>
          <w:p w14:paraId="5141B126" w14:textId="77777777" w:rsidR="00BA3A7F" w:rsidRPr="00D33945" w:rsidRDefault="00BA3A7F" w:rsidP="00BA3A7F">
            <w:pPr>
              <w:jc w:val="center"/>
              <w:rPr>
                <w:sz w:val="18"/>
                <w:szCs w:val="18"/>
              </w:rPr>
            </w:pPr>
            <w:r w:rsidRPr="00D33945">
              <w:rPr>
                <w:sz w:val="18"/>
                <w:szCs w:val="18"/>
              </w:rPr>
              <w:t>115</w:t>
            </w:r>
          </w:p>
        </w:tc>
        <w:tc>
          <w:tcPr>
            <w:tcW w:w="416" w:type="pct"/>
            <w:shd w:val="clear" w:color="auto" w:fill="F2F2F2"/>
            <w:vAlign w:val="center"/>
          </w:tcPr>
          <w:p w14:paraId="6035D1FE" w14:textId="77777777" w:rsidR="00BA3A7F" w:rsidRPr="00D33945" w:rsidRDefault="00BA3A7F" w:rsidP="00BA3A7F">
            <w:pPr>
              <w:jc w:val="center"/>
              <w:rPr>
                <w:sz w:val="18"/>
                <w:szCs w:val="18"/>
              </w:rPr>
            </w:pPr>
            <w:r w:rsidRPr="00D33945">
              <w:rPr>
                <w:sz w:val="18"/>
                <w:szCs w:val="18"/>
              </w:rPr>
              <w:t>90</w:t>
            </w:r>
          </w:p>
        </w:tc>
        <w:tc>
          <w:tcPr>
            <w:tcW w:w="686" w:type="pct"/>
            <w:shd w:val="clear" w:color="auto" w:fill="F2F2F2"/>
            <w:vAlign w:val="center"/>
          </w:tcPr>
          <w:p w14:paraId="0BC5E713" w14:textId="77777777" w:rsidR="00BA3A7F" w:rsidRPr="00D33945" w:rsidRDefault="00BA3A7F" w:rsidP="00BA3A7F">
            <w:pPr>
              <w:jc w:val="center"/>
              <w:rPr>
                <w:sz w:val="18"/>
                <w:szCs w:val="18"/>
              </w:rPr>
            </w:pPr>
            <w:r w:rsidRPr="00D33945">
              <w:rPr>
                <w:sz w:val="18"/>
                <w:szCs w:val="18"/>
              </w:rPr>
              <w:t>78,26%</w:t>
            </w:r>
          </w:p>
        </w:tc>
        <w:tc>
          <w:tcPr>
            <w:tcW w:w="574" w:type="pct"/>
            <w:shd w:val="clear" w:color="auto" w:fill="F2F2F2"/>
            <w:vAlign w:val="center"/>
          </w:tcPr>
          <w:p w14:paraId="423E89A9" w14:textId="77777777" w:rsidR="00BA3A7F" w:rsidRPr="00D33945" w:rsidRDefault="00BA3A7F" w:rsidP="00BA3A7F">
            <w:pPr>
              <w:jc w:val="center"/>
              <w:rPr>
                <w:sz w:val="18"/>
                <w:szCs w:val="18"/>
              </w:rPr>
            </w:pPr>
            <w:r w:rsidRPr="00D33945">
              <w:rPr>
                <w:sz w:val="18"/>
                <w:szCs w:val="18"/>
              </w:rPr>
              <w:t>+8,43%</w:t>
            </w:r>
          </w:p>
        </w:tc>
        <w:tc>
          <w:tcPr>
            <w:tcW w:w="714" w:type="pct"/>
            <w:shd w:val="clear" w:color="auto" w:fill="F2F2F2"/>
            <w:vAlign w:val="center"/>
          </w:tcPr>
          <w:p w14:paraId="7433F65A" w14:textId="77777777" w:rsidR="00BA3A7F" w:rsidRPr="00D33945" w:rsidRDefault="00BA3A7F" w:rsidP="00BA3A7F">
            <w:pPr>
              <w:jc w:val="center"/>
              <w:rPr>
                <w:sz w:val="18"/>
                <w:szCs w:val="18"/>
              </w:rPr>
            </w:pPr>
            <w:r w:rsidRPr="00D33945">
              <w:rPr>
                <w:sz w:val="18"/>
                <w:szCs w:val="18"/>
              </w:rPr>
              <w:t>+28,57%</w:t>
            </w:r>
          </w:p>
        </w:tc>
      </w:tr>
      <w:tr w:rsidR="00BA3A7F" w:rsidRPr="00D33945" w14:paraId="10E59E96" w14:textId="77777777" w:rsidTr="002E5CC6">
        <w:trPr>
          <w:trHeight w:val="692"/>
        </w:trPr>
        <w:tc>
          <w:tcPr>
            <w:tcW w:w="1557" w:type="pct"/>
            <w:shd w:val="clear" w:color="auto" w:fill="auto"/>
            <w:vAlign w:val="center"/>
          </w:tcPr>
          <w:p w14:paraId="0458CA0C" w14:textId="77777777" w:rsidR="00BA3A7F" w:rsidRPr="00D33945" w:rsidRDefault="00BA3A7F" w:rsidP="001F5E58">
            <w:pPr>
              <w:rPr>
                <w:bCs/>
                <w:color w:val="000000"/>
                <w:sz w:val="18"/>
                <w:szCs w:val="18"/>
              </w:rPr>
            </w:pPr>
            <w:r w:rsidRPr="00D33945">
              <w:rPr>
                <w:bCs/>
                <w:color w:val="000000"/>
                <w:sz w:val="18"/>
                <w:szCs w:val="18"/>
              </w:rPr>
              <w:t>Taux de couverture des villes en documents de planification</w:t>
            </w:r>
          </w:p>
        </w:tc>
        <w:tc>
          <w:tcPr>
            <w:tcW w:w="334" w:type="pct"/>
            <w:shd w:val="clear" w:color="auto" w:fill="auto"/>
            <w:vAlign w:val="center"/>
          </w:tcPr>
          <w:p w14:paraId="5D4BF1CB" w14:textId="77777777" w:rsidR="00BA3A7F" w:rsidRPr="00D33945" w:rsidRDefault="00BA3A7F" w:rsidP="00BA3A7F">
            <w:pPr>
              <w:jc w:val="center"/>
              <w:rPr>
                <w:sz w:val="18"/>
                <w:szCs w:val="18"/>
              </w:rPr>
            </w:pPr>
            <w:r w:rsidRPr="00D33945">
              <w:rPr>
                <w:sz w:val="18"/>
                <w:szCs w:val="18"/>
              </w:rPr>
              <w:t>7%</w:t>
            </w:r>
          </w:p>
        </w:tc>
        <w:tc>
          <w:tcPr>
            <w:tcW w:w="334" w:type="pct"/>
            <w:shd w:val="clear" w:color="auto" w:fill="auto"/>
            <w:vAlign w:val="center"/>
          </w:tcPr>
          <w:p w14:paraId="4587E4DE" w14:textId="77777777" w:rsidR="00BA3A7F" w:rsidRPr="00D33945" w:rsidRDefault="00BA3A7F" w:rsidP="00BA3A7F">
            <w:pPr>
              <w:jc w:val="center"/>
              <w:rPr>
                <w:sz w:val="18"/>
                <w:szCs w:val="18"/>
              </w:rPr>
            </w:pPr>
            <w:r w:rsidRPr="00D33945">
              <w:rPr>
                <w:sz w:val="18"/>
                <w:szCs w:val="18"/>
              </w:rPr>
              <w:t>14%</w:t>
            </w:r>
          </w:p>
        </w:tc>
        <w:tc>
          <w:tcPr>
            <w:tcW w:w="384" w:type="pct"/>
            <w:shd w:val="clear" w:color="auto" w:fill="auto"/>
            <w:vAlign w:val="center"/>
          </w:tcPr>
          <w:p w14:paraId="0963F69D" w14:textId="77777777" w:rsidR="00BA3A7F" w:rsidRPr="00D33945" w:rsidRDefault="00BA3A7F" w:rsidP="00BA3A7F">
            <w:pPr>
              <w:jc w:val="center"/>
              <w:rPr>
                <w:sz w:val="18"/>
                <w:szCs w:val="18"/>
              </w:rPr>
            </w:pPr>
            <w:r w:rsidRPr="00D33945">
              <w:rPr>
                <w:sz w:val="18"/>
                <w:szCs w:val="18"/>
              </w:rPr>
              <w:t>18%</w:t>
            </w:r>
          </w:p>
        </w:tc>
        <w:tc>
          <w:tcPr>
            <w:tcW w:w="416" w:type="pct"/>
            <w:shd w:val="clear" w:color="auto" w:fill="auto"/>
            <w:vAlign w:val="center"/>
          </w:tcPr>
          <w:p w14:paraId="5AF88FF8" w14:textId="77777777" w:rsidR="00BA3A7F" w:rsidRPr="00D33945" w:rsidRDefault="00BA3A7F" w:rsidP="00BA3A7F">
            <w:pPr>
              <w:jc w:val="center"/>
              <w:rPr>
                <w:sz w:val="18"/>
                <w:szCs w:val="18"/>
              </w:rPr>
            </w:pPr>
            <w:r w:rsidRPr="00D33945">
              <w:rPr>
                <w:sz w:val="18"/>
                <w:szCs w:val="18"/>
              </w:rPr>
              <w:t>16%</w:t>
            </w:r>
          </w:p>
        </w:tc>
        <w:tc>
          <w:tcPr>
            <w:tcW w:w="686" w:type="pct"/>
            <w:shd w:val="clear" w:color="auto" w:fill="auto"/>
            <w:vAlign w:val="center"/>
          </w:tcPr>
          <w:p w14:paraId="0CB7FA02" w14:textId="77777777" w:rsidR="00BA3A7F" w:rsidRPr="00D33945" w:rsidRDefault="00BA3A7F" w:rsidP="00BA3A7F">
            <w:pPr>
              <w:jc w:val="center"/>
              <w:rPr>
                <w:rFonts w:cstheme="minorHAnsi"/>
                <w:color w:val="000000"/>
                <w:sz w:val="18"/>
                <w:szCs w:val="18"/>
              </w:rPr>
            </w:pPr>
            <w:r w:rsidRPr="00D33945">
              <w:rPr>
                <w:rFonts w:cstheme="minorHAnsi"/>
                <w:color w:val="000000"/>
                <w:sz w:val="18"/>
                <w:szCs w:val="18"/>
              </w:rPr>
              <w:t xml:space="preserve">-2 </w:t>
            </w:r>
            <w:proofErr w:type="spellStart"/>
            <w:r w:rsidRPr="00D33945">
              <w:rPr>
                <w:rFonts w:cstheme="minorHAnsi"/>
                <w:color w:val="000000"/>
                <w:sz w:val="18"/>
                <w:szCs w:val="18"/>
              </w:rPr>
              <w:t>pdp</w:t>
            </w:r>
            <w:proofErr w:type="spellEnd"/>
          </w:p>
        </w:tc>
        <w:tc>
          <w:tcPr>
            <w:tcW w:w="574" w:type="pct"/>
            <w:shd w:val="clear" w:color="auto" w:fill="auto"/>
            <w:vAlign w:val="center"/>
          </w:tcPr>
          <w:p w14:paraId="08FEDB33" w14:textId="77777777" w:rsidR="00BA3A7F" w:rsidRPr="00D33945" w:rsidRDefault="00BA3A7F" w:rsidP="00BA3A7F">
            <w:pPr>
              <w:jc w:val="center"/>
              <w:rPr>
                <w:color w:val="000000" w:themeColor="text1"/>
                <w:sz w:val="18"/>
                <w:szCs w:val="18"/>
              </w:rPr>
            </w:pPr>
            <w:r w:rsidRPr="00D33945">
              <w:rPr>
                <w:color w:val="000000" w:themeColor="text1"/>
                <w:sz w:val="18"/>
                <w:szCs w:val="18"/>
              </w:rPr>
              <w:t xml:space="preserve">+2 </w:t>
            </w:r>
            <w:proofErr w:type="spellStart"/>
            <w:r w:rsidRPr="00D33945">
              <w:rPr>
                <w:color w:val="000000" w:themeColor="text1"/>
                <w:sz w:val="18"/>
                <w:szCs w:val="18"/>
              </w:rPr>
              <w:t>pdp</w:t>
            </w:r>
            <w:proofErr w:type="spellEnd"/>
          </w:p>
        </w:tc>
        <w:tc>
          <w:tcPr>
            <w:tcW w:w="714" w:type="pct"/>
            <w:shd w:val="clear" w:color="auto" w:fill="auto"/>
            <w:vAlign w:val="center"/>
          </w:tcPr>
          <w:p w14:paraId="342BD70B" w14:textId="77777777" w:rsidR="00BA3A7F" w:rsidRPr="00D33945" w:rsidRDefault="00BA3A7F" w:rsidP="00BA3A7F">
            <w:pPr>
              <w:jc w:val="center"/>
              <w:rPr>
                <w:sz w:val="18"/>
                <w:szCs w:val="18"/>
              </w:rPr>
            </w:pPr>
            <w:r w:rsidRPr="00D33945">
              <w:rPr>
                <w:sz w:val="18"/>
                <w:szCs w:val="18"/>
              </w:rPr>
              <w:t xml:space="preserve">+9 </w:t>
            </w:r>
            <w:proofErr w:type="spellStart"/>
            <w:r w:rsidRPr="00D33945">
              <w:rPr>
                <w:sz w:val="18"/>
                <w:szCs w:val="18"/>
              </w:rPr>
              <w:t>pdp</w:t>
            </w:r>
            <w:proofErr w:type="spellEnd"/>
          </w:p>
        </w:tc>
      </w:tr>
    </w:tbl>
    <w:p w14:paraId="54018EF2" w14:textId="77777777" w:rsidR="00BA3A7F" w:rsidRPr="00D33945" w:rsidRDefault="00BA3A7F" w:rsidP="000D74BD">
      <w:pPr>
        <w:spacing w:before="80"/>
        <w:rPr>
          <w:bCs/>
          <w:i/>
          <w:iCs/>
          <w:sz w:val="20"/>
          <w:szCs w:val="20"/>
        </w:rPr>
      </w:pPr>
      <w:r w:rsidRPr="00D33945">
        <w:rPr>
          <w:b/>
          <w:bCs/>
          <w:i/>
          <w:iCs/>
          <w:sz w:val="20"/>
          <w:szCs w:val="20"/>
          <w:u w:val="single"/>
        </w:rPr>
        <w:t>Source </w:t>
      </w:r>
      <w:r w:rsidRPr="00D33945">
        <w:rPr>
          <w:b/>
          <w:bCs/>
          <w:i/>
          <w:iCs/>
          <w:sz w:val="20"/>
          <w:szCs w:val="20"/>
        </w:rPr>
        <w:t xml:space="preserve">: </w:t>
      </w:r>
      <w:r w:rsidRPr="00D33945">
        <w:rPr>
          <w:bCs/>
          <w:i/>
          <w:iCs/>
          <w:sz w:val="20"/>
          <w:szCs w:val="20"/>
        </w:rPr>
        <w:t>Rapport MULHP 2021</w:t>
      </w:r>
    </w:p>
    <w:p w14:paraId="507AE594" w14:textId="77777777" w:rsidR="002E5CC6" w:rsidRPr="00D33945" w:rsidRDefault="002E5CC6" w:rsidP="002E5CC6">
      <w:pPr>
        <w:spacing w:before="80" w:after="0"/>
        <w:rPr>
          <w:bCs/>
          <w:i/>
          <w:iCs/>
          <w:sz w:val="12"/>
          <w:szCs w:val="12"/>
        </w:rPr>
      </w:pPr>
    </w:p>
    <w:p w14:paraId="49A096E7" w14:textId="0C39B56D" w:rsidR="00BA3A7F" w:rsidRPr="00D33945" w:rsidRDefault="00BA3A7F" w:rsidP="005B2410">
      <w:pPr>
        <w:pStyle w:val="Paragraphedeliste"/>
        <w:numPr>
          <w:ilvl w:val="0"/>
          <w:numId w:val="4"/>
        </w:numPr>
        <w:shd w:val="clear" w:color="auto" w:fill="FFFFFF"/>
        <w:ind w:right="57"/>
        <w:contextualSpacing w:val="0"/>
      </w:pPr>
      <w:r w:rsidRPr="00D33945">
        <w:t>Cette faiblesse de l’offre de logements, malgré la volonté affichée à travers la mise en place</w:t>
      </w:r>
      <w:r w:rsidRPr="00D33945">
        <w:rPr>
          <w:lang w:eastAsia="fr-FR"/>
        </w:rPr>
        <w:t xml:space="preserve"> du projet phare d’accélération de l’offre en habitat social (PAOHS) et la mise en place du Fonds pour l’habitat social (FHS), peut s’expliquer, d’une part, par des retards dans la prise des décrets d’application de la loi d’orientation et d</w:t>
      </w:r>
      <w:r w:rsidR="003011CB">
        <w:rPr>
          <w:lang w:eastAsia="fr-FR"/>
        </w:rPr>
        <w:t>e</w:t>
      </w:r>
      <w:r w:rsidRPr="00D33945">
        <w:rPr>
          <w:lang w:eastAsia="fr-FR"/>
        </w:rPr>
        <w:t xml:space="preserve"> la gratuité du foncier et d’autre part, par la crise liée à la pandémie de Covid-19.En matière de planification urbaine, le pourcentage de communes disposant de documents de planification urbaine a progressé, passant de 14% en 2020 contre 16% en 2021. De plus, six (6) documents de planification urbaine ont été approuvés en 2021.</w:t>
      </w:r>
      <w:r w:rsidRPr="00D33945">
        <w:t>Dans les ZAC, sur une superficie aménagée de 50 ha, 1 124 parcelles viabilisées ont été produites en 2021 dont 625 parcelles sur 25 ha à Kaolack et 499 parcelles sur 25 ha à Louga contre 3 596 parcelles ont été produites sur une superficie aménagée de 136 ha au cours de l’année 2020.</w:t>
      </w:r>
    </w:p>
    <w:p w14:paraId="30C9EF04" w14:textId="1CF1D983" w:rsidR="00BA3A7F" w:rsidRPr="00D33945" w:rsidRDefault="003B4560" w:rsidP="005B2410">
      <w:pPr>
        <w:pStyle w:val="Paragraphedeliste"/>
        <w:numPr>
          <w:ilvl w:val="0"/>
          <w:numId w:val="4"/>
        </w:numPr>
        <w:shd w:val="clear" w:color="auto" w:fill="FFFFFF"/>
        <w:ind w:right="57"/>
        <w:contextualSpacing w:val="0"/>
      </w:pPr>
      <w:r w:rsidRPr="005B2410">
        <w:rPr>
          <w:noProof/>
          <w:lang w:eastAsia="fr-FR"/>
        </w:rPr>
        <w:lastRenderedPageBreak/>
        <w:drawing>
          <wp:anchor distT="0" distB="0" distL="114300" distR="114300" simplePos="0" relativeHeight="251567104" behindDoc="0" locked="0" layoutInCell="1" allowOverlap="1" wp14:anchorId="39C56C39" wp14:editId="75508909">
            <wp:simplePos x="0" y="0"/>
            <wp:positionH relativeFrom="margin">
              <wp:align>right</wp:align>
            </wp:positionH>
            <wp:positionV relativeFrom="paragraph">
              <wp:posOffset>785495</wp:posOffset>
            </wp:positionV>
            <wp:extent cx="5758180" cy="975995"/>
            <wp:effectExtent l="0" t="0" r="0" b="0"/>
            <wp:wrapTopAndBottom/>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13.jpg"/>
                    <pic:cNvPicPr/>
                  </pic:nvPicPr>
                  <pic:blipFill>
                    <a:blip r:embed="rId48">
                      <a:extLst>
                        <a:ext uri="{28A0092B-C50C-407E-A947-70E740481C1C}">
                          <a14:useLocalDpi xmlns:a14="http://schemas.microsoft.com/office/drawing/2010/main" val="0"/>
                        </a:ext>
                      </a:extLst>
                    </a:blip>
                    <a:stretch>
                      <a:fillRect/>
                    </a:stretch>
                  </pic:blipFill>
                  <pic:spPr>
                    <a:xfrm>
                      <a:off x="0" y="0"/>
                      <a:ext cx="5758180" cy="975995"/>
                    </a:xfrm>
                    <a:prstGeom prst="rect">
                      <a:avLst/>
                    </a:prstGeom>
                  </pic:spPr>
                </pic:pic>
              </a:graphicData>
            </a:graphic>
          </wp:anchor>
        </w:drawing>
      </w:r>
      <w:r w:rsidR="00BA3A7F" w:rsidRPr="00161812">
        <w:t>En</w:t>
      </w:r>
      <w:r w:rsidR="00BA3A7F" w:rsidRPr="00D33945">
        <w:t xml:space="preserve"> perspective, il s’agira </w:t>
      </w:r>
      <w:r w:rsidR="009A3E93">
        <w:t xml:space="preserve">entre autres </w:t>
      </w:r>
      <w:r w:rsidR="00BA3A7F" w:rsidRPr="00D33945">
        <w:t xml:space="preserve">de : (i) poursuivre le programme « zéro déchets » avec son extension à l’intérieur du pays mais aussi de mettre en œuvre la phase d’accélération du projet 100 000 logements ; (ii) finaliser les études d’élaboration du SDAU, des PDU et des PUD en cours et accompagner les communes du pôle Sine-Saloum à disposer de PDU, de PUD et de plans de lotissement ; (iii) poursuivre les opérations de restructuration des quartiers irréguliers et la revitalisation économique des Bidonvilles dans le cadre du programme « zéro Bidonville » avec notamment les projets de restructuration urbaine de </w:t>
      </w:r>
      <w:proofErr w:type="spellStart"/>
      <w:r w:rsidR="00BA3A7F" w:rsidRPr="00D33945">
        <w:t>Thiaroye</w:t>
      </w:r>
      <w:proofErr w:type="spellEnd"/>
      <w:r w:rsidR="00BA3A7F" w:rsidRPr="00D33945">
        <w:t xml:space="preserve"> sur mer, de </w:t>
      </w:r>
      <w:proofErr w:type="spellStart"/>
      <w:r w:rsidR="00BA3A7F" w:rsidRPr="00D33945">
        <w:t>Bakel</w:t>
      </w:r>
      <w:proofErr w:type="spellEnd"/>
      <w:r w:rsidR="00BA3A7F" w:rsidRPr="00D33945">
        <w:t>, de Néma 2 à Ziguinchor et de Ouest Foire.</w:t>
      </w:r>
    </w:p>
    <w:bookmarkEnd w:id="137"/>
    <w:p w14:paraId="0C0F3467" w14:textId="0A1622EC" w:rsidR="00B63D33" w:rsidRPr="00D33945" w:rsidRDefault="00E83627" w:rsidP="002E5CC6">
      <w:pPr>
        <w:pStyle w:val="Paragraphedeliste"/>
        <w:spacing w:before="240"/>
        <w:ind w:left="0"/>
        <w:contextualSpacing w:val="0"/>
        <w:jc w:val="left"/>
        <w:rPr>
          <w:b/>
          <w:bCs/>
          <w:color w:val="0070C0"/>
        </w:rPr>
      </w:pPr>
      <w:r w:rsidRPr="00D33945">
        <w:rPr>
          <w:b/>
          <w:bCs/>
          <w:color w:val="2E74B5" w:themeColor="accent5" w:themeShade="BF"/>
          <w:sz w:val="28"/>
          <w:szCs w:val="28"/>
        </w:rPr>
        <w:t>La qualité du cadre de vie est améliorée.</w:t>
      </w:r>
    </w:p>
    <w:p w14:paraId="7BA005CD"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S’agissant de l’amélioration du cadre de vie des populations, il est noté une hausse de 13% de la </w:t>
      </w:r>
      <w:r w:rsidRPr="00D33945">
        <w:rPr>
          <w:b/>
          <w:bCs/>
        </w:rPr>
        <w:t>superficie d’espaces verts aménagés</w:t>
      </w:r>
      <w:r w:rsidRPr="00D33945">
        <w:t>, qui est passée de 83 ha en 2020 à 90 ha en 2021 qui est en deçà de la cible fixée à 115 ha.</w:t>
      </w:r>
    </w:p>
    <w:p w14:paraId="450B8C99" w14:textId="77777777" w:rsidR="00A92A91" w:rsidRPr="00D33945" w:rsidRDefault="00A92A91" w:rsidP="005B2410">
      <w:pPr>
        <w:pStyle w:val="Paragraphedeliste"/>
        <w:numPr>
          <w:ilvl w:val="0"/>
          <w:numId w:val="4"/>
        </w:numPr>
        <w:shd w:val="clear" w:color="auto" w:fill="FFFFFF"/>
        <w:ind w:right="57"/>
        <w:contextualSpacing w:val="0"/>
      </w:pPr>
      <w:r w:rsidRPr="005B2410">
        <w:rPr>
          <w:b/>
          <w:bCs/>
        </w:rPr>
        <w:t xml:space="preserve">Le </w:t>
      </w:r>
      <w:r w:rsidRPr="00161812">
        <w:rPr>
          <w:b/>
          <w:bCs/>
        </w:rPr>
        <w:t>taux de collecte national de déchets</w:t>
      </w:r>
      <w:r w:rsidRPr="00D33945">
        <w:t xml:space="preserve"> se situe à 59% en 2021 contre 53% en 2020. Au niveau de la région de Dakar, le taux de couverture de la collecte est de 99% en 2021 contre 86,5% en 2020, soit une hausse de 12,5 </w:t>
      </w:r>
      <w:proofErr w:type="spellStart"/>
      <w:r w:rsidRPr="00D33945">
        <w:t>pdp</w:t>
      </w:r>
      <w:proofErr w:type="spellEnd"/>
      <w:r w:rsidRPr="00D33945">
        <w:t xml:space="preserve">. Par rapport à la cible de 2021 (90%), ce taux est en retrait de 3,5 </w:t>
      </w:r>
      <w:proofErr w:type="spellStart"/>
      <w:r w:rsidRPr="00D33945">
        <w:t>pdp</w:t>
      </w:r>
      <w:proofErr w:type="spellEnd"/>
      <w:r w:rsidRPr="00D33945">
        <w:t>.</w:t>
      </w:r>
    </w:p>
    <w:p w14:paraId="671D9EA0" w14:textId="77777777" w:rsidR="00A92A91" w:rsidRPr="00D33945" w:rsidRDefault="00A92A91" w:rsidP="005B2410">
      <w:pPr>
        <w:pStyle w:val="Paragraphedeliste"/>
        <w:numPr>
          <w:ilvl w:val="0"/>
          <w:numId w:val="4"/>
        </w:numPr>
        <w:shd w:val="clear" w:color="auto" w:fill="FFFFFF"/>
        <w:ind w:right="57"/>
        <w:contextualSpacing w:val="0"/>
      </w:pPr>
      <w:r w:rsidRPr="005B2410">
        <w:rPr>
          <w:b/>
          <w:bCs/>
        </w:rPr>
        <w:t>La quantité de déchets mise en décharge</w:t>
      </w:r>
      <w:r w:rsidRPr="00D33945">
        <w:t xml:space="preserve"> durant l’année 2021 s’élève à 1 729 402 tonnes contre 1 587 659 tonnes en 2020. Dans la Zone Nord-Centre regroupant les pôles de gestion de Diourbel (Louga), Thiès, Saint Louis (Matam), 294 430 tonnes de déchets sont mises en décharge en 2021 contre 170 891 tonnes en 2020 soit une hausse de 123 539 tonnes. </w:t>
      </w:r>
    </w:p>
    <w:p w14:paraId="765B402E"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Dans la Zone Sud-Est regroupant les pôles de gestion de Kaolack (Fatick et </w:t>
      </w:r>
      <w:proofErr w:type="spellStart"/>
      <w:r w:rsidRPr="00D33945">
        <w:t>Kaffrine</w:t>
      </w:r>
      <w:proofErr w:type="spellEnd"/>
      <w:r w:rsidRPr="00D33945">
        <w:t xml:space="preserve">), Sénégal orientale (Tambacounda et Kédougou) et Casamance (Kolda, </w:t>
      </w:r>
      <w:proofErr w:type="spellStart"/>
      <w:r w:rsidRPr="00D33945">
        <w:t>Sédhiou</w:t>
      </w:r>
      <w:proofErr w:type="spellEnd"/>
      <w:r w:rsidRPr="00D33945">
        <w:t xml:space="preserve"> et Ziguinchor) 235 570 tonnes de déchets sont mises en décharge en 2021 contre 151 718 tonnes en 2020 soit une hausse de 83 852 tonnes. </w:t>
      </w:r>
    </w:p>
    <w:p w14:paraId="25BA1FAC" w14:textId="77777777" w:rsidR="00A92A91" w:rsidRPr="00D33945" w:rsidRDefault="00A92A91" w:rsidP="005B2410">
      <w:pPr>
        <w:pStyle w:val="Paragraphedeliste"/>
        <w:numPr>
          <w:ilvl w:val="0"/>
          <w:numId w:val="4"/>
        </w:numPr>
        <w:shd w:val="clear" w:color="auto" w:fill="FFFFFF"/>
        <w:ind w:right="57"/>
        <w:contextualSpacing w:val="0"/>
      </w:pPr>
      <w:r w:rsidRPr="00D33945">
        <w:t>Au total, dans les 6 pôles de gestion, le nombre de communes à pérenniser est passé de 27 en 2020 à 85 en 2021 soit une augmentation de 58 nouvelles communes qui ont bénéficié de la pérennisation continue, accompagnée par le balayage des rues dans certaines communes. Durant cette période une quantité de 530 000 tonnes de déchets est collectées et mise en décharge, contre 322 608 tonnes en 2020 soit une hausse de 207 391 tonnes. </w:t>
      </w:r>
    </w:p>
    <w:p w14:paraId="705DBFCE" w14:textId="77777777" w:rsidR="00A92A91" w:rsidRPr="00D33945" w:rsidRDefault="00A92A91" w:rsidP="005B2410">
      <w:pPr>
        <w:pStyle w:val="Paragraphedeliste"/>
        <w:numPr>
          <w:ilvl w:val="0"/>
          <w:numId w:val="4"/>
        </w:numPr>
        <w:shd w:val="clear" w:color="auto" w:fill="FFFFFF"/>
        <w:ind w:right="57"/>
        <w:contextualSpacing w:val="0"/>
      </w:pPr>
      <w:r w:rsidRPr="00D33945">
        <w:t>Cette hausse s’explique par le déploiement de l’UCG dans d’autres communes qui n’étaient pas couvertes par la pérennisation.</w:t>
      </w:r>
    </w:p>
    <w:p w14:paraId="57943620" w14:textId="77777777" w:rsidR="00A92A91" w:rsidRPr="00D33945" w:rsidRDefault="00A92A91" w:rsidP="005B2410">
      <w:pPr>
        <w:pStyle w:val="Paragraphedeliste"/>
        <w:numPr>
          <w:ilvl w:val="0"/>
          <w:numId w:val="4"/>
        </w:numPr>
        <w:shd w:val="clear" w:color="auto" w:fill="FFFFFF"/>
        <w:ind w:right="57"/>
        <w:contextualSpacing w:val="0"/>
      </w:pPr>
      <w:r w:rsidRPr="00D33945">
        <w:t>Par ailleurs, la mise en œuvre des opérations de mise à niveau durant l’année 2021 dans les différentes communes a permis d’éradiquer 1 934 dépôts sauvages dans les 204 communes bénéficiaires de mise à niveau soit une quantité de 734 037 tonnes mises en décharge.</w:t>
      </w:r>
    </w:p>
    <w:p w14:paraId="6BED3FDD"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Pour améliorer la gestion des ordures ménagères, des Points de Regroupements Normalisés (PRN) dans le cadre du Programme Zéro Déchets ont été mis en place comme réponse au besoin de prise en charge de la pré-collecte dans les quartiers à forte production de déchets. De plus, des services innovants tels que « Allo Déchets » et « Allo Gravats » mais aussi « Points de propreté </w:t>
      </w:r>
      <w:proofErr w:type="spellStart"/>
      <w:r w:rsidRPr="00D33945">
        <w:t>Covid</w:t>
      </w:r>
      <w:proofErr w:type="spellEnd"/>
      <w:r w:rsidRPr="00D33945">
        <w:t> » ont été développés et des actions de valorisation des gravats et pneus usées en pavés sont en cours de réalisation.</w:t>
      </w:r>
    </w:p>
    <w:p w14:paraId="07B8041D" w14:textId="77777777" w:rsidR="00A92A91" w:rsidRPr="00D33945" w:rsidRDefault="00A92A91" w:rsidP="005B2410">
      <w:pPr>
        <w:pStyle w:val="Paragraphedeliste"/>
        <w:numPr>
          <w:ilvl w:val="0"/>
          <w:numId w:val="4"/>
        </w:numPr>
        <w:shd w:val="clear" w:color="auto" w:fill="FFFFFF"/>
        <w:ind w:right="57"/>
        <w:contextualSpacing w:val="0"/>
      </w:pPr>
      <w:r w:rsidRPr="003802E6">
        <w:lastRenderedPageBreak/>
        <w:t>Dans le</w:t>
      </w:r>
      <w:r w:rsidRPr="00D33945">
        <w:rPr>
          <w:b/>
          <w:bCs/>
        </w:rPr>
        <w:t xml:space="preserve"> domaine de la gestion des risques et catastrophes,</w:t>
      </w:r>
      <w:r w:rsidRPr="00D33945">
        <w:t xml:space="preserve"> grâce au soutien du projet d’appui aux filets sociaux (PAFS), par le financement du mécanisme de réponse aux chocs liés aux incendies et aux inondations, le Fonds de solidarité nationale (FSN) a procédé à d’importants transferts monétaires pour l’assistance aux sinistrés. Dans ce cadre, un taux de réalisation de 65,9% a été obtenu en 2021, traduisant un écart positif considérable relativement aux années antérieures. Ainsi, pour l’ensemble des 273 ménages victimes d’incendie domiciliaires répertoriés par les agents de terrain et reconnus éligibles à l'assistance, ont reçu chacun un transfert de 200 000 FCFA, soit un montant global de 55 millions de FCFA.</w:t>
      </w:r>
    </w:p>
    <w:p w14:paraId="398285B5"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Parallèlement, le mécanisme a assisté 86% des victimes d’inondations recensées sur le territoire national, soit un nombre de 6 090 ménages sinistrés, pour un montant global de 984,9 millions de FCFA. De surcroît, le FSN a appuyé directement, hors mécanisme, les victimes d’incendie du département de Nioro et de la commune de Médina </w:t>
      </w:r>
      <w:proofErr w:type="spellStart"/>
      <w:r w:rsidRPr="00D33945">
        <w:t>Wadène</w:t>
      </w:r>
      <w:proofErr w:type="spellEnd"/>
      <w:r w:rsidRPr="00D33945">
        <w:t>, ainsi que les sinistrés par inondation de la région de Matam pour des montants respectifs de 100 millions, 15,45 millions et 60 millions de FCFA, soit 175,45 millions au total. Le cumul des transferts s’établit alors à 1 214,9 millions de FCFA et concerne 1 151 ménages.</w:t>
      </w:r>
    </w:p>
    <w:p w14:paraId="5F503AEE"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S’agissant de la prévention contre les </w:t>
      </w:r>
      <w:r w:rsidRPr="005B2410">
        <w:t>accidents dus à la foudre</w:t>
      </w:r>
      <w:r w:rsidRPr="00D33945">
        <w:t>, un programme national d’acquisition et d’installation de paratonnerres a été initié au niveau des sites considérés comme sensibles ou stratégiques à travers le territoire national. Pour l’année 2021, 255 paratonnerres contre 350 en 2020 ont été installés dans les 14 régions du pays. Au total, 939 paratonnerres ont été installés dans les circonscriptions administratives du pays pour la période 2018-2021 au niveau des sites sensibles ou stratégiques.</w:t>
      </w:r>
    </w:p>
    <w:p w14:paraId="23F1B5EC" w14:textId="77777777" w:rsidR="00A92A91" w:rsidRPr="00D33945" w:rsidRDefault="00A92A91" w:rsidP="005B2410">
      <w:pPr>
        <w:pStyle w:val="Paragraphedeliste"/>
        <w:numPr>
          <w:ilvl w:val="0"/>
          <w:numId w:val="4"/>
        </w:numPr>
        <w:shd w:val="clear" w:color="auto" w:fill="FFFFFF"/>
        <w:ind w:right="57"/>
        <w:contextualSpacing w:val="0"/>
      </w:pPr>
      <w:r w:rsidRPr="00D33945">
        <w:t xml:space="preserve">Pour ce qui est de la prévention des </w:t>
      </w:r>
      <w:r w:rsidRPr="00D33945">
        <w:rPr>
          <w:b/>
          <w:bCs/>
        </w:rPr>
        <w:t xml:space="preserve">noyades </w:t>
      </w:r>
      <w:r w:rsidRPr="00D33945">
        <w:t>qui sont toujours au cœur des préoccupations des autorités, 472 interventions ont été réalisées en 2021 contre 272 en 2020. Ce phénomène reste fréquent et engendre un nombre important de 261 décès en 2021.</w:t>
      </w:r>
    </w:p>
    <w:p w14:paraId="3DBEFADC" w14:textId="19AE61A4" w:rsidR="00380C61" w:rsidRPr="00D33945" w:rsidRDefault="00937136" w:rsidP="006B4E6D">
      <w:pPr>
        <w:keepNext/>
        <w:spacing w:before="240" w:after="0"/>
        <w:rPr>
          <w:b/>
          <w:bCs/>
          <w:color w:val="2E74B5" w:themeColor="accent5" w:themeShade="BF"/>
          <w:sz w:val="28"/>
          <w:szCs w:val="28"/>
        </w:rPr>
      </w:pPr>
      <w:r w:rsidRPr="00D33945">
        <w:rPr>
          <w:b/>
          <w:bCs/>
          <w:color w:val="2E74B5" w:themeColor="accent5" w:themeShade="BF"/>
          <w:sz w:val="28"/>
          <w:szCs w:val="28"/>
        </w:rPr>
        <w:t>L</w:t>
      </w:r>
      <w:r w:rsidR="003B4560">
        <w:rPr>
          <w:b/>
          <w:bCs/>
          <w:color w:val="2E74B5" w:themeColor="accent5" w:themeShade="BF"/>
          <w:sz w:val="28"/>
          <w:szCs w:val="28"/>
        </w:rPr>
        <w:t>e</w:t>
      </w:r>
      <w:r w:rsidR="003B5F30">
        <w:rPr>
          <w:b/>
          <w:bCs/>
          <w:color w:val="2E74B5" w:themeColor="accent5" w:themeShade="BF"/>
          <w:sz w:val="28"/>
          <w:szCs w:val="28"/>
        </w:rPr>
        <w:t xml:space="preserve"> </w:t>
      </w:r>
      <w:r w:rsidRPr="00D33945">
        <w:rPr>
          <w:b/>
          <w:bCs/>
          <w:color w:val="2E74B5" w:themeColor="accent5" w:themeShade="BF"/>
          <w:sz w:val="28"/>
          <w:szCs w:val="28"/>
        </w:rPr>
        <w:t xml:space="preserve">e croît </w:t>
      </w:r>
      <w:r w:rsidR="003B4560" w:rsidRPr="00D33945">
        <w:rPr>
          <w:b/>
          <w:bCs/>
          <w:color w:val="2E74B5" w:themeColor="accent5" w:themeShade="BF"/>
          <w:sz w:val="28"/>
          <w:szCs w:val="28"/>
        </w:rPr>
        <w:t>démographiqu</w:t>
      </w:r>
      <w:r w:rsidR="003B4560">
        <w:rPr>
          <w:b/>
          <w:bCs/>
          <w:color w:val="2E74B5" w:themeColor="accent5" w:themeShade="BF"/>
          <w:sz w:val="28"/>
          <w:szCs w:val="28"/>
        </w:rPr>
        <w:t>e</w:t>
      </w:r>
      <w:r w:rsidRPr="00D33945">
        <w:rPr>
          <w:b/>
          <w:bCs/>
          <w:color w:val="2E74B5" w:themeColor="accent5" w:themeShade="BF"/>
          <w:sz w:val="28"/>
          <w:szCs w:val="28"/>
        </w:rPr>
        <w:t xml:space="preserve"> est maîtrisé.</w:t>
      </w:r>
    </w:p>
    <w:p w14:paraId="382696B4" w14:textId="40E19A0C" w:rsidR="00CE1942" w:rsidRDefault="00CE1942" w:rsidP="00380C61">
      <w:pPr>
        <w:rPr>
          <w:b/>
          <w:bCs/>
          <w:color w:val="0070C0"/>
        </w:rPr>
      </w:pPr>
      <w:r w:rsidRPr="00D33945">
        <w:rPr>
          <w:b/>
          <w:bCs/>
          <w:noProof/>
          <w:color w:val="0070C0"/>
          <w:lang w:eastAsia="fr-FR"/>
        </w:rPr>
        <w:drawing>
          <wp:inline distT="0" distB="0" distL="0" distR="0" wp14:anchorId="79D520DE" wp14:editId="15499733">
            <wp:extent cx="5759450" cy="976226"/>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14.jpg"/>
                    <pic:cNvPicPr/>
                  </pic:nvPicPr>
                  <pic:blipFill>
                    <a:blip r:embed="rId49">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29DF9FB1" w14:textId="77777777" w:rsidR="00DE0AA2" w:rsidRPr="00D33945" w:rsidRDefault="00DE0AA2" w:rsidP="00380C61">
      <w:pPr>
        <w:rPr>
          <w:b/>
          <w:bCs/>
          <w:color w:val="0070C0"/>
        </w:rPr>
      </w:pPr>
    </w:p>
    <w:p w14:paraId="204F2334" w14:textId="77777777" w:rsidR="00937136" w:rsidRPr="00D33945" w:rsidRDefault="00937136" w:rsidP="005B2410">
      <w:pPr>
        <w:pStyle w:val="Paragraphedeliste"/>
        <w:numPr>
          <w:ilvl w:val="0"/>
          <w:numId w:val="4"/>
        </w:numPr>
        <w:shd w:val="clear" w:color="auto" w:fill="FFFFFF"/>
        <w:ind w:right="57"/>
        <w:contextualSpacing w:val="0"/>
      </w:pPr>
      <w:r w:rsidRPr="00D33945">
        <w:t>L’</w:t>
      </w:r>
      <w:r w:rsidRPr="005B2410">
        <w:t xml:space="preserve">indice synthétique de fécondité (ISF) chez les femmes de 15-49 ans </w:t>
      </w:r>
      <w:r w:rsidRPr="00D33945">
        <w:t xml:space="preserve">est estimé à 4,9 en 2021 contre 4,93 en 2020, même si le </w:t>
      </w:r>
      <w:r w:rsidRPr="00D33945">
        <w:rPr>
          <w:b/>
          <w:bCs/>
        </w:rPr>
        <w:t>taux de prévalence contraceptive (TPC</w:t>
      </w:r>
      <w:r w:rsidRPr="00D33945">
        <w:t>) est passé de 15,8% en 2020 à 16,21% en 2021, soit une légère augmentation de 0,41%, favorisé par : (i) la mise en œuvre du plan de contingence en période de Covid-19 pour l’offre de services en permanence ; (ii) la mise en œuvre d’interventions à haut impact (la PFPP, l’ISBC et le DMPA-SC en AI) ; (iii) la mise en œuvre des plans d’accélération PF et (iv) les formations des prestataires et le suivi-évaluation des performances. Toutefois, ces résultats restent encore loin de la cible de 45%.</w:t>
      </w:r>
    </w:p>
    <w:p w14:paraId="1706513E" w14:textId="65E4DDD7" w:rsidR="00937136" w:rsidRPr="00D33945" w:rsidRDefault="00937136" w:rsidP="005B2410">
      <w:pPr>
        <w:pStyle w:val="Paragraphedeliste"/>
        <w:numPr>
          <w:ilvl w:val="0"/>
          <w:numId w:val="4"/>
        </w:numPr>
        <w:shd w:val="clear" w:color="auto" w:fill="FFFFFF"/>
        <w:ind w:right="57"/>
        <w:contextualSpacing w:val="0"/>
      </w:pPr>
      <w:r w:rsidRPr="00D33945">
        <w:t xml:space="preserve">La population sénégalaise est estimée à 17,2 millions d’habitants en 2021 contre 16,7 millions habitants en 2020. En effet, la dynamique démographique naturelle du Sénégal est marquée par un taux de natalité toujours élevée estimé à 35,8‰ en 2021 contre une mortalité en constante baisse dont le taux brut est estimé à 6,4‰ en 2021. La population sénégalaise se caractérise par sa jeunesse (un sénégalais sur deux </w:t>
      </w:r>
      <w:proofErr w:type="gramStart"/>
      <w:r w:rsidR="003A62A7" w:rsidRPr="00D33945">
        <w:t>a</w:t>
      </w:r>
      <w:proofErr w:type="gramEnd"/>
      <w:r w:rsidRPr="00D33945">
        <w:t xml:space="preserve"> moins de 19 ans) et une prédominance rurale (52,62% de la population totale en 2021).</w:t>
      </w:r>
    </w:p>
    <w:p w14:paraId="5468EF17" w14:textId="77777777" w:rsidR="004E032D" w:rsidRPr="00D33945" w:rsidRDefault="004E032D" w:rsidP="004E032D">
      <w:pPr>
        <w:pStyle w:val="Paragraphedeliste"/>
        <w:snapToGrid/>
        <w:ind w:left="0"/>
        <w:contextualSpacing w:val="0"/>
        <w:rPr>
          <w:sz w:val="12"/>
          <w:szCs w:val="12"/>
        </w:rPr>
      </w:pPr>
    </w:p>
    <w:p w14:paraId="52F69FBF" w14:textId="6437B143" w:rsidR="00CE1942" w:rsidRPr="00D33945" w:rsidRDefault="004E032D" w:rsidP="004E032D">
      <w:pPr>
        <w:jc w:val="left"/>
        <w:rPr>
          <w:b/>
          <w:bCs/>
          <w:color w:val="0070C0"/>
        </w:rPr>
      </w:pPr>
      <w:r w:rsidRPr="00D33945">
        <w:rPr>
          <w:b/>
          <w:bCs/>
          <w:color w:val="2E74B5" w:themeColor="accent5" w:themeShade="BF"/>
          <w:sz w:val="28"/>
          <w:szCs w:val="28"/>
        </w:rPr>
        <w:lastRenderedPageBreak/>
        <w:t>La couverture sociale des populations est améliorée.</w:t>
      </w:r>
      <w:r w:rsidR="00CE1942" w:rsidRPr="00D33945">
        <w:rPr>
          <w:b/>
          <w:bCs/>
          <w:noProof/>
          <w:color w:val="0070C0"/>
          <w:lang w:eastAsia="fr-FR"/>
        </w:rPr>
        <w:drawing>
          <wp:inline distT="0" distB="0" distL="0" distR="0" wp14:anchorId="13109089" wp14:editId="49D65D5E">
            <wp:extent cx="5759450" cy="1339215"/>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16.jpg"/>
                    <pic:cNvPicPr/>
                  </pic:nvPicPr>
                  <pic:blipFill>
                    <a:blip r:embed="rId50">
                      <a:extLst>
                        <a:ext uri="{28A0092B-C50C-407E-A947-70E740481C1C}">
                          <a14:useLocalDpi xmlns:a14="http://schemas.microsoft.com/office/drawing/2010/main" val="0"/>
                        </a:ext>
                      </a:extLst>
                    </a:blip>
                    <a:stretch>
                      <a:fillRect/>
                    </a:stretch>
                  </pic:blipFill>
                  <pic:spPr>
                    <a:xfrm>
                      <a:off x="0" y="0"/>
                      <a:ext cx="5759450" cy="1339215"/>
                    </a:xfrm>
                    <a:prstGeom prst="rect">
                      <a:avLst/>
                    </a:prstGeom>
                  </pic:spPr>
                </pic:pic>
              </a:graphicData>
            </a:graphic>
          </wp:inline>
        </w:drawing>
      </w:r>
    </w:p>
    <w:p w14:paraId="5CAB6AB2" w14:textId="77777777" w:rsidR="00126CC9" w:rsidRPr="00D33945" w:rsidRDefault="00126CC9" w:rsidP="005B2410">
      <w:pPr>
        <w:pStyle w:val="Paragraphedeliste"/>
        <w:numPr>
          <w:ilvl w:val="0"/>
          <w:numId w:val="4"/>
        </w:numPr>
        <w:shd w:val="clear" w:color="auto" w:fill="FFFFFF"/>
        <w:ind w:right="57"/>
        <w:contextualSpacing w:val="0"/>
      </w:pPr>
      <w:r w:rsidRPr="00D33945">
        <w:t xml:space="preserve">Afin de prendre en charge les personnes vulnérables, des progrès ont été réalisés dans le cadre de la mise à jour et de l’extension du Registre national unique (RNU). En 2021, le </w:t>
      </w:r>
      <w:r w:rsidRPr="00D33945">
        <w:rPr>
          <w:b/>
          <w:bCs/>
        </w:rPr>
        <w:t>nombre de ménages inscrits dans le RNU</w:t>
      </w:r>
      <w:r w:rsidRPr="00D33945">
        <w:t xml:space="preserve"> est de 541 192 contre 537 114 en 2020, soit 92% de la cible de 2021 (588 673 ménages inscrits). Le non atteint de la cible s’explique par les pertes de données notées à la suite des apurements de la base effectués après la revalidation et les enquêtes, mais également par le nombre de ménages qui ne se sont pas présentés à l’enquête. En outre, 27 programmes ont utilisé le RNU dont 20 dans le cadre du ciblage des bénéficiaires de leurs interventions.</w:t>
      </w:r>
    </w:p>
    <w:p w14:paraId="466165C4" w14:textId="183489EF" w:rsidR="004E032D" w:rsidRPr="00D33945" w:rsidRDefault="004E032D" w:rsidP="004E032D">
      <w:pPr>
        <w:pStyle w:val="Tableau"/>
        <w:spacing w:after="120"/>
      </w:pPr>
      <w:bookmarkStart w:id="138" w:name="_Toc106963245"/>
      <w:bookmarkStart w:id="139" w:name="_Toc107503992"/>
      <w:bookmarkStart w:id="140" w:name="_Toc107569746"/>
      <w:bookmarkStart w:id="141" w:name="_Toc107572460"/>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18</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rFonts w:eastAsiaTheme="minorHAnsi"/>
          <w:color w:val="323E4F" w:themeColor="text2" w:themeShade="BF"/>
        </w:rPr>
        <w:t>Principaux indicateurs du sous-secteur de la protection sociale</w:t>
      </w:r>
      <w:bookmarkEnd w:id="138"/>
      <w:bookmarkEnd w:id="139"/>
      <w:bookmarkEnd w:id="140"/>
      <w:bookmarkEnd w:id="141"/>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529"/>
        <w:gridCol w:w="864"/>
        <w:gridCol w:w="864"/>
        <w:gridCol w:w="864"/>
        <w:gridCol w:w="864"/>
        <w:gridCol w:w="1091"/>
        <w:gridCol w:w="1292"/>
        <w:gridCol w:w="1272"/>
      </w:tblGrid>
      <w:tr w:rsidR="004E032D" w:rsidRPr="00D33945" w14:paraId="10506871" w14:textId="77777777" w:rsidTr="00646720">
        <w:trPr>
          <w:trHeight w:val="472"/>
        </w:trPr>
        <w:tc>
          <w:tcPr>
            <w:tcW w:w="1312" w:type="pct"/>
            <w:vMerge w:val="restart"/>
            <w:shd w:val="clear" w:color="auto" w:fill="E5F1F3"/>
            <w:vAlign w:val="center"/>
            <w:hideMark/>
          </w:tcPr>
          <w:p w14:paraId="2189F7E8" w14:textId="77777777" w:rsidR="004E032D" w:rsidRPr="00D33945" w:rsidRDefault="004E032D" w:rsidP="004E032D">
            <w:pPr>
              <w:spacing w:after="0"/>
              <w:rPr>
                <w:b/>
                <w:bCs/>
                <w:color w:val="000000"/>
                <w:sz w:val="20"/>
                <w:szCs w:val="20"/>
              </w:rPr>
            </w:pPr>
            <w:r w:rsidRPr="00D33945">
              <w:rPr>
                <w:b/>
                <w:color w:val="000000"/>
                <w:sz w:val="20"/>
                <w:szCs w:val="20"/>
              </w:rPr>
              <w:t>Indicateurs</w:t>
            </w:r>
          </w:p>
        </w:tc>
        <w:tc>
          <w:tcPr>
            <w:tcW w:w="448" w:type="pct"/>
            <w:vMerge w:val="restart"/>
            <w:shd w:val="clear" w:color="auto" w:fill="E5F1F3"/>
            <w:vAlign w:val="center"/>
          </w:tcPr>
          <w:p w14:paraId="44F841BE" w14:textId="77777777" w:rsidR="004E032D" w:rsidRPr="00D33945" w:rsidRDefault="004E032D" w:rsidP="004E032D">
            <w:pPr>
              <w:spacing w:after="0"/>
              <w:jc w:val="center"/>
              <w:rPr>
                <w:b/>
                <w:color w:val="000000"/>
                <w:sz w:val="20"/>
                <w:szCs w:val="20"/>
              </w:rPr>
            </w:pPr>
            <w:r w:rsidRPr="00D33945">
              <w:rPr>
                <w:b/>
                <w:color w:val="000000"/>
                <w:sz w:val="20"/>
                <w:szCs w:val="20"/>
              </w:rPr>
              <w:t>2018</w:t>
            </w:r>
          </w:p>
        </w:tc>
        <w:tc>
          <w:tcPr>
            <w:tcW w:w="448" w:type="pct"/>
            <w:vMerge w:val="restart"/>
            <w:shd w:val="clear" w:color="auto" w:fill="E5F1F3"/>
            <w:vAlign w:val="center"/>
            <w:hideMark/>
          </w:tcPr>
          <w:p w14:paraId="02FEF44A" w14:textId="77777777" w:rsidR="004E032D" w:rsidRPr="00D33945" w:rsidRDefault="004E032D" w:rsidP="004E032D">
            <w:pPr>
              <w:spacing w:after="0"/>
              <w:jc w:val="center"/>
              <w:rPr>
                <w:b/>
                <w:bCs/>
                <w:color w:val="000000"/>
                <w:sz w:val="20"/>
                <w:szCs w:val="20"/>
              </w:rPr>
            </w:pPr>
            <w:r w:rsidRPr="00D33945">
              <w:rPr>
                <w:b/>
                <w:color w:val="000000"/>
                <w:sz w:val="20"/>
                <w:szCs w:val="20"/>
              </w:rPr>
              <w:t>2020</w:t>
            </w:r>
          </w:p>
        </w:tc>
        <w:tc>
          <w:tcPr>
            <w:tcW w:w="895" w:type="pct"/>
            <w:gridSpan w:val="2"/>
            <w:shd w:val="clear" w:color="auto" w:fill="E5F1F3"/>
            <w:vAlign w:val="center"/>
            <w:hideMark/>
          </w:tcPr>
          <w:p w14:paraId="09EE5B55" w14:textId="77777777" w:rsidR="004E032D" w:rsidRPr="00D33945" w:rsidRDefault="004E032D" w:rsidP="004E032D">
            <w:pPr>
              <w:spacing w:after="0"/>
              <w:jc w:val="center"/>
              <w:rPr>
                <w:b/>
                <w:bCs/>
                <w:color w:val="000000"/>
                <w:sz w:val="20"/>
                <w:szCs w:val="20"/>
              </w:rPr>
            </w:pPr>
            <w:r w:rsidRPr="00D33945">
              <w:rPr>
                <w:b/>
                <w:color w:val="000000"/>
                <w:sz w:val="20"/>
                <w:szCs w:val="20"/>
              </w:rPr>
              <w:t>2021</w:t>
            </w:r>
          </w:p>
        </w:tc>
        <w:tc>
          <w:tcPr>
            <w:tcW w:w="566" w:type="pct"/>
            <w:vMerge w:val="restart"/>
            <w:shd w:val="clear" w:color="auto" w:fill="E5F1F3"/>
            <w:vAlign w:val="center"/>
            <w:hideMark/>
          </w:tcPr>
          <w:p w14:paraId="183271F3" w14:textId="77777777" w:rsidR="004E032D" w:rsidRPr="00D33945" w:rsidRDefault="004E032D" w:rsidP="004E032D">
            <w:pPr>
              <w:spacing w:after="0"/>
              <w:jc w:val="center"/>
              <w:rPr>
                <w:b/>
                <w:bCs/>
                <w:color w:val="000000"/>
                <w:sz w:val="20"/>
                <w:szCs w:val="20"/>
              </w:rPr>
            </w:pPr>
            <w:r w:rsidRPr="00D33945">
              <w:rPr>
                <w:b/>
                <w:color w:val="000000"/>
                <w:sz w:val="20"/>
                <w:szCs w:val="20"/>
              </w:rPr>
              <w:t>Taux de réalisation ou écart /cible</w:t>
            </w:r>
          </w:p>
        </w:tc>
        <w:tc>
          <w:tcPr>
            <w:tcW w:w="670" w:type="pct"/>
            <w:vMerge w:val="restart"/>
            <w:shd w:val="clear" w:color="auto" w:fill="E5F1F3"/>
            <w:vAlign w:val="center"/>
            <w:hideMark/>
          </w:tcPr>
          <w:p w14:paraId="624A25DF" w14:textId="77777777" w:rsidR="004E032D" w:rsidRPr="00D33945" w:rsidRDefault="004E032D" w:rsidP="004E032D">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19BCC37" w14:textId="77777777" w:rsidR="004E032D" w:rsidRPr="00D33945" w:rsidRDefault="004E032D" w:rsidP="004E032D">
            <w:pPr>
              <w:spacing w:after="0"/>
              <w:jc w:val="center"/>
              <w:rPr>
                <w:b/>
                <w:bCs/>
                <w:color w:val="000000"/>
                <w:sz w:val="20"/>
                <w:szCs w:val="20"/>
              </w:rPr>
            </w:pPr>
            <w:r w:rsidRPr="00D33945">
              <w:rPr>
                <w:b/>
                <w:color w:val="000000"/>
                <w:sz w:val="20"/>
                <w:szCs w:val="20"/>
              </w:rPr>
              <w:t>2021/2020</w:t>
            </w:r>
          </w:p>
        </w:tc>
        <w:tc>
          <w:tcPr>
            <w:tcW w:w="661" w:type="pct"/>
            <w:vMerge w:val="restart"/>
            <w:shd w:val="clear" w:color="auto" w:fill="E5F1F3"/>
            <w:vAlign w:val="center"/>
          </w:tcPr>
          <w:p w14:paraId="60F64739" w14:textId="77777777" w:rsidR="004E032D" w:rsidRPr="00D33945" w:rsidRDefault="004E032D" w:rsidP="004E032D">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3174F77" w14:textId="77777777" w:rsidR="004E032D" w:rsidRPr="00D33945" w:rsidRDefault="004E032D" w:rsidP="004E032D">
            <w:pPr>
              <w:spacing w:after="0"/>
              <w:jc w:val="center"/>
              <w:rPr>
                <w:b/>
                <w:color w:val="000000"/>
                <w:sz w:val="20"/>
                <w:szCs w:val="20"/>
              </w:rPr>
            </w:pPr>
            <w:r w:rsidRPr="00D33945">
              <w:rPr>
                <w:b/>
                <w:color w:val="000000"/>
                <w:sz w:val="20"/>
                <w:szCs w:val="20"/>
              </w:rPr>
              <w:t>2021/2018</w:t>
            </w:r>
          </w:p>
        </w:tc>
      </w:tr>
      <w:tr w:rsidR="004E032D" w:rsidRPr="00D33945" w14:paraId="074F9C64" w14:textId="77777777" w:rsidTr="00771EFD">
        <w:trPr>
          <w:trHeight w:val="295"/>
        </w:trPr>
        <w:tc>
          <w:tcPr>
            <w:tcW w:w="1312" w:type="pct"/>
            <w:vMerge/>
            <w:shd w:val="clear" w:color="auto" w:fill="F2F2F2"/>
            <w:vAlign w:val="center"/>
            <w:hideMark/>
          </w:tcPr>
          <w:p w14:paraId="77C37337" w14:textId="77777777" w:rsidR="004E032D" w:rsidRPr="00D33945" w:rsidRDefault="004E032D" w:rsidP="004E032D">
            <w:pPr>
              <w:spacing w:after="0"/>
              <w:rPr>
                <w:b/>
                <w:bCs/>
                <w:color w:val="000000"/>
                <w:sz w:val="20"/>
                <w:szCs w:val="20"/>
              </w:rPr>
            </w:pPr>
          </w:p>
        </w:tc>
        <w:tc>
          <w:tcPr>
            <w:tcW w:w="448" w:type="pct"/>
            <w:vMerge/>
            <w:shd w:val="clear" w:color="auto" w:fill="D9D9D9" w:themeFill="background1" w:themeFillShade="D9"/>
            <w:vAlign w:val="center"/>
          </w:tcPr>
          <w:p w14:paraId="2027FFB7" w14:textId="77777777" w:rsidR="004E032D" w:rsidRPr="00D33945" w:rsidRDefault="004E032D" w:rsidP="004E032D">
            <w:pPr>
              <w:spacing w:after="0"/>
              <w:jc w:val="center"/>
              <w:rPr>
                <w:color w:val="000000"/>
                <w:sz w:val="20"/>
                <w:szCs w:val="20"/>
              </w:rPr>
            </w:pPr>
          </w:p>
        </w:tc>
        <w:tc>
          <w:tcPr>
            <w:tcW w:w="448" w:type="pct"/>
            <w:vMerge/>
            <w:shd w:val="clear" w:color="auto" w:fill="F2F2F2"/>
            <w:vAlign w:val="center"/>
            <w:hideMark/>
          </w:tcPr>
          <w:p w14:paraId="3989D756" w14:textId="77777777" w:rsidR="004E032D" w:rsidRPr="00D33945" w:rsidRDefault="004E032D" w:rsidP="004E032D">
            <w:pPr>
              <w:spacing w:after="0"/>
              <w:jc w:val="center"/>
              <w:rPr>
                <w:color w:val="000000"/>
                <w:sz w:val="20"/>
                <w:szCs w:val="20"/>
              </w:rPr>
            </w:pPr>
          </w:p>
        </w:tc>
        <w:tc>
          <w:tcPr>
            <w:tcW w:w="448" w:type="pct"/>
            <w:shd w:val="clear" w:color="auto" w:fill="FFF6DD"/>
            <w:vAlign w:val="center"/>
            <w:hideMark/>
          </w:tcPr>
          <w:p w14:paraId="7816DF7F" w14:textId="77777777" w:rsidR="004E032D" w:rsidRPr="00D33945" w:rsidRDefault="004E032D" w:rsidP="004E032D">
            <w:pPr>
              <w:spacing w:after="0"/>
              <w:jc w:val="center"/>
              <w:rPr>
                <w:b/>
                <w:color w:val="000000"/>
                <w:sz w:val="20"/>
                <w:szCs w:val="20"/>
              </w:rPr>
            </w:pPr>
            <w:r w:rsidRPr="00D33945">
              <w:rPr>
                <w:b/>
                <w:color w:val="000000"/>
                <w:sz w:val="20"/>
                <w:szCs w:val="20"/>
              </w:rPr>
              <w:t>Prévu</w:t>
            </w:r>
          </w:p>
        </w:tc>
        <w:tc>
          <w:tcPr>
            <w:tcW w:w="448" w:type="pct"/>
            <w:shd w:val="clear" w:color="auto" w:fill="FFF6DD"/>
            <w:vAlign w:val="center"/>
            <w:hideMark/>
          </w:tcPr>
          <w:p w14:paraId="20890280" w14:textId="77777777" w:rsidR="004E032D" w:rsidRPr="00D33945" w:rsidRDefault="004E032D" w:rsidP="004E032D">
            <w:pPr>
              <w:spacing w:after="0"/>
              <w:jc w:val="center"/>
              <w:rPr>
                <w:b/>
                <w:color w:val="000000"/>
                <w:sz w:val="20"/>
                <w:szCs w:val="20"/>
              </w:rPr>
            </w:pPr>
            <w:r w:rsidRPr="00D33945">
              <w:rPr>
                <w:b/>
                <w:color w:val="000000"/>
                <w:sz w:val="20"/>
                <w:szCs w:val="20"/>
              </w:rPr>
              <w:t>Réalisé</w:t>
            </w:r>
          </w:p>
        </w:tc>
        <w:tc>
          <w:tcPr>
            <w:tcW w:w="566" w:type="pct"/>
            <w:vMerge/>
            <w:shd w:val="clear" w:color="auto" w:fill="F2F2F2"/>
            <w:vAlign w:val="center"/>
            <w:hideMark/>
          </w:tcPr>
          <w:p w14:paraId="4331A99D" w14:textId="77777777" w:rsidR="004E032D" w:rsidRPr="00D33945" w:rsidRDefault="004E032D" w:rsidP="004E032D">
            <w:pPr>
              <w:spacing w:after="0"/>
              <w:jc w:val="center"/>
              <w:rPr>
                <w:color w:val="000000"/>
                <w:sz w:val="20"/>
                <w:szCs w:val="20"/>
              </w:rPr>
            </w:pPr>
          </w:p>
        </w:tc>
        <w:tc>
          <w:tcPr>
            <w:tcW w:w="670" w:type="pct"/>
            <w:vMerge/>
            <w:shd w:val="clear" w:color="auto" w:fill="F2F2F2"/>
            <w:vAlign w:val="center"/>
            <w:hideMark/>
          </w:tcPr>
          <w:p w14:paraId="6344BFF4" w14:textId="77777777" w:rsidR="004E032D" w:rsidRPr="00D33945" w:rsidRDefault="004E032D" w:rsidP="004E032D">
            <w:pPr>
              <w:spacing w:after="0"/>
              <w:jc w:val="center"/>
              <w:rPr>
                <w:color w:val="000000"/>
                <w:sz w:val="20"/>
                <w:szCs w:val="20"/>
              </w:rPr>
            </w:pPr>
          </w:p>
        </w:tc>
        <w:tc>
          <w:tcPr>
            <w:tcW w:w="661" w:type="pct"/>
            <w:vMerge/>
            <w:shd w:val="clear" w:color="auto" w:fill="F2F2F2"/>
            <w:vAlign w:val="center"/>
          </w:tcPr>
          <w:p w14:paraId="5F84DE43" w14:textId="77777777" w:rsidR="004E032D" w:rsidRPr="00D33945" w:rsidRDefault="004E032D" w:rsidP="004E032D">
            <w:pPr>
              <w:spacing w:after="0"/>
              <w:jc w:val="center"/>
              <w:rPr>
                <w:b/>
                <w:color w:val="000000"/>
                <w:sz w:val="20"/>
                <w:szCs w:val="20"/>
              </w:rPr>
            </w:pPr>
          </w:p>
        </w:tc>
      </w:tr>
      <w:tr w:rsidR="004E032D" w:rsidRPr="00D33945" w14:paraId="1C837792" w14:textId="77777777" w:rsidTr="003F535F">
        <w:trPr>
          <w:trHeight w:val="388"/>
        </w:trPr>
        <w:tc>
          <w:tcPr>
            <w:tcW w:w="1312" w:type="pct"/>
            <w:shd w:val="clear" w:color="auto" w:fill="auto"/>
            <w:vAlign w:val="center"/>
          </w:tcPr>
          <w:p w14:paraId="142F58F6" w14:textId="77777777" w:rsidR="004E032D" w:rsidRPr="00D33945" w:rsidRDefault="004E032D" w:rsidP="004E032D">
            <w:pPr>
              <w:spacing w:after="0"/>
              <w:rPr>
                <w:b/>
                <w:bCs/>
                <w:color w:val="000000"/>
                <w:sz w:val="18"/>
                <w:szCs w:val="18"/>
              </w:rPr>
            </w:pPr>
            <w:r w:rsidRPr="00D33945">
              <w:rPr>
                <w:bCs/>
                <w:color w:val="000000"/>
                <w:sz w:val="18"/>
                <w:szCs w:val="18"/>
              </w:rPr>
              <w:t>Nombre de ménages inscrits dans le registre national unique (RNU)</w:t>
            </w:r>
          </w:p>
        </w:tc>
        <w:tc>
          <w:tcPr>
            <w:tcW w:w="448" w:type="pct"/>
            <w:vAlign w:val="center"/>
          </w:tcPr>
          <w:p w14:paraId="7774846B" w14:textId="77777777" w:rsidR="004E032D" w:rsidRPr="00D33945" w:rsidRDefault="004E032D" w:rsidP="004E032D">
            <w:pPr>
              <w:spacing w:after="0"/>
              <w:jc w:val="center"/>
              <w:rPr>
                <w:bCs/>
                <w:sz w:val="18"/>
                <w:szCs w:val="18"/>
              </w:rPr>
            </w:pPr>
            <w:r w:rsidRPr="00D33945">
              <w:rPr>
                <w:bCs/>
                <w:color w:val="000000"/>
                <w:sz w:val="18"/>
                <w:szCs w:val="18"/>
              </w:rPr>
              <w:t>463 355</w:t>
            </w:r>
          </w:p>
        </w:tc>
        <w:tc>
          <w:tcPr>
            <w:tcW w:w="448" w:type="pct"/>
            <w:shd w:val="clear" w:color="auto" w:fill="auto"/>
            <w:vAlign w:val="center"/>
          </w:tcPr>
          <w:p w14:paraId="4C08FFC5" w14:textId="77777777" w:rsidR="004E032D" w:rsidRPr="00D33945" w:rsidRDefault="004E032D" w:rsidP="004E032D">
            <w:pPr>
              <w:spacing w:after="0"/>
              <w:jc w:val="center"/>
              <w:rPr>
                <w:color w:val="000000"/>
                <w:sz w:val="18"/>
                <w:szCs w:val="18"/>
              </w:rPr>
            </w:pPr>
            <w:r w:rsidRPr="00D33945">
              <w:rPr>
                <w:bCs/>
                <w:color w:val="000000"/>
                <w:sz w:val="18"/>
                <w:szCs w:val="18"/>
              </w:rPr>
              <w:t>537 114</w:t>
            </w:r>
          </w:p>
        </w:tc>
        <w:tc>
          <w:tcPr>
            <w:tcW w:w="448" w:type="pct"/>
            <w:shd w:val="clear" w:color="auto" w:fill="auto"/>
            <w:vAlign w:val="center"/>
          </w:tcPr>
          <w:p w14:paraId="10490EFF" w14:textId="77777777" w:rsidR="004E032D" w:rsidRPr="00D33945" w:rsidRDefault="004E032D" w:rsidP="004E032D">
            <w:pPr>
              <w:spacing w:after="0"/>
              <w:jc w:val="center"/>
              <w:rPr>
                <w:sz w:val="18"/>
                <w:szCs w:val="18"/>
              </w:rPr>
            </w:pPr>
            <w:r w:rsidRPr="00D33945">
              <w:rPr>
                <w:bCs/>
                <w:color w:val="000000"/>
                <w:sz w:val="18"/>
                <w:szCs w:val="18"/>
              </w:rPr>
              <w:t>588 673</w:t>
            </w:r>
          </w:p>
        </w:tc>
        <w:tc>
          <w:tcPr>
            <w:tcW w:w="448" w:type="pct"/>
            <w:shd w:val="clear" w:color="auto" w:fill="auto"/>
            <w:vAlign w:val="center"/>
          </w:tcPr>
          <w:p w14:paraId="5DD10BBA" w14:textId="329C48ED" w:rsidR="004E032D" w:rsidRPr="00D33945" w:rsidRDefault="004E032D" w:rsidP="004E032D">
            <w:pPr>
              <w:spacing w:after="0"/>
              <w:jc w:val="center"/>
              <w:rPr>
                <w:sz w:val="18"/>
                <w:szCs w:val="18"/>
              </w:rPr>
            </w:pPr>
            <w:r w:rsidRPr="00D33945">
              <w:rPr>
                <w:bCs/>
                <w:color w:val="000000"/>
                <w:sz w:val="18"/>
                <w:szCs w:val="18"/>
              </w:rPr>
              <w:t>541 192</w:t>
            </w:r>
          </w:p>
        </w:tc>
        <w:tc>
          <w:tcPr>
            <w:tcW w:w="566" w:type="pct"/>
            <w:shd w:val="clear" w:color="auto" w:fill="auto"/>
            <w:vAlign w:val="center"/>
          </w:tcPr>
          <w:p w14:paraId="37BBB62A" w14:textId="77777777" w:rsidR="004E032D" w:rsidRPr="00D33945" w:rsidRDefault="004E032D" w:rsidP="004E032D">
            <w:pPr>
              <w:spacing w:after="0"/>
              <w:jc w:val="center"/>
              <w:rPr>
                <w:bCs/>
                <w:color w:val="000000"/>
                <w:sz w:val="18"/>
                <w:szCs w:val="18"/>
              </w:rPr>
            </w:pPr>
            <w:r w:rsidRPr="00D33945">
              <w:rPr>
                <w:bCs/>
                <w:color w:val="000000"/>
                <w:sz w:val="18"/>
                <w:szCs w:val="18"/>
              </w:rPr>
              <w:t>91,93%</w:t>
            </w:r>
          </w:p>
        </w:tc>
        <w:tc>
          <w:tcPr>
            <w:tcW w:w="670" w:type="pct"/>
            <w:shd w:val="clear" w:color="auto" w:fill="auto"/>
            <w:vAlign w:val="center"/>
          </w:tcPr>
          <w:p w14:paraId="374829B2" w14:textId="77777777" w:rsidR="004E032D" w:rsidRPr="00D33945" w:rsidRDefault="004E032D" w:rsidP="004E032D">
            <w:pPr>
              <w:spacing w:after="0"/>
              <w:jc w:val="center"/>
              <w:rPr>
                <w:bCs/>
                <w:color w:val="000000"/>
                <w:sz w:val="18"/>
                <w:szCs w:val="18"/>
              </w:rPr>
            </w:pPr>
            <w:r w:rsidRPr="00D33945">
              <w:rPr>
                <w:bCs/>
                <w:color w:val="000000"/>
                <w:sz w:val="18"/>
                <w:szCs w:val="18"/>
              </w:rPr>
              <w:t>0,76%</w:t>
            </w:r>
          </w:p>
        </w:tc>
        <w:tc>
          <w:tcPr>
            <w:tcW w:w="661" w:type="pct"/>
            <w:vAlign w:val="center"/>
          </w:tcPr>
          <w:p w14:paraId="66747398" w14:textId="77777777" w:rsidR="004E032D" w:rsidRPr="00D33945" w:rsidRDefault="004E032D" w:rsidP="004E032D">
            <w:pPr>
              <w:spacing w:after="0"/>
              <w:jc w:val="center"/>
              <w:rPr>
                <w:bCs/>
                <w:color w:val="000000"/>
                <w:sz w:val="18"/>
                <w:szCs w:val="18"/>
              </w:rPr>
            </w:pPr>
            <w:r w:rsidRPr="00D33945">
              <w:rPr>
                <w:bCs/>
                <w:color w:val="000000"/>
                <w:sz w:val="18"/>
                <w:szCs w:val="18"/>
              </w:rPr>
              <w:t>16,79%</w:t>
            </w:r>
          </w:p>
        </w:tc>
      </w:tr>
      <w:tr w:rsidR="004E032D" w:rsidRPr="00D33945" w14:paraId="79B06268" w14:textId="77777777" w:rsidTr="003F535F">
        <w:trPr>
          <w:trHeight w:val="388"/>
        </w:trPr>
        <w:tc>
          <w:tcPr>
            <w:tcW w:w="1312" w:type="pct"/>
            <w:shd w:val="clear" w:color="auto" w:fill="F2F2F2"/>
            <w:vAlign w:val="center"/>
          </w:tcPr>
          <w:p w14:paraId="7A8EDE59" w14:textId="77777777" w:rsidR="004E032D" w:rsidRPr="00D33945" w:rsidRDefault="004E032D" w:rsidP="004E032D">
            <w:pPr>
              <w:spacing w:after="0"/>
              <w:rPr>
                <w:b/>
                <w:bCs/>
                <w:color w:val="000000"/>
                <w:sz w:val="18"/>
                <w:szCs w:val="18"/>
              </w:rPr>
            </w:pPr>
            <w:r w:rsidRPr="00D33945">
              <w:rPr>
                <w:bCs/>
                <w:color w:val="000000"/>
                <w:sz w:val="18"/>
                <w:szCs w:val="18"/>
              </w:rPr>
              <w:t>Nombre de ménages bénéficiaires de BSF</w:t>
            </w:r>
          </w:p>
        </w:tc>
        <w:tc>
          <w:tcPr>
            <w:tcW w:w="448" w:type="pct"/>
            <w:shd w:val="clear" w:color="auto" w:fill="F2F2F2"/>
            <w:vAlign w:val="center"/>
          </w:tcPr>
          <w:p w14:paraId="55F4F304" w14:textId="77777777" w:rsidR="004E032D" w:rsidRPr="00D33945" w:rsidRDefault="004E032D" w:rsidP="004E032D">
            <w:pPr>
              <w:spacing w:after="0"/>
              <w:jc w:val="center"/>
              <w:rPr>
                <w:sz w:val="18"/>
                <w:szCs w:val="18"/>
              </w:rPr>
            </w:pPr>
            <w:r w:rsidRPr="00D33945">
              <w:rPr>
                <w:bCs/>
                <w:color w:val="000000"/>
                <w:sz w:val="18"/>
                <w:szCs w:val="18"/>
              </w:rPr>
              <w:t>316 941</w:t>
            </w:r>
          </w:p>
        </w:tc>
        <w:tc>
          <w:tcPr>
            <w:tcW w:w="448" w:type="pct"/>
            <w:shd w:val="clear" w:color="auto" w:fill="F2F2F2"/>
            <w:vAlign w:val="center"/>
          </w:tcPr>
          <w:p w14:paraId="311BD5DE" w14:textId="77777777" w:rsidR="004E032D" w:rsidRPr="00D33945" w:rsidRDefault="004E032D" w:rsidP="004E032D">
            <w:pPr>
              <w:spacing w:after="0"/>
              <w:jc w:val="center"/>
              <w:rPr>
                <w:color w:val="000000"/>
                <w:sz w:val="18"/>
                <w:szCs w:val="18"/>
              </w:rPr>
            </w:pPr>
            <w:r w:rsidRPr="00D33945">
              <w:rPr>
                <w:bCs/>
                <w:color w:val="000000"/>
                <w:sz w:val="18"/>
                <w:szCs w:val="18"/>
              </w:rPr>
              <w:t>316 941</w:t>
            </w:r>
          </w:p>
        </w:tc>
        <w:tc>
          <w:tcPr>
            <w:tcW w:w="448" w:type="pct"/>
            <w:shd w:val="clear" w:color="auto" w:fill="F2F2F2"/>
            <w:vAlign w:val="center"/>
          </w:tcPr>
          <w:p w14:paraId="13E87154" w14:textId="77777777" w:rsidR="004E032D" w:rsidRPr="00D33945" w:rsidRDefault="004E032D" w:rsidP="004E032D">
            <w:pPr>
              <w:spacing w:after="0"/>
              <w:jc w:val="center"/>
              <w:rPr>
                <w:sz w:val="18"/>
                <w:szCs w:val="18"/>
              </w:rPr>
            </w:pPr>
            <w:r w:rsidRPr="00D33945">
              <w:rPr>
                <w:bCs/>
                <w:color w:val="000000"/>
                <w:sz w:val="18"/>
                <w:szCs w:val="18"/>
              </w:rPr>
              <w:t>300 000</w:t>
            </w:r>
          </w:p>
        </w:tc>
        <w:tc>
          <w:tcPr>
            <w:tcW w:w="448" w:type="pct"/>
            <w:shd w:val="clear" w:color="auto" w:fill="F2F2F2"/>
            <w:vAlign w:val="center"/>
          </w:tcPr>
          <w:p w14:paraId="57506886" w14:textId="77777777" w:rsidR="004E032D" w:rsidRPr="00D33945" w:rsidRDefault="004E032D" w:rsidP="004E032D">
            <w:pPr>
              <w:spacing w:after="0"/>
              <w:jc w:val="center"/>
              <w:rPr>
                <w:sz w:val="18"/>
                <w:szCs w:val="18"/>
              </w:rPr>
            </w:pPr>
            <w:r w:rsidRPr="00D33945">
              <w:rPr>
                <w:bCs/>
                <w:color w:val="000000"/>
                <w:sz w:val="18"/>
                <w:szCs w:val="18"/>
              </w:rPr>
              <w:t>315 626</w:t>
            </w:r>
          </w:p>
        </w:tc>
        <w:tc>
          <w:tcPr>
            <w:tcW w:w="566" w:type="pct"/>
            <w:shd w:val="clear" w:color="auto" w:fill="F2F2F2"/>
            <w:vAlign w:val="center"/>
          </w:tcPr>
          <w:p w14:paraId="42C6C1AF" w14:textId="77777777" w:rsidR="004E032D" w:rsidRPr="00D33945" w:rsidRDefault="004E032D" w:rsidP="004E032D">
            <w:pPr>
              <w:spacing w:after="0"/>
              <w:jc w:val="center"/>
              <w:rPr>
                <w:bCs/>
                <w:color w:val="000000"/>
                <w:sz w:val="18"/>
                <w:szCs w:val="18"/>
              </w:rPr>
            </w:pPr>
            <w:r w:rsidRPr="00D33945">
              <w:rPr>
                <w:bCs/>
                <w:color w:val="000000"/>
                <w:sz w:val="18"/>
                <w:szCs w:val="18"/>
              </w:rPr>
              <w:t>105,21%</w:t>
            </w:r>
          </w:p>
        </w:tc>
        <w:tc>
          <w:tcPr>
            <w:tcW w:w="670" w:type="pct"/>
            <w:shd w:val="clear" w:color="auto" w:fill="F2F2F2"/>
            <w:vAlign w:val="center"/>
          </w:tcPr>
          <w:p w14:paraId="5E012AB8" w14:textId="77777777" w:rsidR="004E032D" w:rsidRPr="00D33945" w:rsidRDefault="004E032D" w:rsidP="004E032D">
            <w:pPr>
              <w:spacing w:after="0"/>
              <w:jc w:val="center"/>
              <w:rPr>
                <w:bCs/>
                <w:color w:val="000000"/>
                <w:sz w:val="18"/>
                <w:szCs w:val="18"/>
              </w:rPr>
            </w:pPr>
            <w:r w:rsidRPr="00D33945">
              <w:rPr>
                <w:bCs/>
                <w:color w:val="000000"/>
                <w:sz w:val="18"/>
                <w:szCs w:val="18"/>
              </w:rPr>
              <w:t>-0,42%</w:t>
            </w:r>
          </w:p>
        </w:tc>
        <w:tc>
          <w:tcPr>
            <w:tcW w:w="661" w:type="pct"/>
            <w:shd w:val="clear" w:color="auto" w:fill="F2F2F2"/>
            <w:vAlign w:val="center"/>
          </w:tcPr>
          <w:p w14:paraId="6DD0AE02" w14:textId="77777777" w:rsidR="004E032D" w:rsidRPr="00D33945" w:rsidRDefault="004E032D" w:rsidP="004E032D">
            <w:pPr>
              <w:spacing w:after="0"/>
              <w:jc w:val="center"/>
              <w:rPr>
                <w:bCs/>
                <w:color w:val="000000"/>
                <w:sz w:val="18"/>
                <w:szCs w:val="18"/>
              </w:rPr>
            </w:pPr>
            <w:r w:rsidRPr="00D33945">
              <w:rPr>
                <w:bCs/>
                <w:color w:val="000000"/>
                <w:sz w:val="18"/>
                <w:szCs w:val="18"/>
              </w:rPr>
              <w:t>-0,42%</w:t>
            </w:r>
          </w:p>
        </w:tc>
      </w:tr>
      <w:tr w:rsidR="004E032D" w:rsidRPr="00D33945" w14:paraId="4BA63F6F" w14:textId="77777777" w:rsidTr="003F535F">
        <w:trPr>
          <w:trHeight w:val="388"/>
        </w:trPr>
        <w:tc>
          <w:tcPr>
            <w:tcW w:w="1312" w:type="pct"/>
            <w:shd w:val="clear" w:color="auto" w:fill="auto"/>
            <w:vAlign w:val="center"/>
          </w:tcPr>
          <w:p w14:paraId="7EBC2E55" w14:textId="77777777" w:rsidR="004E032D" w:rsidRPr="00D33945" w:rsidRDefault="004E032D" w:rsidP="004E032D">
            <w:pPr>
              <w:spacing w:after="0"/>
              <w:rPr>
                <w:b/>
                <w:bCs/>
                <w:color w:val="000000"/>
                <w:sz w:val="18"/>
                <w:szCs w:val="18"/>
                <w:highlight w:val="yellow"/>
              </w:rPr>
            </w:pPr>
            <w:r w:rsidRPr="00D33945">
              <w:rPr>
                <w:bCs/>
                <w:color w:val="000000"/>
                <w:sz w:val="18"/>
                <w:szCs w:val="18"/>
              </w:rPr>
              <w:t>Nombre de cotisants à un régime de pension (FNR/ IPRES)</w:t>
            </w:r>
          </w:p>
        </w:tc>
        <w:tc>
          <w:tcPr>
            <w:tcW w:w="448" w:type="pct"/>
            <w:vAlign w:val="center"/>
          </w:tcPr>
          <w:p w14:paraId="144A6B24" w14:textId="77777777" w:rsidR="004E032D" w:rsidRPr="00D33945" w:rsidRDefault="004E032D" w:rsidP="004E032D">
            <w:pPr>
              <w:spacing w:after="0"/>
              <w:jc w:val="center"/>
              <w:rPr>
                <w:sz w:val="18"/>
                <w:szCs w:val="18"/>
              </w:rPr>
            </w:pPr>
            <w:r w:rsidRPr="00D33945">
              <w:rPr>
                <w:bCs/>
                <w:color w:val="000000"/>
                <w:sz w:val="18"/>
                <w:szCs w:val="18"/>
              </w:rPr>
              <w:t>456 096</w:t>
            </w:r>
          </w:p>
        </w:tc>
        <w:tc>
          <w:tcPr>
            <w:tcW w:w="448" w:type="pct"/>
            <w:shd w:val="clear" w:color="auto" w:fill="auto"/>
            <w:vAlign w:val="center"/>
          </w:tcPr>
          <w:p w14:paraId="05FD0C17" w14:textId="77777777" w:rsidR="004E032D" w:rsidRPr="00D33945" w:rsidRDefault="004E032D" w:rsidP="004E032D">
            <w:pPr>
              <w:spacing w:after="0"/>
              <w:jc w:val="center"/>
              <w:rPr>
                <w:sz w:val="18"/>
                <w:szCs w:val="18"/>
              </w:rPr>
            </w:pPr>
            <w:r w:rsidRPr="00D33945">
              <w:rPr>
                <w:bCs/>
                <w:color w:val="000000"/>
                <w:sz w:val="18"/>
                <w:szCs w:val="18"/>
              </w:rPr>
              <w:t>492 118</w:t>
            </w:r>
          </w:p>
        </w:tc>
        <w:tc>
          <w:tcPr>
            <w:tcW w:w="448" w:type="pct"/>
            <w:shd w:val="clear" w:color="auto" w:fill="auto"/>
            <w:vAlign w:val="center"/>
          </w:tcPr>
          <w:p w14:paraId="57C570D2" w14:textId="77777777" w:rsidR="004E032D" w:rsidRPr="00D33945" w:rsidRDefault="004E032D" w:rsidP="004E032D">
            <w:pPr>
              <w:spacing w:after="0"/>
              <w:jc w:val="center"/>
              <w:rPr>
                <w:sz w:val="18"/>
                <w:szCs w:val="18"/>
              </w:rPr>
            </w:pPr>
            <w:r w:rsidRPr="00D33945">
              <w:rPr>
                <w:bCs/>
                <w:color w:val="000000"/>
                <w:sz w:val="18"/>
                <w:szCs w:val="18"/>
              </w:rPr>
              <w:t>526 537</w:t>
            </w:r>
          </w:p>
        </w:tc>
        <w:tc>
          <w:tcPr>
            <w:tcW w:w="448" w:type="pct"/>
            <w:shd w:val="clear" w:color="auto" w:fill="auto"/>
            <w:vAlign w:val="center"/>
          </w:tcPr>
          <w:p w14:paraId="4C861768" w14:textId="77777777" w:rsidR="004E032D" w:rsidRPr="00D33945" w:rsidRDefault="004E032D" w:rsidP="004E032D">
            <w:pPr>
              <w:spacing w:after="0"/>
              <w:jc w:val="center"/>
              <w:rPr>
                <w:sz w:val="18"/>
                <w:szCs w:val="18"/>
              </w:rPr>
            </w:pPr>
            <w:r w:rsidRPr="00D33945">
              <w:rPr>
                <w:bCs/>
                <w:color w:val="000000"/>
                <w:sz w:val="18"/>
                <w:szCs w:val="18"/>
              </w:rPr>
              <w:t>509 963</w:t>
            </w:r>
          </w:p>
        </w:tc>
        <w:tc>
          <w:tcPr>
            <w:tcW w:w="566" w:type="pct"/>
            <w:shd w:val="clear" w:color="auto" w:fill="auto"/>
            <w:vAlign w:val="center"/>
          </w:tcPr>
          <w:p w14:paraId="4F3CD8EE" w14:textId="77777777" w:rsidR="004E032D" w:rsidRPr="00D33945" w:rsidRDefault="004E032D" w:rsidP="004E032D">
            <w:pPr>
              <w:spacing w:after="0"/>
              <w:jc w:val="center"/>
              <w:rPr>
                <w:bCs/>
                <w:color w:val="000000"/>
                <w:sz w:val="18"/>
                <w:szCs w:val="18"/>
              </w:rPr>
            </w:pPr>
            <w:r w:rsidRPr="00D33945">
              <w:rPr>
                <w:bCs/>
                <w:color w:val="000000"/>
                <w:sz w:val="18"/>
                <w:szCs w:val="18"/>
              </w:rPr>
              <w:t>96,85%</w:t>
            </w:r>
          </w:p>
        </w:tc>
        <w:tc>
          <w:tcPr>
            <w:tcW w:w="670" w:type="pct"/>
            <w:shd w:val="clear" w:color="auto" w:fill="auto"/>
            <w:vAlign w:val="center"/>
          </w:tcPr>
          <w:p w14:paraId="6C5B0EBB" w14:textId="77777777" w:rsidR="004E032D" w:rsidRPr="00D33945" w:rsidRDefault="004E032D" w:rsidP="004E032D">
            <w:pPr>
              <w:spacing w:after="0"/>
              <w:jc w:val="center"/>
              <w:rPr>
                <w:bCs/>
                <w:color w:val="000000"/>
                <w:sz w:val="18"/>
                <w:szCs w:val="18"/>
              </w:rPr>
            </w:pPr>
            <w:r w:rsidRPr="00D33945">
              <w:rPr>
                <w:bCs/>
                <w:color w:val="000000"/>
                <w:sz w:val="18"/>
                <w:szCs w:val="18"/>
              </w:rPr>
              <w:t>+3,63%</w:t>
            </w:r>
          </w:p>
        </w:tc>
        <w:tc>
          <w:tcPr>
            <w:tcW w:w="661" w:type="pct"/>
            <w:vAlign w:val="center"/>
          </w:tcPr>
          <w:p w14:paraId="7C5107D4" w14:textId="77777777" w:rsidR="004E032D" w:rsidRPr="00D33945" w:rsidRDefault="004E032D" w:rsidP="004E032D">
            <w:pPr>
              <w:spacing w:after="0"/>
              <w:jc w:val="center"/>
              <w:rPr>
                <w:bCs/>
                <w:color w:val="000000"/>
                <w:sz w:val="18"/>
                <w:szCs w:val="18"/>
              </w:rPr>
            </w:pPr>
            <w:r w:rsidRPr="00D33945">
              <w:rPr>
                <w:bCs/>
                <w:color w:val="000000"/>
                <w:sz w:val="18"/>
                <w:szCs w:val="18"/>
              </w:rPr>
              <w:t>+11,81%</w:t>
            </w:r>
          </w:p>
        </w:tc>
      </w:tr>
      <w:tr w:rsidR="004E032D" w:rsidRPr="00D33945" w14:paraId="61137F20" w14:textId="77777777" w:rsidTr="003F535F">
        <w:trPr>
          <w:trHeight w:val="338"/>
        </w:trPr>
        <w:tc>
          <w:tcPr>
            <w:tcW w:w="1312" w:type="pct"/>
            <w:shd w:val="clear" w:color="auto" w:fill="F2F2F2"/>
            <w:vAlign w:val="center"/>
          </w:tcPr>
          <w:p w14:paraId="43DC630F" w14:textId="77777777" w:rsidR="004E032D" w:rsidRPr="00D33945" w:rsidRDefault="004E032D" w:rsidP="004E032D">
            <w:pPr>
              <w:spacing w:after="0"/>
              <w:rPr>
                <w:b/>
                <w:bCs/>
                <w:color w:val="000000"/>
                <w:sz w:val="18"/>
                <w:szCs w:val="18"/>
              </w:rPr>
            </w:pPr>
            <w:r w:rsidRPr="00D33945">
              <w:rPr>
                <w:bCs/>
                <w:color w:val="000000"/>
                <w:sz w:val="18"/>
                <w:szCs w:val="18"/>
              </w:rPr>
              <w:t>Taux de couverture du risque maladie</w:t>
            </w:r>
          </w:p>
        </w:tc>
        <w:tc>
          <w:tcPr>
            <w:tcW w:w="448" w:type="pct"/>
            <w:shd w:val="clear" w:color="auto" w:fill="F2F2F2"/>
            <w:vAlign w:val="center"/>
          </w:tcPr>
          <w:p w14:paraId="78D11934" w14:textId="77777777" w:rsidR="004E032D" w:rsidRPr="00D33945" w:rsidRDefault="004E032D" w:rsidP="004E032D">
            <w:pPr>
              <w:spacing w:after="0"/>
              <w:jc w:val="center"/>
              <w:rPr>
                <w:bCs/>
                <w:sz w:val="18"/>
                <w:szCs w:val="18"/>
              </w:rPr>
            </w:pPr>
            <w:r w:rsidRPr="00D33945">
              <w:rPr>
                <w:bCs/>
                <w:color w:val="000000"/>
                <w:sz w:val="18"/>
                <w:szCs w:val="18"/>
              </w:rPr>
              <w:t>49%</w:t>
            </w:r>
          </w:p>
        </w:tc>
        <w:tc>
          <w:tcPr>
            <w:tcW w:w="448" w:type="pct"/>
            <w:shd w:val="clear" w:color="auto" w:fill="F2F2F2"/>
            <w:vAlign w:val="center"/>
          </w:tcPr>
          <w:p w14:paraId="08C0C92B" w14:textId="77777777" w:rsidR="004E032D" w:rsidRPr="00D33945" w:rsidRDefault="004E032D" w:rsidP="004E032D">
            <w:pPr>
              <w:spacing w:after="0"/>
              <w:jc w:val="center"/>
              <w:rPr>
                <w:color w:val="000000"/>
                <w:sz w:val="18"/>
                <w:szCs w:val="18"/>
              </w:rPr>
            </w:pPr>
            <w:r w:rsidRPr="00D33945">
              <w:rPr>
                <w:bCs/>
                <w:color w:val="000000"/>
                <w:sz w:val="18"/>
                <w:szCs w:val="18"/>
              </w:rPr>
              <w:t>53,2%</w:t>
            </w:r>
          </w:p>
        </w:tc>
        <w:tc>
          <w:tcPr>
            <w:tcW w:w="448" w:type="pct"/>
            <w:shd w:val="clear" w:color="auto" w:fill="F2F2F2"/>
            <w:vAlign w:val="center"/>
          </w:tcPr>
          <w:p w14:paraId="66F2320A" w14:textId="77777777" w:rsidR="004E032D" w:rsidRPr="00D33945" w:rsidRDefault="004E032D" w:rsidP="004E032D">
            <w:pPr>
              <w:spacing w:after="0"/>
              <w:jc w:val="center"/>
              <w:rPr>
                <w:sz w:val="18"/>
                <w:szCs w:val="18"/>
              </w:rPr>
            </w:pPr>
            <w:r w:rsidRPr="00D33945">
              <w:rPr>
                <w:bCs/>
                <w:color w:val="000000"/>
                <w:sz w:val="18"/>
                <w:szCs w:val="18"/>
              </w:rPr>
              <w:t>75%</w:t>
            </w:r>
          </w:p>
        </w:tc>
        <w:tc>
          <w:tcPr>
            <w:tcW w:w="448" w:type="pct"/>
            <w:shd w:val="clear" w:color="auto" w:fill="F2F2F2"/>
            <w:vAlign w:val="center"/>
          </w:tcPr>
          <w:p w14:paraId="7476850B" w14:textId="77777777" w:rsidR="004E032D" w:rsidRPr="00D33945" w:rsidRDefault="004E032D" w:rsidP="004E032D">
            <w:pPr>
              <w:spacing w:after="0"/>
              <w:jc w:val="center"/>
              <w:rPr>
                <w:bCs/>
                <w:sz w:val="18"/>
                <w:szCs w:val="18"/>
              </w:rPr>
            </w:pPr>
            <w:r w:rsidRPr="00D33945">
              <w:rPr>
                <w:bCs/>
                <w:color w:val="000000"/>
                <w:sz w:val="18"/>
                <w:szCs w:val="18"/>
              </w:rPr>
              <w:t>52%</w:t>
            </w:r>
          </w:p>
        </w:tc>
        <w:tc>
          <w:tcPr>
            <w:tcW w:w="566" w:type="pct"/>
            <w:shd w:val="clear" w:color="auto" w:fill="F2F2F2"/>
            <w:vAlign w:val="center"/>
          </w:tcPr>
          <w:p w14:paraId="01DAE7EB" w14:textId="77777777" w:rsidR="004E032D" w:rsidRPr="00D33945" w:rsidRDefault="004E032D" w:rsidP="004E032D">
            <w:pPr>
              <w:spacing w:after="0"/>
              <w:jc w:val="center"/>
              <w:rPr>
                <w:bCs/>
                <w:color w:val="000000"/>
                <w:sz w:val="18"/>
                <w:szCs w:val="18"/>
              </w:rPr>
            </w:pPr>
            <w:r w:rsidRPr="00D33945">
              <w:rPr>
                <w:bCs/>
                <w:color w:val="000000"/>
                <w:sz w:val="18"/>
                <w:szCs w:val="18"/>
              </w:rPr>
              <w:t>23pdp</w:t>
            </w:r>
          </w:p>
        </w:tc>
        <w:tc>
          <w:tcPr>
            <w:tcW w:w="670" w:type="pct"/>
            <w:shd w:val="clear" w:color="auto" w:fill="F2F2F2"/>
            <w:vAlign w:val="center"/>
          </w:tcPr>
          <w:p w14:paraId="45FFCBA8" w14:textId="77777777" w:rsidR="004E032D" w:rsidRPr="00D33945" w:rsidRDefault="004E032D" w:rsidP="004E032D">
            <w:pPr>
              <w:spacing w:after="0"/>
              <w:jc w:val="center"/>
              <w:rPr>
                <w:bCs/>
                <w:color w:val="000000"/>
                <w:sz w:val="18"/>
                <w:szCs w:val="18"/>
              </w:rPr>
            </w:pPr>
            <w:r w:rsidRPr="00D33945">
              <w:rPr>
                <w:bCs/>
                <w:color w:val="000000"/>
                <w:sz w:val="18"/>
                <w:szCs w:val="18"/>
              </w:rPr>
              <w:t>-1,2pdp</w:t>
            </w:r>
          </w:p>
        </w:tc>
        <w:tc>
          <w:tcPr>
            <w:tcW w:w="661" w:type="pct"/>
            <w:shd w:val="clear" w:color="auto" w:fill="F2F2F2"/>
            <w:vAlign w:val="center"/>
          </w:tcPr>
          <w:p w14:paraId="0134C919" w14:textId="77777777" w:rsidR="004E032D" w:rsidRPr="00D33945" w:rsidRDefault="004E032D" w:rsidP="004E032D">
            <w:pPr>
              <w:spacing w:after="0"/>
              <w:jc w:val="center"/>
              <w:rPr>
                <w:bCs/>
                <w:color w:val="000000"/>
                <w:sz w:val="18"/>
                <w:szCs w:val="18"/>
              </w:rPr>
            </w:pPr>
            <w:r w:rsidRPr="00D33945">
              <w:rPr>
                <w:bCs/>
                <w:color w:val="000000"/>
                <w:sz w:val="18"/>
                <w:szCs w:val="18"/>
              </w:rPr>
              <w:t>+3pdp</w:t>
            </w:r>
          </w:p>
        </w:tc>
      </w:tr>
      <w:tr w:rsidR="004E032D" w:rsidRPr="00D33945" w14:paraId="6287DFCD" w14:textId="77777777" w:rsidTr="003F535F">
        <w:trPr>
          <w:trHeight w:val="338"/>
        </w:trPr>
        <w:tc>
          <w:tcPr>
            <w:tcW w:w="1312" w:type="pct"/>
            <w:shd w:val="clear" w:color="auto" w:fill="auto"/>
            <w:vAlign w:val="center"/>
          </w:tcPr>
          <w:p w14:paraId="4400CD8F" w14:textId="77777777" w:rsidR="004E032D" w:rsidRPr="00D33945" w:rsidRDefault="004E032D" w:rsidP="004E032D">
            <w:pPr>
              <w:spacing w:after="0"/>
              <w:rPr>
                <w:rFonts w:cstheme="minorHAnsi"/>
                <w:color w:val="000000" w:themeColor="text1"/>
                <w:sz w:val="18"/>
                <w:szCs w:val="18"/>
              </w:rPr>
            </w:pPr>
            <w:r w:rsidRPr="00D33945">
              <w:rPr>
                <w:bCs/>
                <w:color w:val="000000"/>
                <w:sz w:val="18"/>
                <w:szCs w:val="18"/>
              </w:rPr>
              <w:t xml:space="preserve">Taux de couverture maladie par les mutuelles de santé </w:t>
            </w:r>
          </w:p>
        </w:tc>
        <w:tc>
          <w:tcPr>
            <w:tcW w:w="448" w:type="pct"/>
            <w:shd w:val="clear" w:color="auto" w:fill="auto"/>
            <w:vAlign w:val="center"/>
          </w:tcPr>
          <w:p w14:paraId="6DDAD192" w14:textId="30A6814B" w:rsidR="004E032D" w:rsidRPr="00D33945" w:rsidRDefault="004E032D" w:rsidP="004E032D">
            <w:pPr>
              <w:spacing w:after="0"/>
              <w:jc w:val="center"/>
              <w:rPr>
                <w:color w:val="000000" w:themeColor="text1"/>
                <w:sz w:val="18"/>
                <w:szCs w:val="18"/>
              </w:rPr>
            </w:pPr>
            <w:r w:rsidRPr="00D33945">
              <w:rPr>
                <w:bCs/>
                <w:color w:val="000000"/>
                <w:sz w:val="18"/>
                <w:szCs w:val="18"/>
              </w:rPr>
              <w:t>19,08%</w:t>
            </w:r>
          </w:p>
        </w:tc>
        <w:tc>
          <w:tcPr>
            <w:tcW w:w="448" w:type="pct"/>
            <w:shd w:val="clear" w:color="auto" w:fill="auto"/>
            <w:vAlign w:val="center"/>
          </w:tcPr>
          <w:p w14:paraId="7EA6BA15" w14:textId="7EBAE1E0" w:rsidR="004E032D" w:rsidRPr="00D33945" w:rsidRDefault="004E032D" w:rsidP="004E032D">
            <w:pPr>
              <w:spacing w:after="0"/>
              <w:jc w:val="center"/>
              <w:rPr>
                <w:rFonts w:cstheme="minorHAnsi"/>
                <w:color w:val="000000" w:themeColor="text1"/>
                <w:sz w:val="18"/>
                <w:szCs w:val="18"/>
              </w:rPr>
            </w:pPr>
            <w:r w:rsidRPr="00D33945">
              <w:rPr>
                <w:bCs/>
                <w:color w:val="000000"/>
                <w:sz w:val="18"/>
                <w:szCs w:val="18"/>
              </w:rPr>
              <w:t>23%</w:t>
            </w:r>
          </w:p>
        </w:tc>
        <w:tc>
          <w:tcPr>
            <w:tcW w:w="448" w:type="pct"/>
            <w:shd w:val="clear" w:color="auto" w:fill="auto"/>
            <w:vAlign w:val="center"/>
          </w:tcPr>
          <w:p w14:paraId="5D3DB522" w14:textId="62784117" w:rsidR="004E032D" w:rsidRPr="00D33945" w:rsidRDefault="004E032D" w:rsidP="004E032D">
            <w:pPr>
              <w:spacing w:after="0"/>
              <w:jc w:val="center"/>
              <w:rPr>
                <w:rFonts w:cstheme="minorHAnsi"/>
                <w:color w:val="000000"/>
                <w:sz w:val="18"/>
                <w:szCs w:val="18"/>
              </w:rPr>
            </w:pPr>
            <w:r w:rsidRPr="00D33945">
              <w:rPr>
                <w:bCs/>
                <w:color w:val="000000"/>
                <w:sz w:val="18"/>
                <w:szCs w:val="18"/>
              </w:rPr>
              <w:t>45%</w:t>
            </w:r>
          </w:p>
        </w:tc>
        <w:tc>
          <w:tcPr>
            <w:tcW w:w="448" w:type="pct"/>
            <w:shd w:val="clear" w:color="auto" w:fill="auto"/>
            <w:vAlign w:val="center"/>
          </w:tcPr>
          <w:p w14:paraId="235ABCC9" w14:textId="3A65ECCB" w:rsidR="004E032D" w:rsidRPr="00D33945" w:rsidRDefault="004E032D" w:rsidP="004E032D">
            <w:pPr>
              <w:spacing w:after="0"/>
              <w:jc w:val="center"/>
              <w:rPr>
                <w:color w:val="000000" w:themeColor="text1"/>
                <w:sz w:val="18"/>
                <w:szCs w:val="18"/>
              </w:rPr>
            </w:pPr>
            <w:r w:rsidRPr="00D33945">
              <w:rPr>
                <w:bCs/>
                <w:color w:val="000000"/>
                <w:sz w:val="18"/>
                <w:szCs w:val="18"/>
              </w:rPr>
              <w:t>23%</w:t>
            </w:r>
          </w:p>
        </w:tc>
        <w:tc>
          <w:tcPr>
            <w:tcW w:w="566" w:type="pct"/>
            <w:shd w:val="clear" w:color="auto" w:fill="auto"/>
            <w:vAlign w:val="center"/>
          </w:tcPr>
          <w:p w14:paraId="6B091FEB" w14:textId="77777777" w:rsidR="004E032D" w:rsidRPr="00D33945" w:rsidRDefault="004E032D" w:rsidP="004E032D">
            <w:pPr>
              <w:spacing w:after="0"/>
              <w:jc w:val="center"/>
              <w:rPr>
                <w:bCs/>
                <w:color w:val="000000"/>
                <w:sz w:val="18"/>
                <w:szCs w:val="18"/>
              </w:rPr>
            </w:pPr>
            <w:r w:rsidRPr="00D33945">
              <w:rPr>
                <w:bCs/>
                <w:color w:val="000000"/>
                <w:sz w:val="18"/>
                <w:szCs w:val="18"/>
              </w:rPr>
              <w:t xml:space="preserve">22 </w:t>
            </w:r>
            <w:proofErr w:type="spellStart"/>
            <w:r w:rsidRPr="00D33945">
              <w:rPr>
                <w:bCs/>
                <w:color w:val="000000"/>
                <w:sz w:val="18"/>
                <w:szCs w:val="18"/>
              </w:rPr>
              <w:t>pdp</w:t>
            </w:r>
            <w:proofErr w:type="spellEnd"/>
          </w:p>
        </w:tc>
        <w:tc>
          <w:tcPr>
            <w:tcW w:w="670" w:type="pct"/>
            <w:shd w:val="clear" w:color="auto" w:fill="auto"/>
            <w:vAlign w:val="center"/>
          </w:tcPr>
          <w:p w14:paraId="581A5D5A" w14:textId="77777777" w:rsidR="004E032D" w:rsidRPr="00D33945" w:rsidRDefault="004E032D" w:rsidP="004E032D">
            <w:pPr>
              <w:spacing w:after="0"/>
              <w:jc w:val="center"/>
              <w:rPr>
                <w:bCs/>
                <w:color w:val="000000"/>
                <w:sz w:val="18"/>
                <w:szCs w:val="18"/>
              </w:rPr>
            </w:pPr>
            <w:r w:rsidRPr="00D33945">
              <w:rPr>
                <w:bCs/>
                <w:color w:val="000000"/>
                <w:sz w:val="18"/>
                <w:szCs w:val="18"/>
              </w:rPr>
              <w:t>0</w:t>
            </w:r>
          </w:p>
        </w:tc>
        <w:tc>
          <w:tcPr>
            <w:tcW w:w="661" w:type="pct"/>
            <w:shd w:val="clear" w:color="auto" w:fill="auto"/>
            <w:vAlign w:val="center"/>
          </w:tcPr>
          <w:p w14:paraId="067C1D97" w14:textId="77777777" w:rsidR="004E032D" w:rsidRPr="00D33945" w:rsidRDefault="004E032D" w:rsidP="004E032D">
            <w:pPr>
              <w:spacing w:after="0"/>
              <w:jc w:val="center"/>
              <w:rPr>
                <w:bCs/>
                <w:color w:val="000000"/>
                <w:sz w:val="18"/>
                <w:szCs w:val="18"/>
              </w:rPr>
            </w:pPr>
            <w:r w:rsidRPr="00D33945">
              <w:rPr>
                <w:bCs/>
                <w:color w:val="000000"/>
                <w:sz w:val="18"/>
                <w:szCs w:val="18"/>
              </w:rPr>
              <w:t>+3,92pdp</w:t>
            </w:r>
          </w:p>
        </w:tc>
      </w:tr>
    </w:tbl>
    <w:p w14:paraId="388AAFDE" w14:textId="26A1D448" w:rsidR="003B5F30" w:rsidRDefault="004E032D" w:rsidP="004E032D">
      <w:pPr>
        <w:pStyle w:val="Paragraphedeliste"/>
        <w:spacing w:before="80"/>
        <w:ind w:left="0"/>
        <w:contextualSpacing w:val="0"/>
        <w:rPr>
          <w:bCs/>
          <w:i/>
          <w:iCs/>
          <w:sz w:val="16"/>
          <w:szCs w:val="16"/>
        </w:rPr>
      </w:pPr>
      <w:r w:rsidRPr="00D33945">
        <w:rPr>
          <w:b/>
          <w:bCs/>
          <w:i/>
          <w:iCs/>
          <w:sz w:val="16"/>
          <w:szCs w:val="16"/>
          <w:u w:val="single"/>
        </w:rPr>
        <w:t>Source</w:t>
      </w:r>
      <w:r w:rsidRPr="00D33945">
        <w:rPr>
          <w:b/>
          <w:bCs/>
          <w:i/>
          <w:iCs/>
          <w:sz w:val="16"/>
          <w:szCs w:val="16"/>
        </w:rPr>
        <w:t xml:space="preserve"> : </w:t>
      </w:r>
      <w:r w:rsidRPr="00D33945">
        <w:rPr>
          <w:bCs/>
          <w:i/>
          <w:iCs/>
          <w:sz w:val="16"/>
          <w:szCs w:val="16"/>
        </w:rPr>
        <w:t>DGPSN, ANACMU</w:t>
      </w:r>
    </w:p>
    <w:p w14:paraId="150B1206" w14:textId="77777777" w:rsidR="003B5F30" w:rsidRPr="00D33945" w:rsidRDefault="003B5F30" w:rsidP="004E032D">
      <w:pPr>
        <w:pStyle w:val="Paragraphedeliste"/>
        <w:spacing w:before="80"/>
        <w:ind w:left="0"/>
        <w:contextualSpacing w:val="0"/>
        <w:rPr>
          <w:b/>
          <w:bCs/>
          <w:i/>
          <w:iCs/>
          <w:sz w:val="16"/>
          <w:szCs w:val="16"/>
        </w:rPr>
      </w:pPr>
    </w:p>
    <w:p w14:paraId="3DA44CF4" w14:textId="77777777" w:rsidR="004E032D" w:rsidRPr="00D33945" w:rsidRDefault="004E032D" w:rsidP="005B2410">
      <w:pPr>
        <w:pStyle w:val="Paragraphedeliste"/>
        <w:numPr>
          <w:ilvl w:val="0"/>
          <w:numId w:val="4"/>
        </w:numPr>
        <w:shd w:val="clear" w:color="auto" w:fill="FFFFFF"/>
        <w:ind w:right="57"/>
        <w:contextualSpacing w:val="0"/>
      </w:pPr>
      <w:r w:rsidRPr="00D33945">
        <w:t xml:space="preserve">En 2021, le </w:t>
      </w:r>
      <w:r w:rsidRPr="00D33945">
        <w:rPr>
          <w:b/>
          <w:bCs/>
        </w:rPr>
        <w:t>nombre de bénéficiaires des bourses de sécurité familiale</w:t>
      </w:r>
      <w:r w:rsidRPr="00D33945">
        <w:t xml:space="preserve"> est de 315 626, dont 8,1% sont des détenteurs de la CEC. Par rapport à 2020 (316 941 ménages), il a diminué de 1 315 ménages. Cette baisse s’explique par les efforts du dispositif de </w:t>
      </w:r>
      <w:proofErr w:type="spellStart"/>
      <w:r w:rsidRPr="00D33945">
        <w:t>redevabilité</w:t>
      </w:r>
      <w:proofErr w:type="spellEnd"/>
      <w:r w:rsidRPr="00D33945">
        <w:t xml:space="preserve"> dans la correction des erreurs d’inclusions opérées à la suite du traitement des réclamations. Sur le nombre de bénéficiaires, les 8,1% sont des détenteurs de la CEC. Pour l’année 2021, les quatre trimestres ont été effectivement payés. Toutefois, le paiement des deux derniers trimestres s’est fait avec un retard.</w:t>
      </w:r>
    </w:p>
    <w:p w14:paraId="6328F744" w14:textId="77777777" w:rsidR="004E032D" w:rsidRPr="00D33945" w:rsidRDefault="004E032D" w:rsidP="005B2410">
      <w:pPr>
        <w:pStyle w:val="Paragraphedeliste"/>
        <w:numPr>
          <w:ilvl w:val="0"/>
          <w:numId w:val="4"/>
        </w:numPr>
        <w:shd w:val="clear" w:color="auto" w:fill="FFFFFF"/>
        <w:ind w:right="57"/>
        <w:contextualSpacing w:val="0"/>
      </w:pPr>
      <w:r w:rsidRPr="00D33945">
        <w:t xml:space="preserve">S’agissant du </w:t>
      </w:r>
      <w:r w:rsidRPr="00D33945">
        <w:rPr>
          <w:b/>
          <w:bCs/>
        </w:rPr>
        <w:t>taux de couverture du risque maladie des populations</w:t>
      </w:r>
      <w:r w:rsidRPr="00D33945">
        <w:t>, une légère baisse a été observée avec 52% en 2021 contre 53,2% en 2020. En 2021, le taux brut de couverture de la population à travers les mutuelles de santé à base communautaire est de 23%, soit 3 989 524 bénéficiaires. De 8 889 741 bénéficiaires d’une couverture du risque maladie et de la politique d’assistance médicale en 2020, le nombre est passé à 7 674 352 en 2021. De plus, 2 070 684 de bénéficiaires « non cotisants » ont été couverts par les mutuelles de santé communautaires dont 2 046 365 bénéficiaires du PNBSF effectivement enrôlés et bénéficiant des prestations dans les mutuelles de santé communautaires. Enfin, 290 359 ménages et 24 319 détenteurs de la CEC ont été enrôlés dans les mutuelles de santé communautaires</w:t>
      </w:r>
    </w:p>
    <w:p w14:paraId="35A2E89C" w14:textId="77777777" w:rsidR="004E032D" w:rsidRPr="00D33945" w:rsidRDefault="004E032D" w:rsidP="005B2410">
      <w:pPr>
        <w:pStyle w:val="Paragraphedeliste"/>
        <w:numPr>
          <w:ilvl w:val="0"/>
          <w:numId w:val="4"/>
        </w:numPr>
        <w:shd w:val="clear" w:color="auto" w:fill="FFFFFF"/>
        <w:ind w:right="57"/>
        <w:contextualSpacing w:val="0"/>
      </w:pPr>
      <w:r w:rsidRPr="00D33945">
        <w:t xml:space="preserve">En termes de gratuité des soins, dans le cadre du programme de la Couverture Maladie Universelle, 1 686 275 malades en ont bénéficié en 2021 contre 2 194 520 en 2020. Il s’agit </w:t>
      </w:r>
      <w:r w:rsidRPr="00D33945">
        <w:lastRenderedPageBreak/>
        <w:t>de 1 607 829 enfants âgés de moins de 5 ans, 48 716 personnes âgées de plus de 60 ans, 28 242cas de césarienne, 1 488 hémodialysés.</w:t>
      </w:r>
    </w:p>
    <w:p w14:paraId="45C27AA5" w14:textId="77777777" w:rsidR="004E032D" w:rsidRPr="00D33945" w:rsidRDefault="004E032D" w:rsidP="005B2410">
      <w:pPr>
        <w:pStyle w:val="Paragraphedeliste"/>
        <w:numPr>
          <w:ilvl w:val="0"/>
          <w:numId w:val="4"/>
        </w:numPr>
        <w:shd w:val="clear" w:color="auto" w:fill="FFFFFF"/>
        <w:ind w:right="57"/>
        <w:contextualSpacing w:val="0"/>
      </w:pPr>
      <w:r w:rsidRPr="00D33945">
        <w:t>Afin d’accroitre l’accès des personnes âgées à un revenu, l'effectif relatif au nombre de retraités bénéficiaires de pension passe à 213 304 en 2021, dont 144 553 à l'IPRES et 68 561 au FNR, soit une augmentation de 8 204 par rapport à 2020 (213 246 dont 143 292 à l'IPRES et 69 954 au FNR). Cependant, l'effectif global des pensionnés rapporté à la population âgée donne un taux de couverture toujours faible de l'ordre de 15%.</w:t>
      </w:r>
    </w:p>
    <w:p w14:paraId="50E7DAD7" w14:textId="77777777" w:rsidR="004E032D" w:rsidRPr="00D33945" w:rsidRDefault="004E032D" w:rsidP="005B2410">
      <w:pPr>
        <w:pStyle w:val="Paragraphedeliste"/>
        <w:numPr>
          <w:ilvl w:val="0"/>
          <w:numId w:val="4"/>
        </w:numPr>
        <w:shd w:val="clear" w:color="auto" w:fill="FFFFFF"/>
        <w:ind w:right="57"/>
        <w:contextualSpacing w:val="0"/>
      </w:pPr>
      <w:r w:rsidRPr="00D33945">
        <w:t>Le nombre de veuves bénéficiaires de pensions de réversion (FNR) s’est accru, passant de 26 371 en 2020 à 26 513 en 2021, soit un taux de réalisation de 98% par rapport à la cible. S’agissant des pensions de retraite, le nombre de bénéficiaires (FNR, IPRES) se chiffre à 192 618 pensionnés payés en 2021, soit un taux de réalisation de 96% par rapport à cible et contre 186 933 pensionnés payés en 2020.</w:t>
      </w:r>
    </w:p>
    <w:p w14:paraId="5EC50C48" w14:textId="1897DD08" w:rsidR="00A2126C" w:rsidRPr="00D33945" w:rsidRDefault="009C5914" w:rsidP="009C5914">
      <w:pPr>
        <w:spacing w:after="0"/>
        <w:jc w:val="left"/>
        <w:rPr>
          <w:b/>
          <w:bCs/>
          <w:color w:val="0070C0"/>
        </w:rPr>
      </w:pPr>
      <w:r w:rsidRPr="00D33945">
        <w:rPr>
          <w:b/>
          <w:bCs/>
          <w:color w:val="2E74B5" w:themeColor="accent5" w:themeShade="BF"/>
          <w:sz w:val="28"/>
          <w:szCs w:val="28"/>
        </w:rPr>
        <w:t>L’inclusion sociale des personnes handicapées est améliorée.</w:t>
      </w:r>
      <w:r w:rsidR="00A2126C" w:rsidRPr="00D33945">
        <w:rPr>
          <w:b/>
          <w:bCs/>
          <w:noProof/>
          <w:color w:val="0070C0"/>
          <w:lang w:eastAsia="fr-FR"/>
        </w:rPr>
        <w:drawing>
          <wp:inline distT="0" distB="0" distL="0" distR="0" wp14:anchorId="15256582" wp14:editId="43A6335D">
            <wp:extent cx="5759450" cy="976226"/>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17.jpg"/>
                    <pic:cNvPicPr/>
                  </pic:nvPicPr>
                  <pic:blipFill>
                    <a:blip r:embed="rId51">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28CBAAF4" w14:textId="77777777" w:rsidR="003B5F30" w:rsidRDefault="003B5F30" w:rsidP="009C5914">
      <w:pPr>
        <w:pStyle w:val="Tableau"/>
        <w:spacing w:after="120"/>
        <w:rPr>
          <w:b/>
          <w:color w:val="323E4F" w:themeColor="text2" w:themeShade="BF"/>
          <w:u w:val="single"/>
        </w:rPr>
      </w:pPr>
      <w:bookmarkStart w:id="142" w:name="_Toc106963246"/>
      <w:bookmarkStart w:id="143" w:name="_Toc107503993"/>
      <w:bookmarkStart w:id="144" w:name="_Toc107569747"/>
      <w:bookmarkStart w:id="145" w:name="_Toc107572461"/>
    </w:p>
    <w:p w14:paraId="49BFEBC8" w14:textId="77777777" w:rsidR="00E53068" w:rsidRPr="00D33945" w:rsidRDefault="00E53068" w:rsidP="00E53068">
      <w:pPr>
        <w:pStyle w:val="Paragraphedeliste"/>
        <w:numPr>
          <w:ilvl w:val="0"/>
          <w:numId w:val="4"/>
        </w:numPr>
        <w:shd w:val="clear" w:color="auto" w:fill="FFFFFF"/>
        <w:ind w:right="57"/>
        <w:contextualSpacing w:val="0"/>
      </w:pPr>
      <w:r w:rsidRPr="00D33945">
        <w:t xml:space="preserve">Entre 2020 et 2021, aucune </w:t>
      </w:r>
      <w:r w:rsidRPr="00D33945">
        <w:rPr>
          <w:b/>
          <w:bCs/>
        </w:rPr>
        <w:t xml:space="preserve">carte d’égalité des chances (CEC) </w:t>
      </w:r>
      <w:r w:rsidRPr="00D33945">
        <w:t>n’a été</w:t>
      </w:r>
      <w:r w:rsidRPr="00D33945">
        <w:rPr>
          <w:b/>
          <w:bCs/>
        </w:rPr>
        <w:t xml:space="preserve"> distribuée</w:t>
      </w:r>
      <w:r w:rsidRPr="00D33945">
        <w:t xml:space="preserve">, ressortant ainsi à 64 728. Ce résultat est très en deçà de l’objectif de 2021 (90 000 CEC). De même, le </w:t>
      </w:r>
      <w:r w:rsidRPr="00D33945">
        <w:rPr>
          <w:b/>
          <w:bCs/>
        </w:rPr>
        <w:t>nombre de détenteurs de CEC enrôlés dans la CMU</w:t>
      </w:r>
      <w:r w:rsidRPr="00D33945">
        <w:t xml:space="preserve"> et ceux </w:t>
      </w:r>
      <w:r w:rsidRPr="00D33945">
        <w:rPr>
          <w:b/>
          <w:bCs/>
        </w:rPr>
        <w:t>bénéficiaires du PNBSF</w:t>
      </w:r>
      <w:r w:rsidRPr="00D33945">
        <w:t xml:space="preserve"> n’ont pas évolué sur la période, ressortant respectivement à 24 728 et 25 614 en 2021.</w:t>
      </w:r>
    </w:p>
    <w:p w14:paraId="6EDF0841" w14:textId="2DC738BE" w:rsidR="009C5914" w:rsidRPr="00D33945" w:rsidRDefault="009C5914" w:rsidP="009C5914">
      <w:pPr>
        <w:pStyle w:val="Tableau"/>
        <w:spacing w:after="120"/>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19</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rFonts w:eastAsiaTheme="minorHAnsi"/>
          <w:color w:val="323E4F" w:themeColor="text2" w:themeShade="BF"/>
        </w:rPr>
        <w:t>Principaux indicateurs du sous-secteur de la protection sociale</w:t>
      </w:r>
      <w:bookmarkEnd w:id="142"/>
      <w:bookmarkEnd w:id="143"/>
      <w:bookmarkEnd w:id="144"/>
      <w:bookmarkEnd w:id="145"/>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874"/>
        <w:gridCol w:w="764"/>
        <w:gridCol w:w="763"/>
        <w:gridCol w:w="763"/>
        <w:gridCol w:w="821"/>
        <w:gridCol w:w="1091"/>
        <w:gridCol w:w="1292"/>
        <w:gridCol w:w="1272"/>
      </w:tblGrid>
      <w:tr w:rsidR="00FE3753" w:rsidRPr="00D33945" w14:paraId="4F638C74" w14:textId="77777777" w:rsidTr="00FE3753">
        <w:trPr>
          <w:trHeight w:val="477"/>
        </w:trPr>
        <w:tc>
          <w:tcPr>
            <w:tcW w:w="1490" w:type="pct"/>
            <w:vMerge w:val="restart"/>
            <w:shd w:val="clear" w:color="auto" w:fill="E5F1F3"/>
            <w:vAlign w:val="center"/>
            <w:hideMark/>
          </w:tcPr>
          <w:p w14:paraId="7D4CA284" w14:textId="77777777" w:rsidR="009C5914" w:rsidRPr="00D33945" w:rsidRDefault="009C5914" w:rsidP="00B0765B">
            <w:pPr>
              <w:spacing w:after="0"/>
              <w:rPr>
                <w:b/>
                <w:bCs/>
                <w:color w:val="000000"/>
                <w:sz w:val="20"/>
                <w:szCs w:val="20"/>
              </w:rPr>
            </w:pPr>
            <w:r w:rsidRPr="00D33945">
              <w:rPr>
                <w:b/>
                <w:color w:val="000000"/>
                <w:sz w:val="20"/>
                <w:szCs w:val="20"/>
              </w:rPr>
              <w:t>Indicateurs</w:t>
            </w:r>
          </w:p>
        </w:tc>
        <w:tc>
          <w:tcPr>
            <w:tcW w:w="396" w:type="pct"/>
            <w:vMerge w:val="restart"/>
            <w:shd w:val="clear" w:color="auto" w:fill="E5F1F3"/>
            <w:vAlign w:val="center"/>
          </w:tcPr>
          <w:p w14:paraId="00039A5E" w14:textId="77777777" w:rsidR="009C5914" w:rsidRPr="00D33945" w:rsidRDefault="009C5914" w:rsidP="00B0765B">
            <w:pPr>
              <w:spacing w:after="0"/>
              <w:jc w:val="center"/>
              <w:rPr>
                <w:b/>
                <w:color w:val="000000"/>
                <w:sz w:val="20"/>
                <w:szCs w:val="20"/>
              </w:rPr>
            </w:pPr>
            <w:r w:rsidRPr="00D33945">
              <w:rPr>
                <w:b/>
                <w:color w:val="000000"/>
                <w:sz w:val="20"/>
                <w:szCs w:val="20"/>
              </w:rPr>
              <w:t>2018</w:t>
            </w:r>
          </w:p>
        </w:tc>
        <w:tc>
          <w:tcPr>
            <w:tcW w:w="396" w:type="pct"/>
            <w:vMerge w:val="restart"/>
            <w:shd w:val="clear" w:color="auto" w:fill="E5F1F3"/>
            <w:vAlign w:val="center"/>
            <w:hideMark/>
          </w:tcPr>
          <w:p w14:paraId="2545B7BB" w14:textId="77777777" w:rsidR="009C5914" w:rsidRPr="00D33945" w:rsidRDefault="009C5914" w:rsidP="00B0765B">
            <w:pPr>
              <w:spacing w:after="0"/>
              <w:jc w:val="center"/>
              <w:rPr>
                <w:b/>
                <w:bCs/>
                <w:color w:val="000000"/>
                <w:sz w:val="20"/>
                <w:szCs w:val="20"/>
              </w:rPr>
            </w:pPr>
            <w:r w:rsidRPr="00D33945">
              <w:rPr>
                <w:b/>
                <w:color w:val="000000"/>
                <w:sz w:val="20"/>
                <w:szCs w:val="20"/>
              </w:rPr>
              <w:t>2020</w:t>
            </w:r>
          </w:p>
        </w:tc>
        <w:tc>
          <w:tcPr>
            <w:tcW w:w="822" w:type="pct"/>
            <w:gridSpan w:val="2"/>
            <w:shd w:val="clear" w:color="auto" w:fill="E5F1F3"/>
            <w:vAlign w:val="center"/>
            <w:hideMark/>
          </w:tcPr>
          <w:p w14:paraId="7EA64185" w14:textId="77777777" w:rsidR="009C5914" w:rsidRPr="00D33945" w:rsidRDefault="009C5914" w:rsidP="00B0765B">
            <w:pPr>
              <w:spacing w:after="0"/>
              <w:jc w:val="center"/>
              <w:rPr>
                <w:b/>
                <w:bCs/>
                <w:color w:val="000000"/>
                <w:sz w:val="20"/>
                <w:szCs w:val="20"/>
              </w:rPr>
            </w:pPr>
            <w:r w:rsidRPr="00D33945">
              <w:rPr>
                <w:b/>
                <w:color w:val="000000"/>
                <w:sz w:val="20"/>
                <w:szCs w:val="20"/>
              </w:rPr>
              <w:t>2021</w:t>
            </w:r>
          </w:p>
        </w:tc>
        <w:tc>
          <w:tcPr>
            <w:tcW w:w="566" w:type="pct"/>
            <w:vMerge w:val="restart"/>
            <w:shd w:val="clear" w:color="auto" w:fill="E5F1F3"/>
            <w:vAlign w:val="center"/>
            <w:hideMark/>
          </w:tcPr>
          <w:p w14:paraId="4B2C8902" w14:textId="77777777" w:rsidR="009C5914" w:rsidRPr="00D33945" w:rsidRDefault="009C5914" w:rsidP="00B0765B">
            <w:pPr>
              <w:spacing w:after="0"/>
              <w:jc w:val="center"/>
              <w:rPr>
                <w:b/>
                <w:bCs/>
                <w:color w:val="000000"/>
                <w:sz w:val="20"/>
                <w:szCs w:val="20"/>
              </w:rPr>
            </w:pPr>
            <w:r w:rsidRPr="00D33945">
              <w:rPr>
                <w:b/>
                <w:color w:val="000000"/>
                <w:sz w:val="20"/>
                <w:szCs w:val="20"/>
              </w:rPr>
              <w:t>Taux de réalisation ou écart /cible</w:t>
            </w:r>
          </w:p>
        </w:tc>
        <w:tc>
          <w:tcPr>
            <w:tcW w:w="670" w:type="pct"/>
            <w:vMerge w:val="restart"/>
            <w:shd w:val="clear" w:color="auto" w:fill="E5F1F3"/>
            <w:vAlign w:val="center"/>
            <w:hideMark/>
          </w:tcPr>
          <w:p w14:paraId="0690F35D" w14:textId="77777777" w:rsidR="009C5914" w:rsidRPr="00D33945" w:rsidRDefault="009C5914" w:rsidP="00B0765B">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01D4DDE7" w14:textId="77777777" w:rsidR="009C5914" w:rsidRPr="00D33945" w:rsidRDefault="009C5914" w:rsidP="00B0765B">
            <w:pPr>
              <w:spacing w:after="0"/>
              <w:jc w:val="center"/>
              <w:rPr>
                <w:b/>
                <w:bCs/>
                <w:color w:val="000000"/>
                <w:sz w:val="20"/>
                <w:szCs w:val="20"/>
              </w:rPr>
            </w:pPr>
            <w:r w:rsidRPr="00D33945">
              <w:rPr>
                <w:b/>
                <w:color w:val="000000"/>
                <w:sz w:val="20"/>
                <w:szCs w:val="20"/>
              </w:rPr>
              <w:t>2021/2020</w:t>
            </w:r>
          </w:p>
        </w:tc>
        <w:tc>
          <w:tcPr>
            <w:tcW w:w="661" w:type="pct"/>
            <w:vMerge w:val="restart"/>
            <w:shd w:val="clear" w:color="auto" w:fill="E5F1F3"/>
            <w:vAlign w:val="center"/>
          </w:tcPr>
          <w:p w14:paraId="5E519359" w14:textId="77777777" w:rsidR="009C5914" w:rsidRPr="00D33945" w:rsidRDefault="009C5914" w:rsidP="00B0765B">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7A8EB285" w14:textId="77777777" w:rsidR="009C5914" w:rsidRPr="00D33945" w:rsidRDefault="009C5914" w:rsidP="00B0765B">
            <w:pPr>
              <w:spacing w:after="0"/>
              <w:jc w:val="center"/>
              <w:rPr>
                <w:b/>
                <w:color w:val="000000"/>
                <w:sz w:val="20"/>
                <w:szCs w:val="20"/>
              </w:rPr>
            </w:pPr>
            <w:r w:rsidRPr="00D33945">
              <w:rPr>
                <w:b/>
                <w:color w:val="000000"/>
                <w:sz w:val="20"/>
                <w:szCs w:val="20"/>
              </w:rPr>
              <w:t>2021/2018</w:t>
            </w:r>
          </w:p>
        </w:tc>
      </w:tr>
      <w:tr w:rsidR="00FE3753" w:rsidRPr="00D33945" w14:paraId="22D0CC75" w14:textId="77777777" w:rsidTr="008C6DE4">
        <w:trPr>
          <w:trHeight w:val="575"/>
        </w:trPr>
        <w:tc>
          <w:tcPr>
            <w:tcW w:w="1490" w:type="pct"/>
            <w:vMerge/>
            <w:shd w:val="clear" w:color="auto" w:fill="F2F2F2"/>
            <w:vAlign w:val="center"/>
            <w:hideMark/>
          </w:tcPr>
          <w:p w14:paraId="39102CF6" w14:textId="77777777" w:rsidR="009C5914" w:rsidRPr="00D33945" w:rsidRDefault="009C5914" w:rsidP="00B0765B">
            <w:pPr>
              <w:spacing w:after="0"/>
              <w:rPr>
                <w:b/>
                <w:bCs/>
                <w:color w:val="000000"/>
                <w:sz w:val="18"/>
                <w:szCs w:val="18"/>
              </w:rPr>
            </w:pPr>
          </w:p>
        </w:tc>
        <w:tc>
          <w:tcPr>
            <w:tcW w:w="396" w:type="pct"/>
            <w:vMerge/>
            <w:shd w:val="clear" w:color="auto" w:fill="D9D9D9" w:themeFill="background1" w:themeFillShade="D9"/>
            <w:vAlign w:val="center"/>
          </w:tcPr>
          <w:p w14:paraId="3C99A5A5" w14:textId="77777777" w:rsidR="009C5914" w:rsidRPr="00D33945" w:rsidRDefault="009C5914" w:rsidP="00B0765B">
            <w:pPr>
              <w:spacing w:after="0"/>
              <w:jc w:val="center"/>
              <w:rPr>
                <w:color w:val="000000"/>
                <w:sz w:val="18"/>
                <w:szCs w:val="18"/>
              </w:rPr>
            </w:pPr>
          </w:p>
        </w:tc>
        <w:tc>
          <w:tcPr>
            <w:tcW w:w="396" w:type="pct"/>
            <w:vMerge/>
            <w:shd w:val="clear" w:color="auto" w:fill="F2F2F2"/>
            <w:vAlign w:val="center"/>
            <w:hideMark/>
          </w:tcPr>
          <w:p w14:paraId="6D748155" w14:textId="77777777" w:rsidR="009C5914" w:rsidRPr="00D33945" w:rsidRDefault="009C5914" w:rsidP="00B0765B">
            <w:pPr>
              <w:spacing w:after="0"/>
              <w:jc w:val="center"/>
              <w:rPr>
                <w:color w:val="000000"/>
                <w:sz w:val="18"/>
                <w:szCs w:val="18"/>
              </w:rPr>
            </w:pPr>
          </w:p>
        </w:tc>
        <w:tc>
          <w:tcPr>
            <w:tcW w:w="396" w:type="pct"/>
            <w:shd w:val="clear" w:color="auto" w:fill="FFF6DD"/>
            <w:vAlign w:val="center"/>
            <w:hideMark/>
          </w:tcPr>
          <w:p w14:paraId="29928447" w14:textId="77777777" w:rsidR="009C5914" w:rsidRPr="00D33945" w:rsidRDefault="009C5914" w:rsidP="00B0765B">
            <w:pPr>
              <w:spacing w:after="0"/>
              <w:jc w:val="center"/>
              <w:rPr>
                <w:b/>
                <w:color w:val="000000"/>
                <w:sz w:val="20"/>
                <w:szCs w:val="20"/>
              </w:rPr>
            </w:pPr>
            <w:r w:rsidRPr="00D33945">
              <w:rPr>
                <w:b/>
                <w:color w:val="000000"/>
                <w:sz w:val="20"/>
                <w:szCs w:val="20"/>
              </w:rPr>
              <w:t>Prévu</w:t>
            </w:r>
          </w:p>
        </w:tc>
        <w:tc>
          <w:tcPr>
            <w:tcW w:w="426" w:type="pct"/>
            <w:shd w:val="clear" w:color="auto" w:fill="FFF6DD"/>
            <w:vAlign w:val="center"/>
            <w:hideMark/>
          </w:tcPr>
          <w:p w14:paraId="74E96EEF" w14:textId="77777777" w:rsidR="009C5914" w:rsidRPr="00D33945" w:rsidRDefault="009C5914" w:rsidP="00B0765B">
            <w:pPr>
              <w:spacing w:after="0"/>
              <w:jc w:val="center"/>
              <w:rPr>
                <w:b/>
                <w:color w:val="000000"/>
                <w:sz w:val="20"/>
                <w:szCs w:val="20"/>
              </w:rPr>
            </w:pPr>
            <w:r w:rsidRPr="00D33945">
              <w:rPr>
                <w:b/>
                <w:color w:val="000000"/>
                <w:sz w:val="20"/>
                <w:szCs w:val="20"/>
              </w:rPr>
              <w:t>Réalisé</w:t>
            </w:r>
          </w:p>
        </w:tc>
        <w:tc>
          <w:tcPr>
            <w:tcW w:w="566" w:type="pct"/>
            <w:vMerge/>
            <w:shd w:val="clear" w:color="auto" w:fill="F2F2F2"/>
            <w:vAlign w:val="center"/>
            <w:hideMark/>
          </w:tcPr>
          <w:p w14:paraId="3A51AA2E" w14:textId="77777777" w:rsidR="009C5914" w:rsidRPr="00D33945" w:rsidRDefault="009C5914" w:rsidP="00B0765B">
            <w:pPr>
              <w:spacing w:after="0"/>
              <w:jc w:val="center"/>
              <w:rPr>
                <w:color w:val="000000"/>
                <w:sz w:val="18"/>
                <w:szCs w:val="18"/>
              </w:rPr>
            </w:pPr>
          </w:p>
        </w:tc>
        <w:tc>
          <w:tcPr>
            <w:tcW w:w="670" w:type="pct"/>
            <w:vMerge/>
            <w:shd w:val="clear" w:color="auto" w:fill="F2F2F2"/>
            <w:vAlign w:val="center"/>
            <w:hideMark/>
          </w:tcPr>
          <w:p w14:paraId="69FA7B27" w14:textId="77777777" w:rsidR="009C5914" w:rsidRPr="00D33945" w:rsidRDefault="009C5914" w:rsidP="00B0765B">
            <w:pPr>
              <w:spacing w:after="0"/>
              <w:jc w:val="center"/>
              <w:rPr>
                <w:color w:val="000000"/>
                <w:sz w:val="18"/>
                <w:szCs w:val="18"/>
              </w:rPr>
            </w:pPr>
          </w:p>
        </w:tc>
        <w:tc>
          <w:tcPr>
            <w:tcW w:w="661" w:type="pct"/>
            <w:vMerge/>
            <w:shd w:val="clear" w:color="auto" w:fill="F2F2F2"/>
            <w:vAlign w:val="center"/>
          </w:tcPr>
          <w:p w14:paraId="49537C35" w14:textId="77777777" w:rsidR="009C5914" w:rsidRPr="00D33945" w:rsidRDefault="009C5914" w:rsidP="00B0765B">
            <w:pPr>
              <w:spacing w:after="0"/>
              <w:jc w:val="center"/>
              <w:rPr>
                <w:b/>
                <w:color w:val="000000"/>
                <w:sz w:val="18"/>
                <w:szCs w:val="18"/>
              </w:rPr>
            </w:pPr>
          </w:p>
        </w:tc>
      </w:tr>
      <w:tr w:rsidR="00B0765B" w:rsidRPr="00D33945" w14:paraId="31EA2FE3" w14:textId="77777777" w:rsidTr="00FE3753">
        <w:trPr>
          <w:trHeight w:val="588"/>
        </w:trPr>
        <w:tc>
          <w:tcPr>
            <w:tcW w:w="1490" w:type="pct"/>
            <w:shd w:val="clear" w:color="auto" w:fill="auto"/>
            <w:vAlign w:val="center"/>
          </w:tcPr>
          <w:p w14:paraId="3F4057C1" w14:textId="77777777" w:rsidR="009C5914" w:rsidRPr="00D33945" w:rsidRDefault="009C5914" w:rsidP="00B0765B">
            <w:pPr>
              <w:spacing w:after="0"/>
              <w:rPr>
                <w:b/>
                <w:bCs/>
                <w:color w:val="000000"/>
                <w:sz w:val="18"/>
                <w:szCs w:val="18"/>
              </w:rPr>
            </w:pPr>
            <w:r w:rsidRPr="00D33945">
              <w:rPr>
                <w:bCs/>
                <w:color w:val="000000"/>
                <w:sz w:val="18"/>
                <w:szCs w:val="18"/>
              </w:rPr>
              <w:t>Nombre de CEC distribuées (2015-2021) (cumul)</w:t>
            </w:r>
          </w:p>
        </w:tc>
        <w:tc>
          <w:tcPr>
            <w:tcW w:w="396" w:type="pct"/>
            <w:vAlign w:val="center"/>
          </w:tcPr>
          <w:p w14:paraId="22736A3F" w14:textId="77777777" w:rsidR="009C5914" w:rsidRPr="00D33945" w:rsidRDefault="009C5914" w:rsidP="00B0765B">
            <w:pPr>
              <w:spacing w:after="0"/>
              <w:jc w:val="center"/>
              <w:rPr>
                <w:bCs/>
                <w:sz w:val="18"/>
                <w:szCs w:val="18"/>
              </w:rPr>
            </w:pPr>
            <w:r w:rsidRPr="00D33945">
              <w:rPr>
                <w:bCs/>
                <w:color w:val="000000"/>
                <w:sz w:val="18"/>
                <w:szCs w:val="18"/>
              </w:rPr>
              <w:t>50 006</w:t>
            </w:r>
          </w:p>
        </w:tc>
        <w:tc>
          <w:tcPr>
            <w:tcW w:w="396" w:type="pct"/>
            <w:shd w:val="clear" w:color="auto" w:fill="auto"/>
            <w:vAlign w:val="center"/>
          </w:tcPr>
          <w:p w14:paraId="40BFB247" w14:textId="77777777" w:rsidR="009C5914" w:rsidRPr="00D33945" w:rsidRDefault="009C5914" w:rsidP="00B0765B">
            <w:pPr>
              <w:spacing w:after="0"/>
              <w:jc w:val="center"/>
              <w:rPr>
                <w:color w:val="000000"/>
                <w:sz w:val="18"/>
                <w:szCs w:val="18"/>
              </w:rPr>
            </w:pPr>
            <w:r w:rsidRPr="00D33945">
              <w:rPr>
                <w:bCs/>
                <w:color w:val="000000"/>
                <w:sz w:val="18"/>
                <w:szCs w:val="18"/>
              </w:rPr>
              <w:t>64 728</w:t>
            </w:r>
          </w:p>
        </w:tc>
        <w:tc>
          <w:tcPr>
            <w:tcW w:w="396" w:type="pct"/>
            <w:shd w:val="clear" w:color="auto" w:fill="auto"/>
            <w:vAlign w:val="center"/>
          </w:tcPr>
          <w:p w14:paraId="15271AE6" w14:textId="77777777" w:rsidR="009C5914" w:rsidRPr="00D33945" w:rsidRDefault="009C5914" w:rsidP="00B0765B">
            <w:pPr>
              <w:spacing w:after="0"/>
              <w:jc w:val="center"/>
              <w:rPr>
                <w:sz w:val="18"/>
                <w:szCs w:val="18"/>
              </w:rPr>
            </w:pPr>
            <w:r w:rsidRPr="00D33945">
              <w:rPr>
                <w:bCs/>
                <w:color w:val="000000"/>
                <w:sz w:val="18"/>
                <w:szCs w:val="18"/>
              </w:rPr>
              <w:t>90 000</w:t>
            </w:r>
          </w:p>
        </w:tc>
        <w:tc>
          <w:tcPr>
            <w:tcW w:w="426" w:type="pct"/>
            <w:shd w:val="clear" w:color="auto" w:fill="auto"/>
            <w:vAlign w:val="center"/>
          </w:tcPr>
          <w:p w14:paraId="183F9983" w14:textId="77777777" w:rsidR="009C5914" w:rsidRPr="00D33945" w:rsidRDefault="009C5914" w:rsidP="00B0765B">
            <w:pPr>
              <w:spacing w:after="0"/>
              <w:jc w:val="center"/>
              <w:rPr>
                <w:sz w:val="18"/>
                <w:szCs w:val="18"/>
              </w:rPr>
            </w:pPr>
            <w:r w:rsidRPr="00D33945">
              <w:rPr>
                <w:bCs/>
                <w:color w:val="000000"/>
                <w:sz w:val="18"/>
                <w:szCs w:val="18"/>
              </w:rPr>
              <w:t>64 728</w:t>
            </w:r>
          </w:p>
        </w:tc>
        <w:tc>
          <w:tcPr>
            <w:tcW w:w="566" w:type="pct"/>
            <w:shd w:val="clear" w:color="auto" w:fill="auto"/>
            <w:vAlign w:val="center"/>
          </w:tcPr>
          <w:p w14:paraId="5AF0F3A8" w14:textId="77777777" w:rsidR="009C5914" w:rsidRPr="00D33945" w:rsidRDefault="009C5914" w:rsidP="00B0765B">
            <w:pPr>
              <w:spacing w:after="0"/>
              <w:jc w:val="center"/>
              <w:rPr>
                <w:bCs/>
                <w:color w:val="000000"/>
                <w:sz w:val="18"/>
                <w:szCs w:val="18"/>
              </w:rPr>
            </w:pPr>
            <w:r w:rsidRPr="00D33945">
              <w:rPr>
                <w:bCs/>
                <w:color w:val="000000"/>
                <w:sz w:val="18"/>
                <w:szCs w:val="18"/>
              </w:rPr>
              <w:t>71,92%</w:t>
            </w:r>
          </w:p>
        </w:tc>
        <w:tc>
          <w:tcPr>
            <w:tcW w:w="670" w:type="pct"/>
            <w:shd w:val="clear" w:color="auto" w:fill="auto"/>
            <w:vAlign w:val="center"/>
          </w:tcPr>
          <w:p w14:paraId="68C04F4B" w14:textId="77777777" w:rsidR="009C5914" w:rsidRPr="00D33945" w:rsidRDefault="009C5914" w:rsidP="00B0765B">
            <w:pPr>
              <w:spacing w:after="0"/>
              <w:jc w:val="center"/>
              <w:rPr>
                <w:bCs/>
                <w:color w:val="000000"/>
                <w:sz w:val="18"/>
                <w:szCs w:val="18"/>
              </w:rPr>
            </w:pPr>
            <w:r w:rsidRPr="00D33945">
              <w:rPr>
                <w:bCs/>
                <w:color w:val="000000"/>
                <w:sz w:val="18"/>
                <w:szCs w:val="18"/>
              </w:rPr>
              <w:t>0</w:t>
            </w:r>
          </w:p>
        </w:tc>
        <w:tc>
          <w:tcPr>
            <w:tcW w:w="661" w:type="pct"/>
            <w:vAlign w:val="center"/>
          </w:tcPr>
          <w:p w14:paraId="34AED33A" w14:textId="77777777" w:rsidR="009C5914" w:rsidRPr="00D33945" w:rsidRDefault="009C5914" w:rsidP="00B0765B">
            <w:pPr>
              <w:spacing w:after="0"/>
              <w:jc w:val="center"/>
              <w:rPr>
                <w:bCs/>
                <w:color w:val="000000"/>
                <w:sz w:val="18"/>
                <w:szCs w:val="18"/>
              </w:rPr>
            </w:pPr>
            <w:r w:rsidRPr="00D33945">
              <w:rPr>
                <w:bCs/>
                <w:color w:val="000000"/>
                <w:sz w:val="18"/>
                <w:szCs w:val="18"/>
              </w:rPr>
              <w:t>29,44%</w:t>
            </w:r>
          </w:p>
        </w:tc>
      </w:tr>
      <w:tr w:rsidR="00FE3753" w:rsidRPr="00D33945" w14:paraId="0DDD7569" w14:textId="77777777" w:rsidTr="00FE3753">
        <w:trPr>
          <w:trHeight w:val="608"/>
        </w:trPr>
        <w:tc>
          <w:tcPr>
            <w:tcW w:w="1490" w:type="pct"/>
            <w:shd w:val="clear" w:color="auto" w:fill="F2F2F2"/>
            <w:vAlign w:val="center"/>
          </w:tcPr>
          <w:p w14:paraId="003BECD0" w14:textId="77777777" w:rsidR="009C5914" w:rsidRPr="00D33945" w:rsidRDefault="009C5914" w:rsidP="00B0765B">
            <w:pPr>
              <w:spacing w:after="0"/>
              <w:rPr>
                <w:b/>
                <w:bCs/>
                <w:color w:val="000000"/>
                <w:sz w:val="18"/>
                <w:szCs w:val="18"/>
              </w:rPr>
            </w:pPr>
            <w:r w:rsidRPr="00D33945">
              <w:rPr>
                <w:bCs/>
                <w:color w:val="000000"/>
                <w:sz w:val="18"/>
                <w:szCs w:val="18"/>
              </w:rPr>
              <w:t>Nombre de détenteurs de CEC enrôlés dans la CMU (cumul)</w:t>
            </w:r>
          </w:p>
        </w:tc>
        <w:tc>
          <w:tcPr>
            <w:tcW w:w="396" w:type="pct"/>
            <w:shd w:val="clear" w:color="auto" w:fill="F2F2F2"/>
            <w:vAlign w:val="center"/>
          </w:tcPr>
          <w:p w14:paraId="15F896C5" w14:textId="77777777" w:rsidR="009C5914" w:rsidRPr="00D33945" w:rsidRDefault="009C5914" w:rsidP="00B0765B">
            <w:pPr>
              <w:spacing w:after="0"/>
              <w:jc w:val="center"/>
              <w:rPr>
                <w:sz w:val="18"/>
                <w:szCs w:val="18"/>
              </w:rPr>
            </w:pPr>
            <w:r w:rsidRPr="00D33945">
              <w:rPr>
                <w:bCs/>
                <w:color w:val="000000"/>
                <w:sz w:val="18"/>
                <w:szCs w:val="18"/>
              </w:rPr>
              <w:t>17 614</w:t>
            </w:r>
          </w:p>
        </w:tc>
        <w:tc>
          <w:tcPr>
            <w:tcW w:w="396" w:type="pct"/>
            <w:shd w:val="clear" w:color="auto" w:fill="F2F2F2"/>
            <w:vAlign w:val="center"/>
          </w:tcPr>
          <w:p w14:paraId="7CBCC7AD" w14:textId="77777777" w:rsidR="009C5914" w:rsidRPr="00D33945" w:rsidRDefault="009C5914" w:rsidP="00B0765B">
            <w:pPr>
              <w:spacing w:after="0"/>
              <w:jc w:val="center"/>
              <w:rPr>
                <w:color w:val="000000"/>
                <w:sz w:val="18"/>
                <w:szCs w:val="18"/>
              </w:rPr>
            </w:pPr>
            <w:r w:rsidRPr="00D33945">
              <w:rPr>
                <w:bCs/>
                <w:color w:val="000000"/>
                <w:sz w:val="18"/>
                <w:szCs w:val="18"/>
              </w:rPr>
              <w:t>24 728</w:t>
            </w:r>
          </w:p>
        </w:tc>
        <w:tc>
          <w:tcPr>
            <w:tcW w:w="396" w:type="pct"/>
            <w:shd w:val="clear" w:color="auto" w:fill="F2F2F2"/>
            <w:vAlign w:val="center"/>
          </w:tcPr>
          <w:p w14:paraId="71452453" w14:textId="77777777" w:rsidR="009C5914" w:rsidRPr="00D33945" w:rsidRDefault="009C5914" w:rsidP="00B0765B">
            <w:pPr>
              <w:spacing w:after="0"/>
              <w:jc w:val="center"/>
              <w:rPr>
                <w:sz w:val="18"/>
                <w:szCs w:val="18"/>
              </w:rPr>
            </w:pPr>
            <w:r w:rsidRPr="00D33945">
              <w:rPr>
                <w:bCs/>
                <w:color w:val="000000"/>
                <w:sz w:val="18"/>
                <w:szCs w:val="18"/>
              </w:rPr>
              <w:t>50 000</w:t>
            </w:r>
          </w:p>
        </w:tc>
        <w:tc>
          <w:tcPr>
            <w:tcW w:w="426" w:type="pct"/>
            <w:shd w:val="clear" w:color="auto" w:fill="F2F2F2"/>
            <w:vAlign w:val="center"/>
          </w:tcPr>
          <w:p w14:paraId="048F668A" w14:textId="77777777" w:rsidR="009C5914" w:rsidRPr="00D33945" w:rsidRDefault="009C5914" w:rsidP="00B0765B">
            <w:pPr>
              <w:spacing w:after="0"/>
              <w:jc w:val="center"/>
              <w:rPr>
                <w:sz w:val="18"/>
                <w:szCs w:val="18"/>
              </w:rPr>
            </w:pPr>
            <w:r w:rsidRPr="00D33945">
              <w:rPr>
                <w:bCs/>
                <w:color w:val="000000"/>
                <w:sz w:val="18"/>
                <w:szCs w:val="18"/>
              </w:rPr>
              <w:t>24 728</w:t>
            </w:r>
          </w:p>
        </w:tc>
        <w:tc>
          <w:tcPr>
            <w:tcW w:w="566" w:type="pct"/>
            <w:shd w:val="clear" w:color="auto" w:fill="F2F2F2"/>
            <w:vAlign w:val="center"/>
          </w:tcPr>
          <w:p w14:paraId="0C5D5C48" w14:textId="77777777" w:rsidR="009C5914" w:rsidRPr="00D33945" w:rsidRDefault="009C5914" w:rsidP="00B0765B">
            <w:pPr>
              <w:spacing w:after="0"/>
              <w:jc w:val="center"/>
              <w:rPr>
                <w:bCs/>
                <w:color w:val="000000"/>
                <w:sz w:val="18"/>
                <w:szCs w:val="18"/>
              </w:rPr>
            </w:pPr>
            <w:r w:rsidRPr="00D33945">
              <w:rPr>
                <w:bCs/>
                <w:color w:val="000000"/>
                <w:sz w:val="18"/>
                <w:szCs w:val="18"/>
              </w:rPr>
              <w:t>49,46%</w:t>
            </w:r>
          </w:p>
        </w:tc>
        <w:tc>
          <w:tcPr>
            <w:tcW w:w="670" w:type="pct"/>
            <w:shd w:val="clear" w:color="auto" w:fill="F2F2F2"/>
            <w:vAlign w:val="center"/>
          </w:tcPr>
          <w:p w14:paraId="74A9E6B5" w14:textId="77777777" w:rsidR="009C5914" w:rsidRPr="00D33945" w:rsidRDefault="009C5914" w:rsidP="00B0765B">
            <w:pPr>
              <w:spacing w:after="0"/>
              <w:jc w:val="center"/>
              <w:rPr>
                <w:bCs/>
                <w:color w:val="000000"/>
                <w:sz w:val="18"/>
                <w:szCs w:val="18"/>
              </w:rPr>
            </w:pPr>
            <w:r w:rsidRPr="00D33945">
              <w:rPr>
                <w:bCs/>
                <w:color w:val="000000"/>
                <w:sz w:val="18"/>
                <w:szCs w:val="18"/>
              </w:rPr>
              <w:t>0</w:t>
            </w:r>
          </w:p>
        </w:tc>
        <w:tc>
          <w:tcPr>
            <w:tcW w:w="661" w:type="pct"/>
            <w:shd w:val="clear" w:color="auto" w:fill="F2F2F2"/>
            <w:vAlign w:val="center"/>
          </w:tcPr>
          <w:p w14:paraId="3504A291" w14:textId="77777777" w:rsidR="009C5914" w:rsidRPr="00D33945" w:rsidRDefault="009C5914" w:rsidP="00B0765B">
            <w:pPr>
              <w:spacing w:after="0"/>
              <w:jc w:val="center"/>
              <w:rPr>
                <w:bCs/>
                <w:color w:val="000000"/>
                <w:sz w:val="18"/>
                <w:szCs w:val="18"/>
              </w:rPr>
            </w:pPr>
            <w:r w:rsidRPr="00D33945">
              <w:rPr>
                <w:bCs/>
                <w:color w:val="000000"/>
                <w:sz w:val="18"/>
                <w:szCs w:val="18"/>
              </w:rPr>
              <w:t>40,39%</w:t>
            </w:r>
          </w:p>
        </w:tc>
      </w:tr>
      <w:tr w:rsidR="00B0765B" w:rsidRPr="00D33945" w14:paraId="44CB90C2" w14:textId="77777777" w:rsidTr="00FE3753">
        <w:trPr>
          <w:trHeight w:val="655"/>
        </w:trPr>
        <w:tc>
          <w:tcPr>
            <w:tcW w:w="1490" w:type="pct"/>
            <w:shd w:val="clear" w:color="auto" w:fill="auto"/>
            <w:vAlign w:val="center"/>
          </w:tcPr>
          <w:p w14:paraId="03EE03BB" w14:textId="77777777" w:rsidR="009C5914" w:rsidRPr="00D33945" w:rsidRDefault="009C5914" w:rsidP="00B0765B">
            <w:pPr>
              <w:spacing w:after="0"/>
              <w:rPr>
                <w:b/>
                <w:bCs/>
                <w:color w:val="000000"/>
                <w:sz w:val="18"/>
                <w:szCs w:val="18"/>
                <w:highlight w:val="yellow"/>
              </w:rPr>
            </w:pPr>
            <w:r w:rsidRPr="00D33945">
              <w:rPr>
                <w:bCs/>
                <w:color w:val="000000"/>
                <w:sz w:val="18"/>
                <w:szCs w:val="18"/>
              </w:rPr>
              <w:t>Nombre de détenteurs de CEC bénéficiaires du PNBSF (cumul)</w:t>
            </w:r>
          </w:p>
        </w:tc>
        <w:tc>
          <w:tcPr>
            <w:tcW w:w="396" w:type="pct"/>
            <w:vAlign w:val="center"/>
          </w:tcPr>
          <w:p w14:paraId="5D11D474" w14:textId="77777777" w:rsidR="009C5914" w:rsidRPr="00D33945" w:rsidRDefault="009C5914" w:rsidP="00B0765B">
            <w:pPr>
              <w:spacing w:after="0"/>
              <w:jc w:val="center"/>
              <w:rPr>
                <w:sz w:val="18"/>
                <w:szCs w:val="18"/>
              </w:rPr>
            </w:pPr>
            <w:r w:rsidRPr="00D33945">
              <w:rPr>
                <w:bCs/>
                <w:color w:val="000000"/>
                <w:sz w:val="18"/>
                <w:szCs w:val="18"/>
              </w:rPr>
              <w:t>25 507</w:t>
            </w:r>
          </w:p>
        </w:tc>
        <w:tc>
          <w:tcPr>
            <w:tcW w:w="396" w:type="pct"/>
            <w:shd w:val="clear" w:color="auto" w:fill="auto"/>
            <w:vAlign w:val="center"/>
          </w:tcPr>
          <w:p w14:paraId="101056D6" w14:textId="77777777" w:rsidR="009C5914" w:rsidRPr="00D33945" w:rsidRDefault="009C5914" w:rsidP="00B0765B">
            <w:pPr>
              <w:spacing w:after="0"/>
              <w:jc w:val="center"/>
              <w:rPr>
                <w:sz w:val="18"/>
                <w:szCs w:val="18"/>
              </w:rPr>
            </w:pPr>
            <w:r w:rsidRPr="00D33945">
              <w:rPr>
                <w:bCs/>
                <w:color w:val="000000"/>
                <w:sz w:val="18"/>
                <w:szCs w:val="18"/>
              </w:rPr>
              <w:t>25 614</w:t>
            </w:r>
          </w:p>
        </w:tc>
        <w:tc>
          <w:tcPr>
            <w:tcW w:w="396" w:type="pct"/>
            <w:shd w:val="clear" w:color="auto" w:fill="auto"/>
            <w:vAlign w:val="center"/>
          </w:tcPr>
          <w:p w14:paraId="5DE00A69" w14:textId="77777777" w:rsidR="009C5914" w:rsidRPr="00D33945" w:rsidRDefault="009C5914" w:rsidP="00B0765B">
            <w:pPr>
              <w:spacing w:after="0"/>
              <w:jc w:val="center"/>
              <w:rPr>
                <w:sz w:val="18"/>
                <w:szCs w:val="18"/>
              </w:rPr>
            </w:pPr>
            <w:r w:rsidRPr="00D33945">
              <w:rPr>
                <w:bCs/>
                <w:color w:val="000000"/>
                <w:sz w:val="18"/>
                <w:szCs w:val="18"/>
              </w:rPr>
              <w:t>50 000</w:t>
            </w:r>
          </w:p>
        </w:tc>
        <w:tc>
          <w:tcPr>
            <w:tcW w:w="426" w:type="pct"/>
            <w:shd w:val="clear" w:color="auto" w:fill="auto"/>
            <w:vAlign w:val="center"/>
          </w:tcPr>
          <w:p w14:paraId="76FC4099" w14:textId="77777777" w:rsidR="009C5914" w:rsidRPr="00D33945" w:rsidRDefault="009C5914" w:rsidP="00B0765B">
            <w:pPr>
              <w:spacing w:after="0"/>
              <w:jc w:val="center"/>
              <w:rPr>
                <w:sz w:val="18"/>
                <w:szCs w:val="18"/>
              </w:rPr>
            </w:pPr>
            <w:r w:rsidRPr="00D33945">
              <w:rPr>
                <w:bCs/>
                <w:color w:val="000000"/>
                <w:sz w:val="18"/>
                <w:szCs w:val="18"/>
              </w:rPr>
              <w:t>25 614</w:t>
            </w:r>
          </w:p>
        </w:tc>
        <w:tc>
          <w:tcPr>
            <w:tcW w:w="566" w:type="pct"/>
            <w:shd w:val="clear" w:color="auto" w:fill="auto"/>
            <w:vAlign w:val="center"/>
          </w:tcPr>
          <w:p w14:paraId="46472159" w14:textId="77777777" w:rsidR="009C5914" w:rsidRPr="00D33945" w:rsidRDefault="009C5914" w:rsidP="00B0765B">
            <w:pPr>
              <w:spacing w:after="0"/>
              <w:jc w:val="center"/>
              <w:rPr>
                <w:bCs/>
                <w:color w:val="000000"/>
                <w:sz w:val="18"/>
                <w:szCs w:val="18"/>
              </w:rPr>
            </w:pPr>
            <w:r w:rsidRPr="00D33945">
              <w:rPr>
                <w:bCs/>
                <w:color w:val="000000"/>
                <w:sz w:val="18"/>
                <w:szCs w:val="18"/>
              </w:rPr>
              <w:t>51,23%</w:t>
            </w:r>
          </w:p>
        </w:tc>
        <w:tc>
          <w:tcPr>
            <w:tcW w:w="670" w:type="pct"/>
            <w:shd w:val="clear" w:color="auto" w:fill="auto"/>
            <w:vAlign w:val="center"/>
          </w:tcPr>
          <w:p w14:paraId="31D71F3C" w14:textId="77777777" w:rsidR="009C5914" w:rsidRPr="00D33945" w:rsidRDefault="009C5914" w:rsidP="00B0765B">
            <w:pPr>
              <w:spacing w:after="0"/>
              <w:jc w:val="center"/>
              <w:rPr>
                <w:bCs/>
                <w:color w:val="000000"/>
                <w:sz w:val="18"/>
                <w:szCs w:val="18"/>
              </w:rPr>
            </w:pPr>
            <w:r w:rsidRPr="00D33945">
              <w:rPr>
                <w:bCs/>
                <w:color w:val="000000"/>
                <w:sz w:val="18"/>
                <w:szCs w:val="18"/>
              </w:rPr>
              <w:t>0</w:t>
            </w:r>
          </w:p>
        </w:tc>
        <w:tc>
          <w:tcPr>
            <w:tcW w:w="661" w:type="pct"/>
            <w:vAlign w:val="center"/>
          </w:tcPr>
          <w:p w14:paraId="24D61AB6" w14:textId="77777777" w:rsidR="009C5914" w:rsidRPr="00D33945" w:rsidRDefault="009C5914" w:rsidP="00B0765B">
            <w:pPr>
              <w:spacing w:after="0"/>
              <w:jc w:val="center"/>
              <w:rPr>
                <w:bCs/>
                <w:color w:val="000000"/>
                <w:sz w:val="18"/>
                <w:szCs w:val="18"/>
              </w:rPr>
            </w:pPr>
            <w:r w:rsidRPr="00D33945">
              <w:rPr>
                <w:bCs/>
                <w:color w:val="000000"/>
                <w:sz w:val="18"/>
                <w:szCs w:val="18"/>
              </w:rPr>
              <w:t>0,42%</w:t>
            </w:r>
          </w:p>
        </w:tc>
      </w:tr>
      <w:tr w:rsidR="00FE3753" w:rsidRPr="00D33945" w14:paraId="259753FF" w14:textId="77777777" w:rsidTr="00FE3753">
        <w:trPr>
          <w:trHeight w:val="565"/>
        </w:trPr>
        <w:tc>
          <w:tcPr>
            <w:tcW w:w="1490" w:type="pct"/>
            <w:shd w:val="clear" w:color="auto" w:fill="F2F2F2"/>
            <w:vAlign w:val="center"/>
          </w:tcPr>
          <w:p w14:paraId="507D37BF" w14:textId="77777777" w:rsidR="009C5914" w:rsidRPr="00D33945" w:rsidRDefault="009C5914" w:rsidP="00B0765B">
            <w:pPr>
              <w:spacing w:after="0"/>
              <w:rPr>
                <w:b/>
                <w:bCs/>
                <w:color w:val="000000"/>
                <w:sz w:val="18"/>
                <w:szCs w:val="18"/>
              </w:rPr>
            </w:pPr>
            <w:r w:rsidRPr="00D33945">
              <w:rPr>
                <w:bCs/>
                <w:color w:val="000000"/>
                <w:sz w:val="18"/>
                <w:szCs w:val="18"/>
              </w:rPr>
              <w:t>Nombre de détentrices de CEC ayant accès au service de transport</w:t>
            </w:r>
          </w:p>
        </w:tc>
        <w:tc>
          <w:tcPr>
            <w:tcW w:w="396" w:type="pct"/>
            <w:shd w:val="clear" w:color="auto" w:fill="F2F2F2"/>
            <w:vAlign w:val="center"/>
          </w:tcPr>
          <w:p w14:paraId="6ED068FC" w14:textId="77777777" w:rsidR="009C5914" w:rsidRPr="00D33945" w:rsidRDefault="009C5914" w:rsidP="00B0765B">
            <w:pPr>
              <w:spacing w:after="0"/>
              <w:jc w:val="center"/>
              <w:rPr>
                <w:bCs/>
                <w:sz w:val="18"/>
                <w:szCs w:val="18"/>
              </w:rPr>
            </w:pPr>
            <w:r w:rsidRPr="00D33945">
              <w:rPr>
                <w:bCs/>
                <w:color w:val="000000"/>
                <w:sz w:val="18"/>
                <w:szCs w:val="18"/>
              </w:rPr>
              <w:t>633</w:t>
            </w:r>
          </w:p>
        </w:tc>
        <w:tc>
          <w:tcPr>
            <w:tcW w:w="396" w:type="pct"/>
            <w:shd w:val="clear" w:color="auto" w:fill="F2F2F2"/>
            <w:vAlign w:val="center"/>
          </w:tcPr>
          <w:p w14:paraId="4C587A24" w14:textId="77777777" w:rsidR="009C5914" w:rsidRPr="00D33945" w:rsidRDefault="009C5914" w:rsidP="00B0765B">
            <w:pPr>
              <w:spacing w:after="0"/>
              <w:jc w:val="center"/>
              <w:rPr>
                <w:color w:val="000000"/>
                <w:sz w:val="18"/>
                <w:szCs w:val="18"/>
              </w:rPr>
            </w:pPr>
            <w:r w:rsidRPr="00D33945">
              <w:rPr>
                <w:bCs/>
                <w:color w:val="000000"/>
                <w:sz w:val="18"/>
                <w:szCs w:val="18"/>
              </w:rPr>
              <w:t>633</w:t>
            </w:r>
          </w:p>
        </w:tc>
        <w:tc>
          <w:tcPr>
            <w:tcW w:w="396" w:type="pct"/>
            <w:shd w:val="clear" w:color="auto" w:fill="F2F2F2"/>
            <w:vAlign w:val="center"/>
          </w:tcPr>
          <w:p w14:paraId="795294CF" w14:textId="77777777" w:rsidR="009C5914" w:rsidRPr="00D33945" w:rsidRDefault="009C5914" w:rsidP="00B0765B">
            <w:pPr>
              <w:spacing w:after="0"/>
              <w:jc w:val="center"/>
              <w:rPr>
                <w:sz w:val="18"/>
                <w:szCs w:val="18"/>
              </w:rPr>
            </w:pPr>
            <w:r w:rsidRPr="00D33945">
              <w:rPr>
                <w:bCs/>
                <w:color w:val="000000"/>
                <w:sz w:val="18"/>
                <w:szCs w:val="18"/>
              </w:rPr>
              <w:t>50 000</w:t>
            </w:r>
          </w:p>
        </w:tc>
        <w:tc>
          <w:tcPr>
            <w:tcW w:w="426" w:type="pct"/>
            <w:shd w:val="clear" w:color="auto" w:fill="F2F2F2"/>
            <w:vAlign w:val="center"/>
          </w:tcPr>
          <w:p w14:paraId="7023D251" w14:textId="77777777" w:rsidR="009C5914" w:rsidRPr="00D33945" w:rsidRDefault="009C5914" w:rsidP="00B0765B">
            <w:pPr>
              <w:spacing w:after="0"/>
              <w:jc w:val="center"/>
              <w:rPr>
                <w:bCs/>
                <w:sz w:val="18"/>
                <w:szCs w:val="18"/>
              </w:rPr>
            </w:pPr>
            <w:r w:rsidRPr="00D33945">
              <w:rPr>
                <w:bCs/>
                <w:color w:val="000000"/>
                <w:sz w:val="18"/>
                <w:szCs w:val="18"/>
              </w:rPr>
              <w:t>633</w:t>
            </w:r>
          </w:p>
        </w:tc>
        <w:tc>
          <w:tcPr>
            <w:tcW w:w="566" w:type="pct"/>
            <w:shd w:val="clear" w:color="auto" w:fill="F2F2F2"/>
            <w:vAlign w:val="center"/>
          </w:tcPr>
          <w:p w14:paraId="294856DA" w14:textId="77777777" w:rsidR="009C5914" w:rsidRPr="00D33945" w:rsidRDefault="009C5914" w:rsidP="00B0765B">
            <w:pPr>
              <w:spacing w:after="0"/>
              <w:jc w:val="center"/>
              <w:rPr>
                <w:bCs/>
                <w:color w:val="000000"/>
                <w:sz w:val="18"/>
                <w:szCs w:val="18"/>
              </w:rPr>
            </w:pPr>
            <w:r w:rsidRPr="00D33945">
              <w:rPr>
                <w:bCs/>
                <w:color w:val="000000"/>
                <w:sz w:val="18"/>
                <w:szCs w:val="18"/>
              </w:rPr>
              <w:t>1,27%</w:t>
            </w:r>
          </w:p>
        </w:tc>
        <w:tc>
          <w:tcPr>
            <w:tcW w:w="670" w:type="pct"/>
            <w:shd w:val="clear" w:color="auto" w:fill="F2F2F2"/>
            <w:vAlign w:val="center"/>
          </w:tcPr>
          <w:p w14:paraId="5738B28D" w14:textId="77777777" w:rsidR="009C5914" w:rsidRPr="00D33945" w:rsidRDefault="009C5914" w:rsidP="00B0765B">
            <w:pPr>
              <w:spacing w:after="0"/>
              <w:jc w:val="center"/>
              <w:rPr>
                <w:bCs/>
                <w:color w:val="000000"/>
                <w:sz w:val="18"/>
                <w:szCs w:val="18"/>
              </w:rPr>
            </w:pPr>
            <w:r w:rsidRPr="00D33945">
              <w:rPr>
                <w:bCs/>
                <w:color w:val="000000"/>
                <w:sz w:val="18"/>
                <w:szCs w:val="18"/>
              </w:rPr>
              <w:t>0</w:t>
            </w:r>
          </w:p>
        </w:tc>
        <w:tc>
          <w:tcPr>
            <w:tcW w:w="661" w:type="pct"/>
            <w:shd w:val="clear" w:color="auto" w:fill="F2F2F2"/>
            <w:vAlign w:val="center"/>
          </w:tcPr>
          <w:p w14:paraId="35269E65" w14:textId="77777777" w:rsidR="009C5914" w:rsidRPr="00D33945" w:rsidRDefault="009C5914" w:rsidP="00B0765B">
            <w:pPr>
              <w:spacing w:after="0"/>
              <w:jc w:val="center"/>
              <w:rPr>
                <w:bCs/>
                <w:color w:val="000000"/>
                <w:sz w:val="18"/>
                <w:szCs w:val="18"/>
              </w:rPr>
            </w:pPr>
            <w:r w:rsidRPr="00D33945">
              <w:rPr>
                <w:bCs/>
                <w:color w:val="000000"/>
                <w:sz w:val="18"/>
                <w:szCs w:val="18"/>
              </w:rPr>
              <w:t>0</w:t>
            </w:r>
          </w:p>
        </w:tc>
      </w:tr>
      <w:tr w:rsidR="00FE3753" w:rsidRPr="00D33945" w14:paraId="1E50D9B6" w14:textId="77777777" w:rsidTr="00FE3753">
        <w:trPr>
          <w:trHeight w:val="790"/>
        </w:trPr>
        <w:tc>
          <w:tcPr>
            <w:tcW w:w="1490" w:type="pct"/>
            <w:shd w:val="clear" w:color="auto" w:fill="F2F2F2"/>
            <w:vAlign w:val="center"/>
          </w:tcPr>
          <w:p w14:paraId="467E9C55" w14:textId="77777777" w:rsidR="009C5914" w:rsidRPr="00D33945" w:rsidRDefault="009C5914" w:rsidP="00B0765B">
            <w:pPr>
              <w:spacing w:after="0"/>
              <w:rPr>
                <w:rFonts w:cstheme="minorHAnsi"/>
                <w:color w:val="000000" w:themeColor="text1"/>
                <w:sz w:val="18"/>
                <w:szCs w:val="18"/>
              </w:rPr>
            </w:pPr>
            <w:r w:rsidRPr="00D33945">
              <w:rPr>
                <w:bCs/>
                <w:color w:val="000000"/>
                <w:sz w:val="18"/>
                <w:szCs w:val="18"/>
              </w:rPr>
              <w:t xml:space="preserve">Nombre de personnes en situation de handicap bénéficiaires de projets économiques </w:t>
            </w:r>
          </w:p>
        </w:tc>
        <w:tc>
          <w:tcPr>
            <w:tcW w:w="396" w:type="pct"/>
            <w:shd w:val="clear" w:color="auto" w:fill="F2F2F2"/>
            <w:vAlign w:val="center"/>
          </w:tcPr>
          <w:p w14:paraId="0240499E" w14:textId="77777777" w:rsidR="009C5914" w:rsidRPr="00D33945" w:rsidRDefault="009C5914" w:rsidP="00B0765B">
            <w:pPr>
              <w:spacing w:after="0"/>
              <w:jc w:val="center"/>
              <w:rPr>
                <w:color w:val="000000" w:themeColor="text1"/>
                <w:sz w:val="18"/>
                <w:szCs w:val="18"/>
              </w:rPr>
            </w:pPr>
            <w:r w:rsidRPr="00D33945">
              <w:rPr>
                <w:bCs/>
                <w:color w:val="000000"/>
                <w:sz w:val="18"/>
                <w:szCs w:val="18"/>
              </w:rPr>
              <w:t>844</w:t>
            </w:r>
          </w:p>
        </w:tc>
        <w:tc>
          <w:tcPr>
            <w:tcW w:w="396" w:type="pct"/>
            <w:shd w:val="clear" w:color="auto" w:fill="F2F2F2"/>
            <w:vAlign w:val="center"/>
          </w:tcPr>
          <w:p w14:paraId="7754D29D" w14:textId="77777777" w:rsidR="009C5914" w:rsidRPr="00D33945" w:rsidRDefault="009C5914" w:rsidP="00B0765B">
            <w:pPr>
              <w:spacing w:after="0"/>
              <w:jc w:val="center"/>
              <w:rPr>
                <w:rFonts w:cstheme="minorHAnsi"/>
                <w:color w:val="000000" w:themeColor="text1"/>
                <w:sz w:val="18"/>
                <w:szCs w:val="18"/>
              </w:rPr>
            </w:pPr>
            <w:r w:rsidRPr="00D33945">
              <w:rPr>
                <w:bCs/>
                <w:color w:val="000000"/>
                <w:sz w:val="18"/>
                <w:szCs w:val="18"/>
              </w:rPr>
              <w:t>854</w:t>
            </w:r>
          </w:p>
        </w:tc>
        <w:tc>
          <w:tcPr>
            <w:tcW w:w="396" w:type="pct"/>
            <w:shd w:val="clear" w:color="auto" w:fill="F2F2F2"/>
            <w:vAlign w:val="center"/>
          </w:tcPr>
          <w:p w14:paraId="0C20D54A" w14:textId="77777777" w:rsidR="009C5914" w:rsidRPr="00D33945" w:rsidRDefault="009C5914" w:rsidP="00B0765B">
            <w:pPr>
              <w:spacing w:after="0"/>
              <w:jc w:val="center"/>
              <w:rPr>
                <w:rFonts w:cstheme="minorHAnsi"/>
                <w:color w:val="000000"/>
                <w:sz w:val="18"/>
                <w:szCs w:val="18"/>
              </w:rPr>
            </w:pPr>
            <w:r w:rsidRPr="00D33945">
              <w:rPr>
                <w:bCs/>
                <w:color w:val="000000"/>
                <w:sz w:val="18"/>
                <w:szCs w:val="18"/>
              </w:rPr>
              <w:t>50 000</w:t>
            </w:r>
          </w:p>
        </w:tc>
        <w:tc>
          <w:tcPr>
            <w:tcW w:w="426" w:type="pct"/>
            <w:shd w:val="clear" w:color="auto" w:fill="F2F2F2"/>
            <w:vAlign w:val="center"/>
          </w:tcPr>
          <w:p w14:paraId="62A332D9" w14:textId="77777777" w:rsidR="009C5914" w:rsidRPr="00D33945" w:rsidRDefault="009C5914" w:rsidP="00B0765B">
            <w:pPr>
              <w:spacing w:after="0"/>
              <w:jc w:val="center"/>
              <w:rPr>
                <w:color w:val="000000" w:themeColor="text1"/>
                <w:sz w:val="18"/>
                <w:szCs w:val="18"/>
              </w:rPr>
            </w:pPr>
            <w:r w:rsidRPr="00D33945">
              <w:rPr>
                <w:bCs/>
                <w:color w:val="000000"/>
                <w:sz w:val="18"/>
                <w:szCs w:val="18"/>
              </w:rPr>
              <w:t>35</w:t>
            </w:r>
          </w:p>
        </w:tc>
        <w:tc>
          <w:tcPr>
            <w:tcW w:w="566" w:type="pct"/>
            <w:shd w:val="clear" w:color="auto" w:fill="F2F2F2"/>
            <w:vAlign w:val="center"/>
          </w:tcPr>
          <w:p w14:paraId="29E2AD2A" w14:textId="77777777" w:rsidR="009C5914" w:rsidRPr="00D33945" w:rsidRDefault="009C5914" w:rsidP="00B0765B">
            <w:pPr>
              <w:spacing w:after="0"/>
              <w:jc w:val="center"/>
              <w:rPr>
                <w:bCs/>
                <w:color w:val="000000"/>
                <w:sz w:val="18"/>
                <w:szCs w:val="18"/>
              </w:rPr>
            </w:pPr>
            <w:r w:rsidRPr="00D33945">
              <w:rPr>
                <w:bCs/>
                <w:color w:val="000000"/>
                <w:sz w:val="18"/>
                <w:szCs w:val="18"/>
              </w:rPr>
              <w:t>0,07%</w:t>
            </w:r>
          </w:p>
        </w:tc>
        <w:tc>
          <w:tcPr>
            <w:tcW w:w="670" w:type="pct"/>
            <w:shd w:val="clear" w:color="auto" w:fill="F2F2F2"/>
            <w:vAlign w:val="center"/>
          </w:tcPr>
          <w:p w14:paraId="7819E12C" w14:textId="77777777" w:rsidR="009C5914" w:rsidRPr="00D33945" w:rsidRDefault="009C5914" w:rsidP="00B0765B">
            <w:pPr>
              <w:spacing w:after="0"/>
              <w:jc w:val="center"/>
              <w:rPr>
                <w:bCs/>
                <w:color w:val="000000"/>
                <w:sz w:val="18"/>
                <w:szCs w:val="18"/>
              </w:rPr>
            </w:pPr>
            <w:r w:rsidRPr="00D33945">
              <w:rPr>
                <w:bCs/>
                <w:color w:val="000000"/>
                <w:sz w:val="18"/>
                <w:szCs w:val="18"/>
              </w:rPr>
              <w:t>-95,90%</w:t>
            </w:r>
          </w:p>
        </w:tc>
        <w:tc>
          <w:tcPr>
            <w:tcW w:w="661" w:type="pct"/>
            <w:shd w:val="clear" w:color="auto" w:fill="F2F2F2"/>
            <w:vAlign w:val="center"/>
          </w:tcPr>
          <w:p w14:paraId="13E048AD" w14:textId="77777777" w:rsidR="009C5914" w:rsidRPr="00D33945" w:rsidRDefault="009C5914" w:rsidP="00B0765B">
            <w:pPr>
              <w:spacing w:after="0"/>
              <w:jc w:val="center"/>
              <w:rPr>
                <w:bCs/>
                <w:color w:val="000000"/>
                <w:sz w:val="18"/>
                <w:szCs w:val="18"/>
              </w:rPr>
            </w:pPr>
            <w:r w:rsidRPr="00D33945">
              <w:rPr>
                <w:bCs/>
                <w:color w:val="000000"/>
                <w:sz w:val="18"/>
                <w:szCs w:val="18"/>
              </w:rPr>
              <w:t>-95,85%</w:t>
            </w:r>
          </w:p>
        </w:tc>
      </w:tr>
      <w:tr w:rsidR="00B0765B" w:rsidRPr="00D33945" w14:paraId="4683BB80" w14:textId="77777777" w:rsidTr="007F589A">
        <w:trPr>
          <w:trHeight w:val="488"/>
        </w:trPr>
        <w:tc>
          <w:tcPr>
            <w:tcW w:w="1490" w:type="pct"/>
            <w:shd w:val="clear" w:color="auto" w:fill="auto"/>
            <w:vAlign w:val="center"/>
          </w:tcPr>
          <w:p w14:paraId="1EBCCBD3" w14:textId="77777777" w:rsidR="009C5914" w:rsidRPr="00D33945" w:rsidRDefault="009C5914" w:rsidP="00B0765B">
            <w:pPr>
              <w:spacing w:after="0"/>
              <w:rPr>
                <w:rFonts w:cstheme="minorHAnsi"/>
                <w:color w:val="000000" w:themeColor="text1"/>
                <w:sz w:val="18"/>
                <w:szCs w:val="18"/>
              </w:rPr>
            </w:pPr>
            <w:r w:rsidRPr="00D33945">
              <w:rPr>
                <w:bCs/>
                <w:color w:val="000000"/>
                <w:sz w:val="18"/>
                <w:szCs w:val="18"/>
              </w:rPr>
              <w:t>Nombre de personnes en situation de handicap appareillées</w:t>
            </w:r>
          </w:p>
        </w:tc>
        <w:tc>
          <w:tcPr>
            <w:tcW w:w="396" w:type="pct"/>
            <w:shd w:val="clear" w:color="auto" w:fill="auto"/>
            <w:vAlign w:val="center"/>
          </w:tcPr>
          <w:p w14:paraId="4BE413AD" w14:textId="77777777" w:rsidR="009C5914" w:rsidRPr="00D33945" w:rsidRDefault="009C5914" w:rsidP="00B0765B">
            <w:pPr>
              <w:spacing w:after="0"/>
              <w:jc w:val="center"/>
              <w:rPr>
                <w:color w:val="000000" w:themeColor="text1"/>
                <w:sz w:val="18"/>
                <w:szCs w:val="18"/>
              </w:rPr>
            </w:pPr>
            <w:r w:rsidRPr="00D33945">
              <w:rPr>
                <w:bCs/>
                <w:color w:val="000000"/>
                <w:sz w:val="18"/>
                <w:szCs w:val="18"/>
              </w:rPr>
              <w:t>4 920</w:t>
            </w:r>
          </w:p>
        </w:tc>
        <w:tc>
          <w:tcPr>
            <w:tcW w:w="396" w:type="pct"/>
            <w:shd w:val="clear" w:color="auto" w:fill="auto"/>
            <w:vAlign w:val="center"/>
          </w:tcPr>
          <w:p w14:paraId="07D3AC44" w14:textId="77777777" w:rsidR="009C5914" w:rsidRPr="00D33945" w:rsidRDefault="009C5914" w:rsidP="00B0765B">
            <w:pPr>
              <w:spacing w:after="0"/>
              <w:jc w:val="center"/>
              <w:rPr>
                <w:rFonts w:cstheme="minorHAnsi"/>
                <w:color w:val="000000" w:themeColor="text1"/>
                <w:sz w:val="18"/>
                <w:szCs w:val="18"/>
              </w:rPr>
            </w:pPr>
            <w:r w:rsidRPr="00D33945">
              <w:rPr>
                <w:bCs/>
                <w:color w:val="000000"/>
                <w:sz w:val="18"/>
                <w:szCs w:val="18"/>
              </w:rPr>
              <w:t>7 785</w:t>
            </w:r>
          </w:p>
        </w:tc>
        <w:tc>
          <w:tcPr>
            <w:tcW w:w="396" w:type="pct"/>
            <w:shd w:val="clear" w:color="auto" w:fill="auto"/>
            <w:vAlign w:val="center"/>
          </w:tcPr>
          <w:p w14:paraId="5E846D11" w14:textId="77777777" w:rsidR="009C5914" w:rsidRPr="00D33945" w:rsidRDefault="009C5914" w:rsidP="00B0765B">
            <w:pPr>
              <w:spacing w:after="0"/>
              <w:jc w:val="center"/>
              <w:rPr>
                <w:rFonts w:cstheme="minorHAnsi"/>
                <w:color w:val="000000"/>
                <w:sz w:val="18"/>
                <w:szCs w:val="18"/>
              </w:rPr>
            </w:pPr>
            <w:r w:rsidRPr="00D33945">
              <w:rPr>
                <w:bCs/>
                <w:color w:val="000000"/>
                <w:sz w:val="18"/>
                <w:szCs w:val="18"/>
              </w:rPr>
              <w:t>10 000</w:t>
            </w:r>
          </w:p>
        </w:tc>
        <w:tc>
          <w:tcPr>
            <w:tcW w:w="426" w:type="pct"/>
            <w:shd w:val="clear" w:color="auto" w:fill="auto"/>
            <w:vAlign w:val="center"/>
          </w:tcPr>
          <w:p w14:paraId="19590024" w14:textId="77777777" w:rsidR="009C5914" w:rsidRPr="00D33945" w:rsidRDefault="009C5914" w:rsidP="00B0765B">
            <w:pPr>
              <w:spacing w:after="0"/>
              <w:jc w:val="center"/>
              <w:rPr>
                <w:color w:val="000000" w:themeColor="text1"/>
                <w:sz w:val="18"/>
                <w:szCs w:val="18"/>
              </w:rPr>
            </w:pPr>
            <w:r w:rsidRPr="00D33945">
              <w:rPr>
                <w:bCs/>
                <w:color w:val="000000"/>
                <w:sz w:val="18"/>
                <w:szCs w:val="18"/>
              </w:rPr>
              <w:t>8 367</w:t>
            </w:r>
          </w:p>
        </w:tc>
        <w:tc>
          <w:tcPr>
            <w:tcW w:w="566" w:type="pct"/>
            <w:shd w:val="clear" w:color="auto" w:fill="auto"/>
            <w:vAlign w:val="center"/>
          </w:tcPr>
          <w:p w14:paraId="06672C30" w14:textId="77777777" w:rsidR="009C5914" w:rsidRPr="00D33945" w:rsidRDefault="009C5914" w:rsidP="00B0765B">
            <w:pPr>
              <w:spacing w:after="0"/>
              <w:jc w:val="center"/>
              <w:rPr>
                <w:bCs/>
                <w:color w:val="000000"/>
                <w:sz w:val="18"/>
                <w:szCs w:val="18"/>
              </w:rPr>
            </w:pPr>
            <w:r w:rsidRPr="00D33945">
              <w:rPr>
                <w:bCs/>
                <w:color w:val="000000"/>
                <w:sz w:val="18"/>
                <w:szCs w:val="18"/>
              </w:rPr>
              <w:t>83,67%</w:t>
            </w:r>
          </w:p>
        </w:tc>
        <w:tc>
          <w:tcPr>
            <w:tcW w:w="670" w:type="pct"/>
            <w:shd w:val="clear" w:color="auto" w:fill="auto"/>
            <w:vAlign w:val="center"/>
          </w:tcPr>
          <w:p w14:paraId="3F16EF60" w14:textId="77777777" w:rsidR="009C5914" w:rsidRPr="00D33945" w:rsidRDefault="009C5914" w:rsidP="00B0765B">
            <w:pPr>
              <w:spacing w:after="0"/>
              <w:jc w:val="center"/>
              <w:rPr>
                <w:bCs/>
                <w:color w:val="000000"/>
                <w:sz w:val="18"/>
                <w:szCs w:val="18"/>
              </w:rPr>
            </w:pPr>
            <w:r w:rsidRPr="00D33945">
              <w:rPr>
                <w:bCs/>
                <w:color w:val="000000"/>
                <w:sz w:val="18"/>
                <w:szCs w:val="18"/>
              </w:rPr>
              <w:t>7,48%</w:t>
            </w:r>
          </w:p>
        </w:tc>
        <w:tc>
          <w:tcPr>
            <w:tcW w:w="661" w:type="pct"/>
            <w:shd w:val="clear" w:color="auto" w:fill="auto"/>
            <w:vAlign w:val="center"/>
          </w:tcPr>
          <w:p w14:paraId="6DEA09B8" w14:textId="77777777" w:rsidR="009C5914" w:rsidRPr="00D33945" w:rsidRDefault="009C5914" w:rsidP="00B0765B">
            <w:pPr>
              <w:spacing w:after="0"/>
              <w:jc w:val="center"/>
              <w:rPr>
                <w:bCs/>
                <w:color w:val="000000"/>
                <w:sz w:val="18"/>
                <w:szCs w:val="18"/>
              </w:rPr>
            </w:pPr>
            <w:r w:rsidRPr="00D33945">
              <w:rPr>
                <w:bCs/>
                <w:color w:val="000000"/>
                <w:sz w:val="18"/>
                <w:szCs w:val="18"/>
              </w:rPr>
              <w:t>70,06%</w:t>
            </w:r>
          </w:p>
        </w:tc>
      </w:tr>
    </w:tbl>
    <w:p w14:paraId="46BCE774" w14:textId="77777777" w:rsidR="009C5914" w:rsidRPr="00D33945" w:rsidRDefault="009C5914" w:rsidP="00B0765B">
      <w:pPr>
        <w:pStyle w:val="Paragraphedeliste"/>
        <w:spacing w:before="80"/>
        <w:ind w:left="0"/>
        <w:contextualSpacing w:val="0"/>
        <w:rPr>
          <w:bCs/>
          <w:i/>
          <w:iCs/>
          <w:sz w:val="20"/>
          <w:szCs w:val="20"/>
        </w:rPr>
      </w:pPr>
      <w:r w:rsidRPr="00D33945">
        <w:rPr>
          <w:b/>
          <w:bCs/>
          <w:i/>
          <w:iCs/>
          <w:sz w:val="20"/>
          <w:szCs w:val="20"/>
          <w:u w:val="single"/>
        </w:rPr>
        <w:t>Source</w:t>
      </w:r>
      <w:r w:rsidRPr="00D33945">
        <w:rPr>
          <w:b/>
          <w:bCs/>
          <w:i/>
          <w:iCs/>
          <w:sz w:val="20"/>
          <w:szCs w:val="20"/>
        </w:rPr>
        <w:t xml:space="preserve"> : </w:t>
      </w:r>
      <w:r w:rsidRPr="00D33945">
        <w:rPr>
          <w:bCs/>
          <w:i/>
          <w:iCs/>
          <w:sz w:val="20"/>
          <w:szCs w:val="20"/>
        </w:rPr>
        <w:t>DGPSN</w:t>
      </w:r>
    </w:p>
    <w:p w14:paraId="097AE546" w14:textId="77777777" w:rsidR="00B0765B" w:rsidRPr="00D33945" w:rsidRDefault="00B0765B" w:rsidP="00B0765B">
      <w:pPr>
        <w:pStyle w:val="Paragraphedeliste"/>
        <w:spacing w:before="80"/>
        <w:ind w:left="0"/>
        <w:contextualSpacing w:val="0"/>
        <w:rPr>
          <w:bCs/>
          <w:i/>
          <w:iCs/>
          <w:sz w:val="4"/>
          <w:szCs w:val="4"/>
        </w:rPr>
      </w:pPr>
    </w:p>
    <w:p w14:paraId="4D674A5D" w14:textId="4DC906C2" w:rsidR="009C5914" w:rsidRPr="00D33945" w:rsidRDefault="009C5914" w:rsidP="005B2410">
      <w:pPr>
        <w:pStyle w:val="Paragraphedeliste"/>
        <w:numPr>
          <w:ilvl w:val="0"/>
          <w:numId w:val="4"/>
        </w:numPr>
        <w:shd w:val="clear" w:color="auto" w:fill="FFFFFF"/>
        <w:ind w:right="57"/>
        <w:contextualSpacing w:val="0"/>
      </w:pPr>
      <w:r w:rsidRPr="00D33945">
        <w:t>Par rapport à l’</w:t>
      </w:r>
      <w:r w:rsidRPr="00D33945">
        <w:rPr>
          <w:b/>
          <w:bCs/>
        </w:rPr>
        <w:t xml:space="preserve">enrôlement dans la CMU, </w:t>
      </w:r>
      <w:r w:rsidRPr="00D33945">
        <w:t xml:space="preserve">le faible taux de réalisation (49,4% de la cible de 50 000 en 2021) s’explique par des lenteurs dans le processus (vérification, recherche de doublon, comparaison avec d’autres données) et par des problèmes d’articulation avec les autres programmes. Les services offerts par la CEC ont évolué, passant de 3 à 4 services effectifs pour la santé, le financement, le transport et la formation. </w:t>
      </w:r>
    </w:p>
    <w:p w14:paraId="0E9C9D51" w14:textId="24DFF731" w:rsidR="009C5914" w:rsidRPr="00D33945" w:rsidRDefault="009C5914" w:rsidP="005B2410">
      <w:pPr>
        <w:pStyle w:val="Paragraphedeliste"/>
        <w:numPr>
          <w:ilvl w:val="0"/>
          <w:numId w:val="4"/>
        </w:numPr>
        <w:shd w:val="clear" w:color="auto" w:fill="FFFFFF"/>
        <w:ind w:right="57"/>
        <w:contextualSpacing w:val="0"/>
      </w:pPr>
      <w:r w:rsidRPr="00D33945">
        <w:lastRenderedPageBreak/>
        <w:t xml:space="preserve">En ce qui concerne </w:t>
      </w:r>
      <w:r w:rsidR="009638FC">
        <w:t>l’autonomisation économique</w:t>
      </w:r>
      <w:r w:rsidRPr="00D33945">
        <w:t xml:space="preserve"> </w:t>
      </w:r>
      <w:r w:rsidR="003804F8">
        <w:t xml:space="preserve">par ailleurs, le </w:t>
      </w:r>
      <w:r w:rsidRPr="00D33945">
        <w:t xml:space="preserve">nombre de personnes handicapées appareillées </w:t>
      </w:r>
      <w:r w:rsidR="003804F8">
        <w:t>est de</w:t>
      </w:r>
      <w:r w:rsidR="003804F8" w:rsidRPr="00D33945">
        <w:t xml:space="preserve"> </w:t>
      </w:r>
      <w:r w:rsidRPr="00D33945">
        <w:t>8 367 en 2021</w:t>
      </w:r>
      <w:r w:rsidR="00E51354">
        <w:t>c</w:t>
      </w:r>
      <w:r w:rsidRPr="00D33945">
        <w:t xml:space="preserve">ontre 7 785 en 2020, ce qui traduit une performance de 84% par rapport à la cible (10 000). En définitive, entre 2018 et 2021, la mise en œuvre du Programme d’Appui à la Production de la Carte d’égalité des chances (PAPCEC) a permis de </w:t>
      </w:r>
      <w:r w:rsidR="00A034E5">
        <w:t xml:space="preserve">faire </w:t>
      </w:r>
      <w:r w:rsidRPr="00D33945">
        <w:t xml:space="preserve">passer </w:t>
      </w:r>
      <w:r w:rsidR="00A034E5">
        <w:t>le</w:t>
      </w:r>
      <w:r w:rsidR="00A034E5" w:rsidRPr="00D33945">
        <w:t xml:space="preserve"> </w:t>
      </w:r>
      <w:r w:rsidRPr="00D33945">
        <w:rPr>
          <w:b/>
          <w:bCs/>
        </w:rPr>
        <w:t>taux global d’enrôlement de personnes handicapées</w:t>
      </w:r>
      <w:r w:rsidRPr="00D33945">
        <w:t xml:space="preserve"> de 6,25% à 8,09% sur la même période.</w:t>
      </w:r>
    </w:p>
    <w:p w14:paraId="0173C8AD" w14:textId="35BD5670" w:rsidR="00A2126C" w:rsidRPr="00D33945" w:rsidRDefault="005B61B4" w:rsidP="005B61B4">
      <w:pPr>
        <w:jc w:val="left"/>
        <w:rPr>
          <w:b/>
          <w:bCs/>
          <w:color w:val="0070C0"/>
        </w:rPr>
      </w:pPr>
      <w:r w:rsidRPr="00D33945">
        <w:rPr>
          <w:b/>
          <w:bCs/>
          <w:color w:val="2E74B5" w:themeColor="accent5" w:themeShade="BF"/>
          <w:sz w:val="28"/>
          <w:szCs w:val="28"/>
        </w:rPr>
        <w:t>La protection de l’enfance est renforcée.</w:t>
      </w:r>
      <w:r w:rsidR="00A2126C" w:rsidRPr="00D33945">
        <w:rPr>
          <w:b/>
          <w:bCs/>
          <w:noProof/>
          <w:color w:val="0070C0"/>
          <w:lang w:eastAsia="fr-FR"/>
        </w:rPr>
        <w:drawing>
          <wp:inline distT="0" distB="0" distL="0" distR="0" wp14:anchorId="77346E58" wp14:editId="4D649C4E">
            <wp:extent cx="5740054" cy="972939"/>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18.jpg"/>
                    <pic:cNvPicPr/>
                  </pic:nvPicPr>
                  <pic:blipFill>
                    <a:blip r:embed="rId52">
                      <a:extLst>
                        <a:ext uri="{28A0092B-C50C-407E-A947-70E740481C1C}">
                          <a14:useLocalDpi xmlns:a14="http://schemas.microsoft.com/office/drawing/2010/main" val="0"/>
                        </a:ext>
                      </a:extLst>
                    </a:blip>
                    <a:stretch>
                      <a:fillRect/>
                    </a:stretch>
                  </pic:blipFill>
                  <pic:spPr bwMode="auto">
                    <a:xfrm>
                      <a:off x="0" y="0"/>
                      <a:ext cx="5740054" cy="972939"/>
                    </a:xfrm>
                    <a:prstGeom prst="rect">
                      <a:avLst/>
                    </a:prstGeom>
                    <a:ln>
                      <a:noFill/>
                    </a:ln>
                    <a:extLst>
                      <a:ext uri="{53640926-AAD7-44D8-BBD7-CCE9431645EC}">
                        <a14:shadowObscured xmlns:a14="http://schemas.microsoft.com/office/drawing/2010/main"/>
                      </a:ext>
                    </a:extLst>
                  </pic:spPr>
                </pic:pic>
              </a:graphicData>
            </a:graphic>
          </wp:inline>
        </w:drawing>
      </w:r>
    </w:p>
    <w:p w14:paraId="7F58C467" w14:textId="7BE628BA" w:rsidR="003F240C" w:rsidRDefault="003F240C" w:rsidP="005B2410">
      <w:pPr>
        <w:pStyle w:val="Paragraphedeliste"/>
        <w:numPr>
          <w:ilvl w:val="0"/>
          <w:numId w:val="4"/>
        </w:numPr>
        <w:shd w:val="clear" w:color="auto" w:fill="FFFFFF"/>
        <w:ind w:right="57"/>
        <w:contextualSpacing w:val="0"/>
        <w:rPr>
          <w:b/>
          <w:color w:val="323E4F" w:themeColor="text2" w:themeShade="BF"/>
          <w:u w:val="single"/>
        </w:rPr>
      </w:pPr>
      <w:bookmarkStart w:id="146" w:name="_Toc106963247"/>
      <w:bookmarkStart w:id="147" w:name="_Toc107503994"/>
      <w:bookmarkStart w:id="148" w:name="_Toc107569748"/>
      <w:bookmarkStart w:id="149" w:name="_Toc107572462"/>
      <w:r w:rsidRPr="00D33945">
        <w:t>Le Gouvernement du Sénégal s’inscrit dans la politique de généralisation de l’enrôlement des pupilles dans les mutuelles en complément de la prise en charge sanitaire. Ainsi, une progression a été enregistrée dans la couverture maladie des pupilles de la Nation avec l’enrôlement de 121 pupilles en 2021</w:t>
      </w:r>
      <w:r w:rsidR="00B3451B">
        <w:t xml:space="preserve">. </w:t>
      </w:r>
    </w:p>
    <w:p w14:paraId="10495884" w14:textId="53E0CD96" w:rsidR="005B61B4" w:rsidRPr="00D33945" w:rsidRDefault="00707FFC" w:rsidP="005B61B4">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20</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5B61B4" w:rsidRPr="00D33945">
        <w:rPr>
          <w:rFonts w:eastAsiaTheme="minorHAnsi"/>
          <w:color w:val="323E4F" w:themeColor="text2" w:themeShade="BF"/>
        </w:rPr>
        <w:t>Principaux indicateurs relatifs à la protection des enfants</w:t>
      </w:r>
      <w:bookmarkEnd w:id="146"/>
      <w:bookmarkEnd w:id="147"/>
      <w:bookmarkEnd w:id="148"/>
      <w:bookmarkEnd w:id="149"/>
    </w:p>
    <w:tbl>
      <w:tblPr>
        <w:tblW w:w="5476" w:type="pct"/>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861"/>
        <w:gridCol w:w="863"/>
        <w:gridCol w:w="863"/>
        <w:gridCol w:w="863"/>
        <w:gridCol w:w="863"/>
        <w:gridCol w:w="1012"/>
        <w:gridCol w:w="1326"/>
        <w:gridCol w:w="1272"/>
      </w:tblGrid>
      <w:tr w:rsidR="005B61B4" w:rsidRPr="00D33945" w14:paraId="687DC063" w14:textId="77777777" w:rsidTr="00646720">
        <w:trPr>
          <w:trHeight w:val="527"/>
        </w:trPr>
        <w:tc>
          <w:tcPr>
            <w:tcW w:w="1441" w:type="pct"/>
            <w:vMerge w:val="restart"/>
            <w:shd w:val="clear" w:color="auto" w:fill="E5F1F3"/>
            <w:vAlign w:val="center"/>
            <w:hideMark/>
          </w:tcPr>
          <w:p w14:paraId="68D586D5" w14:textId="77777777" w:rsidR="005B61B4" w:rsidRPr="00D33945" w:rsidRDefault="005B61B4" w:rsidP="001F5E58">
            <w:pPr>
              <w:rPr>
                <w:b/>
                <w:bCs/>
                <w:color w:val="000000"/>
                <w:sz w:val="20"/>
                <w:szCs w:val="20"/>
              </w:rPr>
            </w:pPr>
            <w:r w:rsidRPr="00D33945">
              <w:rPr>
                <w:b/>
                <w:color w:val="000000"/>
                <w:sz w:val="20"/>
                <w:szCs w:val="20"/>
              </w:rPr>
              <w:t>Indicateurs</w:t>
            </w:r>
          </w:p>
        </w:tc>
        <w:tc>
          <w:tcPr>
            <w:tcW w:w="435" w:type="pct"/>
            <w:vMerge w:val="restart"/>
            <w:shd w:val="clear" w:color="auto" w:fill="E5F1F3"/>
            <w:vAlign w:val="center"/>
          </w:tcPr>
          <w:p w14:paraId="62A29323" w14:textId="77777777" w:rsidR="005B61B4" w:rsidRPr="00D33945" w:rsidRDefault="005B61B4" w:rsidP="005B61B4">
            <w:pPr>
              <w:jc w:val="center"/>
              <w:rPr>
                <w:b/>
                <w:color w:val="000000"/>
                <w:sz w:val="18"/>
                <w:szCs w:val="18"/>
              </w:rPr>
            </w:pPr>
            <w:r w:rsidRPr="00D33945">
              <w:rPr>
                <w:b/>
                <w:color w:val="000000"/>
                <w:sz w:val="18"/>
                <w:szCs w:val="18"/>
              </w:rPr>
              <w:t>2018</w:t>
            </w:r>
          </w:p>
        </w:tc>
        <w:tc>
          <w:tcPr>
            <w:tcW w:w="435" w:type="pct"/>
            <w:vMerge w:val="restart"/>
            <w:shd w:val="clear" w:color="auto" w:fill="E5F1F3"/>
            <w:vAlign w:val="center"/>
            <w:hideMark/>
          </w:tcPr>
          <w:p w14:paraId="11F385ED" w14:textId="77777777" w:rsidR="005B61B4" w:rsidRPr="00D33945" w:rsidRDefault="005B61B4" w:rsidP="005B61B4">
            <w:pPr>
              <w:jc w:val="center"/>
              <w:rPr>
                <w:b/>
                <w:bCs/>
                <w:color w:val="000000"/>
                <w:sz w:val="18"/>
                <w:szCs w:val="18"/>
              </w:rPr>
            </w:pPr>
            <w:r w:rsidRPr="00D33945">
              <w:rPr>
                <w:b/>
                <w:color w:val="000000"/>
                <w:sz w:val="18"/>
                <w:szCs w:val="18"/>
              </w:rPr>
              <w:t>2020</w:t>
            </w:r>
          </w:p>
        </w:tc>
        <w:tc>
          <w:tcPr>
            <w:tcW w:w="870" w:type="pct"/>
            <w:gridSpan w:val="2"/>
            <w:shd w:val="clear" w:color="auto" w:fill="E5F1F3"/>
            <w:vAlign w:val="center"/>
            <w:hideMark/>
          </w:tcPr>
          <w:p w14:paraId="46659144" w14:textId="77777777" w:rsidR="005B61B4" w:rsidRPr="00D33945" w:rsidRDefault="005B61B4" w:rsidP="005B61B4">
            <w:pPr>
              <w:jc w:val="center"/>
              <w:rPr>
                <w:b/>
                <w:bCs/>
                <w:color w:val="000000"/>
                <w:sz w:val="18"/>
                <w:szCs w:val="18"/>
              </w:rPr>
            </w:pPr>
            <w:r w:rsidRPr="00D33945">
              <w:rPr>
                <w:b/>
                <w:color w:val="000000"/>
                <w:sz w:val="18"/>
                <w:szCs w:val="18"/>
              </w:rPr>
              <w:t>2021</w:t>
            </w:r>
          </w:p>
        </w:tc>
        <w:tc>
          <w:tcPr>
            <w:tcW w:w="510" w:type="pct"/>
            <w:vMerge w:val="restart"/>
            <w:shd w:val="clear" w:color="auto" w:fill="E5F1F3"/>
            <w:vAlign w:val="center"/>
            <w:hideMark/>
          </w:tcPr>
          <w:p w14:paraId="4182B213" w14:textId="77777777" w:rsidR="005B61B4" w:rsidRPr="00D33945" w:rsidRDefault="005B61B4" w:rsidP="005B61B4">
            <w:pPr>
              <w:jc w:val="center"/>
              <w:rPr>
                <w:b/>
                <w:bCs/>
                <w:color w:val="000000"/>
                <w:sz w:val="18"/>
                <w:szCs w:val="18"/>
              </w:rPr>
            </w:pPr>
            <w:r w:rsidRPr="00D33945">
              <w:rPr>
                <w:b/>
                <w:color w:val="000000"/>
                <w:sz w:val="18"/>
                <w:szCs w:val="18"/>
              </w:rPr>
              <w:t>Taux de réalisation ou écart /cible</w:t>
            </w:r>
          </w:p>
        </w:tc>
        <w:tc>
          <w:tcPr>
            <w:tcW w:w="668" w:type="pct"/>
            <w:vMerge w:val="restart"/>
            <w:shd w:val="clear" w:color="auto" w:fill="E5F1F3"/>
            <w:vAlign w:val="center"/>
            <w:hideMark/>
          </w:tcPr>
          <w:p w14:paraId="4DF64A9C" w14:textId="77777777" w:rsidR="005B61B4" w:rsidRPr="00D33945" w:rsidRDefault="005B61B4" w:rsidP="005B61B4">
            <w:pPr>
              <w:jc w:val="center"/>
              <w:rPr>
                <w:b/>
                <w:bCs/>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7C9915FD" w14:textId="77777777" w:rsidR="005B61B4" w:rsidRPr="00D33945" w:rsidRDefault="005B61B4" w:rsidP="005B61B4">
            <w:pPr>
              <w:jc w:val="center"/>
              <w:rPr>
                <w:b/>
                <w:bCs/>
                <w:color w:val="000000"/>
                <w:sz w:val="18"/>
                <w:szCs w:val="18"/>
              </w:rPr>
            </w:pPr>
            <w:r w:rsidRPr="00D33945">
              <w:rPr>
                <w:b/>
                <w:color w:val="000000"/>
                <w:sz w:val="18"/>
                <w:szCs w:val="18"/>
              </w:rPr>
              <w:t>2021/2020</w:t>
            </w:r>
          </w:p>
        </w:tc>
        <w:tc>
          <w:tcPr>
            <w:tcW w:w="641" w:type="pct"/>
            <w:vMerge w:val="restart"/>
            <w:shd w:val="clear" w:color="auto" w:fill="E5F1F3"/>
            <w:vAlign w:val="center"/>
          </w:tcPr>
          <w:p w14:paraId="17ED8A84" w14:textId="77777777" w:rsidR="005B61B4" w:rsidRPr="00D33945" w:rsidRDefault="005B61B4" w:rsidP="005B61B4">
            <w:pPr>
              <w:jc w:val="center"/>
              <w:rPr>
                <w:b/>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0EE7AA52" w14:textId="77777777" w:rsidR="005B61B4" w:rsidRPr="00D33945" w:rsidRDefault="005B61B4" w:rsidP="005B61B4">
            <w:pPr>
              <w:jc w:val="center"/>
              <w:rPr>
                <w:b/>
                <w:color w:val="000000"/>
                <w:sz w:val="18"/>
                <w:szCs w:val="18"/>
              </w:rPr>
            </w:pPr>
            <w:r w:rsidRPr="00D33945">
              <w:rPr>
                <w:b/>
                <w:color w:val="000000"/>
                <w:sz w:val="18"/>
                <w:szCs w:val="18"/>
              </w:rPr>
              <w:t>2021/2018</w:t>
            </w:r>
          </w:p>
        </w:tc>
      </w:tr>
      <w:tr w:rsidR="005B61B4" w:rsidRPr="00D33945" w14:paraId="45E21403" w14:textId="77777777" w:rsidTr="00771EFD">
        <w:trPr>
          <w:trHeight w:val="157"/>
        </w:trPr>
        <w:tc>
          <w:tcPr>
            <w:tcW w:w="1441" w:type="pct"/>
            <w:vMerge/>
            <w:shd w:val="clear" w:color="auto" w:fill="F2F2F2"/>
            <w:vAlign w:val="center"/>
            <w:hideMark/>
          </w:tcPr>
          <w:p w14:paraId="3B4A8370" w14:textId="77777777" w:rsidR="005B61B4" w:rsidRPr="00D33945" w:rsidRDefault="005B61B4" w:rsidP="001F5E58">
            <w:pPr>
              <w:rPr>
                <w:b/>
                <w:bCs/>
                <w:color w:val="000000"/>
                <w:sz w:val="18"/>
                <w:szCs w:val="18"/>
              </w:rPr>
            </w:pPr>
          </w:p>
        </w:tc>
        <w:tc>
          <w:tcPr>
            <w:tcW w:w="435" w:type="pct"/>
            <w:vMerge/>
            <w:shd w:val="clear" w:color="auto" w:fill="D9D9D9" w:themeFill="background1" w:themeFillShade="D9"/>
            <w:vAlign w:val="center"/>
          </w:tcPr>
          <w:p w14:paraId="34A121A0" w14:textId="77777777" w:rsidR="005B61B4" w:rsidRPr="00D33945" w:rsidRDefault="005B61B4" w:rsidP="001F5E58">
            <w:pPr>
              <w:rPr>
                <w:color w:val="000000"/>
                <w:sz w:val="18"/>
                <w:szCs w:val="18"/>
              </w:rPr>
            </w:pPr>
          </w:p>
        </w:tc>
        <w:tc>
          <w:tcPr>
            <w:tcW w:w="435" w:type="pct"/>
            <w:vMerge/>
            <w:shd w:val="clear" w:color="auto" w:fill="F2F2F2"/>
            <w:vAlign w:val="center"/>
            <w:hideMark/>
          </w:tcPr>
          <w:p w14:paraId="2493CAF9" w14:textId="77777777" w:rsidR="005B61B4" w:rsidRPr="00D33945" w:rsidRDefault="005B61B4" w:rsidP="001F5E58">
            <w:pPr>
              <w:rPr>
                <w:color w:val="000000"/>
                <w:sz w:val="18"/>
                <w:szCs w:val="18"/>
              </w:rPr>
            </w:pPr>
          </w:p>
        </w:tc>
        <w:tc>
          <w:tcPr>
            <w:tcW w:w="435" w:type="pct"/>
            <w:shd w:val="clear" w:color="auto" w:fill="FFF6DD"/>
            <w:vAlign w:val="center"/>
            <w:hideMark/>
          </w:tcPr>
          <w:p w14:paraId="54DE6FBF" w14:textId="77777777" w:rsidR="005B61B4" w:rsidRPr="00D33945" w:rsidRDefault="005B61B4" w:rsidP="001F5E58">
            <w:pPr>
              <w:rPr>
                <w:b/>
                <w:color w:val="000000"/>
                <w:sz w:val="18"/>
                <w:szCs w:val="18"/>
              </w:rPr>
            </w:pPr>
            <w:r w:rsidRPr="00D33945">
              <w:rPr>
                <w:b/>
                <w:color w:val="000000"/>
                <w:sz w:val="18"/>
                <w:szCs w:val="18"/>
              </w:rPr>
              <w:t>Prévu</w:t>
            </w:r>
          </w:p>
        </w:tc>
        <w:tc>
          <w:tcPr>
            <w:tcW w:w="435" w:type="pct"/>
            <w:shd w:val="clear" w:color="auto" w:fill="FFF6DD"/>
            <w:vAlign w:val="center"/>
            <w:hideMark/>
          </w:tcPr>
          <w:p w14:paraId="7471E28D" w14:textId="77777777" w:rsidR="005B61B4" w:rsidRPr="00D33945" w:rsidRDefault="005B61B4" w:rsidP="001F5E58">
            <w:pPr>
              <w:rPr>
                <w:b/>
                <w:color w:val="000000"/>
                <w:sz w:val="18"/>
                <w:szCs w:val="18"/>
              </w:rPr>
            </w:pPr>
            <w:r w:rsidRPr="00D33945">
              <w:rPr>
                <w:b/>
                <w:color w:val="000000"/>
                <w:sz w:val="18"/>
                <w:szCs w:val="18"/>
              </w:rPr>
              <w:t>Réalisé</w:t>
            </w:r>
          </w:p>
        </w:tc>
        <w:tc>
          <w:tcPr>
            <w:tcW w:w="510" w:type="pct"/>
            <w:vMerge/>
            <w:shd w:val="clear" w:color="auto" w:fill="F2F2F2"/>
            <w:vAlign w:val="center"/>
            <w:hideMark/>
          </w:tcPr>
          <w:p w14:paraId="500D3834" w14:textId="77777777" w:rsidR="005B61B4" w:rsidRPr="00D33945" w:rsidRDefault="005B61B4" w:rsidP="001F5E58">
            <w:pPr>
              <w:rPr>
                <w:color w:val="000000"/>
                <w:sz w:val="18"/>
                <w:szCs w:val="18"/>
              </w:rPr>
            </w:pPr>
          </w:p>
        </w:tc>
        <w:tc>
          <w:tcPr>
            <w:tcW w:w="668" w:type="pct"/>
            <w:vMerge/>
            <w:shd w:val="clear" w:color="auto" w:fill="F2F2F2"/>
            <w:vAlign w:val="center"/>
            <w:hideMark/>
          </w:tcPr>
          <w:p w14:paraId="2631FBD5" w14:textId="77777777" w:rsidR="005B61B4" w:rsidRPr="00D33945" w:rsidRDefault="005B61B4" w:rsidP="001F5E58">
            <w:pPr>
              <w:rPr>
                <w:color w:val="000000"/>
                <w:sz w:val="18"/>
                <w:szCs w:val="18"/>
              </w:rPr>
            </w:pPr>
          </w:p>
        </w:tc>
        <w:tc>
          <w:tcPr>
            <w:tcW w:w="641" w:type="pct"/>
            <w:vMerge/>
            <w:shd w:val="clear" w:color="auto" w:fill="F2F2F2"/>
            <w:vAlign w:val="center"/>
          </w:tcPr>
          <w:p w14:paraId="6696E528" w14:textId="77777777" w:rsidR="005B61B4" w:rsidRPr="00D33945" w:rsidRDefault="005B61B4" w:rsidP="001F5E58">
            <w:pPr>
              <w:rPr>
                <w:b/>
                <w:color w:val="000000"/>
                <w:sz w:val="18"/>
                <w:szCs w:val="18"/>
              </w:rPr>
            </w:pPr>
          </w:p>
        </w:tc>
      </w:tr>
      <w:tr w:rsidR="005B61B4" w:rsidRPr="00D33945" w14:paraId="7C537B4F" w14:textId="77777777" w:rsidTr="009F12CA">
        <w:trPr>
          <w:trHeight w:val="725"/>
        </w:trPr>
        <w:tc>
          <w:tcPr>
            <w:tcW w:w="1441" w:type="pct"/>
            <w:shd w:val="clear" w:color="auto" w:fill="auto"/>
            <w:vAlign w:val="center"/>
          </w:tcPr>
          <w:p w14:paraId="0D2680D3" w14:textId="77777777" w:rsidR="005B61B4" w:rsidRPr="00D33945" w:rsidRDefault="005B61B4" w:rsidP="008016B6">
            <w:pPr>
              <w:spacing w:after="0"/>
              <w:rPr>
                <w:b/>
                <w:bCs/>
                <w:color w:val="000000"/>
                <w:sz w:val="18"/>
                <w:szCs w:val="18"/>
              </w:rPr>
            </w:pPr>
            <w:r w:rsidRPr="00D33945">
              <w:rPr>
                <w:bCs/>
                <w:color w:val="000000"/>
                <w:sz w:val="18"/>
                <w:szCs w:val="18"/>
              </w:rPr>
              <w:t xml:space="preserve">Nombre d’enfants bénéficiant de services de protection </w:t>
            </w:r>
          </w:p>
        </w:tc>
        <w:tc>
          <w:tcPr>
            <w:tcW w:w="435" w:type="pct"/>
            <w:vAlign w:val="center"/>
          </w:tcPr>
          <w:p w14:paraId="1928C7F1" w14:textId="77777777" w:rsidR="005B61B4" w:rsidRPr="00D33945" w:rsidRDefault="005B61B4" w:rsidP="008016B6">
            <w:pPr>
              <w:spacing w:after="0"/>
              <w:jc w:val="center"/>
              <w:rPr>
                <w:bCs/>
                <w:color w:val="000000"/>
                <w:sz w:val="18"/>
                <w:szCs w:val="18"/>
              </w:rPr>
            </w:pPr>
            <w:r w:rsidRPr="00D33945">
              <w:rPr>
                <w:bCs/>
                <w:color w:val="000000"/>
                <w:sz w:val="18"/>
                <w:szCs w:val="18"/>
              </w:rPr>
              <w:t>38 582</w:t>
            </w:r>
          </w:p>
        </w:tc>
        <w:tc>
          <w:tcPr>
            <w:tcW w:w="435" w:type="pct"/>
            <w:shd w:val="clear" w:color="auto" w:fill="auto"/>
            <w:vAlign w:val="center"/>
          </w:tcPr>
          <w:p w14:paraId="4C8B1F3F" w14:textId="77777777" w:rsidR="005B61B4" w:rsidRPr="00D33945" w:rsidRDefault="005B61B4" w:rsidP="008016B6">
            <w:pPr>
              <w:spacing w:after="0"/>
              <w:jc w:val="center"/>
              <w:rPr>
                <w:bCs/>
                <w:color w:val="000000"/>
                <w:sz w:val="18"/>
                <w:szCs w:val="18"/>
              </w:rPr>
            </w:pPr>
            <w:r w:rsidRPr="00D33945">
              <w:rPr>
                <w:bCs/>
                <w:color w:val="000000"/>
                <w:sz w:val="18"/>
                <w:szCs w:val="18"/>
              </w:rPr>
              <w:t>9 004</w:t>
            </w:r>
          </w:p>
        </w:tc>
        <w:tc>
          <w:tcPr>
            <w:tcW w:w="435" w:type="pct"/>
            <w:shd w:val="clear" w:color="auto" w:fill="auto"/>
            <w:vAlign w:val="center"/>
          </w:tcPr>
          <w:p w14:paraId="103AA4A8" w14:textId="77777777" w:rsidR="005B61B4" w:rsidRPr="00D33945" w:rsidRDefault="005B61B4" w:rsidP="008016B6">
            <w:pPr>
              <w:spacing w:after="0"/>
              <w:jc w:val="center"/>
              <w:rPr>
                <w:bCs/>
                <w:color w:val="000000"/>
                <w:sz w:val="18"/>
                <w:szCs w:val="18"/>
              </w:rPr>
            </w:pPr>
            <w:r w:rsidRPr="00D33945">
              <w:rPr>
                <w:bCs/>
                <w:color w:val="000000"/>
                <w:sz w:val="18"/>
                <w:szCs w:val="18"/>
              </w:rPr>
              <w:t>10 000</w:t>
            </w:r>
          </w:p>
        </w:tc>
        <w:tc>
          <w:tcPr>
            <w:tcW w:w="435" w:type="pct"/>
            <w:shd w:val="clear" w:color="auto" w:fill="auto"/>
            <w:vAlign w:val="center"/>
          </w:tcPr>
          <w:p w14:paraId="34CB82AB" w14:textId="77777777" w:rsidR="005B61B4" w:rsidRPr="00D33945" w:rsidRDefault="005B61B4" w:rsidP="008016B6">
            <w:pPr>
              <w:spacing w:after="0"/>
              <w:jc w:val="center"/>
              <w:rPr>
                <w:bCs/>
                <w:color w:val="000000"/>
                <w:sz w:val="18"/>
                <w:szCs w:val="18"/>
              </w:rPr>
            </w:pPr>
            <w:r w:rsidRPr="00D33945">
              <w:rPr>
                <w:bCs/>
                <w:color w:val="000000"/>
                <w:sz w:val="18"/>
                <w:szCs w:val="18"/>
              </w:rPr>
              <w:t>10 772</w:t>
            </w:r>
          </w:p>
        </w:tc>
        <w:tc>
          <w:tcPr>
            <w:tcW w:w="510" w:type="pct"/>
            <w:shd w:val="clear" w:color="auto" w:fill="auto"/>
            <w:vAlign w:val="center"/>
          </w:tcPr>
          <w:p w14:paraId="7E60B874" w14:textId="77777777" w:rsidR="005B61B4" w:rsidRPr="00D33945" w:rsidRDefault="005B61B4" w:rsidP="008016B6">
            <w:pPr>
              <w:spacing w:after="0"/>
              <w:jc w:val="center"/>
              <w:rPr>
                <w:bCs/>
                <w:color w:val="000000"/>
                <w:sz w:val="18"/>
                <w:szCs w:val="18"/>
              </w:rPr>
            </w:pPr>
            <w:r w:rsidRPr="00D33945">
              <w:rPr>
                <w:bCs/>
                <w:color w:val="000000"/>
                <w:sz w:val="18"/>
                <w:szCs w:val="18"/>
              </w:rPr>
              <w:t>108%</w:t>
            </w:r>
          </w:p>
        </w:tc>
        <w:tc>
          <w:tcPr>
            <w:tcW w:w="668" w:type="pct"/>
            <w:shd w:val="clear" w:color="auto" w:fill="auto"/>
            <w:vAlign w:val="center"/>
          </w:tcPr>
          <w:p w14:paraId="5F912E47" w14:textId="77777777" w:rsidR="005B61B4" w:rsidRPr="00D33945" w:rsidRDefault="005B61B4" w:rsidP="008016B6">
            <w:pPr>
              <w:spacing w:after="0"/>
              <w:jc w:val="center"/>
              <w:rPr>
                <w:bCs/>
                <w:color w:val="000000"/>
                <w:sz w:val="18"/>
                <w:szCs w:val="18"/>
              </w:rPr>
            </w:pPr>
            <w:r w:rsidRPr="00D33945">
              <w:rPr>
                <w:bCs/>
                <w:color w:val="000000"/>
                <w:sz w:val="18"/>
                <w:szCs w:val="18"/>
              </w:rPr>
              <w:t>+19,63%</w:t>
            </w:r>
          </w:p>
        </w:tc>
        <w:tc>
          <w:tcPr>
            <w:tcW w:w="641" w:type="pct"/>
            <w:vAlign w:val="center"/>
          </w:tcPr>
          <w:p w14:paraId="5FA9489C" w14:textId="77777777" w:rsidR="005B61B4" w:rsidRPr="00D33945" w:rsidRDefault="005B61B4" w:rsidP="008016B6">
            <w:pPr>
              <w:spacing w:after="0"/>
              <w:jc w:val="center"/>
              <w:rPr>
                <w:bCs/>
                <w:color w:val="000000"/>
                <w:sz w:val="18"/>
                <w:szCs w:val="18"/>
              </w:rPr>
            </w:pPr>
            <w:r w:rsidRPr="00D33945">
              <w:rPr>
                <w:bCs/>
                <w:color w:val="000000"/>
                <w:sz w:val="18"/>
                <w:szCs w:val="18"/>
              </w:rPr>
              <w:t>-72,08%</w:t>
            </w:r>
          </w:p>
        </w:tc>
      </w:tr>
      <w:tr w:rsidR="005B61B4" w:rsidRPr="00D33945" w14:paraId="7A904521" w14:textId="77777777" w:rsidTr="009F12CA">
        <w:trPr>
          <w:trHeight w:val="564"/>
        </w:trPr>
        <w:tc>
          <w:tcPr>
            <w:tcW w:w="1441" w:type="pct"/>
            <w:shd w:val="clear" w:color="auto" w:fill="F2F2F2"/>
            <w:vAlign w:val="center"/>
          </w:tcPr>
          <w:p w14:paraId="29AE8275" w14:textId="77777777" w:rsidR="005B61B4" w:rsidRPr="00D33945" w:rsidRDefault="005B61B4" w:rsidP="008016B6">
            <w:pPr>
              <w:spacing w:after="0"/>
              <w:rPr>
                <w:b/>
                <w:bCs/>
                <w:color w:val="000000"/>
                <w:sz w:val="18"/>
                <w:szCs w:val="18"/>
              </w:rPr>
            </w:pPr>
            <w:r w:rsidRPr="00D33945">
              <w:rPr>
                <w:bCs/>
                <w:color w:val="000000"/>
                <w:sz w:val="18"/>
                <w:szCs w:val="18"/>
              </w:rPr>
              <w:t>Nombre d’enfants retirés de la rue</w:t>
            </w:r>
          </w:p>
        </w:tc>
        <w:tc>
          <w:tcPr>
            <w:tcW w:w="435" w:type="pct"/>
            <w:shd w:val="clear" w:color="auto" w:fill="F2F2F2"/>
            <w:vAlign w:val="center"/>
          </w:tcPr>
          <w:p w14:paraId="26CF869E" w14:textId="77777777" w:rsidR="005B61B4" w:rsidRPr="00D33945" w:rsidRDefault="005B61B4" w:rsidP="008016B6">
            <w:pPr>
              <w:spacing w:after="0"/>
              <w:jc w:val="center"/>
              <w:rPr>
                <w:bCs/>
                <w:color w:val="000000"/>
                <w:sz w:val="18"/>
                <w:szCs w:val="18"/>
              </w:rPr>
            </w:pPr>
            <w:r w:rsidRPr="00D33945">
              <w:rPr>
                <w:bCs/>
                <w:color w:val="000000"/>
                <w:sz w:val="18"/>
                <w:szCs w:val="18"/>
              </w:rPr>
              <w:t>559</w:t>
            </w:r>
          </w:p>
        </w:tc>
        <w:tc>
          <w:tcPr>
            <w:tcW w:w="435" w:type="pct"/>
            <w:shd w:val="clear" w:color="auto" w:fill="F2F2F2"/>
            <w:vAlign w:val="center"/>
          </w:tcPr>
          <w:p w14:paraId="026C1326" w14:textId="77777777" w:rsidR="005B61B4" w:rsidRPr="00D33945" w:rsidRDefault="005B61B4" w:rsidP="008016B6">
            <w:pPr>
              <w:spacing w:after="0"/>
              <w:jc w:val="center"/>
              <w:rPr>
                <w:bCs/>
                <w:color w:val="000000"/>
                <w:sz w:val="18"/>
                <w:szCs w:val="18"/>
              </w:rPr>
            </w:pPr>
            <w:r w:rsidRPr="00D33945">
              <w:rPr>
                <w:bCs/>
                <w:color w:val="000000"/>
                <w:sz w:val="18"/>
                <w:szCs w:val="18"/>
              </w:rPr>
              <w:t>6 187</w:t>
            </w:r>
          </w:p>
        </w:tc>
        <w:tc>
          <w:tcPr>
            <w:tcW w:w="435" w:type="pct"/>
            <w:shd w:val="clear" w:color="auto" w:fill="F2F2F2"/>
            <w:vAlign w:val="center"/>
          </w:tcPr>
          <w:p w14:paraId="072751AE" w14:textId="77777777" w:rsidR="005B61B4" w:rsidRPr="00D33945" w:rsidRDefault="005B61B4" w:rsidP="008016B6">
            <w:pPr>
              <w:spacing w:after="0"/>
              <w:jc w:val="center"/>
              <w:rPr>
                <w:bCs/>
                <w:color w:val="000000"/>
                <w:sz w:val="18"/>
                <w:szCs w:val="18"/>
              </w:rPr>
            </w:pPr>
            <w:r w:rsidRPr="00D33945">
              <w:rPr>
                <w:bCs/>
                <w:color w:val="000000"/>
                <w:sz w:val="18"/>
                <w:szCs w:val="18"/>
              </w:rPr>
              <w:t>10 000</w:t>
            </w:r>
          </w:p>
        </w:tc>
        <w:tc>
          <w:tcPr>
            <w:tcW w:w="435" w:type="pct"/>
            <w:shd w:val="clear" w:color="auto" w:fill="F2F2F2"/>
            <w:vAlign w:val="center"/>
          </w:tcPr>
          <w:p w14:paraId="0A752E86" w14:textId="77777777" w:rsidR="005B61B4" w:rsidRPr="00D33945" w:rsidRDefault="005B61B4" w:rsidP="008016B6">
            <w:pPr>
              <w:spacing w:after="0"/>
              <w:jc w:val="center"/>
              <w:rPr>
                <w:bCs/>
                <w:color w:val="000000"/>
                <w:sz w:val="18"/>
                <w:szCs w:val="18"/>
              </w:rPr>
            </w:pPr>
            <w:r w:rsidRPr="00D33945">
              <w:rPr>
                <w:bCs/>
                <w:color w:val="000000"/>
                <w:sz w:val="18"/>
                <w:szCs w:val="18"/>
              </w:rPr>
              <w:t>420</w:t>
            </w:r>
          </w:p>
        </w:tc>
        <w:tc>
          <w:tcPr>
            <w:tcW w:w="510" w:type="pct"/>
            <w:shd w:val="clear" w:color="auto" w:fill="F2F2F2"/>
            <w:vAlign w:val="center"/>
          </w:tcPr>
          <w:p w14:paraId="4C867887" w14:textId="77777777" w:rsidR="005B61B4" w:rsidRPr="00D33945" w:rsidRDefault="005B61B4" w:rsidP="008016B6">
            <w:pPr>
              <w:spacing w:after="0"/>
              <w:jc w:val="center"/>
              <w:rPr>
                <w:bCs/>
                <w:color w:val="000000"/>
                <w:sz w:val="18"/>
                <w:szCs w:val="18"/>
              </w:rPr>
            </w:pPr>
            <w:r w:rsidRPr="00D33945">
              <w:rPr>
                <w:bCs/>
                <w:color w:val="000000"/>
                <w:sz w:val="18"/>
                <w:szCs w:val="18"/>
              </w:rPr>
              <w:t>4,2%</w:t>
            </w:r>
          </w:p>
        </w:tc>
        <w:tc>
          <w:tcPr>
            <w:tcW w:w="668" w:type="pct"/>
            <w:shd w:val="clear" w:color="auto" w:fill="F2F2F2"/>
            <w:vAlign w:val="center"/>
          </w:tcPr>
          <w:p w14:paraId="5DCAA3EB" w14:textId="77777777" w:rsidR="005B61B4" w:rsidRPr="00D33945" w:rsidRDefault="005B61B4" w:rsidP="008016B6">
            <w:pPr>
              <w:spacing w:after="0"/>
              <w:jc w:val="center"/>
              <w:rPr>
                <w:bCs/>
                <w:color w:val="000000"/>
                <w:sz w:val="18"/>
                <w:szCs w:val="18"/>
              </w:rPr>
            </w:pPr>
            <w:r w:rsidRPr="00D33945">
              <w:rPr>
                <w:bCs/>
                <w:color w:val="000000"/>
                <w:sz w:val="18"/>
                <w:szCs w:val="18"/>
              </w:rPr>
              <w:t>-93,2%</w:t>
            </w:r>
          </w:p>
        </w:tc>
        <w:tc>
          <w:tcPr>
            <w:tcW w:w="641" w:type="pct"/>
            <w:shd w:val="clear" w:color="auto" w:fill="F2F2F2"/>
            <w:vAlign w:val="center"/>
          </w:tcPr>
          <w:p w14:paraId="41FF4F41" w14:textId="77777777" w:rsidR="005B61B4" w:rsidRPr="00D33945" w:rsidRDefault="005B61B4" w:rsidP="008016B6">
            <w:pPr>
              <w:spacing w:after="0"/>
              <w:jc w:val="center"/>
              <w:rPr>
                <w:bCs/>
                <w:color w:val="000000"/>
                <w:sz w:val="18"/>
                <w:szCs w:val="18"/>
              </w:rPr>
            </w:pPr>
            <w:r w:rsidRPr="00D33945">
              <w:rPr>
                <w:bCs/>
                <w:color w:val="000000"/>
                <w:sz w:val="18"/>
                <w:szCs w:val="18"/>
              </w:rPr>
              <w:t>-24,86%</w:t>
            </w:r>
          </w:p>
        </w:tc>
      </w:tr>
      <w:tr w:rsidR="005B61B4" w:rsidRPr="00D33945" w14:paraId="69DD867C" w14:textId="77777777" w:rsidTr="009F12CA">
        <w:trPr>
          <w:trHeight w:val="842"/>
        </w:trPr>
        <w:tc>
          <w:tcPr>
            <w:tcW w:w="1441" w:type="pct"/>
            <w:shd w:val="clear" w:color="auto" w:fill="auto"/>
            <w:vAlign w:val="center"/>
          </w:tcPr>
          <w:p w14:paraId="0BB8FF00" w14:textId="77777777" w:rsidR="005B61B4" w:rsidRPr="00D33945" w:rsidRDefault="005B61B4" w:rsidP="008016B6">
            <w:pPr>
              <w:spacing w:after="0"/>
              <w:rPr>
                <w:b/>
                <w:bCs/>
                <w:color w:val="000000"/>
                <w:sz w:val="18"/>
                <w:szCs w:val="18"/>
                <w:highlight w:val="yellow"/>
              </w:rPr>
            </w:pPr>
            <w:r w:rsidRPr="00D33945">
              <w:rPr>
                <w:bCs/>
                <w:color w:val="000000"/>
                <w:sz w:val="18"/>
                <w:szCs w:val="18"/>
              </w:rPr>
              <w:t>Proportion d’enfants retournés en famille</w:t>
            </w:r>
          </w:p>
        </w:tc>
        <w:tc>
          <w:tcPr>
            <w:tcW w:w="435" w:type="pct"/>
            <w:vAlign w:val="center"/>
          </w:tcPr>
          <w:p w14:paraId="531B47CA" w14:textId="77777777" w:rsidR="005B61B4" w:rsidRPr="00D33945" w:rsidRDefault="005B61B4" w:rsidP="008016B6">
            <w:pPr>
              <w:spacing w:after="0"/>
              <w:jc w:val="center"/>
              <w:rPr>
                <w:bCs/>
                <w:color w:val="000000"/>
                <w:sz w:val="18"/>
                <w:szCs w:val="18"/>
              </w:rPr>
            </w:pPr>
            <w:r w:rsidRPr="00D33945">
              <w:rPr>
                <w:bCs/>
                <w:color w:val="000000"/>
                <w:sz w:val="18"/>
                <w:szCs w:val="18"/>
              </w:rPr>
              <w:t>90%</w:t>
            </w:r>
          </w:p>
        </w:tc>
        <w:tc>
          <w:tcPr>
            <w:tcW w:w="435" w:type="pct"/>
            <w:shd w:val="clear" w:color="auto" w:fill="auto"/>
            <w:vAlign w:val="center"/>
          </w:tcPr>
          <w:p w14:paraId="589DF157" w14:textId="77777777" w:rsidR="005B61B4" w:rsidRPr="00D33945" w:rsidRDefault="005B61B4" w:rsidP="008016B6">
            <w:pPr>
              <w:spacing w:after="0"/>
              <w:jc w:val="center"/>
              <w:rPr>
                <w:bCs/>
                <w:color w:val="000000"/>
                <w:sz w:val="18"/>
                <w:szCs w:val="18"/>
              </w:rPr>
            </w:pPr>
            <w:r w:rsidRPr="00D33945">
              <w:rPr>
                <w:bCs/>
                <w:color w:val="000000"/>
                <w:sz w:val="18"/>
                <w:szCs w:val="18"/>
              </w:rPr>
              <w:t>90%</w:t>
            </w:r>
          </w:p>
        </w:tc>
        <w:tc>
          <w:tcPr>
            <w:tcW w:w="435" w:type="pct"/>
            <w:shd w:val="clear" w:color="auto" w:fill="auto"/>
            <w:vAlign w:val="center"/>
          </w:tcPr>
          <w:p w14:paraId="3E407218" w14:textId="77777777" w:rsidR="005B61B4" w:rsidRPr="00D33945" w:rsidRDefault="005B61B4" w:rsidP="008016B6">
            <w:pPr>
              <w:spacing w:after="0"/>
              <w:jc w:val="center"/>
              <w:rPr>
                <w:bCs/>
                <w:color w:val="000000"/>
                <w:sz w:val="18"/>
                <w:szCs w:val="18"/>
              </w:rPr>
            </w:pPr>
            <w:r w:rsidRPr="00D33945">
              <w:rPr>
                <w:bCs/>
                <w:color w:val="000000"/>
                <w:sz w:val="18"/>
                <w:szCs w:val="18"/>
              </w:rPr>
              <w:t>100%</w:t>
            </w:r>
          </w:p>
        </w:tc>
        <w:tc>
          <w:tcPr>
            <w:tcW w:w="435" w:type="pct"/>
            <w:shd w:val="clear" w:color="auto" w:fill="auto"/>
            <w:vAlign w:val="center"/>
          </w:tcPr>
          <w:p w14:paraId="4965D43E" w14:textId="77777777" w:rsidR="005B61B4" w:rsidRPr="00D33945" w:rsidRDefault="005B61B4" w:rsidP="008016B6">
            <w:pPr>
              <w:spacing w:after="0"/>
              <w:jc w:val="center"/>
              <w:rPr>
                <w:bCs/>
                <w:color w:val="000000"/>
                <w:sz w:val="18"/>
                <w:szCs w:val="18"/>
              </w:rPr>
            </w:pPr>
            <w:r w:rsidRPr="00D33945">
              <w:rPr>
                <w:bCs/>
                <w:color w:val="000000"/>
                <w:sz w:val="18"/>
                <w:szCs w:val="18"/>
              </w:rPr>
              <w:t>88%</w:t>
            </w:r>
          </w:p>
        </w:tc>
        <w:tc>
          <w:tcPr>
            <w:tcW w:w="510" w:type="pct"/>
            <w:shd w:val="clear" w:color="auto" w:fill="auto"/>
            <w:vAlign w:val="center"/>
          </w:tcPr>
          <w:p w14:paraId="628C19F9" w14:textId="77777777" w:rsidR="005B61B4" w:rsidRPr="00D33945" w:rsidRDefault="005B61B4" w:rsidP="008016B6">
            <w:pPr>
              <w:spacing w:after="0"/>
              <w:jc w:val="center"/>
              <w:rPr>
                <w:bCs/>
                <w:color w:val="000000"/>
                <w:sz w:val="18"/>
                <w:szCs w:val="18"/>
              </w:rPr>
            </w:pPr>
            <w:r w:rsidRPr="00D33945">
              <w:rPr>
                <w:bCs/>
                <w:color w:val="000000"/>
                <w:sz w:val="18"/>
                <w:szCs w:val="18"/>
              </w:rPr>
              <w:t>88%</w:t>
            </w:r>
          </w:p>
        </w:tc>
        <w:tc>
          <w:tcPr>
            <w:tcW w:w="668" w:type="pct"/>
            <w:shd w:val="clear" w:color="auto" w:fill="auto"/>
            <w:vAlign w:val="center"/>
          </w:tcPr>
          <w:p w14:paraId="33CD624A" w14:textId="77777777" w:rsidR="005B61B4" w:rsidRPr="00D33945" w:rsidRDefault="005B61B4" w:rsidP="008016B6">
            <w:pPr>
              <w:spacing w:after="0"/>
              <w:jc w:val="center"/>
              <w:rPr>
                <w:bCs/>
                <w:color w:val="000000"/>
                <w:sz w:val="18"/>
                <w:szCs w:val="18"/>
              </w:rPr>
            </w:pPr>
            <w:r w:rsidRPr="00D33945">
              <w:rPr>
                <w:bCs/>
                <w:color w:val="000000"/>
                <w:sz w:val="18"/>
                <w:szCs w:val="18"/>
              </w:rPr>
              <w:t xml:space="preserve">-2 </w:t>
            </w:r>
            <w:proofErr w:type="spellStart"/>
            <w:r w:rsidRPr="00D33945">
              <w:rPr>
                <w:bCs/>
                <w:color w:val="000000"/>
                <w:sz w:val="18"/>
                <w:szCs w:val="18"/>
              </w:rPr>
              <w:t>pdp</w:t>
            </w:r>
            <w:proofErr w:type="spellEnd"/>
          </w:p>
        </w:tc>
        <w:tc>
          <w:tcPr>
            <w:tcW w:w="641" w:type="pct"/>
            <w:vAlign w:val="center"/>
          </w:tcPr>
          <w:p w14:paraId="69407BE2" w14:textId="77777777" w:rsidR="005B61B4" w:rsidRPr="00D33945" w:rsidRDefault="005B61B4" w:rsidP="008016B6">
            <w:pPr>
              <w:spacing w:after="0"/>
              <w:jc w:val="center"/>
              <w:rPr>
                <w:bCs/>
                <w:color w:val="000000"/>
                <w:sz w:val="18"/>
                <w:szCs w:val="18"/>
              </w:rPr>
            </w:pPr>
            <w:r w:rsidRPr="00D33945">
              <w:rPr>
                <w:bCs/>
                <w:color w:val="000000"/>
                <w:sz w:val="18"/>
                <w:szCs w:val="18"/>
              </w:rPr>
              <w:t xml:space="preserve">-2 </w:t>
            </w:r>
            <w:proofErr w:type="spellStart"/>
            <w:r w:rsidRPr="00D33945">
              <w:rPr>
                <w:bCs/>
                <w:color w:val="000000"/>
                <w:sz w:val="18"/>
                <w:szCs w:val="18"/>
              </w:rPr>
              <w:t>pdp</w:t>
            </w:r>
            <w:proofErr w:type="spellEnd"/>
          </w:p>
        </w:tc>
      </w:tr>
      <w:tr w:rsidR="005B61B4" w:rsidRPr="00D33945" w14:paraId="1DA273C0" w14:textId="77777777" w:rsidTr="009F12CA">
        <w:trPr>
          <w:trHeight w:val="1124"/>
        </w:trPr>
        <w:tc>
          <w:tcPr>
            <w:tcW w:w="1441" w:type="pct"/>
            <w:shd w:val="clear" w:color="auto" w:fill="F2F2F2"/>
            <w:vAlign w:val="center"/>
          </w:tcPr>
          <w:p w14:paraId="727D26C6" w14:textId="77777777" w:rsidR="005B61B4" w:rsidRPr="00D33945" w:rsidRDefault="005B61B4" w:rsidP="008016B6">
            <w:pPr>
              <w:spacing w:after="0"/>
              <w:rPr>
                <w:b/>
                <w:bCs/>
                <w:color w:val="000000"/>
                <w:sz w:val="18"/>
                <w:szCs w:val="18"/>
              </w:rPr>
            </w:pPr>
            <w:r w:rsidRPr="00D33945">
              <w:rPr>
                <w:bCs/>
                <w:color w:val="000000"/>
                <w:sz w:val="18"/>
                <w:szCs w:val="18"/>
              </w:rPr>
              <w:t>Nombre d’enfants âgés de 0 à 5 ans bénéficiant des services de développement intégré de la petite enfance</w:t>
            </w:r>
          </w:p>
        </w:tc>
        <w:tc>
          <w:tcPr>
            <w:tcW w:w="435" w:type="pct"/>
            <w:shd w:val="clear" w:color="auto" w:fill="F2F2F2"/>
            <w:vAlign w:val="center"/>
          </w:tcPr>
          <w:p w14:paraId="46457111" w14:textId="77777777" w:rsidR="005B61B4" w:rsidRPr="00D33945" w:rsidRDefault="005B61B4" w:rsidP="008016B6">
            <w:pPr>
              <w:spacing w:after="0"/>
              <w:jc w:val="center"/>
              <w:rPr>
                <w:bCs/>
                <w:color w:val="000000"/>
                <w:sz w:val="18"/>
                <w:szCs w:val="18"/>
              </w:rPr>
            </w:pPr>
            <w:r w:rsidRPr="00D33945">
              <w:rPr>
                <w:bCs/>
                <w:color w:val="000000"/>
                <w:sz w:val="18"/>
                <w:szCs w:val="18"/>
              </w:rPr>
              <w:t>149 051</w:t>
            </w:r>
          </w:p>
        </w:tc>
        <w:tc>
          <w:tcPr>
            <w:tcW w:w="435" w:type="pct"/>
            <w:shd w:val="clear" w:color="auto" w:fill="F2F2F2"/>
            <w:vAlign w:val="center"/>
          </w:tcPr>
          <w:p w14:paraId="710F6BD2" w14:textId="77777777" w:rsidR="005B61B4" w:rsidRPr="00D33945" w:rsidRDefault="005B61B4" w:rsidP="008016B6">
            <w:pPr>
              <w:spacing w:after="0"/>
              <w:jc w:val="center"/>
              <w:rPr>
                <w:bCs/>
                <w:color w:val="000000"/>
                <w:sz w:val="18"/>
                <w:szCs w:val="18"/>
              </w:rPr>
            </w:pPr>
            <w:r w:rsidRPr="00D33945">
              <w:rPr>
                <w:bCs/>
                <w:color w:val="000000"/>
                <w:sz w:val="18"/>
                <w:szCs w:val="18"/>
              </w:rPr>
              <w:t>414 698</w:t>
            </w:r>
          </w:p>
        </w:tc>
        <w:tc>
          <w:tcPr>
            <w:tcW w:w="435" w:type="pct"/>
            <w:shd w:val="clear" w:color="auto" w:fill="F2F2F2"/>
            <w:vAlign w:val="center"/>
          </w:tcPr>
          <w:p w14:paraId="77A83E8A" w14:textId="77777777" w:rsidR="005B61B4" w:rsidRPr="00D33945" w:rsidRDefault="005B61B4" w:rsidP="008016B6">
            <w:pPr>
              <w:spacing w:after="0"/>
              <w:jc w:val="center"/>
              <w:rPr>
                <w:bCs/>
                <w:color w:val="000000"/>
                <w:sz w:val="18"/>
                <w:szCs w:val="18"/>
              </w:rPr>
            </w:pPr>
            <w:r w:rsidRPr="00D33945">
              <w:rPr>
                <w:bCs/>
                <w:color w:val="000000"/>
                <w:sz w:val="18"/>
                <w:szCs w:val="18"/>
              </w:rPr>
              <w:t>639 765</w:t>
            </w:r>
          </w:p>
        </w:tc>
        <w:tc>
          <w:tcPr>
            <w:tcW w:w="435" w:type="pct"/>
            <w:shd w:val="clear" w:color="auto" w:fill="F2F2F2"/>
            <w:vAlign w:val="center"/>
          </w:tcPr>
          <w:p w14:paraId="0C7419AA" w14:textId="77777777" w:rsidR="005B61B4" w:rsidRPr="00D33945" w:rsidRDefault="005B61B4" w:rsidP="008016B6">
            <w:pPr>
              <w:spacing w:after="0"/>
              <w:jc w:val="center"/>
              <w:rPr>
                <w:bCs/>
                <w:color w:val="000000"/>
                <w:sz w:val="18"/>
                <w:szCs w:val="18"/>
              </w:rPr>
            </w:pPr>
            <w:r w:rsidRPr="00D33945">
              <w:rPr>
                <w:bCs/>
                <w:color w:val="000000"/>
                <w:sz w:val="18"/>
                <w:szCs w:val="18"/>
              </w:rPr>
              <w:t>681 245</w:t>
            </w:r>
          </w:p>
        </w:tc>
        <w:tc>
          <w:tcPr>
            <w:tcW w:w="510" w:type="pct"/>
            <w:shd w:val="clear" w:color="auto" w:fill="F2F2F2"/>
            <w:vAlign w:val="center"/>
          </w:tcPr>
          <w:p w14:paraId="5D094707" w14:textId="77777777" w:rsidR="005B61B4" w:rsidRPr="00D33945" w:rsidRDefault="005B61B4" w:rsidP="008016B6">
            <w:pPr>
              <w:spacing w:after="0"/>
              <w:jc w:val="center"/>
              <w:rPr>
                <w:bCs/>
                <w:color w:val="000000"/>
                <w:sz w:val="18"/>
                <w:szCs w:val="18"/>
              </w:rPr>
            </w:pPr>
            <w:r w:rsidRPr="00D33945">
              <w:rPr>
                <w:bCs/>
                <w:color w:val="000000"/>
                <w:sz w:val="18"/>
                <w:szCs w:val="18"/>
              </w:rPr>
              <w:t>575%</w:t>
            </w:r>
          </w:p>
        </w:tc>
        <w:tc>
          <w:tcPr>
            <w:tcW w:w="668" w:type="pct"/>
            <w:shd w:val="clear" w:color="auto" w:fill="F2F2F2"/>
            <w:vAlign w:val="center"/>
          </w:tcPr>
          <w:p w14:paraId="47F6C131" w14:textId="77777777" w:rsidR="005B61B4" w:rsidRPr="00D33945" w:rsidRDefault="005B61B4" w:rsidP="008016B6">
            <w:pPr>
              <w:spacing w:after="0"/>
              <w:jc w:val="center"/>
              <w:rPr>
                <w:bCs/>
                <w:color w:val="000000"/>
                <w:sz w:val="18"/>
                <w:szCs w:val="18"/>
              </w:rPr>
            </w:pPr>
            <w:r w:rsidRPr="00D33945">
              <w:rPr>
                <w:bCs/>
                <w:color w:val="000000"/>
                <w:sz w:val="18"/>
                <w:szCs w:val="18"/>
              </w:rPr>
              <w:t>+787,69%</w:t>
            </w:r>
          </w:p>
        </w:tc>
        <w:tc>
          <w:tcPr>
            <w:tcW w:w="641" w:type="pct"/>
            <w:shd w:val="clear" w:color="auto" w:fill="F2F2F2"/>
            <w:vAlign w:val="center"/>
          </w:tcPr>
          <w:p w14:paraId="605E52FC" w14:textId="77777777" w:rsidR="005B61B4" w:rsidRPr="00D33945" w:rsidRDefault="005B61B4" w:rsidP="008016B6">
            <w:pPr>
              <w:spacing w:after="0"/>
              <w:jc w:val="center"/>
              <w:rPr>
                <w:bCs/>
                <w:color w:val="000000"/>
                <w:sz w:val="18"/>
                <w:szCs w:val="18"/>
              </w:rPr>
            </w:pPr>
            <w:r w:rsidRPr="00D33945">
              <w:rPr>
                <w:bCs/>
                <w:color w:val="000000"/>
                <w:sz w:val="18"/>
                <w:szCs w:val="18"/>
              </w:rPr>
              <w:t>+2369,78%</w:t>
            </w:r>
          </w:p>
        </w:tc>
      </w:tr>
      <w:tr w:rsidR="005B61B4" w:rsidRPr="00D33945" w14:paraId="2D25C2A4" w14:textId="77777777" w:rsidTr="009F12CA">
        <w:trPr>
          <w:trHeight w:val="829"/>
        </w:trPr>
        <w:tc>
          <w:tcPr>
            <w:tcW w:w="1441" w:type="pct"/>
            <w:shd w:val="clear" w:color="auto" w:fill="auto"/>
            <w:vAlign w:val="center"/>
          </w:tcPr>
          <w:p w14:paraId="7C3F5D4B" w14:textId="77777777" w:rsidR="005B61B4" w:rsidRPr="00D33945" w:rsidRDefault="005B61B4" w:rsidP="008016B6">
            <w:pPr>
              <w:spacing w:after="0"/>
              <w:rPr>
                <w:rFonts w:cstheme="minorHAnsi"/>
                <w:color w:val="000000" w:themeColor="text1"/>
                <w:sz w:val="18"/>
                <w:szCs w:val="18"/>
              </w:rPr>
            </w:pPr>
            <w:r w:rsidRPr="00D33945">
              <w:rPr>
                <w:bCs/>
                <w:color w:val="000000"/>
                <w:sz w:val="18"/>
                <w:szCs w:val="18"/>
              </w:rPr>
              <w:t>Nombre d’enfants en conflit avec la loi bénéficiant d’un accompagnement</w:t>
            </w:r>
          </w:p>
        </w:tc>
        <w:tc>
          <w:tcPr>
            <w:tcW w:w="435" w:type="pct"/>
            <w:shd w:val="clear" w:color="auto" w:fill="auto"/>
            <w:vAlign w:val="center"/>
          </w:tcPr>
          <w:p w14:paraId="25EB1091" w14:textId="77777777" w:rsidR="005B61B4" w:rsidRPr="00D33945" w:rsidRDefault="005B61B4" w:rsidP="008016B6">
            <w:pPr>
              <w:spacing w:after="0"/>
              <w:jc w:val="center"/>
              <w:rPr>
                <w:bCs/>
                <w:color w:val="000000"/>
                <w:sz w:val="18"/>
                <w:szCs w:val="18"/>
              </w:rPr>
            </w:pPr>
            <w:r w:rsidRPr="00D33945">
              <w:rPr>
                <w:bCs/>
                <w:color w:val="000000"/>
                <w:sz w:val="18"/>
                <w:szCs w:val="18"/>
              </w:rPr>
              <w:t>1 098</w:t>
            </w:r>
          </w:p>
        </w:tc>
        <w:tc>
          <w:tcPr>
            <w:tcW w:w="435" w:type="pct"/>
            <w:shd w:val="clear" w:color="auto" w:fill="auto"/>
            <w:vAlign w:val="center"/>
          </w:tcPr>
          <w:p w14:paraId="45E74A24" w14:textId="77777777" w:rsidR="005B61B4" w:rsidRPr="00D33945" w:rsidRDefault="005B61B4" w:rsidP="008016B6">
            <w:pPr>
              <w:spacing w:after="0"/>
              <w:jc w:val="center"/>
              <w:rPr>
                <w:bCs/>
                <w:color w:val="000000"/>
                <w:sz w:val="18"/>
                <w:szCs w:val="18"/>
              </w:rPr>
            </w:pPr>
            <w:r w:rsidRPr="00D33945">
              <w:rPr>
                <w:bCs/>
                <w:color w:val="000000"/>
                <w:sz w:val="18"/>
                <w:szCs w:val="18"/>
              </w:rPr>
              <w:t>3 141</w:t>
            </w:r>
          </w:p>
        </w:tc>
        <w:tc>
          <w:tcPr>
            <w:tcW w:w="435" w:type="pct"/>
            <w:shd w:val="clear" w:color="auto" w:fill="auto"/>
            <w:vAlign w:val="center"/>
          </w:tcPr>
          <w:p w14:paraId="55141B26" w14:textId="77777777" w:rsidR="005B61B4" w:rsidRPr="00D33945" w:rsidRDefault="005B61B4" w:rsidP="008016B6">
            <w:pPr>
              <w:spacing w:after="0"/>
              <w:jc w:val="center"/>
              <w:rPr>
                <w:bCs/>
                <w:color w:val="000000"/>
                <w:sz w:val="18"/>
                <w:szCs w:val="18"/>
              </w:rPr>
            </w:pPr>
            <w:r w:rsidRPr="00D33945">
              <w:rPr>
                <w:bCs/>
                <w:color w:val="000000"/>
                <w:sz w:val="18"/>
                <w:szCs w:val="18"/>
              </w:rPr>
              <w:t>2 085</w:t>
            </w:r>
          </w:p>
        </w:tc>
        <w:tc>
          <w:tcPr>
            <w:tcW w:w="435" w:type="pct"/>
            <w:shd w:val="clear" w:color="auto" w:fill="auto"/>
            <w:vAlign w:val="center"/>
          </w:tcPr>
          <w:p w14:paraId="7F6252FF" w14:textId="77777777" w:rsidR="005B61B4" w:rsidRPr="00D33945" w:rsidRDefault="005B61B4" w:rsidP="008016B6">
            <w:pPr>
              <w:spacing w:after="0"/>
              <w:jc w:val="center"/>
              <w:rPr>
                <w:bCs/>
                <w:color w:val="000000"/>
                <w:sz w:val="18"/>
                <w:szCs w:val="18"/>
              </w:rPr>
            </w:pPr>
            <w:r w:rsidRPr="00D33945">
              <w:rPr>
                <w:bCs/>
                <w:color w:val="000000"/>
                <w:sz w:val="18"/>
                <w:szCs w:val="18"/>
              </w:rPr>
              <w:t>3 170</w:t>
            </w:r>
          </w:p>
        </w:tc>
        <w:tc>
          <w:tcPr>
            <w:tcW w:w="510" w:type="pct"/>
            <w:shd w:val="clear" w:color="auto" w:fill="auto"/>
            <w:vAlign w:val="center"/>
          </w:tcPr>
          <w:p w14:paraId="7A170ACD" w14:textId="77777777" w:rsidR="005B61B4" w:rsidRPr="00D33945" w:rsidRDefault="005B61B4" w:rsidP="008016B6">
            <w:pPr>
              <w:spacing w:after="0"/>
              <w:jc w:val="center"/>
              <w:rPr>
                <w:bCs/>
                <w:color w:val="000000"/>
                <w:sz w:val="18"/>
                <w:szCs w:val="18"/>
              </w:rPr>
            </w:pPr>
            <w:r w:rsidRPr="00D33945">
              <w:rPr>
                <w:bCs/>
                <w:color w:val="000000"/>
                <w:sz w:val="18"/>
                <w:szCs w:val="18"/>
              </w:rPr>
              <w:t>152%</w:t>
            </w:r>
          </w:p>
        </w:tc>
        <w:tc>
          <w:tcPr>
            <w:tcW w:w="668" w:type="pct"/>
            <w:shd w:val="clear" w:color="auto" w:fill="auto"/>
            <w:vAlign w:val="center"/>
          </w:tcPr>
          <w:p w14:paraId="61065893" w14:textId="77777777" w:rsidR="005B61B4" w:rsidRPr="00D33945" w:rsidRDefault="005B61B4" w:rsidP="008016B6">
            <w:pPr>
              <w:spacing w:after="0"/>
              <w:jc w:val="center"/>
              <w:rPr>
                <w:bCs/>
                <w:color w:val="000000"/>
                <w:sz w:val="18"/>
                <w:szCs w:val="18"/>
              </w:rPr>
            </w:pPr>
            <w:r w:rsidRPr="00D33945">
              <w:rPr>
                <w:bCs/>
                <w:color w:val="000000"/>
                <w:sz w:val="18"/>
                <w:szCs w:val="18"/>
              </w:rPr>
              <w:t>+0,92%</w:t>
            </w:r>
          </w:p>
        </w:tc>
        <w:tc>
          <w:tcPr>
            <w:tcW w:w="641" w:type="pct"/>
            <w:shd w:val="clear" w:color="auto" w:fill="auto"/>
            <w:vAlign w:val="center"/>
          </w:tcPr>
          <w:p w14:paraId="4B80F437" w14:textId="77777777" w:rsidR="005B61B4" w:rsidRPr="00D33945" w:rsidRDefault="005B61B4" w:rsidP="008016B6">
            <w:pPr>
              <w:spacing w:after="0"/>
              <w:jc w:val="center"/>
              <w:rPr>
                <w:bCs/>
                <w:color w:val="000000"/>
                <w:sz w:val="18"/>
                <w:szCs w:val="18"/>
              </w:rPr>
            </w:pPr>
            <w:r w:rsidRPr="00D33945">
              <w:rPr>
                <w:bCs/>
                <w:color w:val="000000"/>
                <w:sz w:val="18"/>
                <w:szCs w:val="18"/>
              </w:rPr>
              <w:t>+188,7%</w:t>
            </w:r>
          </w:p>
        </w:tc>
      </w:tr>
      <w:tr w:rsidR="005B61B4" w:rsidRPr="00D33945" w14:paraId="11B769A1" w14:textId="77777777" w:rsidTr="009F12CA">
        <w:trPr>
          <w:trHeight w:val="1265"/>
        </w:trPr>
        <w:tc>
          <w:tcPr>
            <w:tcW w:w="1441" w:type="pct"/>
            <w:shd w:val="clear" w:color="auto" w:fill="F2F2F2"/>
            <w:vAlign w:val="center"/>
          </w:tcPr>
          <w:p w14:paraId="1CA8CD32" w14:textId="77777777" w:rsidR="005B61B4" w:rsidRPr="00D33945" w:rsidRDefault="005B61B4" w:rsidP="008016B6">
            <w:pPr>
              <w:spacing w:after="0"/>
              <w:rPr>
                <w:rFonts w:cstheme="minorHAnsi"/>
                <w:color w:val="000000" w:themeColor="text1"/>
                <w:sz w:val="18"/>
                <w:szCs w:val="18"/>
              </w:rPr>
            </w:pPr>
            <w:r w:rsidRPr="00D33945">
              <w:rPr>
                <w:bCs/>
                <w:color w:val="000000"/>
                <w:sz w:val="18"/>
                <w:szCs w:val="18"/>
              </w:rPr>
              <w:t>Nombre d’enfants en danger ayant bénéficié d’un accompagnement (scolaire ou professionnel psychosocial)</w:t>
            </w:r>
          </w:p>
        </w:tc>
        <w:tc>
          <w:tcPr>
            <w:tcW w:w="435" w:type="pct"/>
            <w:shd w:val="clear" w:color="auto" w:fill="F2F2F2"/>
            <w:vAlign w:val="center"/>
          </w:tcPr>
          <w:p w14:paraId="12D4B2CF" w14:textId="77777777" w:rsidR="005B61B4" w:rsidRPr="00D33945" w:rsidRDefault="005B61B4" w:rsidP="008016B6">
            <w:pPr>
              <w:spacing w:after="0"/>
              <w:jc w:val="center"/>
              <w:rPr>
                <w:bCs/>
                <w:color w:val="000000"/>
                <w:sz w:val="18"/>
                <w:szCs w:val="18"/>
              </w:rPr>
            </w:pPr>
            <w:r w:rsidRPr="00D33945">
              <w:rPr>
                <w:bCs/>
                <w:color w:val="000000"/>
                <w:sz w:val="18"/>
                <w:szCs w:val="18"/>
              </w:rPr>
              <w:t>6 555</w:t>
            </w:r>
          </w:p>
        </w:tc>
        <w:tc>
          <w:tcPr>
            <w:tcW w:w="435" w:type="pct"/>
            <w:shd w:val="clear" w:color="auto" w:fill="F2F2F2"/>
            <w:vAlign w:val="center"/>
          </w:tcPr>
          <w:p w14:paraId="04DC7928" w14:textId="77777777" w:rsidR="005B61B4" w:rsidRPr="00D33945" w:rsidRDefault="005B61B4" w:rsidP="008016B6">
            <w:pPr>
              <w:spacing w:after="0"/>
              <w:jc w:val="center"/>
              <w:rPr>
                <w:bCs/>
                <w:color w:val="000000"/>
                <w:sz w:val="18"/>
                <w:szCs w:val="18"/>
              </w:rPr>
            </w:pPr>
            <w:r w:rsidRPr="00D33945">
              <w:rPr>
                <w:bCs/>
                <w:color w:val="000000"/>
                <w:sz w:val="18"/>
                <w:szCs w:val="18"/>
              </w:rPr>
              <w:t>15 265</w:t>
            </w:r>
          </w:p>
        </w:tc>
        <w:tc>
          <w:tcPr>
            <w:tcW w:w="435" w:type="pct"/>
            <w:shd w:val="clear" w:color="auto" w:fill="F2F2F2"/>
            <w:vAlign w:val="center"/>
          </w:tcPr>
          <w:p w14:paraId="1920B1B9" w14:textId="77777777" w:rsidR="005B61B4" w:rsidRPr="00D33945" w:rsidRDefault="005B61B4" w:rsidP="008016B6">
            <w:pPr>
              <w:spacing w:after="0"/>
              <w:jc w:val="center"/>
              <w:rPr>
                <w:bCs/>
                <w:color w:val="000000"/>
                <w:sz w:val="18"/>
                <w:szCs w:val="18"/>
              </w:rPr>
            </w:pPr>
            <w:r w:rsidRPr="00D33945">
              <w:rPr>
                <w:bCs/>
                <w:color w:val="000000"/>
                <w:sz w:val="18"/>
                <w:szCs w:val="18"/>
              </w:rPr>
              <w:t>10 118</w:t>
            </w:r>
          </w:p>
        </w:tc>
        <w:tc>
          <w:tcPr>
            <w:tcW w:w="435" w:type="pct"/>
            <w:shd w:val="clear" w:color="auto" w:fill="F2F2F2"/>
            <w:vAlign w:val="center"/>
          </w:tcPr>
          <w:p w14:paraId="164ED6E8" w14:textId="77777777" w:rsidR="005B61B4" w:rsidRPr="00D33945" w:rsidRDefault="005B61B4" w:rsidP="008016B6">
            <w:pPr>
              <w:spacing w:after="0"/>
              <w:jc w:val="center"/>
              <w:rPr>
                <w:bCs/>
                <w:color w:val="000000"/>
                <w:sz w:val="18"/>
                <w:szCs w:val="18"/>
              </w:rPr>
            </w:pPr>
            <w:r w:rsidRPr="00D33945">
              <w:rPr>
                <w:bCs/>
                <w:color w:val="000000"/>
                <w:sz w:val="18"/>
                <w:szCs w:val="18"/>
              </w:rPr>
              <w:t>18 000</w:t>
            </w:r>
          </w:p>
        </w:tc>
        <w:tc>
          <w:tcPr>
            <w:tcW w:w="510" w:type="pct"/>
            <w:shd w:val="clear" w:color="auto" w:fill="F2F2F2"/>
            <w:vAlign w:val="center"/>
          </w:tcPr>
          <w:p w14:paraId="69974DCF" w14:textId="77777777" w:rsidR="005B61B4" w:rsidRPr="00D33945" w:rsidRDefault="005B61B4" w:rsidP="008016B6">
            <w:pPr>
              <w:spacing w:after="0"/>
              <w:jc w:val="center"/>
              <w:rPr>
                <w:bCs/>
                <w:color w:val="000000"/>
                <w:sz w:val="18"/>
                <w:szCs w:val="18"/>
              </w:rPr>
            </w:pPr>
            <w:r w:rsidRPr="00D33945">
              <w:rPr>
                <w:bCs/>
                <w:color w:val="000000"/>
                <w:sz w:val="18"/>
                <w:szCs w:val="18"/>
              </w:rPr>
              <w:t>178%</w:t>
            </w:r>
          </w:p>
        </w:tc>
        <w:tc>
          <w:tcPr>
            <w:tcW w:w="668" w:type="pct"/>
            <w:shd w:val="clear" w:color="auto" w:fill="F2F2F2"/>
            <w:vAlign w:val="center"/>
          </w:tcPr>
          <w:p w14:paraId="6C90DBA2" w14:textId="77777777" w:rsidR="005B61B4" w:rsidRPr="00D33945" w:rsidRDefault="005B61B4" w:rsidP="008016B6">
            <w:pPr>
              <w:spacing w:after="0"/>
              <w:jc w:val="center"/>
              <w:rPr>
                <w:bCs/>
                <w:color w:val="000000"/>
                <w:sz w:val="18"/>
                <w:szCs w:val="18"/>
              </w:rPr>
            </w:pPr>
            <w:r w:rsidRPr="00D33945">
              <w:rPr>
                <w:bCs/>
                <w:color w:val="000000"/>
                <w:sz w:val="18"/>
                <w:szCs w:val="18"/>
              </w:rPr>
              <w:t>+17,9%</w:t>
            </w:r>
          </w:p>
        </w:tc>
        <w:tc>
          <w:tcPr>
            <w:tcW w:w="641" w:type="pct"/>
            <w:shd w:val="clear" w:color="auto" w:fill="F2F2F2"/>
            <w:vAlign w:val="center"/>
          </w:tcPr>
          <w:p w14:paraId="0C46C31A" w14:textId="77777777" w:rsidR="005B61B4" w:rsidRPr="00D33945" w:rsidRDefault="005B61B4" w:rsidP="008016B6">
            <w:pPr>
              <w:spacing w:after="0"/>
              <w:jc w:val="center"/>
              <w:rPr>
                <w:bCs/>
                <w:color w:val="000000"/>
                <w:sz w:val="18"/>
                <w:szCs w:val="18"/>
              </w:rPr>
            </w:pPr>
            <w:r w:rsidRPr="00D33945">
              <w:rPr>
                <w:bCs/>
                <w:color w:val="000000"/>
                <w:sz w:val="18"/>
                <w:szCs w:val="18"/>
              </w:rPr>
              <w:t>+174,6%</w:t>
            </w:r>
          </w:p>
        </w:tc>
      </w:tr>
    </w:tbl>
    <w:p w14:paraId="445C0D45" w14:textId="77777777" w:rsidR="005B61B4" w:rsidRPr="00D33945" w:rsidRDefault="005B61B4" w:rsidP="005B61B4">
      <w:pPr>
        <w:pStyle w:val="Paragraphedeliste"/>
        <w:spacing w:before="80"/>
        <w:ind w:left="0"/>
        <w:contextualSpacing w:val="0"/>
        <w:rPr>
          <w:b/>
          <w:bCs/>
          <w:i/>
          <w:iCs/>
          <w:sz w:val="20"/>
          <w:szCs w:val="20"/>
        </w:rPr>
      </w:pPr>
      <w:r w:rsidRPr="00D33945">
        <w:rPr>
          <w:b/>
          <w:bCs/>
          <w:i/>
          <w:iCs/>
          <w:sz w:val="20"/>
          <w:szCs w:val="20"/>
          <w:u w:val="single"/>
        </w:rPr>
        <w:t>Source</w:t>
      </w:r>
      <w:r w:rsidRPr="00D33945">
        <w:rPr>
          <w:b/>
          <w:bCs/>
          <w:i/>
          <w:iCs/>
          <w:sz w:val="20"/>
          <w:szCs w:val="20"/>
        </w:rPr>
        <w:t xml:space="preserve"> : </w:t>
      </w:r>
      <w:r w:rsidRPr="00D33945">
        <w:rPr>
          <w:bCs/>
          <w:i/>
          <w:iCs/>
          <w:sz w:val="20"/>
          <w:szCs w:val="20"/>
        </w:rPr>
        <w:t>MFFGPE</w:t>
      </w:r>
    </w:p>
    <w:p w14:paraId="38AC7A2E" w14:textId="77777777" w:rsidR="005B61B4" w:rsidRPr="00D33945" w:rsidRDefault="005B61B4" w:rsidP="005B2410">
      <w:pPr>
        <w:pStyle w:val="Paragraphedeliste"/>
        <w:numPr>
          <w:ilvl w:val="0"/>
          <w:numId w:val="4"/>
        </w:numPr>
        <w:shd w:val="clear" w:color="auto" w:fill="FFFFFF"/>
        <w:ind w:right="57"/>
        <w:contextualSpacing w:val="0"/>
      </w:pPr>
      <w:r w:rsidRPr="00D33945">
        <w:t>Les pupilles mineures perçoivent des allocations mensuelles de 50 000 FCFA pour leur entretien. Toutefois un important écart (-73%) est enregistré entre 2020 et 2021 en raison de l’importante augmentation de l’effectif en 2020 avec 97 orphelins issus de l’armée ayant accédé au statut, contre 12 nouveaux orphelins intégrés en 2021. La couverture maladie des enfants a progressé de 11,51% à 21,15% entre 2018 et 2021. Sur la même période, le nombre d’enfants bénéficiant de services de protection sociale est passé de 38 382 à 10 772, soit une diminution de 72,08%.</w:t>
      </w:r>
    </w:p>
    <w:p w14:paraId="4BD7F760" w14:textId="77777777" w:rsidR="005B61B4" w:rsidRPr="00D33945" w:rsidRDefault="005B61B4" w:rsidP="005B2410">
      <w:pPr>
        <w:pStyle w:val="Paragraphedeliste"/>
        <w:numPr>
          <w:ilvl w:val="0"/>
          <w:numId w:val="4"/>
        </w:numPr>
        <w:shd w:val="clear" w:color="auto" w:fill="FFFFFF"/>
        <w:ind w:right="57"/>
        <w:contextualSpacing w:val="0"/>
      </w:pPr>
      <w:r w:rsidRPr="00D33945">
        <w:lastRenderedPageBreak/>
        <w:t xml:space="preserve">Entre 2020 et 2021, la couverture des établissements scolaires, </w:t>
      </w:r>
      <w:proofErr w:type="spellStart"/>
      <w:r w:rsidRPr="00D33945">
        <w:t>daaras</w:t>
      </w:r>
      <w:proofErr w:type="spellEnd"/>
      <w:r w:rsidRPr="00D33945">
        <w:t xml:space="preserve"> et des services d’accueil en cantines a progressé de 2 786 à 4 302 en 2021. Ainsi, 499 193 enfants ont pu bénéficier des services de cantines scolaires, soit 113 903 de plus par rapport à 2020. Cette situation s’explique en partie par la continuité des services effectués au niveau des communautés par le biais de l’intervention d’urgence Fonds force Covid-19.</w:t>
      </w:r>
    </w:p>
    <w:p w14:paraId="3739EE59" w14:textId="77777777" w:rsidR="005B61B4" w:rsidRPr="00D33945" w:rsidRDefault="005B61B4" w:rsidP="005B2410">
      <w:pPr>
        <w:pStyle w:val="Paragraphedeliste"/>
        <w:numPr>
          <w:ilvl w:val="0"/>
          <w:numId w:val="4"/>
        </w:numPr>
        <w:shd w:val="clear" w:color="auto" w:fill="FFFFFF"/>
        <w:ind w:right="57"/>
        <w:contextualSpacing w:val="0"/>
      </w:pPr>
      <w:r w:rsidRPr="00D33945">
        <w:t>Relativement aux Services d’accueil couverts par la Direction de l’éducation surveillée et de la protection sociale (DESPS), 5 069 enfants ont bénéficié de services de cantines en 2021, contre 4 326 en 2020, grâce aux efforts de l’État qui a mis en place le paquet de services holistiques de prise en charge des enfants sur le plan scolaire, psycho-social et socio- éducatif, alimentaire et médical.</w:t>
      </w:r>
    </w:p>
    <w:p w14:paraId="4479A951" w14:textId="77777777" w:rsidR="005B61B4" w:rsidRPr="00D33945" w:rsidRDefault="005B61B4" w:rsidP="005B2410">
      <w:pPr>
        <w:pStyle w:val="Paragraphedeliste"/>
        <w:numPr>
          <w:ilvl w:val="0"/>
          <w:numId w:val="4"/>
        </w:numPr>
        <w:shd w:val="clear" w:color="auto" w:fill="FFFFFF"/>
        <w:ind w:right="57"/>
        <w:contextualSpacing w:val="0"/>
      </w:pPr>
      <w:r w:rsidRPr="00D33945">
        <w:t>Le nombre d’enfants bénéficiant de services de protection sociale passe de 9 004 en 2020 à 10 772 en 2021, soit une augmentation de 16,41%.</w:t>
      </w:r>
    </w:p>
    <w:p w14:paraId="0A61723A" w14:textId="77777777" w:rsidR="005B61B4" w:rsidRPr="00D33945" w:rsidRDefault="005B61B4" w:rsidP="005B2410">
      <w:pPr>
        <w:pStyle w:val="Paragraphedeliste"/>
        <w:numPr>
          <w:ilvl w:val="0"/>
          <w:numId w:val="4"/>
        </w:numPr>
        <w:shd w:val="clear" w:color="auto" w:fill="FFFFFF"/>
        <w:ind w:right="57"/>
        <w:contextualSpacing w:val="0"/>
      </w:pPr>
      <w:r w:rsidRPr="00D33945">
        <w:rPr>
          <w:b/>
          <w:bCs/>
        </w:rPr>
        <w:t xml:space="preserve">Le nombre d’enfants âgés entre 4 et 17 ans retirés de la rue </w:t>
      </w:r>
      <w:r w:rsidRPr="00D33945">
        <w:t xml:space="preserve">est passé de 6 187 en 2020 à 420 en 2021. Cette baisse s’explique par l’arrêt des opérations depuis février 2021. Sur la proportion d’enfants retournés en famille, le taux d’exécution est de 88% en 2021 contre 90% en 2020, soit une baisse de 2 </w:t>
      </w:r>
      <w:proofErr w:type="spellStart"/>
      <w:r w:rsidRPr="00D33945">
        <w:t>pdp</w:t>
      </w:r>
      <w:proofErr w:type="spellEnd"/>
      <w:r w:rsidRPr="00D33945">
        <w:t xml:space="preserve"> due au fait que certains enfants retirés sont issus des pays limitrophes et que le processus d’identification de leur famille suit son cours, alors que d’autres enfants sont sous protection avec le suivi de l’Action éducative en Milieu ouvert (AEMO).</w:t>
      </w:r>
    </w:p>
    <w:p w14:paraId="5767E0D4" w14:textId="77777777" w:rsidR="005B61B4" w:rsidRPr="00D33945" w:rsidRDefault="005B61B4" w:rsidP="005B2410">
      <w:pPr>
        <w:pStyle w:val="Paragraphedeliste"/>
        <w:numPr>
          <w:ilvl w:val="0"/>
          <w:numId w:val="4"/>
        </w:numPr>
        <w:shd w:val="clear" w:color="auto" w:fill="FFFFFF"/>
        <w:ind w:right="57"/>
        <w:contextualSpacing w:val="0"/>
      </w:pPr>
      <w:r w:rsidRPr="00D33945">
        <w:t xml:space="preserve">Le </w:t>
      </w:r>
      <w:r w:rsidRPr="00D33945">
        <w:rPr>
          <w:b/>
          <w:bCs/>
        </w:rPr>
        <w:t>nombre d’enfants âgés de 0 à 5 ans pris en charge par les services de développement intégré de la petite enfance</w:t>
      </w:r>
      <w:r w:rsidRPr="00D33945">
        <w:t xml:space="preserve"> est passé de 414 698 en 2020 à 681 245 en 2021. Cette performance s’explique par le fait que le projet PIPADHS, qui développe une approche multisectorielle a contribué de manière significative à l’atteinte de cet indicateur alors qu’à la base, la planification était faite sur la cible des structures du ministère de la Femme, de la Famille, du Genre et de la Petite Enfance.</w:t>
      </w:r>
    </w:p>
    <w:p w14:paraId="472902FA" w14:textId="77777777" w:rsidR="005B61B4" w:rsidRPr="00D33945" w:rsidRDefault="005B61B4" w:rsidP="005B2410">
      <w:pPr>
        <w:pStyle w:val="Paragraphedeliste"/>
        <w:numPr>
          <w:ilvl w:val="0"/>
          <w:numId w:val="4"/>
        </w:numPr>
        <w:shd w:val="clear" w:color="auto" w:fill="FFFFFF"/>
        <w:ind w:right="57"/>
        <w:contextualSpacing w:val="0"/>
      </w:pPr>
      <w:r w:rsidRPr="00D33945">
        <w:t xml:space="preserve">L’accompagnement scolaire, professionnel ou psychosocial des enfants vulnérables et celui des enfants en conflit avec la loi ont connu une évolution positive. Ainsi, le </w:t>
      </w:r>
      <w:r w:rsidRPr="00D33945">
        <w:rPr>
          <w:b/>
          <w:bCs/>
        </w:rPr>
        <w:t>nombre d’enfants en danger et en conflit avec la loi pris en charge</w:t>
      </w:r>
      <w:r w:rsidRPr="00D33945">
        <w:t xml:space="preserve"> est passé respectivement de 10 545 à 18 406 entre 2019 et 2020. En 2020 et 2021, les taux de réalisation respectifs sont de 152% et 178% s’expliquent par la baisse prévisionnelle des cibles pour cause de Covid-19 et l’augmentation des demandes d’assistance éducatives, formatives, judiciaires, psychosociales qui ont été traitées et prises en charge.</w:t>
      </w:r>
    </w:p>
    <w:p w14:paraId="0B64021F" w14:textId="77777777" w:rsidR="005B61B4" w:rsidRPr="00D33945" w:rsidRDefault="005B61B4" w:rsidP="005B2410">
      <w:pPr>
        <w:pStyle w:val="Paragraphedeliste"/>
        <w:numPr>
          <w:ilvl w:val="0"/>
          <w:numId w:val="4"/>
        </w:numPr>
        <w:shd w:val="clear" w:color="auto" w:fill="FFFFFF"/>
        <w:ind w:right="57"/>
        <w:contextualSpacing w:val="0"/>
      </w:pPr>
      <w:r w:rsidRPr="00D33945">
        <w:t>Les réformes dans le cadre de la protection sociale en 2021 concernent : (i) la mise en place du système d’information « SYSPENSION » assurant la fiabilité et l’intégrité des données ;(ii) la déconcentration des activités de gestion des pensions au niveau des Contrôles régionaux des Finances au niveau de l’IPRES ; (iii) l’établissement des paramètres techniques pour la généralisation de la retraite complémentaire et l’indexation des pensions.</w:t>
      </w:r>
    </w:p>
    <w:p w14:paraId="16B215D0" w14:textId="77777777" w:rsidR="005B61B4" w:rsidRPr="00D33945" w:rsidRDefault="005B61B4" w:rsidP="005B2410">
      <w:pPr>
        <w:pStyle w:val="Paragraphedeliste"/>
        <w:numPr>
          <w:ilvl w:val="0"/>
          <w:numId w:val="4"/>
        </w:numPr>
        <w:shd w:val="clear" w:color="auto" w:fill="FFFFFF"/>
        <w:ind w:right="57"/>
        <w:contextualSpacing w:val="0"/>
      </w:pPr>
      <w:r w:rsidRPr="00D33945">
        <w:t xml:space="preserve">En perspective, il s’agira, entre autres de : (i) étendre le RNU à un million de ménages ; (ii) mettre en œuvre la feuille de route de l’application des dispositions du décret relatif au RNU ; (iii) réaliser la refonte du SIG/RNU et mettre à niveau les utilisateurs sur la question de la protection des données à caractère personnel ; (iv) rendre effective l’interopérabilité entre le SIG RNU et les SIG de la CMU (SIGICMU) et celui de la DGAS ; (v) élaborer une nouvelle stratégie de développement de l’Agence de la Couverture Maladie Universelle,  ;(vi) intégrer des initiatives de gratuité des soins dans le système d’assurance maladie ; (vii) organiser une enquête nationale de vérification de l’effectivité de l’enrôlement et de la prise en charge des bénéficiaires du PNBSF et des détenteurs de la CEC ; (viii) mettre en œuvre des stratégies de financement endogène de la CMU, à travers des adhésions de groupes et des couplages </w:t>
      </w:r>
      <w:proofErr w:type="spellStart"/>
      <w:r w:rsidRPr="00D33945">
        <w:t>microfinance</w:t>
      </w:r>
      <w:proofErr w:type="spellEnd"/>
      <w:r w:rsidRPr="00D33945">
        <w:t>/micro assurance santé.</w:t>
      </w:r>
    </w:p>
    <w:p w14:paraId="40A2290C" w14:textId="7B13BC40" w:rsidR="00EF75F8" w:rsidRPr="00D33945" w:rsidRDefault="00AD6E08" w:rsidP="00B3451B">
      <w:pPr>
        <w:jc w:val="left"/>
        <w:rPr>
          <w:b/>
          <w:bCs/>
          <w:color w:val="0070C0"/>
        </w:rPr>
      </w:pPr>
      <w:r w:rsidRPr="00D33945">
        <w:rPr>
          <w:b/>
          <w:bCs/>
          <w:color w:val="2E74B5" w:themeColor="accent5" w:themeShade="BF"/>
          <w:sz w:val="28"/>
          <w:szCs w:val="28"/>
        </w:rPr>
        <w:lastRenderedPageBreak/>
        <w:t>Les capacités d’adaptation et d’atténuation des populations et des écosystèmes aux effets des changements climatiques sont renforcées.</w:t>
      </w:r>
      <w:r w:rsidR="00EF75F8" w:rsidRPr="00D33945">
        <w:rPr>
          <w:b/>
          <w:bCs/>
          <w:noProof/>
          <w:color w:val="0070C0"/>
          <w:lang w:eastAsia="fr-FR"/>
        </w:rPr>
        <w:drawing>
          <wp:inline distT="0" distB="0" distL="0" distR="0" wp14:anchorId="40C4CC12" wp14:editId="378283ED">
            <wp:extent cx="5759450" cy="976226"/>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53">
                      <a:extLst>
                        <a:ext uri="{28A0092B-C50C-407E-A947-70E740481C1C}">
                          <a14:useLocalDpi xmlns:a14="http://schemas.microsoft.com/office/drawing/2010/main" val="0"/>
                        </a:ext>
                      </a:extLst>
                    </a:blip>
                    <a:stretch>
                      <a:fillRect/>
                    </a:stretch>
                  </pic:blipFill>
                  <pic:spPr>
                    <a:xfrm>
                      <a:off x="0" y="0"/>
                      <a:ext cx="5759450" cy="976226"/>
                    </a:xfrm>
                    <a:prstGeom prst="rect">
                      <a:avLst/>
                    </a:prstGeom>
                  </pic:spPr>
                </pic:pic>
              </a:graphicData>
            </a:graphic>
          </wp:inline>
        </w:drawing>
      </w:r>
    </w:p>
    <w:p w14:paraId="0E9F916F" w14:textId="77777777" w:rsidR="00255F28" w:rsidRPr="00D33945" w:rsidRDefault="00255F28" w:rsidP="005B2410">
      <w:pPr>
        <w:pStyle w:val="Paragraphedeliste"/>
        <w:numPr>
          <w:ilvl w:val="0"/>
          <w:numId w:val="4"/>
        </w:numPr>
        <w:shd w:val="clear" w:color="auto" w:fill="FFFFFF"/>
        <w:ind w:right="57"/>
        <w:contextualSpacing w:val="0"/>
      </w:pPr>
      <w:bookmarkStart w:id="150" w:name="_Toc106963248"/>
      <w:bookmarkStart w:id="151" w:name="_Toc107503995"/>
      <w:bookmarkStart w:id="152" w:name="_Toc107569749"/>
      <w:bookmarkStart w:id="153" w:name="_Toc107572463"/>
      <w:r w:rsidRPr="00D33945">
        <w:t xml:space="preserve">Le Gouvernement du Sénégal poursuit sa lutte contre les effets néfastes des changements climatiques. En effet, les évaluations environnementales se sont poursuivies. Le </w:t>
      </w:r>
      <w:r w:rsidRPr="00D33945">
        <w:rPr>
          <w:b/>
          <w:bCs/>
        </w:rPr>
        <w:t>taux de suivi des Plans de Gestion environnementale et sociale (PGES)</w:t>
      </w:r>
      <w:r w:rsidRPr="00D33945">
        <w:t xml:space="preserve">, a connu une baisse de 6 </w:t>
      </w:r>
      <w:proofErr w:type="spellStart"/>
      <w:r w:rsidRPr="00D33945">
        <w:t>pdp</w:t>
      </w:r>
      <w:proofErr w:type="spellEnd"/>
      <w:r w:rsidRPr="00D33945">
        <w:t xml:space="preserve"> et s’est établi à 31% en 2021 contre 37% en 2020. Ce résultat s’explique par la non-mobilisation des ressources par les promoteurs pour le financement des PGES. Le taux de conformité des installations classées pour la protection de l'environnement (ICPE) de 1</w:t>
      </w:r>
      <w:r w:rsidRPr="00D33945">
        <w:rPr>
          <w:vertAlign w:val="superscript"/>
        </w:rPr>
        <w:t>ère</w:t>
      </w:r>
      <w:r w:rsidRPr="00D33945">
        <w:t xml:space="preserve"> et 2</w:t>
      </w:r>
      <w:r w:rsidRPr="00D33945">
        <w:rPr>
          <w:vertAlign w:val="superscript"/>
        </w:rPr>
        <w:t>ème</w:t>
      </w:r>
      <w:r w:rsidRPr="00D33945">
        <w:t xml:space="preserve"> classes inspectées est de 34%.</w:t>
      </w:r>
    </w:p>
    <w:p w14:paraId="536A2DB8" w14:textId="4B716D17" w:rsidR="00304C0A" w:rsidRPr="00D33945" w:rsidRDefault="00D3795B" w:rsidP="00304C0A">
      <w:pPr>
        <w:pStyle w:val="Tableau"/>
        <w:keepNext/>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21</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304C0A" w:rsidRPr="00D33945">
        <w:rPr>
          <w:rFonts w:eastAsiaTheme="minorHAnsi"/>
          <w:color w:val="323E4F" w:themeColor="text2" w:themeShade="BF"/>
        </w:rPr>
        <w:t>Principaux indicateurs de l’environnement (1/2)</w:t>
      </w:r>
      <w:bookmarkEnd w:id="150"/>
      <w:bookmarkEnd w:id="151"/>
      <w:bookmarkEnd w:id="152"/>
      <w:bookmarkEnd w:id="153"/>
    </w:p>
    <w:tbl>
      <w:tblPr>
        <w:tblW w:w="5320" w:type="pct"/>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689"/>
        <w:gridCol w:w="704"/>
        <w:gridCol w:w="862"/>
        <w:gridCol w:w="862"/>
        <w:gridCol w:w="862"/>
        <w:gridCol w:w="1091"/>
        <w:gridCol w:w="1294"/>
        <w:gridCol w:w="1276"/>
      </w:tblGrid>
      <w:tr w:rsidR="00304C0A" w:rsidRPr="00D33945" w14:paraId="0CD0E983" w14:textId="77777777" w:rsidTr="00646720">
        <w:trPr>
          <w:trHeight w:val="617"/>
        </w:trPr>
        <w:tc>
          <w:tcPr>
            <w:tcW w:w="1395" w:type="pct"/>
            <w:vMerge w:val="restart"/>
            <w:shd w:val="clear" w:color="auto" w:fill="E5F1F3"/>
            <w:vAlign w:val="center"/>
            <w:hideMark/>
          </w:tcPr>
          <w:p w14:paraId="2B68DD5D" w14:textId="77777777" w:rsidR="00304C0A" w:rsidRPr="00D33945" w:rsidRDefault="00304C0A" w:rsidP="001F5E58">
            <w:pPr>
              <w:keepNext/>
              <w:rPr>
                <w:b/>
                <w:bCs/>
                <w:color w:val="000000"/>
                <w:szCs w:val="24"/>
              </w:rPr>
            </w:pPr>
            <w:r w:rsidRPr="00D33945">
              <w:rPr>
                <w:b/>
                <w:color w:val="000000"/>
                <w:szCs w:val="24"/>
              </w:rPr>
              <w:t>Indicateurs</w:t>
            </w:r>
          </w:p>
        </w:tc>
        <w:tc>
          <w:tcPr>
            <w:tcW w:w="365" w:type="pct"/>
            <w:vMerge w:val="restart"/>
            <w:shd w:val="clear" w:color="auto" w:fill="E5F1F3"/>
            <w:vAlign w:val="center"/>
          </w:tcPr>
          <w:p w14:paraId="7100F360" w14:textId="77777777" w:rsidR="00304C0A" w:rsidRPr="00D33945" w:rsidRDefault="00304C0A" w:rsidP="00304C0A">
            <w:pPr>
              <w:keepNext/>
              <w:jc w:val="center"/>
              <w:rPr>
                <w:b/>
                <w:color w:val="000000"/>
                <w:sz w:val="20"/>
                <w:szCs w:val="20"/>
              </w:rPr>
            </w:pPr>
            <w:r w:rsidRPr="00D33945">
              <w:rPr>
                <w:b/>
                <w:color w:val="000000"/>
                <w:sz w:val="20"/>
                <w:szCs w:val="20"/>
              </w:rPr>
              <w:t>2018</w:t>
            </w:r>
          </w:p>
        </w:tc>
        <w:tc>
          <w:tcPr>
            <w:tcW w:w="447" w:type="pct"/>
            <w:vMerge w:val="restart"/>
            <w:shd w:val="clear" w:color="auto" w:fill="E5F1F3"/>
            <w:vAlign w:val="center"/>
            <w:hideMark/>
          </w:tcPr>
          <w:p w14:paraId="4C85ABBA" w14:textId="77777777" w:rsidR="00304C0A" w:rsidRPr="00D33945" w:rsidRDefault="00304C0A" w:rsidP="00304C0A">
            <w:pPr>
              <w:keepNext/>
              <w:jc w:val="center"/>
              <w:rPr>
                <w:b/>
                <w:bCs/>
                <w:color w:val="000000"/>
                <w:sz w:val="20"/>
                <w:szCs w:val="20"/>
              </w:rPr>
            </w:pPr>
            <w:r w:rsidRPr="00D33945">
              <w:rPr>
                <w:b/>
                <w:color w:val="000000"/>
                <w:sz w:val="20"/>
                <w:szCs w:val="20"/>
              </w:rPr>
              <w:t>2020</w:t>
            </w:r>
          </w:p>
        </w:tc>
        <w:tc>
          <w:tcPr>
            <w:tcW w:w="894" w:type="pct"/>
            <w:gridSpan w:val="2"/>
            <w:shd w:val="clear" w:color="auto" w:fill="E5F1F3"/>
            <w:vAlign w:val="center"/>
            <w:hideMark/>
          </w:tcPr>
          <w:p w14:paraId="3F19D02B" w14:textId="77777777" w:rsidR="00304C0A" w:rsidRPr="00D33945" w:rsidRDefault="00304C0A" w:rsidP="00304C0A">
            <w:pPr>
              <w:keepNext/>
              <w:jc w:val="center"/>
              <w:rPr>
                <w:b/>
                <w:bCs/>
                <w:color w:val="000000"/>
                <w:sz w:val="20"/>
                <w:szCs w:val="20"/>
              </w:rPr>
            </w:pPr>
            <w:r w:rsidRPr="00D33945">
              <w:rPr>
                <w:b/>
                <w:color w:val="000000"/>
                <w:sz w:val="20"/>
                <w:szCs w:val="20"/>
              </w:rPr>
              <w:t>2021</w:t>
            </w:r>
          </w:p>
        </w:tc>
        <w:tc>
          <w:tcPr>
            <w:tcW w:w="566" w:type="pct"/>
            <w:vMerge w:val="restart"/>
            <w:shd w:val="clear" w:color="auto" w:fill="E5F1F3"/>
            <w:vAlign w:val="center"/>
            <w:hideMark/>
          </w:tcPr>
          <w:p w14:paraId="5C53D40A" w14:textId="77777777" w:rsidR="00304C0A" w:rsidRPr="00D33945" w:rsidRDefault="00304C0A" w:rsidP="00304C0A">
            <w:pPr>
              <w:keepNext/>
              <w:jc w:val="center"/>
              <w:rPr>
                <w:b/>
                <w:bCs/>
                <w:color w:val="000000"/>
                <w:sz w:val="20"/>
                <w:szCs w:val="20"/>
              </w:rPr>
            </w:pPr>
            <w:r w:rsidRPr="00D33945">
              <w:rPr>
                <w:b/>
                <w:color w:val="000000"/>
                <w:sz w:val="20"/>
                <w:szCs w:val="20"/>
              </w:rPr>
              <w:t>Taux de réalisation ou écart /cible</w:t>
            </w:r>
          </w:p>
        </w:tc>
        <w:tc>
          <w:tcPr>
            <w:tcW w:w="671" w:type="pct"/>
            <w:vMerge w:val="restart"/>
            <w:shd w:val="clear" w:color="auto" w:fill="E5F1F3"/>
            <w:vAlign w:val="center"/>
            <w:hideMark/>
          </w:tcPr>
          <w:p w14:paraId="16FA7C58" w14:textId="77777777" w:rsidR="00304C0A" w:rsidRPr="00D33945" w:rsidRDefault="00304C0A" w:rsidP="00304C0A">
            <w:pPr>
              <w:keepNext/>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22810759" w14:textId="77777777" w:rsidR="00304C0A" w:rsidRPr="00D33945" w:rsidRDefault="00304C0A" w:rsidP="00304C0A">
            <w:pPr>
              <w:keepNext/>
              <w:jc w:val="center"/>
              <w:rPr>
                <w:b/>
                <w:bCs/>
                <w:color w:val="000000"/>
                <w:sz w:val="20"/>
                <w:szCs w:val="20"/>
              </w:rPr>
            </w:pPr>
            <w:r w:rsidRPr="00D33945">
              <w:rPr>
                <w:b/>
                <w:color w:val="000000"/>
                <w:sz w:val="20"/>
                <w:szCs w:val="20"/>
              </w:rPr>
              <w:t>2021/2020</w:t>
            </w:r>
          </w:p>
        </w:tc>
        <w:tc>
          <w:tcPr>
            <w:tcW w:w="662" w:type="pct"/>
            <w:vMerge w:val="restart"/>
            <w:shd w:val="clear" w:color="auto" w:fill="E5F1F3"/>
            <w:vAlign w:val="center"/>
          </w:tcPr>
          <w:p w14:paraId="4B03B0D5" w14:textId="77777777" w:rsidR="00304C0A" w:rsidRPr="00D33945" w:rsidRDefault="00304C0A" w:rsidP="00304C0A">
            <w:pPr>
              <w:keepNext/>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7A3AA80" w14:textId="77777777" w:rsidR="00304C0A" w:rsidRPr="00D33945" w:rsidRDefault="00304C0A" w:rsidP="00304C0A">
            <w:pPr>
              <w:keepNext/>
              <w:jc w:val="center"/>
              <w:rPr>
                <w:b/>
                <w:color w:val="000000"/>
                <w:sz w:val="20"/>
                <w:szCs w:val="20"/>
              </w:rPr>
            </w:pPr>
            <w:r w:rsidRPr="00D33945">
              <w:rPr>
                <w:b/>
                <w:color w:val="000000"/>
                <w:sz w:val="20"/>
                <w:szCs w:val="20"/>
              </w:rPr>
              <w:t>2021/2018</w:t>
            </w:r>
          </w:p>
        </w:tc>
      </w:tr>
      <w:tr w:rsidR="00304C0A" w:rsidRPr="00D33945" w14:paraId="05F6AF56" w14:textId="77777777" w:rsidTr="00771EFD">
        <w:trPr>
          <w:trHeight w:val="696"/>
        </w:trPr>
        <w:tc>
          <w:tcPr>
            <w:tcW w:w="1395" w:type="pct"/>
            <w:vMerge/>
            <w:shd w:val="clear" w:color="auto" w:fill="F2F2F2"/>
            <w:vAlign w:val="center"/>
            <w:hideMark/>
          </w:tcPr>
          <w:p w14:paraId="459B077A" w14:textId="77777777" w:rsidR="00304C0A" w:rsidRPr="00D33945" w:rsidRDefault="00304C0A" w:rsidP="001F5E58">
            <w:pPr>
              <w:rPr>
                <w:b/>
                <w:bCs/>
                <w:color w:val="000000"/>
                <w:sz w:val="20"/>
                <w:szCs w:val="20"/>
              </w:rPr>
            </w:pPr>
          </w:p>
        </w:tc>
        <w:tc>
          <w:tcPr>
            <w:tcW w:w="365" w:type="pct"/>
            <w:vMerge/>
            <w:shd w:val="clear" w:color="auto" w:fill="D9D9D9" w:themeFill="background1" w:themeFillShade="D9"/>
            <w:vAlign w:val="center"/>
          </w:tcPr>
          <w:p w14:paraId="677AB8B2" w14:textId="77777777" w:rsidR="00304C0A" w:rsidRPr="00D33945" w:rsidRDefault="00304C0A" w:rsidP="00304C0A">
            <w:pPr>
              <w:jc w:val="center"/>
              <w:rPr>
                <w:color w:val="000000"/>
                <w:sz w:val="20"/>
                <w:szCs w:val="20"/>
              </w:rPr>
            </w:pPr>
          </w:p>
        </w:tc>
        <w:tc>
          <w:tcPr>
            <w:tcW w:w="447" w:type="pct"/>
            <w:vMerge/>
            <w:shd w:val="clear" w:color="auto" w:fill="F2F2F2"/>
            <w:vAlign w:val="center"/>
            <w:hideMark/>
          </w:tcPr>
          <w:p w14:paraId="6A0C7BA6" w14:textId="77777777" w:rsidR="00304C0A" w:rsidRPr="00D33945" w:rsidRDefault="00304C0A" w:rsidP="00304C0A">
            <w:pPr>
              <w:jc w:val="center"/>
              <w:rPr>
                <w:color w:val="000000"/>
                <w:sz w:val="20"/>
                <w:szCs w:val="20"/>
              </w:rPr>
            </w:pPr>
          </w:p>
        </w:tc>
        <w:tc>
          <w:tcPr>
            <w:tcW w:w="447" w:type="pct"/>
            <w:shd w:val="clear" w:color="auto" w:fill="FFF6DD"/>
            <w:vAlign w:val="center"/>
            <w:hideMark/>
          </w:tcPr>
          <w:p w14:paraId="7BF07A39" w14:textId="77777777" w:rsidR="00304C0A" w:rsidRPr="00D33945" w:rsidRDefault="00304C0A" w:rsidP="00304C0A">
            <w:pPr>
              <w:jc w:val="center"/>
              <w:rPr>
                <w:b/>
                <w:color w:val="000000"/>
                <w:sz w:val="20"/>
                <w:szCs w:val="20"/>
              </w:rPr>
            </w:pPr>
            <w:r w:rsidRPr="00D33945">
              <w:rPr>
                <w:b/>
                <w:color w:val="000000"/>
                <w:sz w:val="20"/>
                <w:szCs w:val="20"/>
              </w:rPr>
              <w:t>Prévu</w:t>
            </w:r>
          </w:p>
        </w:tc>
        <w:tc>
          <w:tcPr>
            <w:tcW w:w="447" w:type="pct"/>
            <w:shd w:val="clear" w:color="auto" w:fill="FFF6DD"/>
            <w:vAlign w:val="center"/>
            <w:hideMark/>
          </w:tcPr>
          <w:p w14:paraId="538DE4A0" w14:textId="77777777" w:rsidR="00304C0A" w:rsidRPr="00D33945" w:rsidRDefault="00304C0A" w:rsidP="00304C0A">
            <w:pPr>
              <w:jc w:val="center"/>
              <w:rPr>
                <w:b/>
                <w:color w:val="000000"/>
                <w:sz w:val="20"/>
                <w:szCs w:val="20"/>
              </w:rPr>
            </w:pPr>
            <w:r w:rsidRPr="00D33945">
              <w:rPr>
                <w:b/>
                <w:color w:val="000000"/>
                <w:sz w:val="20"/>
                <w:szCs w:val="20"/>
              </w:rPr>
              <w:t>Réalisé</w:t>
            </w:r>
          </w:p>
        </w:tc>
        <w:tc>
          <w:tcPr>
            <w:tcW w:w="566" w:type="pct"/>
            <w:vMerge/>
            <w:shd w:val="clear" w:color="auto" w:fill="F2F2F2"/>
            <w:vAlign w:val="center"/>
            <w:hideMark/>
          </w:tcPr>
          <w:p w14:paraId="0588BB26" w14:textId="77777777" w:rsidR="00304C0A" w:rsidRPr="00D33945" w:rsidRDefault="00304C0A" w:rsidP="00304C0A">
            <w:pPr>
              <w:jc w:val="center"/>
              <w:rPr>
                <w:color w:val="000000"/>
                <w:sz w:val="20"/>
                <w:szCs w:val="20"/>
              </w:rPr>
            </w:pPr>
          </w:p>
        </w:tc>
        <w:tc>
          <w:tcPr>
            <w:tcW w:w="671" w:type="pct"/>
            <w:vMerge/>
            <w:shd w:val="clear" w:color="auto" w:fill="F2F2F2"/>
            <w:vAlign w:val="center"/>
            <w:hideMark/>
          </w:tcPr>
          <w:p w14:paraId="69805F4B" w14:textId="77777777" w:rsidR="00304C0A" w:rsidRPr="00D33945" w:rsidRDefault="00304C0A" w:rsidP="00304C0A">
            <w:pPr>
              <w:jc w:val="center"/>
              <w:rPr>
                <w:color w:val="000000"/>
                <w:sz w:val="20"/>
                <w:szCs w:val="20"/>
              </w:rPr>
            </w:pPr>
          </w:p>
        </w:tc>
        <w:tc>
          <w:tcPr>
            <w:tcW w:w="662" w:type="pct"/>
            <w:vMerge/>
            <w:shd w:val="clear" w:color="auto" w:fill="F2F2F2"/>
            <w:vAlign w:val="center"/>
          </w:tcPr>
          <w:p w14:paraId="7CD4ACD0" w14:textId="77777777" w:rsidR="00304C0A" w:rsidRPr="00D33945" w:rsidRDefault="00304C0A" w:rsidP="00304C0A">
            <w:pPr>
              <w:jc w:val="center"/>
              <w:rPr>
                <w:b/>
                <w:color w:val="000000"/>
                <w:sz w:val="20"/>
                <w:szCs w:val="20"/>
              </w:rPr>
            </w:pPr>
          </w:p>
        </w:tc>
      </w:tr>
      <w:tr w:rsidR="00304C0A" w:rsidRPr="00D33945" w14:paraId="5D4E4B65" w14:textId="77777777" w:rsidTr="001F5E58">
        <w:trPr>
          <w:trHeight w:val="706"/>
        </w:trPr>
        <w:tc>
          <w:tcPr>
            <w:tcW w:w="1395" w:type="pct"/>
            <w:shd w:val="clear" w:color="auto" w:fill="auto"/>
            <w:vAlign w:val="center"/>
          </w:tcPr>
          <w:p w14:paraId="63B12ED0" w14:textId="77777777" w:rsidR="00304C0A" w:rsidRPr="00D33945" w:rsidRDefault="00304C0A" w:rsidP="001F5E58">
            <w:pPr>
              <w:rPr>
                <w:b/>
                <w:bCs/>
                <w:color w:val="000000"/>
                <w:sz w:val="18"/>
                <w:szCs w:val="18"/>
              </w:rPr>
            </w:pPr>
            <w:r w:rsidRPr="00D33945">
              <w:rPr>
                <w:bCs/>
                <w:color w:val="000000"/>
                <w:sz w:val="18"/>
                <w:szCs w:val="18"/>
              </w:rPr>
              <w:t>Taux de couverture nationale en aires marines protégées (AMP)</w:t>
            </w:r>
          </w:p>
        </w:tc>
        <w:tc>
          <w:tcPr>
            <w:tcW w:w="365" w:type="pct"/>
            <w:vAlign w:val="center"/>
          </w:tcPr>
          <w:p w14:paraId="1F5DC0B9" w14:textId="77777777" w:rsidR="00304C0A" w:rsidRPr="00D33945" w:rsidRDefault="00304C0A" w:rsidP="00304C0A">
            <w:pPr>
              <w:jc w:val="center"/>
              <w:rPr>
                <w:bCs/>
                <w:sz w:val="18"/>
                <w:szCs w:val="18"/>
              </w:rPr>
            </w:pPr>
            <w:r w:rsidRPr="00D33945">
              <w:rPr>
                <w:bCs/>
                <w:color w:val="000000"/>
                <w:sz w:val="18"/>
                <w:szCs w:val="18"/>
              </w:rPr>
              <w:t>2,45%</w:t>
            </w:r>
          </w:p>
        </w:tc>
        <w:tc>
          <w:tcPr>
            <w:tcW w:w="447" w:type="pct"/>
            <w:shd w:val="clear" w:color="auto" w:fill="auto"/>
            <w:vAlign w:val="center"/>
          </w:tcPr>
          <w:p w14:paraId="6AB746E8" w14:textId="77777777" w:rsidR="00304C0A" w:rsidRPr="00D33945" w:rsidRDefault="00304C0A" w:rsidP="00304C0A">
            <w:pPr>
              <w:jc w:val="center"/>
              <w:rPr>
                <w:color w:val="000000"/>
                <w:sz w:val="18"/>
                <w:szCs w:val="18"/>
              </w:rPr>
            </w:pPr>
            <w:r w:rsidRPr="00D33945">
              <w:rPr>
                <w:bCs/>
                <w:color w:val="000000"/>
                <w:sz w:val="18"/>
                <w:szCs w:val="18"/>
              </w:rPr>
              <w:t>2,88%</w:t>
            </w:r>
          </w:p>
        </w:tc>
        <w:tc>
          <w:tcPr>
            <w:tcW w:w="447" w:type="pct"/>
            <w:shd w:val="clear" w:color="auto" w:fill="auto"/>
            <w:vAlign w:val="center"/>
          </w:tcPr>
          <w:p w14:paraId="142819FC" w14:textId="77777777" w:rsidR="00304C0A" w:rsidRPr="00D33945" w:rsidRDefault="00304C0A" w:rsidP="00304C0A">
            <w:pPr>
              <w:jc w:val="center"/>
              <w:rPr>
                <w:sz w:val="18"/>
                <w:szCs w:val="18"/>
              </w:rPr>
            </w:pPr>
            <w:r w:rsidRPr="00D33945">
              <w:rPr>
                <w:bCs/>
                <w:color w:val="000000"/>
                <w:sz w:val="18"/>
                <w:szCs w:val="18"/>
              </w:rPr>
              <w:t>4,32%</w:t>
            </w:r>
          </w:p>
        </w:tc>
        <w:tc>
          <w:tcPr>
            <w:tcW w:w="447" w:type="pct"/>
            <w:shd w:val="clear" w:color="auto" w:fill="auto"/>
            <w:vAlign w:val="center"/>
          </w:tcPr>
          <w:p w14:paraId="61799B02" w14:textId="77777777" w:rsidR="00304C0A" w:rsidRPr="00D33945" w:rsidRDefault="00304C0A" w:rsidP="00304C0A">
            <w:pPr>
              <w:jc w:val="center"/>
              <w:rPr>
                <w:sz w:val="18"/>
                <w:szCs w:val="18"/>
              </w:rPr>
            </w:pPr>
            <w:r w:rsidRPr="00D33945">
              <w:rPr>
                <w:bCs/>
                <w:color w:val="000000"/>
                <w:sz w:val="18"/>
                <w:szCs w:val="18"/>
              </w:rPr>
              <w:t>2,88%</w:t>
            </w:r>
          </w:p>
        </w:tc>
        <w:tc>
          <w:tcPr>
            <w:tcW w:w="566" w:type="pct"/>
            <w:shd w:val="clear" w:color="auto" w:fill="auto"/>
            <w:vAlign w:val="center"/>
          </w:tcPr>
          <w:p w14:paraId="113C79FD" w14:textId="77777777" w:rsidR="00304C0A" w:rsidRPr="00D33945" w:rsidRDefault="00304C0A" w:rsidP="00304C0A">
            <w:pPr>
              <w:jc w:val="center"/>
              <w:rPr>
                <w:sz w:val="18"/>
                <w:szCs w:val="18"/>
              </w:rPr>
            </w:pPr>
            <w:r w:rsidRPr="00D33945">
              <w:rPr>
                <w:sz w:val="18"/>
                <w:szCs w:val="18"/>
              </w:rPr>
              <w:t xml:space="preserve">-1,44 </w:t>
            </w:r>
            <w:proofErr w:type="spellStart"/>
            <w:r w:rsidRPr="00D33945">
              <w:rPr>
                <w:color w:val="000000"/>
                <w:sz w:val="18"/>
                <w:szCs w:val="18"/>
              </w:rPr>
              <w:t>pdp</w:t>
            </w:r>
            <w:proofErr w:type="spellEnd"/>
          </w:p>
        </w:tc>
        <w:tc>
          <w:tcPr>
            <w:tcW w:w="671" w:type="pct"/>
            <w:shd w:val="clear" w:color="auto" w:fill="auto"/>
            <w:vAlign w:val="center"/>
          </w:tcPr>
          <w:p w14:paraId="5820A5B7" w14:textId="77777777" w:rsidR="00304C0A" w:rsidRPr="00D33945" w:rsidRDefault="00304C0A" w:rsidP="00304C0A">
            <w:pPr>
              <w:jc w:val="center"/>
              <w:rPr>
                <w:sz w:val="18"/>
                <w:szCs w:val="18"/>
              </w:rPr>
            </w:pPr>
            <w:r w:rsidRPr="00D33945">
              <w:rPr>
                <w:sz w:val="18"/>
                <w:szCs w:val="18"/>
              </w:rPr>
              <w:t>0</w:t>
            </w:r>
          </w:p>
        </w:tc>
        <w:tc>
          <w:tcPr>
            <w:tcW w:w="662" w:type="pct"/>
            <w:vAlign w:val="center"/>
          </w:tcPr>
          <w:p w14:paraId="77825044" w14:textId="77777777" w:rsidR="00304C0A" w:rsidRPr="00D33945" w:rsidRDefault="00304C0A" w:rsidP="00304C0A">
            <w:pPr>
              <w:jc w:val="center"/>
              <w:rPr>
                <w:sz w:val="18"/>
                <w:szCs w:val="18"/>
              </w:rPr>
            </w:pPr>
            <w:r w:rsidRPr="00D33945">
              <w:rPr>
                <w:sz w:val="18"/>
                <w:szCs w:val="18"/>
              </w:rPr>
              <w:t xml:space="preserve">+0,43 </w:t>
            </w:r>
            <w:proofErr w:type="spellStart"/>
            <w:r w:rsidRPr="00D33945">
              <w:rPr>
                <w:sz w:val="18"/>
                <w:szCs w:val="18"/>
              </w:rPr>
              <w:t>pdp</w:t>
            </w:r>
            <w:proofErr w:type="spellEnd"/>
          </w:p>
        </w:tc>
      </w:tr>
      <w:tr w:rsidR="00304C0A" w:rsidRPr="00D33945" w14:paraId="08667E51" w14:textId="77777777" w:rsidTr="001F5E58">
        <w:trPr>
          <w:trHeight w:val="842"/>
        </w:trPr>
        <w:tc>
          <w:tcPr>
            <w:tcW w:w="1395" w:type="pct"/>
            <w:shd w:val="clear" w:color="auto" w:fill="F2F2F2"/>
            <w:vAlign w:val="center"/>
          </w:tcPr>
          <w:p w14:paraId="1FAF43ED" w14:textId="77777777" w:rsidR="00304C0A" w:rsidRPr="00D33945" w:rsidRDefault="00304C0A" w:rsidP="001F5E58">
            <w:pPr>
              <w:rPr>
                <w:b/>
                <w:bCs/>
                <w:color w:val="000000"/>
                <w:sz w:val="18"/>
                <w:szCs w:val="18"/>
              </w:rPr>
            </w:pPr>
            <w:r w:rsidRPr="00D33945">
              <w:rPr>
                <w:bCs/>
                <w:color w:val="000000"/>
                <w:sz w:val="18"/>
                <w:szCs w:val="18"/>
              </w:rPr>
              <w:t>Pourcentage des PGES suivis par rapport au cumul des projets validés</w:t>
            </w:r>
          </w:p>
        </w:tc>
        <w:tc>
          <w:tcPr>
            <w:tcW w:w="365" w:type="pct"/>
            <w:shd w:val="clear" w:color="auto" w:fill="F2F2F2"/>
            <w:vAlign w:val="center"/>
          </w:tcPr>
          <w:p w14:paraId="21CD9399" w14:textId="77777777" w:rsidR="00304C0A" w:rsidRPr="00D33945" w:rsidRDefault="00304C0A" w:rsidP="00304C0A">
            <w:pPr>
              <w:jc w:val="center"/>
              <w:rPr>
                <w:sz w:val="18"/>
                <w:szCs w:val="18"/>
              </w:rPr>
            </w:pPr>
            <w:r w:rsidRPr="00D33945">
              <w:rPr>
                <w:bCs/>
                <w:color w:val="000000"/>
                <w:sz w:val="18"/>
                <w:szCs w:val="18"/>
              </w:rPr>
              <w:t>28%</w:t>
            </w:r>
          </w:p>
        </w:tc>
        <w:tc>
          <w:tcPr>
            <w:tcW w:w="447" w:type="pct"/>
            <w:shd w:val="clear" w:color="auto" w:fill="F2F2F2"/>
            <w:vAlign w:val="center"/>
          </w:tcPr>
          <w:p w14:paraId="66A40668" w14:textId="77777777" w:rsidR="00304C0A" w:rsidRPr="00D33945" w:rsidRDefault="00304C0A" w:rsidP="00304C0A">
            <w:pPr>
              <w:jc w:val="center"/>
              <w:rPr>
                <w:color w:val="000000"/>
                <w:sz w:val="18"/>
                <w:szCs w:val="18"/>
              </w:rPr>
            </w:pPr>
            <w:r w:rsidRPr="00D33945">
              <w:rPr>
                <w:bCs/>
                <w:color w:val="000000"/>
                <w:sz w:val="18"/>
                <w:szCs w:val="18"/>
              </w:rPr>
              <w:t>37%</w:t>
            </w:r>
          </w:p>
        </w:tc>
        <w:tc>
          <w:tcPr>
            <w:tcW w:w="447" w:type="pct"/>
            <w:shd w:val="clear" w:color="auto" w:fill="F2F2F2"/>
            <w:vAlign w:val="center"/>
          </w:tcPr>
          <w:p w14:paraId="3D96BBF7" w14:textId="77777777" w:rsidR="00304C0A" w:rsidRPr="00D33945" w:rsidRDefault="00304C0A" w:rsidP="00304C0A">
            <w:pPr>
              <w:jc w:val="center"/>
              <w:rPr>
                <w:sz w:val="18"/>
                <w:szCs w:val="18"/>
              </w:rPr>
            </w:pPr>
            <w:r w:rsidRPr="00D33945">
              <w:rPr>
                <w:bCs/>
                <w:color w:val="000000"/>
                <w:sz w:val="18"/>
                <w:szCs w:val="18"/>
              </w:rPr>
              <w:t>60%</w:t>
            </w:r>
          </w:p>
        </w:tc>
        <w:tc>
          <w:tcPr>
            <w:tcW w:w="447" w:type="pct"/>
            <w:shd w:val="clear" w:color="auto" w:fill="F2F2F2"/>
            <w:vAlign w:val="center"/>
          </w:tcPr>
          <w:p w14:paraId="5AB5DA0E" w14:textId="77777777" w:rsidR="00304C0A" w:rsidRPr="00D33945" w:rsidRDefault="00304C0A" w:rsidP="00304C0A">
            <w:pPr>
              <w:jc w:val="center"/>
              <w:rPr>
                <w:sz w:val="18"/>
                <w:szCs w:val="18"/>
              </w:rPr>
            </w:pPr>
            <w:r w:rsidRPr="00D33945">
              <w:rPr>
                <w:bCs/>
                <w:color w:val="000000"/>
                <w:sz w:val="18"/>
                <w:szCs w:val="18"/>
              </w:rPr>
              <w:t>31%</w:t>
            </w:r>
          </w:p>
        </w:tc>
        <w:tc>
          <w:tcPr>
            <w:tcW w:w="566" w:type="pct"/>
            <w:shd w:val="clear" w:color="auto" w:fill="F2F2F2"/>
            <w:vAlign w:val="center"/>
          </w:tcPr>
          <w:p w14:paraId="0D7B3770" w14:textId="77777777" w:rsidR="00304C0A" w:rsidRPr="00D33945" w:rsidRDefault="00304C0A" w:rsidP="00304C0A">
            <w:pPr>
              <w:jc w:val="center"/>
              <w:rPr>
                <w:sz w:val="18"/>
                <w:szCs w:val="18"/>
              </w:rPr>
            </w:pPr>
            <w:r w:rsidRPr="00D33945">
              <w:rPr>
                <w:sz w:val="18"/>
                <w:szCs w:val="18"/>
              </w:rPr>
              <w:t xml:space="preserve">-29 </w:t>
            </w:r>
            <w:proofErr w:type="spellStart"/>
            <w:r w:rsidRPr="00D33945">
              <w:rPr>
                <w:color w:val="000000"/>
                <w:sz w:val="18"/>
                <w:szCs w:val="18"/>
              </w:rPr>
              <w:t>pdp</w:t>
            </w:r>
            <w:proofErr w:type="spellEnd"/>
          </w:p>
        </w:tc>
        <w:tc>
          <w:tcPr>
            <w:tcW w:w="671" w:type="pct"/>
            <w:shd w:val="clear" w:color="auto" w:fill="F2F2F2"/>
            <w:vAlign w:val="center"/>
          </w:tcPr>
          <w:p w14:paraId="4B0A69D3" w14:textId="77777777" w:rsidR="00304C0A" w:rsidRPr="00D33945" w:rsidRDefault="00304C0A" w:rsidP="00304C0A">
            <w:pPr>
              <w:jc w:val="center"/>
              <w:rPr>
                <w:sz w:val="18"/>
                <w:szCs w:val="18"/>
              </w:rPr>
            </w:pPr>
            <w:r w:rsidRPr="00D33945">
              <w:rPr>
                <w:sz w:val="18"/>
                <w:szCs w:val="18"/>
              </w:rPr>
              <w:t xml:space="preserve">-6 </w:t>
            </w:r>
            <w:proofErr w:type="spellStart"/>
            <w:r w:rsidRPr="00D33945">
              <w:rPr>
                <w:sz w:val="18"/>
                <w:szCs w:val="18"/>
              </w:rPr>
              <w:t>pdp</w:t>
            </w:r>
            <w:proofErr w:type="spellEnd"/>
          </w:p>
        </w:tc>
        <w:tc>
          <w:tcPr>
            <w:tcW w:w="662" w:type="pct"/>
            <w:shd w:val="clear" w:color="auto" w:fill="F2F2F2"/>
            <w:vAlign w:val="center"/>
          </w:tcPr>
          <w:p w14:paraId="698AAEF3" w14:textId="77777777" w:rsidR="00304C0A" w:rsidRPr="00D33945" w:rsidRDefault="00304C0A" w:rsidP="00304C0A">
            <w:pPr>
              <w:jc w:val="center"/>
              <w:rPr>
                <w:sz w:val="18"/>
                <w:szCs w:val="18"/>
              </w:rPr>
            </w:pPr>
            <w:r w:rsidRPr="00D33945">
              <w:rPr>
                <w:sz w:val="18"/>
                <w:szCs w:val="18"/>
              </w:rPr>
              <w:t xml:space="preserve">+3 </w:t>
            </w:r>
            <w:proofErr w:type="spellStart"/>
            <w:r w:rsidRPr="00D33945">
              <w:rPr>
                <w:sz w:val="18"/>
                <w:szCs w:val="18"/>
              </w:rPr>
              <w:t>pdp</w:t>
            </w:r>
            <w:proofErr w:type="spellEnd"/>
          </w:p>
        </w:tc>
      </w:tr>
      <w:tr w:rsidR="00304C0A" w:rsidRPr="00D33945" w14:paraId="7C888005" w14:textId="77777777" w:rsidTr="00F12F1A">
        <w:trPr>
          <w:trHeight w:val="984"/>
        </w:trPr>
        <w:tc>
          <w:tcPr>
            <w:tcW w:w="1395" w:type="pct"/>
            <w:shd w:val="clear" w:color="auto" w:fill="auto"/>
            <w:vAlign w:val="center"/>
          </w:tcPr>
          <w:p w14:paraId="5F089B54" w14:textId="77777777" w:rsidR="00304C0A" w:rsidRPr="00D33945" w:rsidRDefault="00304C0A" w:rsidP="001F5E58">
            <w:pPr>
              <w:rPr>
                <w:b/>
                <w:bCs/>
                <w:color w:val="000000"/>
                <w:sz w:val="18"/>
                <w:szCs w:val="18"/>
                <w:highlight w:val="yellow"/>
              </w:rPr>
            </w:pPr>
            <w:r w:rsidRPr="00D33945">
              <w:rPr>
                <w:bCs/>
                <w:color w:val="000000"/>
                <w:sz w:val="18"/>
                <w:szCs w:val="18"/>
              </w:rPr>
              <w:t xml:space="preserve">Quantité de CO2 réellement évitée par les projets carbone (MDP) en tonnes </w:t>
            </w:r>
          </w:p>
        </w:tc>
        <w:tc>
          <w:tcPr>
            <w:tcW w:w="365" w:type="pct"/>
            <w:vAlign w:val="center"/>
          </w:tcPr>
          <w:p w14:paraId="683BBE4E" w14:textId="77777777" w:rsidR="00304C0A" w:rsidRPr="00D33945" w:rsidRDefault="00304C0A" w:rsidP="00304C0A">
            <w:pPr>
              <w:jc w:val="center"/>
              <w:rPr>
                <w:sz w:val="18"/>
                <w:szCs w:val="18"/>
              </w:rPr>
            </w:pPr>
            <w:r w:rsidRPr="00D33945">
              <w:rPr>
                <w:sz w:val="18"/>
                <w:szCs w:val="18"/>
              </w:rPr>
              <w:t>ND</w:t>
            </w:r>
          </w:p>
        </w:tc>
        <w:tc>
          <w:tcPr>
            <w:tcW w:w="447" w:type="pct"/>
            <w:shd w:val="clear" w:color="auto" w:fill="auto"/>
            <w:vAlign w:val="center"/>
          </w:tcPr>
          <w:p w14:paraId="5700998A" w14:textId="77777777" w:rsidR="00304C0A" w:rsidRPr="00D33945" w:rsidRDefault="00304C0A" w:rsidP="00304C0A">
            <w:pPr>
              <w:jc w:val="center"/>
              <w:rPr>
                <w:sz w:val="18"/>
                <w:szCs w:val="18"/>
              </w:rPr>
            </w:pPr>
            <w:r w:rsidRPr="00D33945">
              <w:rPr>
                <w:bCs/>
                <w:color w:val="000000"/>
                <w:sz w:val="18"/>
                <w:szCs w:val="18"/>
              </w:rPr>
              <w:t>305 768</w:t>
            </w:r>
          </w:p>
        </w:tc>
        <w:tc>
          <w:tcPr>
            <w:tcW w:w="447" w:type="pct"/>
            <w:shd w:val="clear" w:color="auto" w:fill="auto"/>
            <w:vAlign w:val="center"/>
          </w:tcPr>
          <w:p w14:paraId="4D0F2FDA" w14:textId="006394A1" w:rsidR="00304C0A" w:rsidRPr="00D33945" w:rsidRDefault="00304C0A" w:rsidP="00304C0A">
            <w:pPr>
              <w:jc w:val="center"/>
              <w:rPr>
                <w:sz w:val="18"/>
                <w:szCs w:val="18"/>
              </w:rPr>
            </w:pPr>
            <w:r w:rsidRPr="00D33945">
              <w:rPr>
                <w:bCs/>
                <w:color w:val="000000"/>
                <w:sz w:val="18"/>
                <w:szCs w:val="18"/>
              </w:rPr>
              <w:t>200 000</w:t>
            </w:r>
          </w:p>
        </w:tc>
        <w:tc>
          <w:tcPr>
            <w:tcW w:w="447" w:type="pct"/>
            <w:shd w:val="clear" w:color="auto" w:fill="auto"/>
            <w:vAlign w:val="center"/>
          </w:tcPr>
          <w:p w14:paraId="5AABAD8A" w14:textId="77777777" w:rsidR="00304C0A" w:rsidRPr="00D33945" w:rsidRDefault="00304C0A" w:rsidP="00304C0A">
            <w:pPr>
              <w:jc w:val="center"/>
              <w:rPr>
                <w:sz w:val="18"/>
                <w:szCs w:val="18"/>
              </w:rPr>
            </w:pPr>
            <w:r w:rsidRPr="00D33945">
              <w:rPr>
                <w:bCs/>
                <w:color w:val="000000"/>
                <w:sz w:val="18"/>
                <w:szCs w:val="18"/>
              </w:rPr>
              <w:t>274 857</w:t>
            </w:r>
          </w:p>
        </w:tc>
        <w:tc>
          <w:tcPr>
            <w:tcW w:w="566" w:type="pct"/>
            <w:shd w:val="clear" w:color="auto" w:fill="auto"/>
            <w:vAlign w:val="center"/>
          </w:tcPr>
          <w:p w14:paraId="072D5DD4" w14:textId="77777777" w:rsidR="00304C0A" w:rsidRPr="00D33945" w:rsidRDefault="00304C0A" w:rsidP="00304C0A">
            <w:pPr>
              <w:jc w:val="center"/>
              <w:rPr>
                <w:sz w:val="18"/>
                <w:szCs w:val="18"/>
              </w:rPr>
            </w:pPr>
            <w:r w:rsidRPr="00D33945">
              <w:rPr>
                <w:bCs/>
                <w:color w:val="000000"/>
                <w:sz w:val="18"/>
                <w:szCs w:val="18"/>
              </w:rPr>
              <w:t>&gt;</w:t>
            </w:r>
            <w:r w:rsidRPr="00D33945">
              <w:rPr>
                <w:sz w:val="18"/>
                <w:szCs w:val="18"/>
              </w:rPr>
              <w:t>100%</w:t>
            </w:r>
          </w:p>
        </w:tc>
        <w:tc>
          <w:tcPr>
            <w:tcW w:w="671" w:type="pct"/>
            <w:shd w:val="clear" w:color="auto" w:fill="auto"/>
            <w:vAlign w:val="center"/>
          </w:tcPr>
          <w:p w14:paraId="7275478F" w14:textId="77777777" w:rsidR="00304C0A" w:rsidRPr="00D33945" w:rsidRDefault="00304C0A" w:rsidP="00304C0A">
            <w:pPr>
              <w:jc w:val="center"/>
              <w:rPr>
                <w:sz w:val="18"/>
                <w:szCs w:val="18"/>
              </w:rPr>
            </w:pPr>
            <w:r w:rsidRPr="00D33945">
              <w:rPr>
                <w:sz w:val="18"/>
                <w:szCs w:val="18"/>
              </w:rPr>
              <w:t>-10,1%</w:t>
            </w:r>
          </w:p>
        </w:tc>
        <w:tc>
          <w:tcPr>
            <w:tcW w:w="662" w:type="pct"/>
            <w:vAlign w:val="center"/>
          </w:tcPr>
          <w:p w14:paraId="184725F9" w14:textId="77777777" w:rsidR="00304C0A" w:rsidRPr="00D33945" w:rsidRDefault="00304C0A" w:rsidP="00304C0A">
            <w:pPr>
              <w:jc w:val="center"/>
              <w:rPr>
                <w:sz w:val="18"/>
                <w:szCs w:val="18"/>
              </w:rPr>
            </w:pPr>
            <w:r w:rsidRPr="00D33945">
              <w:rPr>
                <w:sz w:val="18"/>
                <w:szCs w:val="18"/>
              </w:rPr>
              <w:t>ND</w:t>
            </w:r>
          </w:p>
        </w:tc>
      </w:tr>
    </w:tbl>
    <w:p w14:paraId="1BA4335C" w14:textId="77777777" w:rsidR="00304C0A" w:rsidRPr="00D33945" w:rsidRDefault="00304C0A" w:rsidP="00304C0A">
      <w:pPr>
        <w:pStyle w:val="Paragraphedeliste"/>
        <w:spacing w:before="80"/>
        <w:ind w:left="0"/>
        <w:contextualSpacing w:val="0"/>
        <w:rPr>
          <w:b/>
          <w:bCs/>
          <w:i/>
          <w:iCs/>
          <w:sz w:val="20"/>
          <w:szCs w:val="20"/>
        </w:rPr>
      </w:pPr>
      <w:r w:rsidRPr="00D33945">
        <w:rPr>
          <w:b/>
          <w:bCs/>
          <w:i/>
          <w:iCs/>
          <w:sz w:val="20"/>
          <w:szCs w:val="20"/>
          <w:u w:val="single"/>
        </w:rPr>
        <w:t>Source</w:t>
      </w:r>
      <w:r w:rsidRPr="00D33945">
        <w:rPr>
          <w:b/>
          <w:bCs/>
          <w:i/>
          <w:iCs/>
          <w:sz w:val="20"/>
          <w:szCs w:val="20"/>
        </w:rPr>
        <w:t xml:space="preserve"> : </w:t>
      </w:r>
      <w:r w:rsidRPr="00D33945">
        <w:rPr>
          <w:bCs/>
          <w:i/>
          <w:iCs/>
          <w:sz w:val="20"/>
          <w:szCs w:val="20"/>
        </w:rPr>
        <w:t>RAP MEDD 2021</w:t>
      </w:r>
    </w:p>
    <w:p w14:paraId="5D535A04" w14:textId="77777777" w:rsidR="00304C0A" w:rsidRPr="00D33945" w:rsidRDefault="00304C0A" w:rsidP="005B2410">
      <w:pPr>
        <w:pStyle w:val="Paragraphedeliste"/>
        <w:numPr>
          <w:ilvl w:val="0"/>
          <w:numId w:val="4"/>
        </w:numPr>
        <w:shd w:val="clear" w:color="auto" w:fill="FFFFFF"/>
        <w:ind w:right="57"/>
        <w:contextualSpacing w:val="0"/>
      </w:pPr>
      <w:r w:rsidRPr="00D33945">
        <w:t>La qualité de l’air à Dakar et ses environs a été suivie mais le pourcentage de validité des données est extrêmement faible en raison des problèmes techniques sur la plupart des équipements de mesure qui sont arrivés en fin de cycle et qui sont aussi mal entretenus. En matière de lutte contre les effets néfastes des changements climatiques, 1 448 tonnes de CO2 ont été séquestrées et 274 857 tonnes évitées en 2021 contre 305 768 tonnes de CO2 en 2020 à travers les projets carbones.</w:t>
      </w:r>
    </w:p>
    <w:p w14:paraId="61B14536" w14:textId="77777777" w:rsidR="00304C0A" w:rsidRPr="00D33945" w:rsidRDefault="00304C0A" w:rsidP="005B2410">
      <w:pPr>
        <w:pStyle w:val="Paragraphedeliste"/>
        <w:numPr>
          <w:ilvl w:val="0"/>
          <w:numId w:val="4"/>
        </w:numPr>
        <w:shd w:val="clear" w:color="auto" w:fill="FFFFFF"/>
        <w:ind w:right="57"/>
        <w:contextualSpacing w:val="0"/>
      </w:pPr>
      <w:r w:rsidRPr="00D33945">
        <w:t xml:space="preserve">La conservation de la biodiversité et la gestion des aires protégées et des zones humides vise l’aménagement et la gestion durable des parcs, réserves, aires marines protégées et zones humides. Le </w:t>
      </w:r>
      <w:r w:rsidRPr="00D33945">
        <w:rPr>
          <w:b/>
          <w:bCs/>
        </w:rPr>
        <w:t>taux de couverture en aires marines protégées (AMP)</w:t>
      </w:r>
      <w:r w:rsidRPr="00D33945">
        <w:t xml:space="preserve"> qui se situe à 2,88% en 2021, n’a pas évolué par rapport à2020 (2,88%). Il n’y a pas eu de nouvelles créations d’AMP mais des processus sont en cours. Sur le plan de la conservation de la biodiversité dans les AMP, il y a eu une augmentation de la richesse spécifique et de l’abondance des individus capturés dans les sites, contribuant ainsi à l’amélioration des conditions d’existence des communautés locales.</w:t>
      </w:r>
    </w:p>
    <w:p w14:paraId="5DA50FD6" w14:textId="77777777" w:rsidR="00F12F1A" w:rsidRPr="00D33945" w:rsidRDefault="00F12F1A">
      <w:pPr>
        <w:snapToGrid/>
        <w:spacing w:after="160" w:line="259" w:lineRule="auto"/>
        <w:jc w:val="left"/>
        <w:rPr>
          <w:b/>
          <w:bCs/>
          <w:color w:val="3B9D33"/>
          <w:sz w:val="28"/>
          <w:szCs w:val="28"/>
        </w:rPr>
      </w:pPr>
      <w:r w:rsidRPr="00D33945">
        <w:rPr>
          <w:b/>
          <w:bCs/>
          <w:color w:val="3B9D33"/>
          <w:sz w:val="28"/>
          <w:szCs w:val="28"/>
        </w:rPr>
        <w:br w:type="page"/>
      </w:r>
    </w:p>
    <w:p w14:paraId="205D7A02" w14:textId="70866A23" w:rsidR="00F12F1A" w:rsidRPr="00D33945" w:rsidRDefault="001F5E58" w:rsidP="00F12F1A">
      <w:pPr>
        <w:jc w:val="left"/>
        <w:rPr>
          <w:b/>
          <w:bCs/>
          <w:color w:val="0070C0"/>
        </w:rPr>
      </w:pPr>
      <w:r w:rsidRPr="00D33945">
        <w:rPr>
          <w:b/>
          <w:bCs/>
          <w:color w:val="2E74B5" w:themeColor="accent5" w:themeShade="BF"/>
          <w:sz w:val="28"/>
          <w:szCs w:val="28"/>
        </w:rPr>
        <w:lastRenderedPageBreak/>
        <w:t>La gestion durable de l’environnement et des ressources naturelles est renforcée</w:t>
      </w:r>
      <w:r w:rsidR="00F12F1A" w:rsidRPr="00D33945">
        <w:rPr>
          <w:b/>
          <w:bCs/>
          <w:color w:val="2E74B5" w:themeColor="accent5" w:themeShade="BF"/>
          <w:sz w:val="28"/>
          <w:szCs w:val="28"/>
        </w:rPr>
        <w:t>.</w:t>
      </w:r>
      <w:r w:rsidR="00F12F1A" w:rsidRPr="00D33945">
        <w:rPr>
          <w:b/>
          <w:bCs/>
          <w:noProof/>
          <w:color w:val="0070C0"/>
          <w:lang w:eastAsia="fr-FR"/>
        </w:rPr>
        <w:drawing>
          <wp:inline distT="0" distB="0" distL="0" distR="0" wp14:anchorId="3D1E7379" wp14:editId="67F7CF86">
            <wp:extent cx="5759445" cy="976226"/>
            <wp:effectExtent l="0" t="0" r="0" b="0"/>
            <wp:docPr id="465" name="Imag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54">
                      <a:extLst>
                        <a:ext uri="{28A0092B-C50C-407E-A947-70E740481C1C}">
                          <a14:useLocalDpi xmlns:a14="http://schemas.microsoft.com/office/drawing/2010/main" val="0"/>
                        </a:ext>
                      </a:extLst>
                    </a:blip>
                    <a:stretch>
                      <a:fillRect/>
                    </a:stretch>
                  </pic:blipFill>
                  <pic:spPr>
                    <a:xfrm>
                      <a:off x="0" y="0"/>
                      <a:ext cx="5759445" cy="976226"/>
                    </a:xfrm>
                    <a:prstGeom prst="rect">
                      <a:avLst/>
                    </a:prstGeom>
                  </pic:spPr>
                </pic:pic>
              </a:graphicData>
            </a:graphic>
          </wp:inline>
        </w:drawing>
      </w:r>
    </w:p>
    <w:p w14:paraId="01229E51" w14:textId="77777777" w:rsidR="00F54F27" w:rsidRPr="00D33945" w:rsidRDefault="00F54F27" w:rsidP="005B2410">
      <w:pPr>
        <w:pStyle w:val="Paragraphedeliste"/>
        <w:numPr>
          <w:ilvl w:val="0"/>
          <w:numId w:val="4"/>
        </w:numPr>
        <w:shd w:val="clear" w:color="auto" w:fill="FFFFFF"/>
        <w:ind w:right="57"/>
        <w:contextualSpacing w:val="0"/>
      </w:pPr>
      <w:bookmarkStart w:id="154" w:name="_Toc106963249"/>
      <w:bookmarkStart w:id="155" w:name="_Toc107503996"/>
      <w:bookmarkStart w:id="156" w:name="_Toc107569750"/>
      <w:bookmarkStart w:id="157" w:name="_Toc107572464"/>
      <w:r w:rsidRPr="00D33945">
        <w:t xml:space="preserve">Dans le cadre de la lutte contre la déforestation et la dégradation des terres, l’objectif est d’inverser la tendance à la déforestation et à la dégradation des terres. En effet, </w:t>
      </w:r>
      <w:r w:rsidRPr="00D33945">
        <w:rPr>
          <w:b/>
          <w:bCs/>
        </w:rPr>
        <w:t>les superficies forestières sous gestion durable (SFGD)</w:t>
      </w:r>
      <w:r w:rsidRPr="00D33945">
        <w:t xml:space="preserve"> ont progressé de 8%, s’établissant à 2 100 465,85 ha en 2021 contre 1 941 212 ha en 2020. Les efforts de reboisement conjugués aux activités d’aménagement et de restauration des terres dégradées, y ont beaucoup contribué avec près de 89% de </w:t>
      </w:r>
      <w:r w:rsidRPr="00D33945">
        <w:rPr>
          <w:b/>
          <w:bCs/>
        </w:rPr>
        <w:t>superficies reboisées/régénérées</w:t>
      </w:r>
      <w:r w:rsidRPr="00D33945">
        <w:t xml:space="preserve"> de plus par rapport à 2020, soit 29 629 ha en 2021 contre 15 653 ha en 2020. Les </w:t>
      </w:r>
      <w:r w:rsidRPr="00D33945">
        <w:rPr>
          <w:b/>
          <w:bCs/>
        </w:rPr>
        <w:t>superficies de forêts aménagées</w:t>
      </w:r>
      <w:r w:rsidRPr="00D33945">
        <w:t xml:space="preserve"> ont baissé, passant de 138 796 ha en 2020 à </w:t>
      </w:r>
      <w:r w:rsidRPr="00D33945">
        <w:rPr>
          <w:bCs/>
          <w:color w:val="000000"/>
        </w:rPr>
        <w:t>129 398 en 2021, tout en se maintenant au-dessus de la cible (120 000 ha).</w:t>
      </w:r>
    </w:p>
    <w:p w14:paraId="7F7CE6B7" w14:textId="5B823E9F" w:rsidR="001F5E58" w:rsidRPr="00D33945" w:rsidRDefault="001F5E58" w:rsidP="001F5E58">
      <w:pPr>
        <w:pStyle w:val="Tableau"/>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22</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rFonts w:eastAsiaTheme="minorHAnsi"/>
          <w:color w:val="323E4F" w:themeColor="text2" w:themeShade="BF"/>
        </w:rPr>
        <w:t>Principaux indicateurs de l’environnement (2/2)</w:t>
      </w:r>
      <w:bookmarkEnd w:id="154"/>
      <w:bookmarkEnd w:id="155"/>
      <w:bookmarkEnd w:id="156"/>
      <w:bookmarkEnd w:id="157"/>
    </w:p>
    <w:tbl>
      <w:tblPr>
        <w:tblW w:w="5632" w:type="pct"/>
        <w:tblInd w:w="-57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5"/>
        <w:gridCol w:w="1135"/>
        <w:gridCol w:w="1206"/>
        <w:gridCol w:w="1200"/>
        <w:gridCol w:w="1278"/>
        <w:gridCol w:w="1133"/>
        <w:gridCol w:w="1135"/>
        <w:gridCol w:w="1133"/>
      </w:tblGrid>
      <w:tr w:rsidR="00E06319" w:rsidRPr="00D33945" w14:paraId="2223B882" w14:textId="77777777" w:rsidTr="00646720">
        <w:trPr>
          <w:trHeight w:val="475"/>
        </w:trPr>
        <w:tc>
          <w:tcPr>
            <w:tcW w:w="973" w:type="pct"/>
            <w:vMerge w:val="restart"/>
            <w:shd w:val="clear" w:color="auto" w:fill="E5F1F3"/>
            <w:vAlign w:val="center"/>
            <w:hideMark/>
          </w:tcPr>
          <w:p w14:paraId="75AC05FE" w14:textId="77777777" w:rsidR="00E06319" w:rsidRPr="00D33945" w:rsidRDefault="00E06319" w:rsidP="00E06319">
            <w:pPr>
              <w:spacing w:after="0"/>
              <w:jc w:val="left"/>
              <w:rPr>
                <w:b/>
                <w:bCs/>
                <w:color w:val="000000"/>
                <w:szCs w:val="24"/>
              </w:rPr>
            </w:pPr>
            <w:r w:rsidRPr="00D33945">
              <w:rPr>
                <w:b/>
                <w:color w:val="000000"/>
                <w:szCs w:val="24"/>
              </w:rPr>
              <w:t>Indicateurs</w:t>
            </w:r>
          </w:p>
        </w:tc>
        <w:tc>
          <w:tcPr>
            <w:tcW w:w="556" w:type="pct"/>
            <w:vMerge w:val="restart"/>
            <w:shd w:val="clear" w:color="auto" w:fill="E5F1F3"/>
            <w:vAlign w:val="center"/>
          </w:tcPr>
          <w:p w14:paraId="636EE9DE" w14:textId="77777777" w:rsidR="00E06319" w:rsidRPr="00D33945" w:rsidRDefault="00E06319" w:rsidP="00F36A09">
            <w:pPr>
              <w:spacing w:after="0"/>
              <w:jc w:val="center"/>
              <w:rPr>
                <w:b/>
                <w:color w:val="000000"/>
                <w:sz w:val="20"/>
                <w:szCs w:val="20"/>
              </w:rPr>
            </w:pPr>
            <w:r w:rsidRPr="00D33945">
              <w:rPr>
                <w:b/>
                <w:color w:val="000000"/>
                <w:sz w:val="20"/>
                <w:szCs w:val="20"/>
              </w:rPr>
              <w:t>2018</w:t>
            </w:r>
          </w:p>
        </w:tc>
        <w:tc>
          <w:tcPr>
            <w:tcW w:w="591" w:type="pct"/>
            <w:vMerge w:val="restart"/>
            <w:shd w:val="clear" w:color="auto" w:fill="E5F1F3"/>
            <w:vAlign w:val="center"/>
            <w:hideMark/>
          </w:tcPr>
          <w:p w14:paraId="310EC895" w14:textId="77777777" w:rsidR="00E06319" w:rsidRPr="00D33945" w:rsidRDefault="00E06319" w:rsidP="00F36A09">
            <w:pPr>
              <w:spacing w:after="0"/>
              <w:jc w:val="center"/>
              <w:rPr>
                <w:b/>
                <w:bCs/>
                <w:color w:val="000000"/>
                <w:sz w:val="20"/>
                <w:szCs w:val="20"/>
              </w:rPr>
            </w:pPr>
            <w:r w:rsidRPr="00D33945">
              <w:rPr>
                <w:b/>
                <w:color w:val="000000"/>
                <w:sz w:val="20"/>
                <w:szCs w:val="20"/>
              </w:rPr>
              <w:t>2020</w:t>
            </w:r>
          </w:p>
        </w:tc>
        <w:tc>
          <w:tcPr>
            <w:tcW w:w="1214" w:type="pct"/>
            <w:gridSpan w:val="2"/>
            <w:shd w:val="clear" w:color="auto" w:fill="E5F1F3"/>
            <w:vAlign w:val="center"/>
            <w:hideMark/>
          </w:tcPr>
          <w:p w14:paraId="1F31DB4A" w14:textId="77777777" w:rsidR="00E06319" w:rsidRPr="00D33945" w:rsidRDefault="00E06319" w:rsidP="00F36A09">
            <w:pPr>
              <w:spacing w:after="0"/>
              <w:jc w:val="center"/>
              <w:rPr>
                <w:b/>
                <w:bCs/>
                <w:color w:val="000000"/>
                <w:sz w:val="20"/>
                <w:szCs w:val="20"/>
              </w:rPr>
            </w:pPr>
            <w:r w:rsidRPr="00D33945">
              <w:rPr>
                <w:b/>
                <w:color w:val="000000"/>
                <w:sz w:val="20"/>
                <w:szCs w:val="20"/>
              </w:rPr>
              <w:t>2021</w:t>
            </w:r>
          </w:p>
        </w:tc>
        <w:tc>
          <w:tcPr>
            <w:tcW w:w="555" w:type="pct"/>
            <w:vMerge w:val="restart"/>
            <w:shd w:val="clear" w:color="auto" w:fill="E5F1F3"/>
            <w:vAlign w:val="center"/>
            <w:hideMark/>
          </w:tcPr>
          <w:p w14:paraId="56B67395" w14:textId="77777777" w:rsidR="00E06319" w:rsidRPr="00D33945" w:rsidRDefault="00E06319" w:rsidP="00F36A09">
            <w:pPr>
              <w:spacing w:after="0"/>
              <w:jc w:val="center"/>
              <w:rPr>
                <w:b/>
                <w:bCs/>
                <w:color w:val="000000"/>
                <w:sz w:val="18"/>
                <w:szCs w:val="18"/>
              </w:rPr>
            </w:pPr>
            <w:r w:rsidRPr="00D33945">
              <w:rPr>
                <w:b/>
                <w:color w:val="000000"/>
                <w:sz w:val="18"/>
                <w:szCs w:val="18"/>
              </w:rPr>
              <w:t>Taux de réalisation ou écart /cible</w:t>
            </w:r>
          </w:p>
        </w:tc>
        <w:tc>
          <w:tcPr>
            <w:tcW w:w="556" w:type="pct"/>
            <w:vMerge w:val="restart"/>
            <w:shd w:val="clear" w:color="auto" w:fill="E5F1F3"/>
            <w:vAlign w:val="center"/>
            <w:hideMark/>
          </w:tcPr>
          <w:p w14:paraId="307D02D5" w14:textId="77777777" w:rsidR="00E06319" w:rsidRPr="00D33945" w:rsidRDefault="00E06319" w:rsidP="00F36A09">
            <w:pPr>
              <w:spacing w:after="0"/>
              <w:jc w:val="center"/>
              <w:rPr>
                <w:b/>
                <w:bCs/>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46E267D7" w14:textId="77777777" w:rsidR="00E06319" w:rsidRPr="00D33945" w:rsidRDefault="00E06319" w:rsidP="00F36A09">
            <w:pPr>
              <w:spacing w:after="0"/>
              <w:jc w:val="center"/>
              <w:rPr>
                <w:b/>
                <w:bCs/>
                <w:color w:val="000000"/>
                <w:sz w:val="18"/>
                <w:szCs w:val="18"/>
              </w:rPr>
            </w:pPr>
            <w:r w:rsidRPr="00D33945">
              <w:rPr>
                <w:b/>
                <w:color w:val="000000"/>
                <w:sz w:val="18"/>
                <w:szCs w:val="18"/>
              </w:rPr>
              <w:t>2021/2020</w:t>
            </w:r>
          </w:p>
        </w:tc>
        <w:tc>
          <w:tcPr>
            <w:tcW w:w="555" w:type="pct"/>
            <w:vMerge w:val="restart"/>
            <w:shd w:val="clear" w:color="auto" w:fill="E5F1F3"/>
            <w:vAlign w:val="center"/>
          </w:tcPr>
          <w:p w14:paraId="76B6815D" w14:textId="77777777" w:rsidR="00E06319" w:rsidRPr="00D33945" w:rsidRDefault="00E06319" w:rsidP="00F36A09">
            <w:pPr>
              <w:spacing w:after="0"/>
              <w:jc w:val="center"/>
              <w:rPr>
                <w:b/>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528DB9F4" w14:textId="77777777" w:rsidR="00E06319" w:rsidRPr="00D33945" w:rsidRDefault="00E06319" w:rsidP="00F36A09">
            <w:pPr>
              <w:spacing w:after="0"/>
              <w:jc w:val="center"/>
              <w:rPr>
                <w:b/>
                <w:color w:val="000000"/>
                <w:sz w:val="18"/>
                <w:szCs w:val="18"/>
              </w:rPr>
            </w:pPr>
            <w:r w:rsidRPr="00D33945">
              <w:rPr>
                <w:b/>
                <w:color w:val="000000"/>
                <w:sz w:val="18"/>
                <w:szCs w:val="18"/>
              </w:rPr>
              <w:t>2021/2018</w:t>
            </w:r>
          </w:p>
        </w:tc>
      </w:tr>
      <w:tr w:rsidR="00E06319" w:rsidRPr="00D33945" w14:paraId="22820286" w14:textId="77777777" w:rsidTr="00771EFD">
        <w:trPr>
          <w:trHeight w:val="411"/>
        </w:trPr>
        <w:tc>
          <w:tcPr>
            <w:tcW w:w="973" w:type="pct"/>
            <w:vMerge/>
            <w:shd w:val="clear" w:color="auto" w:fill="F2F2F2"/>
            <w:vAlign w:val="center"/>
            <w:hideMark/>
          </w:tcPr>
          <w:p w14:paraId="4F6A1829" w14:textId="77777777" w:rsidR="00E06319" w:rsidRPr="00D33945" w:rsidRDefault="00E06319" w:rsidP="00E06319">
            <w:pPr>
              <w:spacing w:after="0"/>
              <w:jc w:val="center"/>
              <w:rPr>
                <w:b/>
                <w:bCs/>
                <w:color w:val="000000"/>
                <w:sz w:val="18"/>
                <w:szCs w:val="18"/>
              </w:rPr>
            </w:pPr>
          </w:p>
        </w:tc>
        <w:tc>
          <w:tcPr>
            <w:tcW w:w="556" w:type="pct"/>
            <w:vMerge/>
            <w:shd w:val="clear" w:color="auto" w:fill="D9D9D9" w:themeFill="background1" w:themeFillShade="D9"/>
            <w:vAlign w:val="center"/>
          </w:tcPr>
          <w:p w14:paraId="342DBAEE" w14:textId="77777777" w:rsidR="00E06319" w:rsidRPr="00D33945" w:rsidRDefault="00E06319" w:rsidP="00F36A09">
            <w:pPr>
              <w:spacing w:after="0"/>
              <w:jc w:val="center"/>
              <w:rPr>
                <w:color w:val="000000"/>
                <w:sz w:val="20"/>
                <w:szCs w:val="20"/>
              </w:rPr>
            </w:pPr>
          </w:p>
        </w:tc>
        <w:tc>
          <w:tcPr>
            <w:tcW w:w="591" w:type="pct"/>
            <w:vMerge/>
            <w:shd w:val="clear" w:color="auto" w:fill="F2F2F2"/>
            <w:vAlign w:val="center"/>
            <w:hideMark/>
          </w:tcPr>
          <w:p w14:paraId="596914BA" w14:textId="77777777" w:rsidR="00E06319" w:rsidRPr="00D33945" w:rsidRDefault="00E06319" w:rsidP="00F36A09">
            <w:pPr>
              <w:spacing w:after="0"/>
              <w:jc w:val="center"/>
              <w:rPr>
                <w:color w:val="000000"/>
                <w:sz w:val="20"/>
                <w:szCs w:val="20"/>
              </w:rPr>
            </w:pPr>
          </w:p>
        </w:tc>
        <w:tc>
          <w:tcPr>
            <w:tcW w:w="588" w:type="pct"/>
            <w:shd w:val="clear" w:color="auto" w:fill="FFF6DD"/>
            <w:vAlign w:val="center"/>
            <w:hideMark/>
          </w:tcPr>
          <w:p w14:paraId="2F4CFC5D" w14:textId="77777777" w:rsidR="00E06319" w:rsidRPr="00D33945" w:rsidRDefault="00E06319" w:rsidP="00F36A09">
            <w:pPr>
              <w:spacing w:after="0"/>
              <w:jc w:val="center"/>
              <w:rPr>
                <w:b/>
                <w:color w:val="000000"/>
                <w:sz w:val="20"/>
                <w:szCs w:val="20"/>
              </w:rPr>
            </w:pPr>
            <w:r w:rsidRPr="00D33945">
              <w:rPr>
                <w:b/>
                <w:color w:val="000000"/>
                <w:sz w:val="20"/>
                <w:szCs w:val="20"/>
              </w:rPr>
              <w:t>Prévu</w:t>
            </w:r>
          </w:p>
        </w:tc>
        <w:tc>
          <w:tcPr>
            <w:tcW w:w="626" w:type="pct"/>
            <w:shd w:val="clear" w:color="auto" w:fill="FFF6DD"/>
            <w:vAlign w:val="center"/>
            <w:hideMark/>
          </w:tcPr>
          <w:p w14:paraId="377A38A1" w14:textId="77777777" w:rsidR="00E06319" w:rsidRPr="00D33945" w:rsidRDefault="00E06319" w:rsidP="00F36A09">
            <w:pPr>
              <w:spacing w:after="0"/>
              <w:jc w:val="center"/>
              <w:rPr>
                <w:b/>
                <w:color w:val="000000"/>
                <w:sz w:val="20"/>
                <w:szCs w:val="20"/>
              </w:rPr>
            </w:pPr>
            <w:r w:rsidRPr="00D33945">
              <w:rPr>
                <w:b/>
                <w:color w:val="000000"/>
                <w:sz w:val="20"/>
                <w:szCs w:val="20"/>
              </w:rPr>
              <w:t>Réalisé</w:t>
            </w:r>
          </w:p>
        </w:tc>
        <w:tc>
          <w:tcPr>
            <w:tcW w:w="555" w:type="pct"/>
            <w:vMerge/>
            <w:shd w:val="clear" w:color="auto" w:fill="F2F2F2"/>
            <w:vAlign w:val="center"/>
            <w:hideMark/>
          </w:tcPr>
          <w:p w14:paraId="66DB3ED8" w14:textId="77777777" w:rsidR="00E06319" w:rsidRPr="00D33945" w:rsidRDefault="00E06319" w:rsidP="00F36A09">
            <w:pPr>
              <w:spacing w:after="0"/>
              <w:jc w:val="center"/>
              <w:rPr>
                <w:color w:val="000000"/>
                <w:sz w:val="20"/>
                <w:szCs w:val="20"/>
              </w:rPr>
            </w:pPr>
          </w:p>
        </w:tc>
        <w:tc>
          <w:tcPr>
            <w:tcW w:w="556" w:type="pct"/>
            <w:vMerge/>
            <w:shd w:val="clear" w:color="auto" w:fill="F2F2F2"/>
            <w:vAlign w:val="center"/>
            <w:hideMark/>
          </w:tcPr>
          <w:p w14:paraId="0406D3D1" w14:textId="77777777" w:rsidR="00E06319" w:rsidRPr="00D33945" w:rsidRDefault="00E06319" w:rsidP="00F36A09">
            <w:pPr>
              <w:spacing w:after="0"/>
              <w:jc w:val="center"/>
              <w:rPr>
                <w:color w:val="000000"/>
                <w:sz w:val="20"/>
                <w:szCs w:val="20"/>
              </w:rPr>
            </w:pPr>
          </w:p>
        </w:tc>
        <w:tc>
          <w:tcPr>
            <w:tcW w:w="555" w:type="pct"/>
            <w:vMerge/>
            <w:shd w:val="clear" w:color="auto" w:fill="F2F2F2"/>
            <w:vAlign w:val="center"/>
          </w:tcPr>
          <w:p w14:paraId="14F8A942" w14:textId="77777777" w:rsidR="00E06319" w:rsidRPr="00D33945" w:rsidRDefault="00E06319" w:rsidP="00F36A09">
            <w:pPr>
              <w:spacing w:after="0"/>
              <w:jc w:val="center"/>
              <w:rPr>
                <w:b/>
                <w:color w:val="000000"/>
                <w:sz w:val="20"/>
                <w:szCs w:val="20"/>
              </w:rPr>
            </w:pPr>
          </w:p>
        </w:tc>
      </w:tr>
      <w:tr w:rsidR="00E06319" w:rsidRPr="00D33945" w14:paraId="082CAC23" w14:textId="77777777" w:rsidTr="009F12CA">
        <w:trPr>
          <w:trHeight w:val="563"/>
        </w:trPr>
        <w:tc>
          <w:tcPr>
            <w:tcW w:w="973" w:type="pct"/>
            <w:shd w:val="clear" w:color="auto" w:fill="auto"/>
            <w:vAlign w:val="center"/>
          </w:tcPr>
          <w:p w14:paraId="70A79556" w14:textId="77777777" w:rsidR="001F5E58" w:rsidRPr="00D33945" w:rsidRDefault="001F5E58" w:rsidP="00E06319">
            <w:pPr>
              <w:spacing w:after="0"/>
              <w:rPr>
                <w:b/>
                <w:bCs/>
                <w:color w:val="000000"/>
                <w:sz w:val="16"/>
                <w:szCs w:val="16"/>
              </w:rPr>
            </w:pPr>
            <w:r w:rsidRPr="00D33945">
              <w:rPr>
                <w:bCs/>
                <w:color w:val="000000"/>
                <w:sz w:val="16"/>
                <w:szCs w:val="16"/>
              </w:rPr>
              <w:t>Superficies de terres ravagées par les feux de brousse (ha)</w:t>
            </w:r>
          </w:p>
        </w:tc>
        <w:tc>
          <w:tcPr>
            <w:tcW w:w="556" w:type="pct"/>
            <w:vAlign w:val="center"/>
          </w:tcPr>
          <w:p w14:paraId="6818E918" w14:textId="77777777" w:rsidR="001F5E58" w:rsidRPr="00D33945" w:rsidRDefault="001F5E58" w:rsidP="00F36A09">
            <w:pPr>
              <w:spacing w:after="0"/>
              <w:jc w:val="center"/>
              <w:rPr>
                <w:bCs/>
                <w:sz w:val="16"/>
                <w:szCs w:val="16"/>
              </w:rPr>
            </w:pPr>
            <w:r w:rsidRPr="00D33945">
              <w:rPr>
                <w:bCs/>
                <w:color w:val="000000"/>
                <w:sz w:val="16"/>
                <w:szCs w:val="16"/>
              </w:rPr>
              <w:t>164 628</w:t>
            </w:r>
          </w:p>
        </w:tc>
        <w:tc>
          <w:tcPr>
            <w:tcW w:w="591" w:type="pct"/>
            <w:shd w:val="clear" w:color="auto" w:fill="auto"/>
            <w:vAlign w:val="center"/>
          </w:tcPr>
          <w:p w14:paraId="1EB32A71" w14:textId="77777777" w:rsidR="001F5E58" w:rsidRPr="00D33945" w:rsidRDefault="001F5E58" w:rsidP="00F36A09">
            <w:pPr>
              <w:spacing w:after="0"/>
              <w:jc w:val="center"/>
              <w:rPr>
                <w:color w:val="000000"/>
                <w:sz w:val="16"/>
                <w:szCs w:val="16"/>
              </w:rPr>
            </w:pPr>
            <w:r w:rsidRPr="00D33945">
              <w:rPr>
                <w:bCs/>
                <w:color w:val="000000"/>
                <w:sz w:val="16"/>
                <w:szCs w:val="16"/>
              </w:rPr>
              <w:t>206 430</w:t>
            </w:r>
          </w:p>
        </w:tc>
        <w:tc>
          <w:tcPr>
            <w:tcW w:w="588" w:type="pct"/>
            <w:shd w:val="clear" w:color="auto" w:fill="auto"/>
            <w:vAlign w:val="center"/>
          </w:tcPr>
          <w:p w14:paraId="5A6FFA08" w14:textId="77777777" w:rsidR="001F5E58" w:rsidRPr="00D33945" w:rsidRDefault="001F5E58" w:rsidP="00F36A09">
            <w:pPr>
              <w:spacing w:after="0"/>
              <w:jc w:val="center"/>
              <w:rPr>
                <w:sz w:val="16"/>
                <w:szCs w:val="16"/>
              </w:rPr>
            </w:pPr>
            <w:r w:rsidRPr="00D33945">
              <w:rPr>
                <w:bCs/>
                <w:color w:val="000000"/>
                <w:sz w:val="16"/>
                <w:szCs w:val="16"/>
              </w:rPr>
              <w:t>ND</w:t>
            </w:r>
          </w:p>
        </w:tc>
        <w:tc>
          <w:tcPr>
            <w:tcW w:w="626" w:type="pct"/>
            <w:shd w:val="clear" w:color="auto" w:fill="auto"/>
            <w:vAlign w:val="center"/>
          </w:tcPr>
          <w:p w14:paraId="14D7DB9A" w14:textId="77777777" w:rsidR="001F5E58" w:rsidRPr="00D33945" w:rsidRDefault="001F5E58" w:rsidP="00F36A09">
            <w:pPr>
              <w:spacing w:after="0"/>
              <w:jc w:val="center"/>
              <w:rPr>
                <w:sz w:val="16"/>
                <w:szCs w:val="16"/>
              </w:rPr>
            </w:pPr>
            <w:r w:rsidRPr="00D33945">
              <w:rPr>
                <w:bCs/>
                <w:color w:val="000000"/>
                <w:sz w:val="16"/>
                <w:szCs w:val="16"/>
              </w:rPr>
              <w:t>305 676</w:t>
            </w:r>
          </w:p>
        </w:tc>
        <w:tc>
          <w:tcPr>
            <w:tcW w:w="555" w:type="pct"/>
            <w:shd w:val="clear" w:color="auto" w:fill="auto"/>
            <w:vAlign w:val="center"/>
          </w:tcPr>
          <w:p w14:paraId="38105C7E" w14:textId="77777777" w:rsidR="001F5E58" w:rsidRPr="00D33945" w:rsidRDefault="001F5E58" w:rsidP="00F36A09">
            <w:pPr>
              <w:spacing w:after="0"/>
              <w:jc w:val="center"/>
              <w:rPr>
                <w:sz w:val="16"/>
                <w:szCs w:val="16"/>
              </w:rPr>
            </w:pPr>
            <w:r w:rsidRPr="00D33945">
              <w:rPr>
                <w:sz w:val="16"/>
                <w:szCs w:val="16"/>
              </w:rPr>
              <w:t>ND</w:t>
            </w:r>
          </w:p>
        </w:tc>
        <w:tc>
          <w:tcPr>
            <w:tcW w:w="556" w:type="pct"/>
            <w:shd w:val="clear" w:color="auto" w:fill="auto"/>
            <w:vAlign w:val="center"/>
          </w:tcPr>
          <w:p w14:paraId="66B9146E" w14:textId="77777777" w:rsidR="001F5E58" w:rsidRPr="00D33945" w:rsidRDefault="001F5E58" w:rsidP="00F36A09">
            <w:pPr>
              <w:spacing w:after="0"/>
              <w:jc w:val="center"/>
              <w:rPr>
                <w:sz w:val="16"/>
                <w:szCs w:val="16"/>
              </w:rPr>
            </w:pPr>
            <w:r w:rsidRPr="00D33945">
              <w:rPr>
                <w:sz w:val="16"/>
                <w:szCs w:val="16"/>
              </w:rPr>
              <w:t>48%</w:t>
            </w:r>
          </w:p>
        </w:tc>
        <w:tc>
          <w:tcPr>
            <w:tcW w:w="555" w:type="pct"/>
            <w:vAlign w:val="center"/>
          </w:tcPr>
          <w:p w14:paraId="6551A4D0" w14:textId="77777777" w:rsidR="001F5E58" w:rsidRPr="00D33945" w:rsidRDefault="001F5E58" w:rsidP="00F36A09">
            <w:pPr>
              <w:spacing w:after="0"/>
              <w:jc w:val="center"/>
              <w:rPr>
                <w:sz w:val="16"/>
                <w:szCs w:val="16"/>
              </w:rPr>
            </w:pPr>
            <w:r w:rsidRPr="00D33945">
              <w:rPr>
                <w:sz w:val="16"/>
                <w:szCs w:val="16"/>
              </w:rPr>
              <w:t>85,67%</w:t>
            </w:r>
          </w:p>
        </w:tc>
      </w:tr>
      <w:tr w:rsidR="00E06319" w:rsidRPr="00D33945" w14:paraId="3F4D12D2" w14:textId="77777777" w:rsidTr="00A87726">
        <w:trPr>
          <w:trHeight w:val="410"/>
        </w:trPr>
        <w:tc>
          <w:tcPr>
            <w:tcW w:w="973" w:type="pct"/>
            <w:shd w:val="clear" w:color="auto" w:fill="F2F2F2"/>
            <w:vAlign w:val="center"/>
          </w:tcPr>
          <w:p w14:paraId="34D475C2" w14:textId="77777777" w:rsidR="001F5E58" w:rsidRPr="00D33945" w:rsidRDefault="001F5E58" w:rsidP="00E06319">
            <w:pPr>
              <w:spacing w:after="0"/>
              <w:rPr>
                <w:b/>
                <w:bCs/>
                <w:color w:val="000000"/>
                <w:sz w:val="16"/>
                <w:szCs w:val="16"/>
              </w:rPr>
            </w:pPr>
            <w:r w:rsidRPr="00D33945">
              <w:rPr>
                <w:bCs/>
                <w:color w:val="000000"/>
                <w:sz w:val="16"/>
                <w:szCs w:val="16"/>
              </w:rPr>
              <w:t>Superficies de terres sous gestion durable (SFGD) (ha)</w:t>
            </w:r>
          </w:p>
        </w:tc>
        <w:tc>
          <w:tcPr>
            <w:tcW w:w="556" w:type="pct"/>
            <w:shd w:val="clear" w:color="auto" w:fill="F2F2F2"/>
            <w:vAlign w:val="center"/>
          </w:tcPr>
          <w:p w14:paraId="55B67269" w14:textId="77777777" w:rsidR="001F5E58" w:rsidRPr="00D33945" w:rsidRDefault="001F5E58" w:rsidP="00F36A09">
            <w:pPr>
              <w:spacing w:after="0"/>
              <w:jc w:val="center"/>
              <w:rPr>
                <w:sz w:val="16"/>
                <w:szCs w:val="16"/>
              </w:rPr>
            </w:pPr>
            <w:r w:rsidRPr="00D33945">
              <w:rPr>
                <w:bCs/>
                <w:color w:val="000000"/>
                <w:sz w:val="16"/>
                <w:szCs w:val="16"/>
              </w:rPr>
              <w:t>1 077 386,5</w:t>
            </w:r>
          </w:p>
        </w:tc>
        <w:tc>
          <w:tcPr>
            <w:tcW w:w="591" w:type="pct"/>
            <w:shd w:val="clear" w:color="auto" w:fill="F2F2F2"/>
            <w:vAlign w:val="center"/>
          </w:tcPr>
          <w:p w14:paraId="5350054D" w14:textId="77777777" w:rsidR="001F5E58" w:rsidRPr="00D33945" w:rsidRDefault="001F5E58" w:rsidP="00F36A09">
            <w:pPr>
              <w:spacing w:after="0"/>
              <w:jc w:val="center"/>
              <w:rPr>
                <w:color w:val="000000"/>
                <w:sz w:val="16"/>
                <w:szCs w:val="16"/>
              </w:rPr>
            </w:pPr>
            <w:r w:rsidRPr="00D33945">
              <w:rPr>
                <w:bCs/>
                <w:color w:val="000000"/>
                <w:sz w:val="16"/>
                <w:szCs w:val="16"/>
              </w:rPr>
              <w:t>1 941 212,24</w:t>
            </w:r>
          </w:p>
        </w:tc>
        <w:tc>
          <w:tcPr>
            <w:tcW w:w="588" w:type="pct"/>
            <w:shd w:val="clear" w:color="auto" w:fill="F2F2F2"/>
            <w:vAlign w:val="center"/>
          </w:tcPr>
          <w:p w14:paraId="3FE84F09" w14:textId="77777777" w:rsidR="001F5E58" w:rsidRPr="00D33945" w:rsidRDefault="001F5E58" w:rsidP="00F36A09">
            <w:pPr>
              <w:spacing w:after="0"/>
              <w:jc w:val="center"/>
              <w:rPr>
                <w:sz w:val="16"/>
                <w:szCs w:val="16"/>
              </w:rPr>
            </w:pPr>
            <w:r w:rsidRPr="00D33945">
              <w:rPr>
                <w:bCs/>
                <w:color w:val="000000"/>
                <w:sz w:val="16"/>
                <w:szCs w:val="16"/>
              </w:rPr>
              <w:t>2 038 272,85</w:t>
            </w:r>
          </w:p>
        </w:tc>
        <w:tc>
          <w:tcPr>
            <w:tcW w:w="626" w:type="pct"/>
            <w:shd w:val="clear" w:color="auto" w:fill="F2F2F2"/>
            <w:vAlign w:val="center"/>
          </w:tcPr>
          <w:p w14:paraId="4E2CF3F8" w14:textId="77777777" w:rsidR="001F5E58" w:rsidRPr="00D33945" w:rsidRDefault="001F5E58" w:rsidP="00F36A09">
            <w:pPr>
              <w:spacing w:after="0"/>
              <w:jc w:val="center"/>
              <w:rPr>
                <w:sz w:val="16"/>
                <w:szCs w:val="16"/>
              </w:rPr>
            </w:pPr>
            <w:r w:rsidRPr="00D33945">
              <w:rPr>
                <w:bCs/>
                <w:color w:val="000000"/>
                <w:sz w:val="16"/>
                <w:szCs w:val="16"/>
              </w:rPr>
              <w:t>2 100 465,85</w:t>
            </w:r>
          </w:p>
        </w:tc>
        <w:tc>
          <w:tcPr>
            <w:tcW w:w="555" w:type="pct"/>
            <w:shd w:val="clear" w:color="auto" w:fill="F2F2F2"/>
            <w:vAlign w:val="center"/>
          </w:tcPr>
          <w:p w14:paraId="2D9859EB" w14:textId="77777777" w:rsidR="001F5E58" w:rsidRPr="00D33945" w:rsidRDefault="001F5E58" w:rsidP="00F36A09">
            <w:pPr>
              <w:spacing w:after="0"/>
              <w:jc w:val="center"/>
              <w:rPr>
                <w:sz w:val="16"/>
                <w:szCs w:val="16"/>
              </w:rPr>
            </w:pPr>
            <w:r w:rsidRPr="00D33945">
              <w:rPr>
                <w:bCs/>
                <w:color w:val="000000"/>
                <w:sz w:val="16"/>
                <w:szCs w:val="16"/>
              </w:rPr>
              <w:t>&gt;</w:t>
            </w:r>
            <w:r w:rsidRPr="00D33945">
              <w:rPr>
                <w:sz w:val="16"/>
                <w:szCs w:val="16"/>
              </w:rPr>
              <w:t>100%</w:t>
            </w:r>
          </w:p>
        </w:tc>
        <w:tc>
          <w:tcPr>
            <w:tcW w:w="556" w:type="pct"/>
            <w:shd w:val="clear" w:color="auto" w:fill="F2F2F2"/>
            <w:vAlign w:val="center"/>
          </w:tcPr>
          <w:p w14:paraId="48BE6AA1" w14:textId="77777777" w:rsidR="001F5E58" w:rsidRPr="00D33945" w:rsidRDefault="001F5E58" w:rsidP="00F36A09">
            <w:pPr>
              <w:spacing w:after="0"/>
              <w:jc w:val="center"/>
              <w:rPr>
                <w:sz w:val="16"/>
                <w:szCs w:val="16"/>
              </w:rPr>
            </w:pPr>
            <w:r w:rsidRPr="00D33945">
              <w:rPr>
                <w:sz w:val="16"/>
                <w:szCs w:val="16"/>
              </w:rPr>
              <w:t>8,2%</w:t>
            </w:r>
          </w:p>
        </w:tc>
        <w:tc>
          <w:tcPr>
            <w:tcW w:w="555" w:type="pct"/>
            <w:shd w:val="clear" w:color="auto" w:fill="F2F2F2"/>
            <w:vAlign w:val="center"/>
          </w:tcPr>
          <w:p w14:paraId="4C0D8FA9" w14:textId="77777777" w:rsidR="001F5E58" w:rsidRPr="00D33945" w:rsidRDefault="001F5E58" w:rsidP="00F36A09">
            <w:pPr>
              <w:spacing w:after="0"/>
              <w:jc w:val="center"/>
              <w:rPr>
                <w:sz w:val="16"/>
                <w:szCs w:val="16"/>
              </w:rPr>
            </w:pPr>
            <w:r w:rsidRPr="00D33945">
              <w:rPr>
                <w:sz w:val="16"/>
                <w:szCs w:val="16"/>
              </w:rPr>
              <w:t>94,9%</w:t>
            </w:r>
          </w:p>
        </w:tc>
      </w:tr>
      <w:tr w:rsidR="00E06319" w:rsidRPr="00D33945" w14:paraId="3E1B0914" w14:textId="77777777" w:rsidTr="009F12CA">
        <w:trPr>
          <w:trHeight w:val="565"/>
        </w:trPr>
        <w:tc>
          <w:tcPr>
            <w:tcW w:w="973" w:type="pct"/>
            <w:shd w:val="clear" w:color="auto" w:fill="auto"/>
            <w:vAlign w:val="center"/>
          </w:tcPr>
          <w:p w14:paraId="0AD7E69F" w14:textId="77777777" w:rsidR="001F5E58" w:rsidRPr="00D33945" w:rsidRDefault="001F5E58" w:rsidP="00E06319">
            <w:pPr>
              <w:spacing w:after="0"/>
              <w:rPr>
                <w:b/>
                <w:bCs/>
                <w:color w:val="000000"/>
                <w:sz w:val="16"/>
                <w:szCs w:val="16"/>
                <w:highlight w:val="yellow"/>
              </w:rPr>
            </w:pPr>
            <w:r w:rsidRPr="00D33945">
              <w:rPr>
                <w:bCs/>
                <w:color w:val="000000"/>
                <w:sz w:val="16"/>
                <w:szCs w:val="16"/>
              </w:rPr>
              <w:t>Superficies de terres reboisées/</w:t>
            </w:r>
            <w:proofErr w:type="gramStart"/>
            <w:r w:rsidRPr="00D33945">
              <w:rPr>
                <w:bCs/>
                <w:color w:val="000000"/>
                <w:sz w:val="16"/>
                <w:szCs w:val="16"/>
              </w:rPr>
              <w:t>régénérées(</w:t>
            </w:r>
            <w:proofErr w:type="gramEnd"/>
            <w:r w:rsidRPr="00D33945">
              <w:rPr>
                <w:bCs/>
                <w:color w:val="000000"/>
                <w:sz w:val="16"/>
                <w:szCs w:val="16"/>
              </w:rPr>
              <w:t>ha)</w:t>
            </w:r>
          </w:p>
        </w:tc>
        <w:tc>
          <w:tcPr>
            <w:tcW w:w="556" w:type="pct"/>
            <w:vAlign w:val="center"/>
          </w:tcPr>
          <w:p w14:paraId="17B71D8F" w14:textId="77777777" w:rsidR="001F5E58" w:rsidRPr="00D33945" w:rsidRDefault="001F5E58" w:rsidP="00F36A09">
            <w:pPr>
              <w:spacing w:after="0"/>
              <w:jc w:val="center"/>
              <w:rPr>
                <w:sz w:val="16"/>
                <w:szCs w:val="16"/>
              </w:rPr>
            </w:pPr>
            <w:r w:rsidRPr="00D33945">
              <w:rPr>
                <w:bCs/>
                <w:color w:val="000000"/>
                <w:sz w:val="16"/>
                <w:szCs w:val="16"/>
              </w:rPr>
              <w:t>ND</w:t>
            </w:r>
          </w:p>
        </w:tc>
        <w:tc>
          <w:tcPr>
            <w:tcW w:w="591" w:type="pct"/>
            <w:shd w:val="clear" w:color="auto" w:fill="auto"/>
            <w:vAlign w:val="center"/>
          </w:tcPr>
          <w:p w14:paraId="66F5A87A" w14:textId="77777777" w:rsidR="001F5E58" w:rsidRPr="00D33945" w:rsidRDefault="001F5E58" w:rsidP="00F36A09">
            <w:pPr>
              <w:spacing w:after="0"/>
              <w:jc w:val="center"/>
              <w:rPr>
                <w:sz w:val="16"/>
                <w:szCs w:val="16"/>
              </w:rPr>
            </w:pPr>
            <w:r w:rsidRPr="00D33945">
              <w:rPr>
                <w:bCs/>
                <w:color w:val="000000"/>
                <w:sz w:val="16"/>
                <w:szCs w:val="16"/>
              </w:rPr>
              <w:t>42 824,22</w:t>
            </w:r>
          </w:p>
        </w:tc>
        <w:tc>
          <w:tcPr>
            <w:tcW w:w="588" w:type="pct"/>
            <w:shd w:val="clear" w:color="auto" w:fill="auto"/>
            <w:vAlign w:val="center"/>
          </w:tcPr>
          <w:p w14:paraId="794D2CA1" w14:textId="46943854" w:rsidR="001F5E58" w:rsidRPr="00D33945" w:rsidRDefault="001F5E58" w:rsidP="00F36A09">
            <w:pPr>
              <w:spacing w:after="0"/>
              <w:jc w:val="center"/>
              <w:rPr>
                <w:sz w:val="16"/>
                <w:szCs w:val="16"/>
              </w:rPr>
            </w:pPr>
            <w:r w:rsidRPr="00D33945">
              <w:rPr>
                <w:bCs/>
                <w:color w:val="000000"/>
                <w:sz w:val="16"/>
                <w:szCs w:val="16"/>
              </w:rPr>
              <w:t>16 435</w:t>
            </w:r>
          </w:p>
        </w:tc>
        <w:tc>
          <w:tcPr>
            <w:tcW w:w="626" w:type="pct"/>
            <w:shd w:val="clear" w:color="auto" w:fill="auto"/>
            <w:vAlign w:val="center"/>
          </w:tcPr>
          <w:p w14:paraId="20B6144D" w14:textId="77777777" w:rsidR="001F5E58" w:rsidRPr="00D33945" w:rsidRDefault="001F5E58" w:rsidP="00F36A09">
            <w:pPr>
              <w:spacing w:after="0"/>
              <w:jc w:val="center"/>
              <w:rPr>
                <w:sz w:val="16"/>
                <w:szCs w:val="16"/>
              </w:rPr>
            </w:pPr>
            <w:r w:rsidRPr="00D33945">
              <w:rPr>
                <w:bCs/>
                <w:color w:val="000000"/>
                <w:sz w:val="16"/>
                <w:szCs w:val="16"/>
              </w:rPr>
              <w:t>29 629,61</w:t>
            </w:r>
          </w:p>
        </w:tc>
        <w:tc>
          <w:tcPr>
            <w:tcW w:w="555" w:type="pct"/>
            <w:shd w:val="clear" w:color="auto" w:fill="auto"/>
            <w:vAlign w:val="center"/>
          </w:tcPr>
          <w:p w14:paraId="04359289" w14:textId="77777777" w:rsidR="001F5E58" w:rsidRPr="00D33945" w:rsidRDefault="001F5E58" w:rsidP="00F36A09">
            <w:pPr>
              <w:spacing w:after="0"/>
              <w:jc w:val="center"/>
              <w:rPr>
                <w:sz w:val="16"/>
                <w:szCs w:val="16"/>
              </w:rPr>
            </w:pPr>
            <w:r w:rsidRPr="00D33945">
              <w:rPr>
                <w:bCs/>
                <w:color w:val="000000"/>
                <w:sz w:val="16"/>
                <w:szCs w:val="16"/>
              </w:rPr>
              <w:t>&gt;</w:t>
            </w:r>
            <w:r w:rsidRPr="00D33945">
              <w:rPr>
                <w:sz w:val="16"/>
                <w:szCs w:val="16"/>
              </w:rPr>
              <w:t>100%</w:t>
            </w:r>
          </w:p>
        </w:tc>
        <w:tc>
          <w:tcPr>
            <w:tcW w:w="556" w:type="pct"/>
            <w:shd w:val="clear" w:color="auto" w:fill="auto"/>
            <w:vAlign w:val="center"/>
          </w:tcPr>
          <w:p w14:paraId="16434CF7" w14:textId="77777777" w:rsidR="001F5E58" w:rsidRPr="00D33945" w:rsidRDefault="001F5E58" w:rsidP="00F36A09">
            <w:pPr>
              <w:spacing w:after="0"/>
              <w:jc w:val="center"/>
              <w:rPr>
                <w:sz w:val="16"/>
                <w:szCs w:val="16"/>
              </w:rPr>
            </w:pPr>
            <w:r w:rsidRPr="00D33945">
              <w:rPr>
                <w:sz w:val="16"/>
                <w:szCs w:val="16"/>
              </w:rPr>
              <w:t>-30,11%</w:t>
            </w:r>
          </w:p>
        </w:tc>
        <w:tc>
          <w:tcPr>
            <w:tcW w:w="555" w:type="pct"/>
            <w:vAlign w:val="center"/>
          </w:tcPr>
          <w:p w14:paraId="2EEC663D" w14:textId="77777777" w:rsidR="001F5E58" w:rsidRPr="00D33945" w:rsidRDefault="001F5E58" w:rsidP="00F36A09">
            <w:pPr>
              <w:spacing w:after="0"/>
              <w:jc w:val="center"/>
              <w:rPr>
                <w:sz w:val="16"/>
                <w:szCs w:val="16"/>
              </w:rPr>
            </w:pPr>
            <w:r w:rsidRPr="00D33945">
              <w:rPr>
                <w:sz w:val="16"/>
                <w:szCs w:val="16"/>
              </w:rPr>
              <w:t>ND</w:t>
            </w:r>
          </w:p>
        </w:tc>
      </w:tr>
      <w:tr w:rsidR="00E06319" w:rsidRPr="00D33945" w14:paraId="1DF70A23" w14:textId="77777777" w:rsidTr="00A87726">
        <w:trPr>
          <w:trHeight w:val="413"/>
        </w:trPr>
        <w:tc>
          <w:tcPr>
            <w:tcW w:w="973" w:type="pct"/>
            <w:shd w:val="clear" w:color="auto" w:fill="F2F2F2"/>
            <w:vAlign w:val="center"/>
          </w:tcPr>
          <w:p w14:paraId="2E3812B8" w14:textId="77777777" w:rsidR="001F5E58" w:rsidRPr="00D33945" w:rsidRDefault="001F5E58" w:rsidP="00E06319">
            <w:pPr>
              <w:spacing w:after="0"/>
              <w:rPr>
                <w:b/>
                <w:bCs/>
                <w:color w:val="000000"/>
                <w:sz w:val="16"/>
                <w:szCs w:val="16"/>
              </w:rPr>
            </w:pPr>
            <w:r w:rsidRPr="00D33945">
              <w:rPr>
                <w:bCs/>
                <w:color w:val="000000"/>
                <w:sz w:val="16"/>
                <w:szCs w:val="16"/>
              </w:rPr>
              <w:t>Superficie de forêts aménagées</w:t>
            </w:r>
          </w:p>
        </w:tc>
        <w:tc>
          <w:tcPr>
            <w:tcW w:w="556" w:type="pct"/>
            <w:shd w:val="clear" w:color="auto" w:fill="F2F2F2"/>
            <w:vAlign w:val="center"/>
          </w:tcPr>
          <w:p w14:paraId="3832D724" w14:textId="77777777" w:rsidR="001F5E58" w:rsidRPr="00D33945" w:rsidRDefault="001F5E58" w:rsidP="00F36A09">
            <w:pPr>
              <w:spacing w:after="0"/>
              <w:jc w:val="center"/>
              <w:rPr>
                <w:bCs/>
                <w:sz w:val="16"/>
                <w:szCs w:val="16"/>
              </w:rPr>
            </w:pPr>
            <w:r w:rsidRPr="00D33945">
              <w:rPr>
                <w:bCs/>
                <w:color w:val="000000"/>
                <w:sz w:val="16"/>
                <w:szCs w:val="16"/>
              </w:rPr>
              <w:t>ND</w:t>
            </w:r>
          </w:p>
        </w:tc>
        <w:tc>
          <w:tcPr>
            <w:tcW w:w="591" w:type="pct"/>
            <w:shd w:val="clear" w:color="auto" w:fill="F2F2F2"/>
            <w:vAlign w:val="center"/>
          </w:tcPr>
          <w:p w14:paraId="11743FB2" w14:textId="77777777" w:rsidR="001F5E58" w:rsidRPr="00D33945" w:rsidRDefault="001F5E58" w:rsidP="00F36A09">
            <w:pPr>
              <w:spacing w:after="0"/>
              <w:jc w:val="center"/>
              <w:rPr>
                <w:color w:val="000000"/>
                <w:sz w:val="16"/>
                <w:szCs w:val="16"/>
              </w:rPr>
            </w:pPr>
            <w:r w:rsidRPr="00D33945">
              <w:rPr>
                <w:bCs/>
                <w:color w:val="000000"/>
                <w:sz w:val="16"/>
                <w:szCs w:val="16"/>
              </w:rPr>
              <w:t>138 796</w:t>
            </w:r>
          </w:p>
        </w:tc>
        <w:tc>
          <w:tcPr>
            <w:tcW w:w="588" w:type="pct"/>
            <w:shd w:val="clear" w:color="auto" w:fill="F2F2F2"/>
            <w:vAlign w:val="center"/>
          </w:tcPr>
          <w:p w14:paraId="33BC4B4F" w14:textId="77777777" w:rsidR="001F5E58" w:rsidRPr="00D33945" w:rsidRDefault="001F5E58" w:rsidP="00F36A09">
            <w:pPr>
              <w:spacing w:after="0"/>
              <w:jc w:val="center"/>
              <w:rPr>
                <w:sz w:val="16"/>
                <w:szCs w:val="16"/>
              </w:rPr>
            </w:pPr>
            <w:r w:rsidRPr="00D33945">
              <w:rPr>
                <w:bCs/>
                <w:color w:val="000000"/>
                <w:sz w:val="16"/>
                <w:szCs w:val="16"/>
              </w:rPr>
              <w:t>120 000</w:t>
            </w:r>
          </w:p>
        </w:tc>
        <w:tc>
          <w:tcPr>
            <w:tcW w:w="626" w:type="pct"/>
            <w:shd w:val="clear" w:color="auto" w:fill="F2F2F2"/>
            <w:vAlign w:val="center"/>
          </w:tcPr>
          <w:p w14:paraId="59A1DFA7" w14:textId="77777777" w:rsidR="001F5E58" w:rsidRPr="00D33945" w:rsidRDefault="001F5E58" w:rsidP="00F36A09">
            <w:pPr>
              <w:spacing w:after="0"/>
              <w:jc w:val="center"/>
              <w:rPr>
                <w:bCs/>
                <w:sz w:val="16"/>
                <w:szCs w:val="16"/>
              </w:rPr>
            </w:pPr>
            <w:r w:rsidRPr="00D33945">
              <w:rPr>
                <w:bCs/>
                <w:color w:val="000000"/>
                <w:sz w:val="16"/>
                <w:szCs w:val="16"/>
              </w:rPr>
              <w:t>129 398</w:t>
            </w:r>
          </w:p>
        </w:tc>
        <w:tc>
          <w:tcPr>
            <w:tcW w:w="555" w:type="pct"/>
            <w:shd w:val="clear" w:color="auto" w:fill="F2F2F2"/>
            <w:vAlign w:val="center"/>
          </w:tcPr>
          <w:p w14:paraId="320DEE39" w14:textId="77777777" w:rsidR="001F5E58" w:rsidRPr="00D33945" w:rsidRDefault="001F5E58" w:rsidP="00F36A09">
            <w:pPr>
              <w:spacing w:after="0"/>
              <w:jc w:val="center"/>
              <w:rPr>
                <w:sz w:val="16"/>
                <w:szCs w:val="16"/>
              </w:rPr>
            </w:pPr>
            <w:r w:rsidRPr="00D33945">
              <w:rPr>
                <w:bCs/>
                <w:color w:val="000000"/>
                <w:sz w:val="16"/>
                <w:szCs w:val="16"/>
              </w:rPr>
              <w:t>&gt;</w:t>
            </w:r>
            <w:r w:rsidRPr="00D33945">
              <w:rPr>
                <w:sz w:val="16"/>
                <w:szCs w:val="16"/>
              </w:rPr>
              <w:t>100%</w:t>
            </w:r>
          </w:p>
        </w:tc>
        <w:tc>
          <w:tcPr>
            <w:tcW w:w="556" w:type="pct"/>
            <w:shd w:val="clear" w:color="auto" w:fill="F2F2F2"/>
            <w:vAlign w:val="center"/>
          </w:tcPr>
          <w:p w14:paraId="5B78D167" w14:textId="77777777" w:rsidR="001F5E58" w:rsidRPr="00D33945" w:rsidRDefault="001F5E58" w:rsidP="00F36A09">
            <w:pPr>
              <w:spacing w:after="0"/>
              <w:jc w:val="center"/>
              <w:rPr>
                <w:sz w:val="16"/>
                <w:szCs w:val="16"/>
              </w:rPr>
            </w:pPr>
            <w:r w:rsidRPr="00D33945">
              <w:rPr>
                <w:sz w:val="16"/>
                <w:szCs w:val="16"/>
              </w:rPr>
              <w:t>-6,77%</w:t>
            </w:r>
          </w:p>
        </w:tc>
        <w:tc>
          <w:tcPr>
            <w:tcW w:w="555" w:type="pct"/>
            <w:shd w:val="clear" w:color="auto" w:fill="F2F2F2"/>
            <w:vAlign w:val="center"/>
          </w:tcPr>
          <w:p w14:paraId="45064E4F" w14:textId="77777777" w:rsidR="001F5E58" w:rsidRPr="00D33945" w:rsidRDefault="001F5E58" w:rsidP="00F36A09">
            <w:pPr>
              <w:spacing w:after="0"/>
              <w:jc w:val="center"/>
              <w:rPr>
                <w:sz w:val="16"/>
                <w:szCs w:val="16"/>
              </w:rPr>
            </w:pPr>
            <w:r w:rsidRPr="00D33945">
              <w:rPr>
                <w:sz w:val="16"/>
                <w:szCs w:val="16"/>
              </w:rPr>
              <w:t>ND</w:t>
            </w:r>
          </w:p>
        </w:tc>
      </w:tr>
    </w:tbl>
    <w:p w14:paraId="294CA799" w14:textId="77777777" w:rsidR="001F5E58" w:rsidRPr="00D33945" w:rsidRDefault="001F5E58" w:rsidP="00F36A09">
      <w:pPr>
        <w:spacing w:before="60" w:after="240"/>
        <w:rPr>
          <w:bCs/>
          <w:i/>
          <w:iCs/>
          <w:sz w:val="20"/>
          <w:szCs w:val="20"/>
        </w:rPr>
      </w:pPr>
      <w:r w:rsidRPr="00D33945">
        <w:rPr>
          <w:b/>
          <w:bCs/>
          <w:i/>
          <w:iCs/>
          <w:sz w:val="20"/>
          <w:szCs w:val="20"/>
          <w:u w:val="single"/>
        </w:rPr>
        <w:t>Source </w:t>
      </w:r>
      <w:r w:rsidRPr="00D33945">
        <w:rPr>
          <w:b/>
          <w:bCs/>
          <w:i/>
          <w:iCs/>
          <w:sz w:val="20"/>
          <w:szCs w:val="20"/>
        </w:rPr>
        <w:t xml:space="preserve">: </w:t>
      </w:r>
      <w:r w:rsidRPr="00D33945">
        <w:rPr>
          <w:bCs/>
          <w:i/>
          <w:iCs/>
          <w:sz w:val="20"/>
          <w:szCs w:val="20"/>
        </w:rPr>
        <w:t>Rapport annuel 2021 (MEDD)</w:t>
      </w:r>
    </w:p>
    <w:p w14:paraId="63293607" w14:textId="77777777" w:rsidR="001F5E58" w:rsidRPr="00D33945" w:rsidRDefault="001F5E58" w:rsidP="005B2410">
      <w:pPr>
        <w:pStyle w:val="Paragraphedeliste"/>
        <w:numPr>
          <w:ilvl w:val="0"/>
          <w:numId w:val="4"/>
        </w:numPr>
        <w:shd w:val="clear" w:color="auto" w:fill="FFFFFF"/>
        <w:ind w:right="57"/>
        <w:contextualSpacing w:val="0"/>
      </w:pPr>
      <w:r w:rsidRPr="00D33945">
        <w:t>Les actions ont aussi été très marquées dans le domaine de la régénération naturelle assistée (RNA) pour laquelle les réalisations ont plus que doublé, passant de 8 118 ha en 2020 à 19 340 ha en 2021. Par ailleurs, le suivi et l’entretien des plants, conjugués à l’appui des partenaires et à l’apport du programme « </w:t>
      </w:r>
      <w:proofErr w:type="spellStart"/>
      <w:r w:rsidRPr="00D33945">
        <w:t>xëyu</w:t>
      </w:r>
      <w:proofErr w:type="spellEnd"/>
      <w:r w:rsidRPr="00D33945">
        <w:t xml:space="preserve"> </w:t>
      </w:r>
      <w:proofErr w:type="spellStart"/>
      <w:r w:rsidRPr="00D33945">
        <w:t>ndaw</w:t>
      </w:r>
      <w:proofErr w:type="spellEnd"/>
      <w:r w:rsidRPr="00D33945">
        <w:t xml:space="preserve"> </w:t>
      </w:r>
      <w:proofErr w:type="spellStart"/>
      <w:r w:rsidRPr="00D33945">
        <w:t>ñi</w:t>
      </w:r>
      <w:proofErr w:type="spellEnd"/>
      <w:r w:rsidRPr="00D33945">
        <w:t xml:space="preserve"> » et le </w:t>
      </w:r>
      <w:proofErr w:type="spellStart"/>
      <w:r w:rsidRPr="00D33945">
        <w:t>géoréférencement</w:t>
      </w:r>
      <w:proofErr w:type="spellEnd"/>
      <w:r w:rsidRPr="00D33945">
        <w:t xml:space="preserve"> des sites de reboisement ont impacté positivement ces résultats.</w:t>
      </w:r>
    </w:p>
    <w:p w14:paraId="3F0A8D13" w14:textId="77777777" w:rsidR="001F5E58" w:rsidRPr="00D33945" w:rsidRDefault="001F5E58" w:rsidP="005B2410">
      <w:pPr>
        <w:pStyle w:val="Paragraphedeliste"/>
        <w:numPr>
          <w:ilvl w:val="0"/>
          <w:numId w:val="4"/>
        </w:numPr>
        <w:shd w:val="clear" w:color="auto" w:fill="FFFFFF"/>
        <w:ind w:right="57"/>
        <w:contextualSpacing w:val="0"/>
      </w:pPr>
      <w:r w:rsidRPr="005B2410">
        <w:rPr>
          <w:b/>
          <w:bCs/>
        </w:rPr>
        <w:t xml:space="preserve">Les </w:t>
      </w:r>
      <w:r w:rsidRPr="00E53068">
        <w:rPr>
          <w:b/>
          <w:bCs/>
        </w:rPr>
        <w:t>superficies ravagées par les feux de brousse</w:t>
      </w:r>
      <w:r w:rsidRPr="00D33945">
        <w:t xml:space="preserve"> ont augmenté de 48% par rapport à 2020, à cause de la non-fonctionnalité des unités de lutte. Elles passent de 206 430 ha en 2020 à 305 676 ha en 2021. En termes de protection forestière, 3 389 km de </w:t>
      </w:r>
      <w:proofErr w:type="spellStart"/>
      <w:r w:rsidRPr="00D33945">
        <w:t>pares-feux</w:t>
      </w:r>
      <w:proofErr w:type="spellEnd"/>
      <w:r w:rsidRPr="00D33945">
        <w:t xml:space="preserve"> ont été ouverts et 2 903 km entretenus en 2021.</w:t>
      </w:r>
    </w:p>
    <w:p w14:paraId="12D2E646" w14:textId="67A64563" w:rsidR="001F5E58" w:rsidRPr="00D33945" w:rsidRDefault="004E79EB" w:rsidP="005B2410">
      <w:pPr>
        <w:pStyle w:val="Paragraphedeliste"/>
        <w:numPr>
          <w:ilvl w:val="0"/>
          <w:numId w:val="4"/>
        </w:numPr>
        <w:shd w:val="clear" w:color="auto" w:fill="FFFFFF"/>
        <w:ind w:right="57"/>
        <w:contextualSpacing w:val="0"/>
      </w:pPr>
      <w:r>
        <w:t>En</w:t>
      </w:r>
      <w:r w:rsidR="001F5E58" w:rsidRPr="00D33945">
        <w:t xml:space="preserve"> termes de perspectives, il est attendu : (i) une meilleure cohérence et une meilleure coordination des politiques de développement face à la question environnementale ; (ii) la reforestation durable du territoire nationale et la mise en œuvre du PSE-vert ; (iii) le développement de stratégies de gestion durable des terres et l’accroissement de la productivité ; (iv) l’inversion de la tendance à perte de biodiversité et à la fragilité des écosystèmes ; (v) l’éducation, l’engagement et la mobilisation citoyenne ; (vi) la limitation des facteurs de risque d’émergence de pathologies ; (vii) la mise en œuvre de la CDN et le développement de projets/programmes de résilience face aux changements climatiques ; (viii) la mobilisation des moyens humains et logistiques surtout pour la surveillance et le suivi écologique des aires protégées et une attention particulière sur l’objectif d’Aichi, (protéger 10% des zones marines et côtières) auquel le Sénégal s’est engagé.</w:t>
      </w:r>
    </w:p>
    <w:p w14:paraId="4E48AE78" w14:textId="4AE396E4" w:rsidR="00380C61" w:rsidRPr="00D33945" w:rsidRDefault="00C57E4D" w:rsidP="00C7674A">
      <w:pPr>
        <w:pStyle w:val="Paragraphedeliste"/>
        <w:spacing w:before="240" w:after="0"/>
        <w:ind w:left="0" w:right="57"/>
        <w:contextualSpacing w:val="0"/>
        <w:rPr>
          <w:b/>
          <w:bCs/>
          <w:color w:val="2E74B5" w:themeColor="accent5" w:themeShade="BF"/>
          <w:sz w:val="32"/>
          <w:szCs w:val="32"/>
        </w:rPr>
      </w:pPr>
      <w:r w:rsidRPr="00D33945">
        <w:rPr>
          <w:b/>
          <w:bCs/>
          <w:noProof/>
          <w:color w:val="2E74B5" w:themeColor="accent5" w:themeShade="BF"/>
          <w:sz w:val="32"/>
          <w:szCs w:val="32"/>
          <w:lang w:eastAsia="fr-FR"/>
        </w:rPr>
        <w:lastRenderedPageBreak/>
        <w:drawing>
          <wp:anchor distT="0" distB="0" distL="114300" distR="114300" simplePos="0" relativeHeight="251649024" behindDoc="1" locked="0" layoutInCell="1" allowOverlap="1" wp14:anchorId="1E18A8A6" wp14:editId="2A7873E9">
            <wp:simplePos x="0" y="0"/>
            <wp:positionH relativeFrom="page">
              <wp:posOffset>0</wp:posOffset>
            </wp:positionH>
            <wp:positionV relativeFrom="page">
              <wp:posOffset>628650</wp:posOffset>
            </wp:positionV>
            <wp:extent cx="7555428" cy="9563100"/>
            <wp:effectExtent l="0" t="0" r="762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55">
                      <a:extLst>
                        <a:ext uri="{28A0092B-C50C-407E-A947-70E740481C1C}">
                          <a14:useLocalDpi xmlns:a14="http://schemas.microsoft.com/office/drawing/2010/main" val="0"/>
                        </a:ext>
                      </a:extLst>
                    </a:blip>
                    <a:stretch>
                      <a:fillRect/>
                    </a:stretch>
                  </pic:blipFill>
                  <pic:spPr bwMode="auto">
                    <a:xfrm>
                      <a:off x="0" y="0"/>
                      <a:ext cx="7555428" cy="9563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87726" w:rsidRPr="00D33945">
        <w:rPr>
          <w:b/>
          <w:bCs/>
          <w:color w:val="2E74B5" w:themeColor="accent5" w:themeShade="BF"/>
          <w:sz w:val="32"/>
          <w:szCs w:val="32"/>
        </w:rPr>
        <w:t>CONCLUSION PARTIELLE (AXE 2)</w:t>
      </w:r>
    </w:p>
    <w:p w14:paraId="3DD7216A" w14:textId="77777777" w:rsidR="009F12CA" w:rsidRPr="00D33945" w:rsidRDefault="009F12CA" w:rsidP="007F589A">
      <w:pPr>
        <w:pStyle w:val="Paragraphedeliste"/>
        <w:numPr>
          <w:ilvl w:val="0"/>
          <w:numId w:val="4"/>
        </w:numPr>
        <w:ind w:right="57"/>
        <w:contextualSpacing w:val="0"/>
      </w:pPr>
      <w:bookmarkStart w:id="158" w:name="_Toc84233857"/>
      <w:bookmarkStart w:id="159" w:name="_Toc84236822"/>
      <w:bookmarkStart w:id="160" w:name="_Toc84240258"/>
      <w:bookmarkStart w:id="161" w:name="_Toc84249329"/>
      <w:bookmarkStart w:id="162" w:name="_Toc84252808"/>
      <w:r w:rsidRPr="00D33945">
        <w:t xml:space="preserve">L’analyse du niveau de réalisation des résultats prioritaires a permis de constater quelques progrès réalisés dans le secteur de l’Éducation et de la Formation. Toutefois des améliorations doivent être apportées dans la programmation et l’atteinte des cibles mais également assurer de façon effective la politique de réduction des abandons et redoublement définies dans le PAQUET. Les résultats des examens sont en régression par rapport á 2020. Cette baisse peut s’expliquer par la non-reconduction des mesures exceptionnelles prises pour la lutte contre la pandémie de Covid-19 comme le réajustement des contenus d’enseignement, le réaménagement des effectifs des classes par la constitution de groupes pédagogiques, l’apport du numérique, l’apaisement du climat scolaire. Il y a donc lieu, pour rester dans le sillage des performances réalisées, d’enclencher une sérieuse réflexion sur les contenus d’enseignement qui doit mener à une réforme </w:t>
      </w:r>
      <w:proofErr w:type="spellStart"/>
      <w:r w:rsidRPr="00D33945">
        <w:t>curriculaire</w:t>
      </w:r>
      <w:proofErr w:type="spellEnd"/>
      <w:r w:rsidRPr="00D33945">
        <w:t xml:space="preserve"> afin d’assurer la promotion de la réussite de tous les apprenants. </w:t>
      </w:r>
    </w:p>
    <w:p w14:paraId="0129A246" w14:textId="77777777" w:rsidR="009F12CA" w:rsidRPr="00D33945" w:rsidRDefault="009F12CA" w:rsidP="007F589A">
      <w:pPr>
        <w:pStyle w:val="Paragraphedeliste"/>
        <w:numPr>
          <w:ilvl w:val="0"/>
          <w:numId w:val="4"/>
        </w:numPr>
        <w:ind w:right="57"/>
        <w:contextualSpacing w:val="0"/>
      </w:pPr>
      <w:r w:rsidRPr="00D33945">
        <w:t>Le secteur de la santé a connu des améliorations significatives dans plusieurs indicateurs de santé clés ces dernières années. Cependant, les résultats dans les domaines de la santé maternelle et infantile restent encore modestes au regard des cibles. Dans le domaine de la santé maternelle, néonatale, infantile et de l'adolescent, une amélioration et une mise à disposition de paquets de services adéquats et suffisants ainsi que la disponibilité des services de base est nécessaire pour une meilleure prise en charge de la santé de la mère et du jeune enfant. Dans la lutte contre le VIH/SIDA, les efforts doivent davantage porter sur une disponibilité plus large des services de conseils et de dépistage du VIH.</w:t>
      </w:r>
    </w:p>
    <w:p w14:paraId="354304D6" w14:textId="77777777" w:rsidR="009F12CA" w:rsidRPr="00D33945" w:rsidRDefault="009F12CA" w:rsidP="007F589A">
      <w:pPr>
        <w:pStyle w:val="Paragraphedeliste"/>
        <w:numPr>
          <w:ilvl w:val="0"/>
          <w:numId w:val="4"/>
        </w:numPr>
        <w:ind w:right="57"/>
        <w:contextualSpacing w:val="0"/>
      </w:pPr>
      <w:r w:rsidRPr="00D33945">
        <w:t>En dépit des avancées considérables notées dans le domaine de la protection sociale sur la période récente, des améliorations doivent être apportées notamment dans (i) le remboursement des initiatives de gratuité et des subventions dédiées aux Mutuelles de Santé ; (ii) la mobilisation des ressources budgétaires pour procéder aux paiements trimestriels des Bourses de Sécurité Familiales et (iii) la faiblesse des ressources destinées à l’extension de la protection sociale à l’économie informelle.</w:t>
      </w:r>
    </w:p>
    <w:p w14:paraId="671D626D" w14:textId="77777777" w:rsidR="009F12CA" w:rsidRPr="00D33945" w:rsidRDefault="009F12CA" w:rsidP="007F589A">
      <w:pPr>
        <w:pStyle w:val="Paragraphedeliste"/>
        <w:numPr>
          <w:ilvl w:val="0"/>
          <w:numId w:val="4"/>
        </w:numPr>
        <w:ind w:right="57"/>
        <w:contextualSpacing w:val="0"/>
      </w:pPr>
      <w:r w:rsidRPr="00D33945">
        <w:t>Au niveau de l’environnement et du développement durable des efforts de reconstitution du couvert végétal ont été concentrés sur les activités de régénération naturelle assistée (RNA) et de reboisement pour lesquelles, les réalisations ont plus que doublé. À cela s’ajoutent les réalisations en termes de conservation et de valorisation de la biodiversité ainsi que celles relatives au renforcement de la résilience face aux changements climatiques. Cependant, ces efforts demeurent encore insuffisants pour atteindre l'objectif d'un Sénégal vert et résilient dans un horizon proche.</w:t>
      </w:r>
    </w:p>
    <w:p w14:paraId="50FD95D3" w14:textId="3A6DB457" w:rsidR="00537A57" w:rsidRPr="00D33945" w:rsidRDefault="009F12CA" w:rsidP="007F589A">
      <w:pPr>
        <w:pStyle w:val="Paragraphedeliste"/>
        <w:numPr>
          <w:ilvl w:val="0"/>
          <w:numId w:val="4"/>
        </w:numPr>
        <w:ind w:right="57"/>
        <w:contextualSpacing w:val="0"/>
        <w:sectPr w:rsidR="00537A57" w:rsidRPr="00D33945" w:rsidSect="00C3022D">
          <w:headerReference w:type="default" r:id="rId56"/>
          <w:headerReference w:type="first" r:id="rId57"/>
          <w:pgSz w:w="11906" w:h="16838" w:code="9"/>
          <w:pgMar w:top="1418" w:right="1418" w:bottom="1418" w:left="1418" w:header="567" w:footer="420" w:gutter="0"/>
          <w:cols w:space="708"/>
          <w:titlePg/>
          <w:docGrid w:linePitch="360"/>
        </w:sectPr>
      </w:pPr>
      <w:r w:rsidRPr="00D33945">
        <w:t>Malgré les efforts consentis depuis les six dernières décennies, le Sénégal accuse un sérieux déficit de capital humain, ce qui classe le Sénégal à la 168</w:t>
      </w:r>
      <w:r w:rsidRPr="00D33945">
        <w:rPr>
          <w:vertAlign w:val="superscript"/>
        </w:rPr>
        <w:t xml:space="preserve">ème </w:t>
      </w:r>
      <w:r w:rsidRPr="00D33945">
        <w:t>place parmi les 189 pays dans la catégorie «</w:t>
      </w:r>
      <w:r w:rsidRPr="00D33945">
        <w:rPr>
          <w:rFonts w:ascii="Arial" w:hAnsi="Arial" w:cs="Arial"/>
        </w:rPr>
        <w:t> </w:t>
      </w:r>
      <w:r w:rsidRPr="00D33945">
        <w:t>d</w:t>
      </w:r>
      <w:r w:rsidRPr="00D33945">
        <w:rPr>
          <w:rFonts w:cs="Tw Cen MT"/>
        </w:rPr>
        <w:t>é</w:t>
      </w:r>
      <w:r w:rsidRPr="00D33945">
        <w:t>veloppement humain faible</w:t>
      </w:r>
      <w:r w:rsidRPr="00D33945">
        <w:rPr>
          <w:rFonts w:ascii="Arial" w:hAnsi="Arial" w:cs="Arial"/>
        </w:rPr>
        <w:t> </w:t>
      </w:r>
      <w:r w:rsidRPr="00D33945">
        <w:rPr>
          <w:rFonts w:cs="Tw Cen MT"/>
        </w:rPr>
        <w:t>»</w:t>
      </w:r>
      <w:r w:rsidRPr="00D33945">
        <w:t xml:space="preserve"> et inf</w:t>
      </w:r>
      <w:r w:rsidRPr="00D33945">
        <w:rPr>
          <w:rFonts w:cs="Tw Cen MT"/>
        </w:rPr>
        <w:t>é</w:t>
      </w:r>
      <w:r w:rsidRPr="00D33945">
        <w:t xml:space="preserve">rieur </w:t>
      </w:r>
      <w:r w:rsidRPr="00D33945">
        <w:rPr>
          <w:rFonts w:cs="Tw Cen MT"/>
        </w:rPr>
        <w:t>à</w:t>
      </w:r>
      <w:r w:rsidRPr="00D33945">
        <w:t xml:space="preserve"> la moyenne des pays de l</w:t>
      </w:r>
      <w:r w:rsidRPr="00D33945">
        <w:rPr>
          <w:rFonts w:cs="Tw Cen MT"/>
        </w:rPr>
        <w:t>’</w:t>
      </w:r>
      <w:r w:rsidRPr="00D33945">
        <w:t>Afrique subsaharienne en mati</w:t>
      </w:r>
      <w:r w:rsidRPr="00D33945">
        <w:rPr>
          <w:rFonts w:cs="Tw Cen MT"/>
        </w:rPr>
        <w:t>è</w:t>
      </w:r>
      <w:r w:rsidRPr="00D33945">
        <w:t>re d</w:t>
      </w:r>
      <w:r w:rsidRPr="00D33945">
        <w:rPr>
          <w:rFonts w:cs="Tw Cen MT"/>
        </w:rPr>
        <w:t>’</w:t>
      </w:r>
      <w:r w:rsidRPr="00D33945">
        <w:t>IDH. L'indice du capital humain (ICH) du S</w:t>
      </w:r>
      <w:r w:rsidRPr="00D33945">
        <w:rPr>
          <w:rFonts w:cs="Tw Cen MT"/>
        </w:rPr>
        <w:t>é</w:t>
      </w:r>
      <w:r w:rsidRPr="00D33945">
        <w:t>n</w:t>
      </w:r>
      <w:r w:rsidRPr="00D33945">
        <w:rPr>
          <w:rFonts w:cs="Tw Cen MT"/>
        </w:rPr>
        <w:t>é</w:t>
      </w:r>
      <w:r w:rsidRPr="00D33945">
        <w:t>gal qui est des plus faibles montre qu’un enfant né au Sénégal aujourd’hui n’atteindra pas plus de la moitié de sa productivité potentielle à l’âge adulte</w:t>
      </w:r>
      <w:r w:rsidR="00FF3074" w:rsidRPr="00D33945">
        <w:rPr>
          <w:noProof/>
          <w:lang w:eastAsia="fr-FR"/>
        </w:rPr>
        <mc:AlternateContent>
          <mc:Choice Requires="wps">
            <w:drawing>
              <wp:anchor distT="0" distB="0" distL="114300" distR="114300" simplePos="0" relativeHeight="251614208" behindDoc="1" locked="0" layoutInCell="1" allowOverlap="1" wp14:anchorId="10381F54" wp14:editId="56879553">
                <wp:simplePos x="0" y="0"/>
                <wp:positionH relativeFrom="margin">
                  <wp:align>right</wp:align>
                </wp:positionH>
                <wp:positionV relativeFrom="page">
                  <wp:posOffset>1781299</wp:posOffset>
                </wp:positionV>
                <wp:extent cx="5818909" cy="842645"/>
                <wp:effectExtent l="0" t="0" r="0" b="0"/>
                <wp:wrapNone/>
                <wp:docPr id="14" name="Rectangle 14"/>
                <wp:cNvGraphicFramePr/>
                <a:graphic xmlns:a="http://schemas.openxmlformats.org/drawingml/2006/main">
                  <a:graphicData uri="http://schemas.microsoft.com/office/word/2010/wordprocessingShape">
                    <wps:wsp>
                      <wps:cNvSpPr/>
                      <wps:spPr>
                        <a:xfrm>
                          <a:off x="0" y="0"/>
                          <a:ext cx="5818909" cy="8426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782AC2" w14:textId="03F0A0B7" w:rsidR="00F566D9" w:rsidRPr="00FF3074" w:rsidRDefault="00F566D9" w:rsidP="00FF3074">
                            <w:pPr>
                              <w:pStyle w:val="Titre1"/>
                              <w:shd w:val="clear" w:color="auto" w:fill="auto"/>
                              <w:jc w:val="center"/>
                            </w:pPr>
                            <w:bookmarkStart w:id="163" w:name="_Toc119922671"/>
                            <w:r w:rsidRPr="00FF3074">
                              <w:rPr>
                                <w:sz w:val="50"/>
                                <w:szCs w:val="50"/>
                              </w:rPr>
                              <w:t>AXE 3</w:t>
                            </w:r>
                            <w:r w:rsidRPr="00FF3074">
                              <w:rPr>
                                <w:sz w:val="40"/>
                                <w:szCs w:val="40"/>
                              </w:rPr>
                              <w:t xml:space="preserve"> : </w:t>
                            </w:r>
                            <w:r w:rsidRPr="00FF3074">
                              <w:rPr>
                                <w:sz w:val="38"/>
                                <w:szCs w:val="38"/>
                              </w:rPr>
                              <w:t>GOUVERNANCE, INSTITUTIONS, PAIX ET SECURITE</w:t>
                            </w:r>
                            <w:bookmarkEnd w:id="16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381F54" id="Rectangle 14" o:spid="_x0000_s1026" style="position:absolute;left:0;text-align:left;margin-left:407pt;margin-top:140.25pt;width:458.2pt;height:66.35pt;z-index:-25170227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" filled="f" stroked="f" strokeweight="1pt">
                <v:textbox>
                  <w:txbxContent>
                    <w:p w14:paraId="69782AC2" w14:textId="03F0A0B7" w:rsidR="00F566D9" w:rsidRPr="00FF3074" w:rsidRDefault="00F566D9" w:rsidP="00FF3074">
                      <w:pPr>
                        <w:pStyle w:val="Titre1"/>
                        <w:shd w:val="clear" w:color="auto" w:fill="auto"/>
                        <w:jc w:val="center"/>
                      </w:pPr>
                      <w:bookmarkStart w:id="164" w:name="_Toc119922671"/>
                      <w:r w:rsidRPr="00FF3074">
                        <w:rPr>
                          <w:sz w:val="50"/>
                          <w:szCs w:val="50"/>
                        </w:rPr>
                        <w:t>AXE 3</w:t>
                      </w:r>
                      <w:r w:rsidRPr="00FF3074">
                        <w:rPr>
                          <w:sz w:val="40"/>
                          <w:szCs w:val="40"/>
                        </w:rPr>
                        <w:t xml:space="preserve"> : </w:t>
                      </w:r>
                      <w:r w:rsidRPr="00FF3074">
                        <w:rPr>
                          <w:sz w:val="38"/>
                          <w:szCs w:val="38"/>
                        </w:rPr>
                        <w:t>GOUVERNANCE, INSTITUTIONS, PAIX ET SECURITE</w:t>
                      </w:r>
                      <w:bookmarkEnd w:id="164"/>
                    </w:p>
                  </w:txbxContent>
                </v:textbox>
                <w10:wrap anchorx="margin" anchory="page"/>
              </v:rect>
            </w:pict>
          </mc:Fallback>
        </mc:AlternateContent>
      </w:r>
      <w:bookmarkEnd w:id="158"/>
      <w:bookmarkEnd w:id="159"/>
      <w:bookmarkEnd w:id="160"/>
      <w:bookmarkEnd w:id="161"/>
      <w:bookmarkEnd w:id="162"/>
      <w:r w:rsidR="001F2861" w:rsidRPr="00D33945">
        <w:rPr>
          <w:color w:val="222222"/>
        </w:rPr>
        <w:t>.</w:t>
      </w:r>
    </w:p>
    <w:p w14:paraId="5071A85E" w14:textId="77777777" w:rsidR="00D83783" w:rsidRPr="00D33945" w:rsidRDefault="00D83783" w:rsidP="00D83783">
      <w:r w:rsidRPr="00D33945">
        <w:rPr>
          <w:noProof/>
          <w:color w:val="9CC2E5" w:themeColor="accent5" w:themeTint="99"/>
          <w:sz w:val="40"/>
          <w:szCs w:val="40"/>
          <w:lang w:eastAsia="fr-FR"/>
        </w:rPr>
        <w:lastRenderedPageBreak/>
        <w:drawing>
          <wp:anchor distT="0" distB="0" distL="114300" distR="114300" simplePos="0" relativeHeight="251684864" behindDoc="1" locked="0" layoutInCell="1" allowOverlap="1" wp14:anchorId="4C042A9E" wp14:editId="219B4D4B">
            <wp:simplePos x="0" y="0"/>
            <wp:positionH relativeFrom="page">
              <wp:posOffset>-661988</wp:posOffset>
            </wp:positionH>
            <wp:positionV relativeFrom="page">
              <wp:posOffset>-200025</wp:posOffset>
            </wp:positionV>
            <wp:extent cx="7550687" cy="10166985"/>
            <wp:effectExtent l="0" t="0" r="0" b="5715"/>
            <wp:wrapNone/>
            <wp:docPr id="489" name="Imag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58">
                      <a:extLst>
                        <a:ext uri="{28A0092B-C50C-407E-A947-70E740481C1C}">
                          <a14:useLocalDpi xmlns:a14="http://schemas.microsoft.com/office/drawing/2010/main" val="0"/>
                        </a:ext>
                      </a:extLst>
                    </a:blip>
                    <a:stretch>
                      <a:fillRect/>
                    </a:stretch>
                  </pic:blipFill>
                  <pic:spPr>
                    <a:xfrm>
                      <a:off x="0" y="0"/>
                      <a:ext cx="7550687" cy="10166985"/>
                    </a:xfrm>
                    <a:prstGeom prst="rect">
                      <a:avLst/>
                    </a:prstGeom>
                  </pic:spPr>
                </pic:pic>
              </a:graphicData>
            </a:graphic>
            <wp14:sizeRelH relativeFrom="page">
              <wp14:pctWidth>0</wp14:pctWidth>
            </wp14:sizeRelH>
            <wp14:sizeRelV relativeFrom="page">
              <wp14:pctHeight>0</wp14:pctHeight>
            </wp14:sizeRelV>
          </wp:anchor>
        </w:drawing>
      </w:r>
    </w:p>
    <w:p w14:paraId="3354EBDA" w14:textId="77777777" w:rsidR="00D83783" w:rsidRPr="00D33945" w:rsidRDefault="00D83783" w:rsidP="00D83783"/>
    <w:p w14:paraId="5BE8CB88" w14:textId="77777777" w:rsidR="00D83783" w:rsidRPr="00D33945" w:rsidRDefault="00D83783" w:rsidP="00D83783">
      <w:pPr>
        <w:rPr>
          <w:sz w:val="6"/>
          <w:szCs w:val="6"/>
        </w:rPr>
      </w:pPr>
    </w:p>
    <w:p w14:paraId="0CD5093C" w14:textId="77777777" w:rsidR="00D83783" w:rsidRPr="00D33945" w:rsidRDefault="00D83783" w:rsidP="00D83783">
      <w:pPr>
        <w:rPr>
          <w:sz w:val="16"/>
          <w:szCs w:val="16"/>
        </w:rPr>
      </w:pPr>
    </w:p>
    <w:p w14:paraId="2E1FEE1C" w14:textId="77777777" w:rsidR="00D83783" w:rsidRPr="00D33945" w:rsidRDefault="00D83783" w:rsidP="00D83783">
      <w:pPr>
        <w:jc w:val="center"/>
        <w:rPr>
          <w:rFonts w:eastAsiaTheme="majorEastAsia" w:cstheme="majorBidi"/>
          <w:b/>
          <w:caps/>
          <w:color w:val="FFFFFF" w:themeColor="background1"/>
          <w:sz w:val="20"/>
          <w:szCs w:val="20"/>
        </w:rPr>
      </w:pPr>
    </w:p>
    <w:p w14:paraId="4362FF62" w14:textId="3D0619FE" w:rsidR="00D83783" w:rsidRPr="00D33945" w:rsidRDefault="00D83783" w:rsidP="00D83783">
      <w:pPr>
        <w:jc w:val="center"/>
      </w:pPr>
      <w:r w:rsidRPr="00D33945">
        <w:rPr>
          <w:rFonts w:eastAsiaTheme="majorEastAsia" w:cstheme="majorBidi"/>
          <w:b/>
          <w:caps/>
          <w:color w:val="FFFFFF" w:themeColor="background1"/>
          <w:sz w:val="46"/>
          <w:szCs w:val="46"/>
        </w:rPr>
        <w:t>AXE 3 : GOUVERNANCE, INSTITUTIONS, PAIX ET SECURITE</w:t>
      </w:r>
      <w:r w:rsidRPr="00D33945">
        <w:br w:type="page"/>
      </w:r>
    </w:p>
    <w:p w14:paraId="07236AF2" w14:textId="11013871" w:rsidR="00D83783" w:rsidRPr="00D33945" w:rsidRDefault="00D83783" w:rsidP="005B2410">
      <w:pPr>
        <w:pStyle w:val="Paragraphedeliste"/>
        <w:numPr>
          <w:ilvl w:val="0"/>
          <w:numId w:val="4"/>
        </w:numPr>
        <w:shd w:val="clear" w:color="auto" w:fill="FFFFFF"/>
        <w:ind w:right="57"/>
        <w:contextualSpacing w:val="0"/>
        <w:rPr>
          <w:rFonts w:cs="Times New Roman"/>
        </w:rPr>
      </w:pPr>
      <w:r w:rsidRPr="00D33945">
        <w:rPr>
          <w:rFonts w:eastAsia="Times New Roman" w:cs="Times New Roman"/>
          <w:color w:val="1E2123"/>
          <w:spacing w:val="-6"/>
          <w:lang w:eastAsia="fr-FR"/>
        </w:rPr>
        <w:lastRenderedPageBreak/>
        <w:t>La réalisation des ambitions du PSE doit nécessairement s’appuyer sur les fondements de l’émergence, notamment, la bonne gouvernance politique, économique et sociale, l’efficacité des institutions, la cohésion sociale et la sécurité. À cet égard, les plus importantes réalisations concernent les réformes pour : (i) le renforcement des institutions ; (ii) l’amélioration du climat des affaires ; (iii) la lutte contre les inégalités liées au genre et ; (iv) l’attractivité des territoires et la sécurisation de l’environnement</w:t>
      </w:r>
      <w:r w:rsidRPr="00D33945">
        <w:rPr>
          <w:rFonts w:cs="Times New Roman"/>
        </w:rPr>
        <w:t>.</w:t>
      </w:r>
    </w:p>
    <w:p w14:paraId="74CA76C4" w14:textId="77777777" w:rsidR="00D83783" w:rsidRPr="00D33945" w:rsidRDefault="00D83783" w:rsidP="00D83783">
      <w:pPr>
        <w:spacing w:before="120"/>
        <w:rPr>
          <w:b/>
          <w:bCs/>
          <w:color w:val="538135" w:themeColor="accent6" w:themeShade="BF"/>
          <w:sz w:val="28"/>
          <w:szCs w:val="28"/>
        </w:rPr>
      </w:pPr>
      <w:r w:rsidRPr="00D33945">
        <w:rPr>
          <w:b/>
          <w:bCs/>
          <w:color w:val="538135" w:themeColor="accent6" w:themeShade="BF"/>
          <w:sz w:val="28"/>
          <w:szCs w:val="28"/>
        </w:rPr>
        <w:t>La gestion des finances publiques est plus performante.</w:t>
      </w:r>
    </w:p>
    <w:p w14:paraId="2CCB0FE7" w14:textId="4D99A5E4" w:rsidR="00D2656F" w:rsidRPr="00D33945" w:rsidRDefault="00D2656F" w:rsidP="00D83783">
      <w:pPr>
        <w:spacing w:before="120"/>
        <w:rPr>
          <w:b/>
          <w:bCs/>
          <w:color w:val="0070C0"/>
        </w:rPr>
      </w:pPr>
      <w:r w:rsidRPr="00D33945">
        <w:rPr>
          <w:b/>
          <w:bCs/>
          <w:noProof/>
          <w:color w:val="0070C0"/>
          <w:lang w:eastAsia="fr-FR"/>
        </w:rPr>
        <w:drawing>
          <wp:inline distT="0" distB="0" distL="0" distR="0" wp14:anchorId="1A7DECFA" wp14:editId="26B38CD0">
            <wp:extent cx="5758082" cy="97599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59">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163B2787" w14:textId="77777777" w:rsidR="00D83783" w:rsidRPr="005B2410" w:rsidRDefault="00D83783" w:rsidP="005B2410">
      <w:pPr>
        <w:pStyle w:val="Paragraphedeliste"/>
        <w:numPr>
          <w:ilvl w:val="0"/>
          <w:numId w:val="4"/>
        </w:numPr>
        <w:shd w:val="clear" w:color="auto" w:fill="FFFFFF"/>
        <w:ind w:right="57"/>
        <w:contextualSpacing w:val="0"/>
        <w:rPr>
          <w:rFonts w:eastAsia="Times New Roman" w:cs="Times New Roman"/>
          <w:color w:val="1E2123"/>
          <w:spacing w:val="-6"/>
          <w:lang w:eastAsia="fr-FR"/>
        </w:rPr>
      </w:pPr>
      <w:bookmarkStart w:id="165" w:name="_Hlk103243085"/>
      <w:r w:rsidRPr="005B2410">
        <w:rPr>
          <w:rFonts w:eastAsia="Times New Roman" w:cs="Times New Roman"/>
          <w:color w:val="1E2123"/>
          <w:spacing w:val="-6"/>
          <w:lang w:eastAsia="fr-FR"/>
        </w:rPr>
        <w:t xml:space="preserve">La maîtrise des finances publiques demeure une préoccupation majeure du Gouvernement avec une maitrise des dépenses publiques et une gestion prudente de la dette. En effet, la consolidation budgétaire est maintenue en 2021 où le déficit budgétaire s’est établi à 6,3% du PIB contre 6,4% en 2020, conformément à l’engagement convenu dans le cadre de l’Instrument de Coordination des Politiques économiques (ICPE). Il se situait à 3,7% en 2018. </w:t>
      </w:r>
    </w:p>
    <w:p w14:paraId="7668364A" w14:textId="77777777" w:rsidR="00D83783" w:rsidRPr="00D33945" w:rsidRDefault="00D83783" w:rsidP="005B2410">
      <w:pPr>
        <w:pStyle w:val="Paragraphedeliste"/>
        <w:numPr>
          <w:ilvl w:val="0"/>
          <w:numId w:val="4"/>
        </w:numPr>
        <w:shd w:val="clear" w:color="auto" w:fill="FFFFFF"/>
        <w:ind w:right="57"/>
        <w:contextualSpacing w:val="0"/>
        <w:rPr>
          <w:rFonts w:cs="Times New Roman"/>
          <w:bCs/>
        </w:rPr>
      </w:pPr>
      <w:r w:rsidRPr="005B2410">
        <w:rPr>
          <w:rFonts w:eastAsia="Times New Roman" w:cs="Times New Roman"/>
          <w:color w:val="1E2123"/>
          <w:spacing w:val="-6"/>
          <w:lang w:eastAsia="fr-FR"/>
        </w:rPr>
        <w:t>En</w:t>
      </w:r>
      <w:r w:rsidRPr="00D33945">
        <w:rPr>
          <w:rFonts w:cs="Times New Roman"/>
          <w:bCs/>
        </w:rPr>
        <w:t xml:space="preserve"> outre, en dépit de la crise sanitaire, les réformes en matière de gestion des finances publiques se sont poursuivies en 2021 avec la mise en œuvre du Budget-programme. Ainsi, selon le rapport annuel de l’organisation sous régionale, le Sénégal affiche un taux satisfaisant de mise en œuvre des réformes de 76,1% en 2021 contre 73,9% en 2020, soit une progression de 2,2 points de pourcentage.</w:t>
      </w:r>
    </w:p>
    <w:p w14:paraId="73F3FF72" w14:textId="1C31BD79" w:rsidR="008145B5" w:rsidRPr="00D33945" w:rsidRDefault="00D83783" w:rsidP="005B2410">
      <w:pPr>
        <w:pStyle w:val="Paragraphedeliste"/>
        <w:numPr>
          <w:ilvl w:val="0"/>
          <w:numId w:val="4"/>
        </w:numPr>
        <w:shd w:val="clear" w:color="auto" w:fill="FFFFFF"/>
        <w:ind w:right="57"/>
        <w:contextualSpacing w:val="0"/>
        <w:rPr>
          <w:rFonts w:cs="Times New Roman"/>
        </w:rPr>
      </w:pPr>
      <w:r w:rsidRPr="00D33945">
        <w:rPr>
          <w:rFonts w:cs="Times New Roman"/>
          <w:bCs/>
        </w:rPr>
        <w:t>Dans l’objectif de relever significativement la qualité et la performance des investissements publics et garantir une allocation optimale des ressources, 86 projets/programmes sont évalués ex ante en 2021 dont 76 sont annexés à la LFI 2022, correspondant à un volume d’investissements de 2 964,3 milliards de FCFA.</w:t>
      </w:r>
      <w:bookmarkStart w:id="166" w:name="_Toc106963258"/>
    </w:p>
    <w:p w14:paraId="35419D77" w14:textId="1407E9AD" w:rsidR="00D83783" w:rsidRPr="00D33945" w:rsidRDefault="008145B5" w:rsidP="00174741">
      <w:pPr>
        <w:pStyle w:val="Lgende"/>
        <w:spacing w:after="120"/>
        <w:rPr>
          <w:rFonts w:ascii="Tw Cen MT" w:hAnsi="Tw Cen MT"/>
          <w:i w:val="0"/>
          <w:sz w:val="22"/>
          <w:szCs w:val="22"/>
        </w:rPr>
      </w:pPr>
      <w:bookmarkStart w:id="167" w:name="_Toc107570054"/>
      <w:r w:rsidRPr="00D33945">
        <w:rPr>
          <w:rFonts w:ascii="Tw Cen MT" w:hAnsi="Tw Cen MT"/>
          <w:b/>
          <w:i w:val="0"/>
          <w:sz w:val="22"/>
          <w:szCs w:val="22"/>
          <w:u w:val="single"/>
        </w:rPr>
        <w:t xml:space="preserve">Figure </w:t>
      </w:r>
      <w:r w:rsidRPr="00D33945">
        <w:rPr>
          <w:rFonts w:ascii="Tw Cen MT" w:hAnsi="Tw Cen MT"/>
          <w:b/>
          <w:i w:val="0"/>
          <w:sz w:val="22"/>
          <w:szCs w:val="22"/>
          <w:u w:val="single"/>
        </w:rPr>
        <w:fldChar w:fldCharType="begin"/>
      </w:r>
      <w:r w:rsidRPr="00D33945">
        <w:rPr>
          <w:rFonts w:ascii="Tw Cen MT" w:hAnsi="Tw Cen MT"/>
          <w:b/>
          <w:i w:val="0"/>
          <w:sz w:val="22"/>
          <w:szCs w:val="22"/>
          <w:u w:val="single"/>
        </w:rPr>
        <w:instrText xml:space="preserve"> SEQ Figure \* ARABIC </w:instrText>
      </w:r>
      <w:r w:rsidRPr="00D33945">
        <w:rPr>
          <w:rFonts w:ascii="Tw Cen MT" w:hAnsi="Tw Cen MT"/>
          <w:b/>
          <w:i w:val="0"/>
          <w:sz w:val="22"/>
          <w:szCs w:val="22"/>
          <w:u w:val="single"/>
        </w:rPr>
        <w:fldChar w:fldCharType="separate"/>
      </w:r>
      <w:r w:rsidR="003A5658" w:rsidRPr="00D33945">
        <w:rPr>
          <w:rFonts w:ascii="Tw Cen MT" w:hAnsi="Tw Cen MT"/>
          <w:b/>
          <w:i w:val="0"/>
          <w:noProof/>
          <w:sz w:val="22"/>
          <w:szCs w:val="22"/>
          <w:u w:val="single"/>
        </w:rPr>
        <w:t>2</w:t>
      </w:r>
      <w:r w:rsidRPr="00D33945">
        <w:rPr>
          <w:rFonts w:ascii="Tw Cen MT" w:hAnsi="Tw Cen MT"/>
          <w:b/>
          <w:i w:val="0"/>
          <w:sz w:val="22"/>
          <w:szCs w:val="22"/>
          <w:u w:val="single"/>
        </w:rPr>
        <w:fldChar w:fldCharType="end"/>
      </w:r>
      <w:r w:rsidRPr="00D33945">
        <w:rPr>
          <w:rFonts w:ascii="Tw Cen MT" w:hAnsi="Tw Cen MT"/>
          <w:i w:val="0"/>
          <w:sz w:val="22"/>
          <w:szCs w:val="22"/>
        </w:rPr>
        <w:t xml:space="preserve"> : </w:t>
      </w:r>
      <w:r w:rsidR="00D83783" w:rsidRPr="00D33945">
        <w:rPr>
          <w:rFonts w:ascii="Tw Cen MT" w:hAnsi="Tw Cen MT"/>
          <w:i w:val="0"/>
          <w:sz w:val="22"/>
          <w:szCs w:val="22"/>
        </w:rPr>
        <w:t>Évolution du nombre de projets et programmes évalués ex ante</w:t>
      </w:r>
      <w:bookmarkEnd w:id="166"/>
      <w:bookmarkEnd w:id="167"/>
    </w:p>
    <w:p w14:paraId="3142B0CD" w14:textId="77777777" w:rsidR="00D83783" w:rsidRPr="00D33945" w:rsidRDefault="00D83783" w:rsidP="00D83783">
      <w:pPr>
        <w:rPr>
          <w:rFonts w:cs="Tahoma"/>
          <w:b/>
          <w:bCs/>
          <w:color w:val="000000"/>
        </w:rPr>
      </w:pPr>
      <w:r w:rsidRPr="00D33945">
        <w:rPr>
          <w:noProof/>
          <w:lang w:eastAsia="fr-FR"/>
        </w:rPr>
        <w:drawing>
          <wp:inline distT="0" distB="0" distL="0" distR="0" wp14:anchorId="193EB5F1" wp14:editId="3AC6227D">
            <wp:extent cx="2812415" cy="2543175"/>
            <wp:effectExtent l="0" t="0" r="6985" b="9525"/>
            <wp:docPr id="480" name="Graphique 48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53D8987-5628-474F-B8C4-FB133B14D6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r w:rsidRPr="00D33945">
        <w:rPr>
          <w:noProof/>
          <w:lang w:eastAsia="fr-FR"/>
        </w:rPr>
        <w:drawing>
          <wp:inline distT="0" distB="0" distL="0" distR="0" wp14:anchorId="67D4785D" wp14:editId="143CC65A">
            <wp:extent cx="2889250" cy="2350460"/>
            <wp:effectExtent l="0" t="0" r="6350" b="12065"/>
            <wp:docPr id="483" name="Graphique 48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FEB20C9-6FE5-4892-8AED-16CEBF844EF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668588C1" w14:textId="77777777" w:rsidR="00D83783" w:rsidRPr="00D33945" w:rsidRDefault="00D83783" w:rsidP="00D83783">
      <w:pPr>
        <w:pStyle w:val="Source"/>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rPr>
        <w:t> : MEPC, 2022</w:t>
      </w:r>
    </w:p>
    <w:p w14:paraId="2BDC3D9D" w14:textId="2FDBFC8E" w:rsidR="00D83783" w:rsidRPr="00D33945" w:rsidRDefault="004E79EB" w:rsidP="005B2410">
      <w:pPr>
        <w:pStyle w:val="Paragraphedeliste"/>
        <w:numPr>
          <w:ilvl w:val="0"/>
          <w:numId w:val="4"/>
        </w:numPr>
        <w:shd w:val="clear" w:color="auto" w:fill="FFFFFF"/>
        <w:ind w:right="57"/>
        <w:contextualSpacing w:val="0"/>
      </w:pPr>
      <w:r>
        <w:t>p</w:t>
      </w:r>
      <w:r w:rsidR="00D83783" w:rsidRPr="00D33945">
        <w:t>ar ailleurs, en vue d’améliorer la performance des projets et programmes financés sur ressources extérieures, 190 projets ont été suivis en 2021 sur une cible de 140 projets, avec une valeur de référence de 80 projets en 2020. Ce résultat est imputable à l’ajout de nouveaux projets financés dans le cadre de la coopération entre 2020 et 2021.</w:t>
      </w:r>
    </w:p>
    <w:p w14:paraId="3B348049"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En termes de mobilisation des ressources, les recettes totales (dons compris) ressortent à 2 979,4 milliards de FCFA pour l’année 2021 contre 2 842,7 milliards en 2020, soit une augmentation de 4,8%. Le </w:t>
      </w:r>
      <w:r w:rsidRPr="00D33945">
        <w:rPr>
          <w:b/>
          <w:bCs/>
        </w:rPr>
        <w:t>total des recettes publiques en proportion du PIB</w:t>
      </w:r>
      <w:r w:rsidRPr="00D33945">
        <w:t xml:space="preserve"> a connu une légère baisse, passant de 21,3% en 2020 à 21% en 2021. </w:t>
      </w:r>
      <w:r w:rsidRPr="00D33945">
        <w:rPr>
          <w:bCs/>
        </w:rPr>
        <w:t xml:space="preserve">Elles sont constituées de recettes fiscales (2 594,1 milliards de FCFA), non fiscales (254,7 milliards de FCFA) et de dons (130,6 milliards de FCFA). </w:t>
      </w:r>
      <w:r w:rsidRPr="00D33945">
        <w:t xml:space="preserve">Les recettes fiscales ont enregistré une hausse de 9,5% par rapport à 2020 grâce à la bonne tenue des impôts directs et de la TVA à l’importation (hors pétrole). Ainsi, la </w:t>
      </w:r>
      <w:r w:rsidRPr="00D33945">
        <w:rPr>
          <w:b/>
          <w:bCs/>
        </w:rPr>
        <w:t>pression fiscale</w:t>
      </w:r>
      <w:r w:rsidRPr="00D33945">
        <w:t xml:space="preserve"> au titre de l’année 2021 est ressortie à 18,29% du PIB contre 17,71% en 2020, soit un relèvement de 0,58 </w:t>
      </w:r>
      <w:proofErr w:type="spellStart"/>
      <w:r w:rsidRPr="00D33945">
        <w:t>pdp</w:t>
      </w:r>
      <w:proofErr w:type="spellEnd"/>
      <w:r w:rsidRPr="00D33945">
        <w:t>.</w:t>
      </w:r>
    </w:p>
    <w:p w14:paraId="682A3899" w14:textId="77777777" w:rsidR="00D83783" w:rsidRPr="00D33945" w:rsidRDefault="00D83783" w:rsidP="005B2410">
      <w:pPr>
        <w:pStyle w:val="Paragraphedeliste"/>
        <w:numPr>
          <w:ilvl w:val="0"/>
          <w:numId w:val="4"/>
        </w:numPr>
        <w:shd w:val="clear" w:color="auto" w:fill="FFFFFF"/>
        <w:ind w:right="57"/>
        <w:contextualSpacing w:val="0"/>
      </w:pPr>
      <w:r w:rsidRPr="00D33945">
        <w:t>Les ressources extérieures se sont consolidées avec la signature de 51 conventions de financement pour un montant total de 1 879,3 milliards de FCFA dont 36 prêts (1 418,3 milliards) et 15 subventions (461,0 milliards de FCFA). En 2021, la situation provisoire des tirages sur ressources extérieures s’est élevée à 688,6 milliards de FCFA, pour des prévisions de 774 milliards de FCFA en 2021, soit un taux de réalisation de 88,9%. Ils sont répartis en emprunts pour 575,1 milliards de FCFA (dont 516,3 milliards de FCFA en tirages directs et 58,8 milliards en rétrocessions) et 113,5 milliards de FCFA en subventions.</w:t>
      </w:r>
    </w:p>
    <w:p w14:paraId="36CA3BBF"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Au titre de l’exécution des dépenses publiques, le taux d’exécution a été jugé satisfaisant. En effet, les dépenses publiques (hors Comptes spéciaux du Trésor) ont été exécutées à hauteur de 3 943,6 milliards de FCFA en 2021 contre 3 745,7 milliards en 2020, soit un accroissement de 197,9 milliards de FCFA (+5,3%). Cette évolution est due à la progression de l’investissement (+6,4%), mais atténuée par la réduction des transferts courants. En 2021, les dépenses d’investissement sur ressources internes et externes représentent respectivement 771,7 milliards de FCFA et 629,8 milliards correspondant à des hausses respectives de 1,8% et 12,7%. Le ratio « dépenses en capital sur ressources internes rapportées aux recettes fiscales » ressort ainsi à 29,7% en 2021.Les dépenses courantes, quant à elles, ont connu une hausse de 4,5% passant de 2 428,6 milliards de FCFA en 2020 à 2 537,2 milliards en 2021. </w:t>
      </w:r>
    </w:p>
    <w:p w14:paraId="0762D306" w14:textId="77777777" w:rsidR="00D83783" w:rsidRPr="00D33945" w:rsidRDefault="00D83783" w:rsidP="005B2410">
      <w:pPr>
        <w:pStyle w:val="Paragraphedeliste"/>
        <w:numPr>
          <w:ilvl w:val="0"/>
          <w:numId w:val="4"/>
        </w:numPr>
        <w:shd w:val="clear" w:color="auto" w:fill="FFFFFF"/>
        <w:ind w:right="57"/>
        <w:contextualSpacing w:val="0"/>
      </w:pPr>
      <w:r w:rsidRPr="00D33945">
        <w:t>Ainsi, le besoin de financement s’élève à 964,3 milliards de FCFA en 2021 et il est financé par des acquisitions nettes d’actifs financiers (</w:t>
      </w:r>
      <w:proofErr w:type="spellStart"/>
      <w:r w:rsidRPr="00D33945">
        <w:t>Eurobonds</w:t>
      </w:r>
      <w:proofErr w:type="spellEnd"/>
      <w:r w:rsidRPr="00D33945">
        <w:t>) pour un montant net de 432,5 milliards de FCFA et par une accumulation nette de passifs à hauteur de 1 395,4 milliards. Dans le souci de maintenir la trajectoire soutenable de la dette, la stratégie d’intervention sur les marchés financiers internationaux intègre désormais une bonne part de gestion active du passif extérieur.</w:t>
      </w:r>
    </w:p>
    <w:bookmarkEnd w:id="165"/>
    <w:p w14:paraId="75464F57" w14:textId="77777777"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L’environnement des affaires est plus attractif.</w:t>
      </w:r>
    </w:p>
    <w:p w14:paraId="0F4CBD34" w14:textId="0E03268C" w:rsidR="00D2656F" w:rsidRPr="00D33945" w:rsidRDefault="00D2656F" w:rsidP="00D83783">
      <w:pPr>
        <w:rPr>
          <w:b/>
          <w:bCs/>
          <w:color w:val="0070C0"/>
        </w:rPr>
      </w:pPr>
      <w:r w:rsidRPr="00D33945">
        <w:rPr>
          <w:b/>
          <w:bCs/>
          <w:noProof/>
          <w:color w:val="0070C0"/>
          <w:lang w:eastAsia="fr-FR"/>
        </w:rPr>
        <w:drawing>
          <wp:inline distT="0" distB="0" distL="0" distR="0" wp14:anchorId="29EA743F" wp14:editId="07D3647F">
            <wp:extent cx="5758082" cy="97599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2">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255EA55B" w14:textId="77777777" w:rsidR="00D83783" w:rsidRPr="00D33945" w:rsidRDefault="00D83783" w:rsidP="005B2410">
      <w:pPr>
        <w:pStyle w:val="Paragraphedeliste"/>
        <w:numPr>
          <w:ilvl w:val="0"/>
          <w:numId w:val="4"/>
        </w:numPr>
        <w:shd w:val="clear" w:color="auto" w:fill="FFFFFF"/>
        <w:ind w:right="57"/>
        <w:contextualSpacing w:val="0"/>
      </w:pPr>
      <w:r w:rsidRPr="00D33945">
        <w:t>La volonté du Gouvernement est de poursuivre l’assainissement en profondeur de l’environnement des affaires pour hisser le Sénégal au niveau des pays émergents, à travers la matérialisation des « 16 Chantiers de Réformes » et des « 10 batailles sectorielles ». Cela passe par l’exécution de la feuille de route de la troisième génération du Programme de Réformes de l’Environnement des Affaires et de la Compétitivité (PREAC) pour la période 2019–2023. Celui-ci est centré autour de l’achèvement des réformes structurelles et sectorielles, la simplification des systèmes de tarifications et de transactions, mais aussi par le renforcement de la régulation la concurrence et l’amélioration de l’environnement local des affaires. Ces efforts ont valu au Sénégal d’être régulièrement cité comme exemple dans les différents classements internationaux d’attractivité, de gouvernance et de compétitivité.</w:t>
      </w:r>
    </w:p>
    <w:p w14:paraId="3AFA6B80"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La matérialisation du </w:t>
      </w:r>
      <w:r w:rsidRPr="005B2410">
        <w:t xml:space="preserve">Partenariat public-privé (PPP), </w:t>
      </w:r>
      <w:r w:rsidRPr="00D33945">
        <w:t xml:space="preserve">instrument efficace de mobilisation des investissements structurants, sera </w:t>
      </w:r>
      <w:proofErr w:type="gramStart"/>
      <w:r w:rsidRPr="00D33945">
        <w:t>déterminant</w:t>
      </w:r>
      <w:proofErr w:type="gramEnd"/>
      <w:r w:rsidRPr="00D33945">
        <w:t xml:space="preserve"> pour la réalisation des priorités contenues dans le PAP 2A. Ainsi, pour faciliter la structuration, le financement et la mise en œuvre des projets PPP,</w:t>
      </w:r>
      <w:r w:rsidRPr="00D33945" w:rsidDel="00B753CD">
        <w:t xml:space="preserve"> </w:t>
      </w:r>
      <w:r w:rsidRPr="00D33945">
        <w:t>une assistance technique a été fournie aux autorités contractantes de 94 projets PPP en 2021 contre onze (11) en 2020, soit nettement au-dessus de la cible fixée en 2021 (25 projets).</w:t>
      </w:r>
    </w:p>
    <w:p w14:paraId="33FAE65E"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De même, le </w:t>
      </w:r>
      <w:r w:rsidRPr="00D33945">
        <w:rPr>
          <w:b/>
          <w:bCs/>
        </w:rPr>
        <w:t>délai de transfert de propriété</w:t>
      </w:r>
      <w:r w:rsidRPr="00D33945">
        <w:t xml:space="preserve"> s’est beaucoup amélioré à la suite de l’adoption de la loi n°2018-10 du 30 mars 2018 qui modifie l’article 464 du Code général des Impôts (CGI). En effet, cette nouvelle disposition accorde un délai d’attente de 10 jours (au lieu de 30 jours) au notaire pour faire la demande d’inscription au livre foncier après la signature du contrat de vente, soit un gain de 20 jours pour le traitement de cette procédure. Toutefois, même si la mutation d’un immeuble se fait aujourd’hui en un mois, la cible de 25 jours n’est pas encore atteinte.</w:t>
      </w:r>
    </w:p>
    <w:p w14:paraId="3B6467F6"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Concernant le </w:t>
      </w:r>
      <w:r w:rsidRPr="00D33945">
        <w:rPr>
          <w:b/>
          <w:bCs/>
        </w:rPr>
        <w:t>raccordement à l’électricité</w:t>
      </w:r>
      <w:r w:rsidRPr="00D33945">
        <w:t xml:space="preserve">, le délai s’est nettement amélioré, passant de 68 jours en 2019 à 47 jours en 2021. Pour le branchement au service de l’assainissement, la pleine fonctionnalité du Guichet unique dédié aux branchements des PME, a permis de traiter les dossiers en 41 jours en 2021 contre de 45 jours en 2019. Le </w:t>
      </w:r>
      <w:r w:rsidRPr="00D33945">
        <w:rPr>
          <w:b/>
          <w:bCs/>
        </w:rPr>
        <w:t xml:space="preserve">délai d’exécution de contrats </w:t>
      </w:r>
      <w:r w:rsidRPr="00D33945">
        <w:t>a été raccourci grâce, entre autres, à l’adoption du décret n°2020-540 du 26 février 2020, relatif à la communication par voie électronique devant les tribunaux de commerce et les chambres commerciales d’appel (de l’assignation à la publication des décisions de justice). Ainsi, il passe de 650 jours en 2019 à 550 en 2021, soit une performance de 73,3%.</w:t>
      </w:r>
    </w:p>
    <w:p w14:paraId="15F50A9B"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Par ailleurs, le </w:t>
      </w:r>
      <w:r w:rsidRPr="00D33945">
        <w:rPr>
          <w:b/>
          <w:bCs/>
        </w:rPr>
        <w:t>temps de dédouanement</w:t>
      </w:r>
      <w:r w:rsidRPr="00D33945">
        <w:t xml:space="preserve"> a été réduit jusqu’à 24 heures en moyenne grâce au : (i) renforcement du partenariat avec le secteur privé ; (ii) à la mise en œuvre de l’Accord sur la Facilitation des échanges (AFE) ; et (iii) à l’amélioration du système d’informations douanier.</w:t>
      </w:r>
    </w:p>
    <w:p w14:paraId="74A4A5A9" w14:textId="77777777" w:rsidR="00D83783" w:rsidRPr="00D33945" w:rsidRDefault="00D83783" w:rsidP="00EF1C11">
      <w:pPr>
        <w:pStyle w:val="Paragraphedeliste"/>
        <w:numPr>
          <w:ilvl w:val="0"/>
          <w:numId w:val="4"/>
        </w:numPr>
        <w:shd w:val="clear" w:color="auto" w:fill="FFFFFF"/>
        <w:spacing w:line="240" w:lineRule="exact"/>
        <w:ind w:right="57"/>
        <w:contextualSpacing w:val="0"/>
      </w:pPr>
      <w:r w:rsidRPr="00D33945">
        <w:t xml:space="preserve">Aussi, le paquet de réformes sur les </w:t>
      </w:r>
      <w:r w:rsidRPr="00D33945">
        <w:rPr>
          <w:b/>
          <w:bCs/>
        </w:rPr>
        <w:t xml:space="preserve">plateformes d’investissement </w:t>
      </w:r>
      <w:r w:rsidRPr="00D33945">
        <w:t>vise-t-il à</w:t>
      </w:r>
      <w:r w:rsidRPr="00D33945">
        <w:rPr>
          <w:b/>
          <w:bCs/>
        </w:rPr>
        <w:t xml:space="preserve"> </w:t>
      </w:r>
      <w:r w:rsidRPr="00D33945">
        <w:t xml:space="preserve">opérationnaliser et à améliorer l’offre de services administratifs en dehors de Dakar avec une couverture géographique par pôles territoires (Nord, Sud, Ouest, Centre et Est). Pour ce qui est du Projet de Développement du Tourisme et des Entreprises (PDTE), la mise en œuvre du volet destiné à l’amélioration de l’environnement local des affaires, a permis de rendre opérationnel trois Plateformes de l’Investissement (PLI) : celles de Saint Louis en 2017, celle de Ziguinchor et celle </w:t>
      </w:r>
      <w:proofErr w:type="spellStart"/>
      <w:r w:rsidRPr="00D33945">
        <w:t>Saly</w:t>
      </w:r>
      <w:proofErr w:type="spellEnd"/>
      <w:r w:rsidRPr="00D33945">
        <w:t xml:space="preserve"> en 2021.</w:t>
      </w:r>
    </w:p>
    <w:p w14:paraId="6B743DED" w14:textId="77777777" w:rsidR="00D83783" w:rsidRPr="00D33945" w:rsidRDefault="00D83783" w:rsidP="00EF1C11">
      <w:pPr>
        <w:pStyle w:val="Paragraphedeliste"/>
        <w:numPr>
          <w:ilvl w:val="0"/>
          <w:numId w:val="4"/>
        </w:numPr>
        <w:shd w:val="clear" w:color="auto" w:fill="FFFFFF"/>
        <w:spacing w:line="-240" w:lineRule="auto"/>
        <w:ind w:right="57"/>
        <w:contextualSpacing w:val="0"/>
      </w:pPr>
      <w:r w:rsidRPr="00D33945">
        <w:t xml:space="preserve">Par ailleurs, pour faciliter le développement du secteur privé en offrant un meilleur accès aux services publics, deux guichets mobiles ont été délocalisés à </w:t>
      </w:r>
      <w:proofErr w:type="spellStart"/>
      <w:r w:rsidRPr="00D33945">
        <w:t>Ndioum</w:t>
      </w:r>
      <w:proofErr w:type="spellEnd"/>
      <w:r w:rsidRPr="00D33945">
        <w:t xml:space="preserve"> et Ziguinchor en 2021. Cette opération a permis de délivrer une gamme de services allant de la création ou la formalisation des entreprises, l’accompagnement des structures d’appui au secteur privé, le renforcement de la connaissance des acteurs locaux sur les mesures d’accompagnement du PAP2A et l’accroissement de la confiance des investisseurs aux opportunités locales. Ainsi, 319 dossiers ont été traités à </w:t>
      </w:r>
      <w:proofErr w:type="spellStart"/>
      <w:r w:rsidRPr="00D33945">
        <w:t>Ndioum</w:t>
      </w:r>
      <w:proofErr w:type="spellEnd"/>
      <w:r w:rsidRPr="00D33945">
        <w:t xml:space="preserve"> avec 295 créations d’entreprises (270 Personnes Physiques (PP) et 25 GIE</w:t>
      </w:r>
      <w:r w:rsidRPr="00D33945">
        <w:rPr>
          <w:rStyle w:val="Appelnotedebasdep"/>
        </w:rPr>
        <w:footnoteReference w:id="26"/>
      </w:r>
      <w:r w:rsidRPr="00D33945">
        <w:t>), 5 formalisations, 05 autorisations FRA</w:t>
      </w:r>
      <w:r w:rsidRPr="00D33945">
        <w:rPr>
          <w:rStyle w:val="Appelnotedebasdep"/>
        </w:rPr>
        <w:footnoteReference w:id="27"/>
      </w:r>
      <w:r w:rsidRPr="00D33945">
        <w:t xml:space="preserve">, 02 cartes commerçants, 02 cartes Import-Export, ainsi que 10 dossiers d'agrément au Code des Investissements). A Ziguinchor 172 dossiers ont été traités dont 165 Créations d’entreprises dont (151 PP et 14 GIE) et 7 Formalisations. </w:t>
      </w:r>
    </w:p>
    <w:p w14:paraId="65789EE9" w14:textId="77777777" w:rsidR="00D83783" w:rsidRPr="00D33945" w:rsidRDefault="00D83783" w:rsidP="00EF1C11">
      <w:pPr>
        <w:pStyle w:val="Paragraphedeliste"/>
        <w:numPr>
          <w:ilvl w:val="0"/>
          <w:numId w:val="4"/>
        </w:numPr>
        <w:shd w:val="clear" w:color="auto" w:fill="FFFFFF"/>
        <w:spacing w:line="-240" w:lineRule="auto"/>
        <w:ind w:right="57"/>
        <w:contextualSpacing w:val="0"/>
      </w:pPr>
      <w:r w:rsidRPr="00D33945">
        <w:t xml:space="preserve">Enfin, en matière d’attractivité des investissements, de création massive d’emplois, de création de valeur ajoutée locale et de rééquilibrage de la balance commerciale logistiques, le développement </w:t>
      </w:r>
      <w:r w:rsidRPr="00D33945">
        <w:rPr>
          <w:b/>
          <w:bCs/>
        </w:rPr>
        <w:t xml:space="preserve">Zones économiques spéciales (ZES) </w:t>
      </w:r>
      <w:r w:rsidRPr="00D33945">
        <w:t>se poursuit</w:t>
      </w:r>
      <w:r w:rsidRPr="00D33945">
        <w:rPr>
          <w:b/>
          <w:bCs/>
        </w:rPr>
        <w:t>.</w:t>
      </w:r>
      <w:r w:rsidRPr="00D33945">
        <w:t xml:space="preserve"> Elles offrent un traitement particulier caractérisé par un régime fiscal dérogatoire et des mesures d’incitations permettant d’attirer l’Investissement national et étranger mais également de répondre aux options stratégiques de l’État. Le dispositif d’incitation applicable aux ZES du Sénégal est porté par la loi 2017-07 alignée sur les meilleures pratiques internationales. Ces avantages douaniers et fiscaux sont garantis pour une période de 25 ans, renouvelable une fois. Quatre (4) ZES sont opérationnels depuis 2020 à savoir : </w:t>
      </w:r>
      <w:proofErr w:type="spellStart"/>
      <w:r w:rsidRPr="00D33945">
        <w:t>Diamniadio</w:t>
      </w:r>
      <w:proofErr w:type="spellEnd"/>
      <w:r w:rsidRPr="00D33945">
        <w:t xml:space="preserve">, </w:t>
      </w:r>
      <w:proofErr w:type="spellStart"/>
      <w:r w:rsidRPr="00D33945">
        <w:t>Diass</w:t>
      </w:r>
      <w:proofErr w:type="spellEnd"/>
      <w:r w:rsidRPr="00D33945">
        <w:t xml:space="preserve">, </w:t>
      </w:r>
      <w:proofErr w:type="spellStart"/>
      <w:r w:rsidRPr="00D33945">
        <w:t>Sandiara</w:t>
      </w:r>
      <w:proofErr w:type="spellEnd"/>
      <w:r w:rsidRPr="00D33945">
        <w:t xml:space="preserve"> et </w:t>
      </w:r>
      <w:proofErr w:type="spellStart"/>
      <w:r w:rsidRPr="00D33945">
        <w:t>Bargny-Sendou</w:t>
      </w:r>
      <w:proofErr w:type="spellEnd"/>
      <w:r w:rsidRPr="00D33945">
        <w:t>.</w:t>
      </w:r>
    </w:p>
    <w:p w14:paraId="0BB65258" w14:textId="77777777" w:rsidR="00F36A09" w:rsidRPr="00D33945" w:rsidRDefault="00F36A09" w:rsidP="00D83783">
      <w:pPr>
        <w:pStyle w:val="Tableau"/>
      </w:pPr>
      <w:bookmarkStart w:id="168" w:name="_Toc106963250"/>
      <w:bookmarkStart w:id="169" w:name="_Toc107503997"/>
    </w:p>
    <w:p w14:paraId="5F815663" w14:textId="42B1942C" w:rsidR="00270902" w:rsidRPr="00D33945" w:rsidRDefault="00E93028" w:rsidP="00121CBC">
      <w:pPr>
        <w:pStyle w:val="Tableau"/>
        <w:spacing w:after="120"/>
        <w:rPr>
          <w:rFonts w:eastAsiaTheme="minorHAnsi"/>
          <w:color w:val="323E4F" w:themeColor="text2" w:themeShade="BF"/>
        </w:rPr>
      </w:pPr>
      <w:bookmarkStart w:id="170" w:name="_Toc107569751"/>
      <w:bookmarkStart w:id="171" w:name="_Toc107572465"/>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23</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D83783" w:rsidRPr="00D33945">
        <w:rPr>
          <w:rFonts w:eastAsiaTheme="minorHAnsi"/>
          <w:color w:val="323E4F" w:themeColor="text2" w:themeShade="BF"/>
        </w:rPr>
        <w:t>Investissements et emplois créés dans les ZES 2020-2021</w:t>
      </w:r>
      <w:bookmarkEnd w:id="168"/>
      <w:bookmarkEnd w:id="169"/>
      <w:bookmarkEnd w:id="170"/>
      <w:bookmarkEnd w:id="171"/>
    </w:p>
    <w:tbl>
      <w:tblPr>
        <w:tblStyle w:val="Grilledutableau"/>
        <w:tblW w:w="9073" w:type="dxa"/>
        <w:tblInd w:w="-5" w:type="dxa"/>
        <w:tblLook w:val="04A0" w:firstRow="1" w:lastRow="0" w:firstColumn="1" w:lastColumn="0" w:noHBand="0" w:noVBand="1"/>
      </w:tblPr>
      <w:tblGrid>
        <w:gridCol w:w="2410"/>
        <w:gridCol w:w="1969"/>
        <w:gridCol w:w="2416"/>
        <w:gridCol w:w="2278"/>
      </w:tblGrid>
      <w:tr w:rsidR="00D83783" w:rsidRPr="00D33945" w14:paraId="16DD72D4" w14:textId="77777777" w:rsidTr="00646720">
        <w:trPr>
          <w:trHeight w:val="561"/>
        </w:trPr>
        <w:tc>
          <w:tcPr>
            <w:tcW w:w="2410" w:type="dxa"/>
            <w:shd w:val="clear" w:color="auto" w:fill="E5F1F3"/>
            <w:vAlign w:val="center"/>
          </w:tcPr>
          <w:p w14:paraId="322CEC32" w14:textId="77777777" w:rsidR="00D83783" w:rsidRPr="00D33945" w:rsidRDefault="00D83783" w:rsidP="00E93028">
            <w:pPr>
              <w:keepNext/>
              <w:spacing w:line="276" w:lineRule="auto"/>
              <w:jc w:val="center"/>
              <w:rPr>
                <w:b/>
                <w:bCs/>
                <w:sz w:val="20"/>
                <w:szCs w:val="20"/>
              </w:rPr>
            </w:pPr>
            <w:r w:rsidRPr="00D33945">
              <w:rPr>
                <w:b/>
                <w:bCs/>
                <w:sz w:val="20"/>
                <w:szCs w:val="20"/>
              </w:rPr>
              <w:t>ZES</w:t>
            </w:r>
          </w:p>
        </w:tc>
        <w:tc>
          <w:tcPr>
            <w:tcW w:w="1969" w:type="dxa"/>
            <w:shd w:val="clear" w:color="auto" w:fill="E5F1F3"/>
            <w:vAlign w:val="center"/>
          </w:tcPr>
          <w:p w14:paraId="006E0911" w14:textId="77777777" w:rsidR="00D83783" w:rsidRPr="00D33945" w:rsidRDefault="00D83783" w:rsidP="00E93028">
            <w:pPr>
              <w:keepNext/>
              <w:spacing w:line="276" w:lineRule="auto"/>
              <w:jc w:val="center"/>
              <w:rPr>
                <w:b/>
                <w:bCs/>
                <w:sz w:val="20"/>
                <w:szCs w:val="20"/>
              </w:rPr>
            </w:pPr>
            <w:r w:rsidRPr="00D33945">
              <w:rPr>
                <w:b/>
                <w:bCs/>
                <w:sz w:val="20"/>
                <w:szCs w:val="20"/>
              </w:rPr>
              <w:t>Entreprises installées</w:t>
            </w:r>
          </w:p>
        </w:tc>
        <w:tc>
          <w:tcPr>
            <w:tcW w:w="2416" w:type="dxa"/>
            <w:shd w:val="clear" w:color="auto" w:fill="E5F1F3"/>
            <w:vAlign w:val="center"/>
          </w:tcPr>
          <w:p w14:paraId="185E8EEB" w14:textId="77777777" w:rsidR="00D83783" w:rsidRPr="00D33945" w:rsidRDefault="00D83783" w:rsidP="00E93028">
            <w:pPr>
              <w:keepNext/>
              <w:spacing w:after="0"/>
              <w:jc w:val="center"/>
              <w:rPr>
                <w:b/>
                <w:bCs/>
                <w:sz w:val="20"/>
                <w:szCs w:val="20"/>
              </w:rPr>
            </w:pPr>
            <w:r w:rsidRPr="00D33945">
              <w:rPr>
                <w:b/>
                <w:bCs/>
                <w:sz w:val="20"/>
                <w:szCs w:val="20"/>
              </w:rPr>
              <w:t>Investissements réalisés</w:t>
            </w:r>
          </w:p>
          <w:p w14:paraId="7E9D9A9F" w14:textId="77777777" w:rsidR="00D83783" w:rsidRPr="00D33945" w:rsidRDefault="00D83783" w:rsidP="00E93028">
            <w:pPr>
              <w:keepNext/>
              <w:spacing w:after="0"/>
              <w:jc w:val="center"/>
              <w:rPr>
                <w:b/>
                <w:bCs/>
                <w:sz w:val="20"/>
                <w:szCs w:val="20"/>
              </w:rPr>
            </w:pPr>
            <w:r w:rsidRPr="00D33945">
              <w:rPr>
                <w:b/>
                <w:bCs/>
                <w:sz w:val="20"/>
                <w:szCs w:val="20"/>
              </w:rPr>
              <w:t>(milliards FCFA)</w:t>
            </w:r>
          </w:p>
        </w:tc>
        <w:tc>
          <w:tcPr>
            <w:tcW w:w="2278" w:type="dxa"/>
            <w:shd w:val="clear" w:color="auto" w:fill="E5F1F3"/>
            <w:vAlign w:val="center"/>
          </w:tcPr>
          <w:p w14:paraId="7F41B584" w14:textId="77777777" w:rsidR="00D83783" w:rsidRPr="00D33945" w:rsidRDefault="00D83783" w:rsidP="00E93028">
            <w:pPr>
              <w:keepNext/>
              <w:spacing w:line="276" w:lineRule="auto"/>
              <w:jc w:val="center"/>
              <w:rPr>
                <w:b/>
                <w:bCs/>
                <w:sz w:val="20"/>
                <w:szCs w:val="20"/>
              </w:rPr>
            </w:pPr>
            <w:r w:rsidRPr="00D33945">
              <w:rPr>
                <w:b/>
                <w:bCs/>
                <w:sz w:val="20"/>
                <w:szCs w:val="20"/>
              </w:rPr>
              <w:t>Emplois Directs</w:t>
            </w:r>
          </w:p>
        </w:tc>
      </w:tr>
      <w:tr w:rsidR="00D83783" w:rsidRPr="00D33945" w14:paraId="59F44449" w14:textId="77777777" w:rsidTr="00E93028">
        <w:trPr>
          <w:trHeight w:val="373"/>
        </w:trPr>
        <w:tc>
          <w:tcPr>
            <w:tcW w:w="2410" w:type="dxa"/>
            <w:vAlign w:val="center"/>
          </w:tcPr>
          <w:p w14:paraId="488AFBD1" w14:textId="77777777" w:rsidR="00D83783" w:rsidRPr="00D33945" w:rsidRDefault="00D83783" w:rsidP="00E93028">
            <w:pPr>
              <w:keepNext/>
              <w:spacing w:after="0" w:line="276" w:lineRule="auto"/>
              <w:jc w:val="center"/>
              <w:rPr>
                <w:sz w:val="18"/>
                <w:szCs w:val="18"/>
              </w:rPr>
            </w:pPr>
            <w:proofErr w:type="spellStart"/>
            <w:r w:rsidRPr="00FE3753">
              <w:rPr>
                <w:sz w:val="18"/>
                <w:szCs w:val="18"/>
              </w:rPr>
              <w:t>Diamniadio</w:t>
            </w:r>
            <w:proofErr w:type="spellEnd"/>
            <w:r w:rsidRPr="00FE3753">
              <w:rPr>
                <w:sz w:val="18"/>
                <w:szCs w:val="18"/>
              </w:rPr>
              <w:t xml:space="preserve"> (PIID)</w:t>
            </w:r>
          </w:p>
        </w:tc>
        <w:tc>
          <w:tcPr>
            <w:tcW w:w="1969" w:type="dxa"/>
            <w:vAlign w:val="center"/>
          </w:tcPr>
          <w:p w14:paraId="16EB61BC" w14:textId="77777777" w:rsidR="00D83783" w:rsidRPr="00D33945" w:rsidRDefault="00D83783" w:rsidP="00E93028">
            <w:pPr>
              <w:keepNext/>
              <w:spacing w:after="0" w:line="276" w:lineRule="auto"/>
              <w:jc w:val="center"/>
              <w:rPr>
                <w:bCs/>
                <w:sz w:val="18"/>
                <w:szCs w:val="18"/>
              </w:rPr>
            </w:pPr>
            <w:r w:rsidRPr="00D33945">
              <w:rPr>
                <w:bCs/>
                <w:sz w:val="18"/>
                <w:szCs w:val="18"/>
              </w:rPr>
              <w:t>15</w:t>
            </w:r>
          </w:p>
        </w:tc>
        <w:tc>
          <w:tcPr>
            <w:tcW w:w="2416" w:type="dxa"/>
            <w:vAlign w:val="center"/>
          </w:tcPr>
          <w:p w14:paraId="5F1136D9" w14:textId="77777777" w:rsidR="00D83783" w:rsidRPr="00D33945" w:rsidRDefault="00D83783" w:rsidP="00E93028">
            <w:pPr>
              <w:keepNext/>
              <w:spacing w:after="0" w:line="276" w:lineRule="auto"/>
              <w:jc w:val="center"/>
              <w:rPr>
                <w:bCs/>
                <w:sz w:val="18"/>
                <w:szCs w:val="18"/>
              </w:rPr>
            </w:pPr>
            <w:r w:rsidRPr="00D33945">
              <w:rPr>
                <w:bCs/>
                <w:sz w:val="18"/>
                <w:szCs w:val="18"/>
              </w:rPr>
              <w:t>43,6</w:t>
            </w:r>
          </w:p>
        </w:tc>
        <w:tc>
          <w:tcPr>
            <w:tcW w:w="2278" w:type="dxa"/>
            <w:vAlign w:val="center"/>
          </w:tcPr>
          <w:p w14:paraId="3271FC99" w14:textId="77777777" w:rsidR="00D83783" w:rsidRPr="00D33945" w:rsidRDefault="00D83783" w:rsidP="00E93028">
            <w:pPr>
              <w:keepNext/>
              <w:spacing w:after="0" w:line="276" w:lineRule="auto"/>
              <w:jc w:val="center"/>
              <w:rPr>
                <w:bCs/>
                <w:sz w:val="18"/>
                <w:szCs w:val="18"/>
              </w:rPr>
            </w:pPr>
            <w:r w:rsidRPr="00D33945">
              <w:rPr>
                <w:bCs/>
                <w:sz w:val="18"/>
                <w:szCs w:val="18"/>
              </w:rPr>
              <w:t>188</w:t>
            </w:r>
          </w:p>
        </w:tc>
      </w:tr>
      <w:tr w:rsidR="00D83783" w:rsidRPr="00D33945" w14:paraId="1087B4E4" w14:textId="77777777" w:rsidTr="00E93028">
        <w:trPr>
          <w:trHeight w:val="265"/>
        </w:trPr>
        <w:tc>
          <w:tcPr>
            <w:tcW w:w="2410" w:type="dxa"/>
            <w:vAlign w:val="center"/>
          </w:tcPr>
          <w:p w14:paraId="0AEC8209" w14:textId="77777777" w:rsidR="00D83783" w:rsidRPr="00D33945" w:rsidRDefault="00D83783" w:rsidP="00E93028">
            <w:pPr>
              <w:keepNext/>
              <w:spacing w:after="0" w:line="276" w:lineRule="auto"/>
              <w:jc w:val="center"/>
              <w:rPr>
                <w:sz w:val="18"/>
                <w:szCs w:val="18"/>
              </w:rPr>
            </w:pPr>
            <w:proofErr w:type="spellStart"/>
            <w:r w:rsidRPr="00D33945">
              <w:rPr>
                <w:sz w:val="18"/>
                <w:szCs w:val="18"/>
              </w:rPr>
              <w:t>Diass</w:t>
            </w:r>
            <w:proofErr w:type="spellEnd"/>
            <w:r w:rsidRPr="00D33945">
              <w:rPr>
                <w:sz w:val="18"/>
                <w:szCs w:val="18"/>
              </w:rPr>
              <w:t xml:space="preserve"> (ZESID)</w:t>
            </w:r>
          </w:p>
        </w:tc>
        <w:tc>
          <w:tcPr>
            <w:tcW w:w="1969" w:type="dxa"/>
            <w:vAlign w:val="center"/>
          </w:tcPr>
          <w:p w14:paraId="2E453AC2" w14:textId="77777777" w:rsidR="00D83783" w:rsidRPr="00D33945" w:rsidRDefault="00D83783" w:rsidP="00E93028">
            <w:pPr>
              <w:keepNext/>
              <w:spacing w:after="0" w:line="276" w:lineRule="auto"/>
              <w:jc w:val="center"/>
              <w:rPr>
                <w:bCs/>
                <w:sz w:val="18"/>
                <w:szCs w:val="18"/>
              </w:rPr>
            </w:pPr>
            <w:r w:rsidRPr="00D33945">
              <w:rPr>
                <w:bCs/>
                <w:sz w:val="18"/>
                <w:szCs w:val="18"/>
              </w:rPr>
              <w:t>2</w:t>
            </w:r>
          </w:p>
        </w:tc>
        <w:tc>
          <w:tcPr>
            <w:tcW w:w="2416" w:type="dxa"/>
            <w:vAlign w:val="center"/>
          </w:tcPr>
          <w:p w14:paraId="30EBF3C0" w14:textId="77777777" w:rsidR="00D83783" w:rsidRPr="00D33945" w:rsidRDefault="00D83783" w:rsidP="00E93028">
            <w:pPr>
              <w:keepNext/>
              <w:spacing w:after="0" w:line="276" w:lineRule="auto"/>
              <w:jc w:val="center"/>
              <w:rPr>
                <w:bCs/>
                <w:sz w:val="18"/>
                <w:szCs w:val="18"/>
              </w:rPr>
            </w:pPr>
            <w:r w:rsidRPr="00D33945">
              <w:rPr>
                <w:bCs/>
                <w:sz w:val="18"/>
                <w:szCs w:val="18"/>
              </w:rPr>
              <w:t>7,88</w:t>
            </w:r>
          </w:p>
        </w:tc>
        <w:tc>
          <w:tcPr>
            <w:tcW w:w="2278" w:type="dxa"/>
            <w:vAlign w:val="center"/>
          </w:tcPr>
          <w:p w14:paraId="66F2ED55" w14:textId="77777777" w:rsidR="00D83783" w:rsidRPr="00D33945" w:rsidRDefault="00D83783" w:rsidP="00E93028">
            <w:pPr>
              <w:keepNext/>
              <w:spacing w:after="0" w:line="276" w:lineRule="auto"/>
              <w:jc w:val="center"/>
              <w:rPr>
                <w:bCs/>
                <w:sz w:val="18"/>
                <w:szCs w:val="18"/>
              </w:rPr>
            </w:pPr>
            <w:r w:rsidRPr="00D33945">
              <w:rPr>
                <w:bCs/>
                <w:sz w:val="18"/>
                <w:szCs w:val="18"/>
              </w:rPr>
              <w:t>208</w:t>
            </w:r>
          </w:p>
        </w:tc>
      </w:tr>
      <w:tr w:rsidR="00D83783" w:rsidRPr="00D33945" w14:paraId="7AA4CAE4" w14:textId="77777777" w:rsidTr="00E93028">
        <w:trPr>
          <w:trHeight w:val="283"/>
        </w:trPr>
        <w:tc>
          <w:tcPr>
            <w:tcW w:w="2410" w:type="dxa"/>
            <w:vAlign w:val="center"/>
          </w:tcPr>
          <w:p w14:paraId="41334E98" w14:textId="77777777" w:rsidR="00D83783" w:rsidRPr="00D33945" w:rsidRDefault="00D83783" w:rsidP="00E93028">
            <w:pPr>
              <w:keepNext/>
              <w:spacing w:after="0" w:line="276" w:lineRule="auto"/>
              <w:jc w:val="center"/>
              <w:rPr>
                <w:sz w:val="18"/>
                <w:szCs w:val="18"/>
              </w:rPr>
            </w:pPr>
            <w:proofErr w:type="spellStart"/>
            <w:r w:rsidRPr="00D33945">
              <w:rPr>
                <w:sz w:val="18"/>
                <w:szCs w:val="18"/>
              </w:rPr>
              <w:t>SAndiara</w:t>
            </w:r>
            <w:proofErr w:type="spellEnd"/>
            <w:r w:rsidRPr="00D33945">
              <w:rPr>
                <w:sz w:val="18"/>
                <w:szCs w:val="18"/>
              </w:rPr>
              <w:t xml:space="preserve"> (ZESS)</w:t>
            </w:r>
          </w:p>
        </w:tc>
        <w:tc>
          <w:tcPr>
            <w:tcW w:w="1969" w:type="dxa"/>
            <w:vAlign w:val="center"/>
          </w:tcPr>
          <w:p w14:paraId="685AE6CC" w14:textId="77777777" w:rsidR="00D83783" w:rsidRPr="00D33945" w:rsidRDefault="00D83783" w:rsidP="00E93028">
            <w:pPr>
              <w:keepNext/>
              <w:spacing w:after="0" w:line="276" w:lineRule="auto"/>
              <w:jc w:val="center"/>
              <w:rPr>
                <w:bCs/>
                <w:sz w:val="18"/>
                <w:szCs w:val="18"/>
              </w:rPr>
            </w:pPr>
            <w:r w:rsidRPr="00D33945">
              <w:rPr>
                <w:bCs/>
                <w:sz w:val="18"/>
                <w:szCs w:val="18"/>
              </w:rPr>
              <w:t>8</w:t>
            </w:r>
          </w:p>
        </w:tc>
        <w:tc>
          <w:tcPr>
            <w:tcW w:w="2416" w:type="dxa"/>
            <w:vAlign w:val="center"/>
          </w:tcPr>
          <w:p w14:paraId="02550830" w14:textId="77777777" w:rsidR="00D83783" w:rsidRPr="00D33945" w:rsidRDefault="00D83783" w:rsidP="00E93028">
            <w:pPr>
              <w:keepNext/>
              <w:spacing w:after="0" w:line="276" w:lineRule="auto"/>
              <w:jc w:val="center"/>
              <w:rPr>
                <w:bCs/>
                <w:sz w:val="18"/>
                <w:szCs w:val="18"/>
              </w:rPr>
            </w:pPr>
            <w:r w:rsidRPr="00D33945">
              <w:rPr>
                <w:bCs/>
                <w:sz w:val="18"/>
                <w:szCs w:val="18"/>
              </w:rPr>
              <w:t>4,6</w:t>
            </w:r>
          </w:p>
        </w:tc>
        <w:tc>
          <w:tcPr>
            <w:tcW w:w="2278" w:type="dxa"/>
            <w:vAlign w:val="center"/>
          </w:tcPr>
          <w:p w14:paraId="1327D861" w14:textId="77777777" w:rsidR="00D83783" w:rsidRPr="00D33945" w:rsidRDefault="00D83783" w:rsidP="00E93028">
            <w:pPr>
              <w:keepNext/>
              <w:spacing w:after="0" w:line="276" w:lineRule="auto"/>
              <w:jc w:val="center"/>
              <w:rPr>
                <w:bCs/>
                <w:sz w:val="18"/>
                <w:szCs w:val="18"/>
              </w:rPr>
            </w:pPr>
            <w:r w:rsidRPr="00D33945">
              <w:rPr>
                <w:bCs/>
                <w:sz w:val="18"/>
                <w:szCs w:val="18"/>
              </w:rPr>
              <w:t>92</w:t>
            </w:r>
          </w:p>
        </w:tc>
      </w:tr>
      <w:tr w:rsidR="00D83783" w:rsidRPr="00D33945" w14:paraId="545B994A" w14:textId="77777777" w:rsidTr="00E93028">
        <w:trPr>
          <w:trHeight w:val="273"/>
        </w:trPr>
        <w:tc>
          <w:tcPr>
            <w:tcW w:w="2410" w:type="dxa"/>
            <w:vAlign w:val="center"/>
          </w:tcPr>
          <w:p w14:paraId="1F0892E1" w14:textId="77777777" w:rsidR="00D83783" w:rsidRPr="00D33945" w:rsidRDefault="00D83783" w:rsidP="00E93028">
            <w:pPr>
              <w:keepNext/>
              <w:spacing w:after="0" w:line="276" w:lineRule="auto"/>
              <w:jc w:val="center"/>
              <w:rPr>
                <w:sz w:val="18"/>
                <w:szCs w:val="18"/>
              </w:rPr>
            </w:pPr>
            <w:proofErr w:type="spellStart"/>
            <w:r w:rsidRPr="00D33945">
              <w:rPr>
                <w:sz w:val="18"/>
                <w:szCs w:val="18"/>
              </w:rPr>
              <w:t>Bargny-Sendou</w:t>
            </w:r>
            <w:proofErr w:type="spellEnd"/>
            <w:r w:rsidRPr="00D33945">
              <w:rPr>
                <w:sz w:val="18"/>
                <w:szCs w:val="18"/>
              </w:rPr>
              <w:t xml:space="preserve"> (ZESBS)</w:t>
            </w:r>
          </w:p>
        </w:tc>
        <w:tc>
          <w:tcPr>
            <w:tcW w:w="1969" w:type="dxa"/>
            <w:vAlign w:val="center"/>
          </w:tcPr>
          <w:p w14:paraId="26F77391" w14:textId="77777777" w:rsidR="00D83783" w:rsidRPr="00D33945" w:rsidRDefault="00D83783" w:rsidP="00E93028">
            <w:pPr>
              <w:keepNext/>
              <w:spacing w:after="0" w:line="276" w:lineRule="auto"/>
              <w:jc w:val="center"/>
              <w:rPr>
                <w:bCs/>
                <w:sz w:val="18"/>
                <w:szCs w:val="18"/>
              </w:rPr>
            </w:pPr>
            <w:r w:rsidRPr="00D33945">
              <w:rPr>
                <w:bCs/>
                <w:sz w:val="18"/>
                <w:szCs w:val="18"/>
              </w:rPr>
              <w:t>1</w:t>
            </w:r>
          </w:p>
        </w:tc>
        <w:tc>
          <w:tcPr>
            <w:tcW w:w="2416" w:type="dxa"/>
            <w:vAlign w:val="center"/>
          </w:tcPr>
          <w:p w14:paraId="7E19537E" w14:textId="77777777" w:rsidR="00D83783" w:rsidRPr="00D33945" w:rsidRDefault="00D83783" w:rsidP="00E93028">
            <w:pPr>
              <w:keepNext/>
              <w:spacing w:after="0" w:line="276" w:lineRule="auto"/>
              <w:jc w:val="center"/>
              <w:rPr>
                <w:bCs/>
                <w:sz w:val="18"/>
                <w:szCs w:val="18"/>
              </w:rPr>
            </w:pPr>
            <w:r w:rsidRPr="00D33945">
              <w:rPr>
                <w:bCs/>
                <w:sz w:val="18"/>
                <w:szCs w:val="18"/>
              </w:rPr>
              <w:t>0,5</w:t>
            </w:r>
          </w:p>
        </w:tc>
        <w:tc>
          <w:tcPr>
            <w:tcW w:w="2278" w:type="dxa"/>
            <w:vAlign w:val="center"/>
          </w:tcPr>
          <w:p w14:paraId="2CA51677" w14:textId="77777777" w:rsidR="00D83783" w:rsidRPr="00D33945" w:rsidRDefault="00D83783" w:rsidP="00E93028">
            <w:pPr>
              <w:keepNext/>
              <w:spacing w:after="0" w:line="276" w:lineRule="auto"/>
              <w:jc w:val="center"/>
              <w:rPr>
                <w:bCs/>
                <w:sz w:val="18"/>
                <w:szCs w:val="18"/>
              </w:rPr>
            </w:pPr>
            <w:r w:rsidRPr="00D33945">
              <w:rPr>
                <w:bCs/>
                <w:sz w:val="18"/>
                <w:szCs w:val="18"/>
              </w:rPr>
              <w:t>-</w:t>
            </w:r>
          </w:p>
        </w:tc>
      </w:tr>
      <w:tr w:rsidR="00D83783" w:rsidRPr="00D33945" w14:paraId="541B7E5F" w14:textId="77777777" w:rsidTr="00174741">
        <w:trPr>
          <w:trHeight w:val="429"/>
        </w:trPr>
        <w:tc>
          <w:tcPr>
            <w:tcW w:w="2410" w:type="dxa"/>
            <w:vAlign w:val="center"/>
          </w:tcPr>
          <w:p w14:paraId="59147F5A" w14:textId="77777777" w:rsidR="00D83783" w:rsidRPr="00D33945" w:rsidRDefault="00D83783" w:rsidP="00E93028">
            <w:pPr>
              <w:keepNext/>
              <w:spacing w:after="0" w:line="276" w:lineRule="auto"/>
              <w:jc w:val="center"/>
              <w:rPr>
                <w:b/>
                <w:bCs/>
                <w:sz w:val="18"/>
                <w:szCs w:val="18"/>
              </w:rPr>
            </w:pPr>
            <w:r w:rsidRPr="00D33945">
              <w:rPr>
                <w:b/>
                <w:bCs/>
                <w:sz w:val="18"/>
                <w:szCs w:val="18"/>
              </w:rPr>
              <w:t>TOTAL</w:t>
            </w:r>
          </w:p>
        </w:tc>
        <w:tc>
          <w:tcPr>
            <w:tcW w:w="1969" w:type="dxa"/>
            <w:vAlign w:val="center"/>
          </w:tcPr>
          <w:p w14:paraId="026686E0" w14:textId="77777777" w:rsidR="00D83783" w:rsidRPr="00D33945" w:rsidRDefault="00D83783" w:rsidP="00E93028">
            <w:pPr>
              <w:keepNext/>
              <w:spacing w:after="0" w:line="276" w:lineRule="auto"/>
              <w:jc w:val="center"/>
              <w:rPr>
                <w:b/>
                <w:bCs/>
                <w:sz w:val="18"/>
                <w:szCs w:val="18"/>
              </w:rPr>
            </w:pPr>
            <w:r w:rsidRPr="00D33945">
              <w:rPr>
                <w:b/>
                <w:bCs/>
                <w:sz w:val="18"/>
                <w:szCs w:val="18"/>
              </w:rPr>
              <w:t>26</w:t>
            </w:r>
          </w:p>
        </w:tc>
        <w:tc>
          <w:tcPr>
            <w:tcW w:w="2416" w:type="dxa"/>
            <w:vAlign w:val="center"/>
          </w:tcPr>
          <w:p w14:paraId="3250F76C" w14:textId="77777777" w:rsidR="00D83783" w:rsidRPr="00D33945" w:rsidRDefault="00D83783" w:rsidP="00E93028">
            <w:pPr>
              <w:keepNext/>
              <w:spacing w:after="0" w:line="276" w:lineRule="auto"/>
              <w:jc w:val="center"/>
              <w:rPr>
                <w:b/>
                <w:bCs/>
                <w:sz w:val="18"/>
                <w:szCs w:val="18"/>
              </w:rPr>
            </w:pPr>
            <w:r w:rsidRPr="00D33945">
              <w:rPr>
                <w:b/>
                <w:bCs/>
                <w:sz w:val="18"/>
                <w:szCs w:val="18"/>
              </w:rPr>
              <w:t>56,58</w:t>
            </w:r>
          </w:p>
        </w:tc>
        <w:tc>
          <w:tcPr>
            <w:tcW w:w="2278" w:type="dxa"/>
            <w:vAlign w:val="center"/>
          </w:tcPr>
          <w:p w14:paraId="6730BEFB" w14:textId="77777777" w:rsidR="00D83783" w:rsidRPr="00D33945" w:rsidRDefault="00D83783" w:rsidP="00E93028">
            <w:pPr>
              <w:keepNext/>
              <w:spacing w:after="0" w:line="276" w:lineRule="auto"/>
              <w:jc w:val="center"/>
              <w:rPr>
                <w:b/>
                <w:bCs/>
                <w:sz w:val="18"/>
                <w:szCs w:val="18"/>
              </w:rPr>
            </w:pPr>
            <w:r w:rsidRPr="00D33945">
              <w:rPr>
                <w:b/>
                <w:bCs/>
                <w:sz w:val="18"/>
                <w:szCs w:val="18"/>
              </w:rPr>
              <w:t>488</w:t>
            </w:r>
          </w:p>
        </w:tc>
      </w:tr>
    </w:tbl>
    <w:p w14:paraId="3DCBDE86" w14:textId="77777777" w:rsidR="00D83783" w:rsidRPr="00D33945" w:rsidRDefault="00D83783" w:rsidP="00121CBC">
      <w:pPr>
        <w:pStyle w:val="Source"/>
        <w:spacing w:before="80"/>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rPr>
        <w:t> : APIX, 2022</w:t>
      </w:r>
      <w:r w:rsidRPr="00D33945">
        <w:rPr>
          <w:rFonts w:ascii="Tw Cen MT" w:hAnsi="Tw Cen MT"/>
          <w:sz w:val="20"/>
          <w:szCs w:val="20"/>
        </w:rPr>
        <w:tab/>
      </w:r>
      <w:r w:rsidRPr="00D33945">
        <w:rPr>
          <w:rFonts w:ascii="Tw Cen MT" w:hAnsi="Tw Cen MT"/>
          <w:sz w:val="20"/>
          <w:szCs w:val="20"/>
        </w:rPr>
        <w:tab/>
      </w:r>
      <w:r w:rsidRPr="00D33945">
        <w:rPr>
          <w:rFonts w:ascii="Tw Cen MT" w:hAnsi="Tw Cen MT"/>
          <w:sz w:val="20"/>
          <w:szCs w:val="20"/>
        </w:rPr>
        <w:tab/>
      </w:r>
      <w:r w:rsidRPr="00D33945">
        <w:rPr>
          <w:rFonts w:ascii="Tw Cen MT" w:hAnsi="Tw Cen MT"/>
          <w:sz w:val="20"/>
          <w:szCs w:val="20"/>
        </w:rPr>
        <w:tab/>
      </w:r>
    </w:p>
    <w:p w14:paraId="5124969E" w14:textId="77777777" w:rsidR="00D83783" w:rsidRPr="00D33945" w:rsidRDefault="00D83783" w:rsidP="005B2410">
      <w:pPr>
        <w:pStyle w:val="Paragraphedeliste"/>
        <w:numPr>
          <w:ilvl w:val="0"/>
          <w:numId w:val="4"/>
        </w:numPr>
        <w:shd w:val="clear" w:color="auto" w:fill="FFFFFF"/>
        <w:ind w:right="57"/>
        <w:contextualSpacing w:val="0"/>
      </w:pPr>
      <w:r w:rsidRPr="00D33945">
        <w:t>En perspective, il s’agira, avec la mise en œuvre du plan d’actions de la troisième phase du PREAC, d’achever les réformes structurelles et sectorielles, notamment l’adoption des Codes du travail et de l’Investissement. Concernant l’accès au foncier, la mise en place du livre Foncier électronique est attendue. Pour la justice commerciale, il s’agit de l’érection d’une Cour d’appel commerciale et d’une carte de tribunaux de commerce.</w:t>
      </w:r>
    </w:p>
    <w:p w14:paraId="03B3005F" w14:textId="1428A5EE" w:rsidR="00D83783" w:rsidRPr="00D33945" w:rsidRDefault="00D83783" w:rsidP="005B2410">
      <w:pPr>
        <w:pStyle w:val="Paragraphedeliste"/>
        <w:numPr>
          <w:ilvl w:val="0"/>
          <w:numId w:val="4"/>
        </w:numPr>
        <w:shd w:val="clear" w:color="auto" w:fill="FFFFFF"/>
        <w:ind w:right="57"/>
        <w:contextualSpacing w:val="0"/>
      </w:pPr>
      <w:r w:rsidRPr="00D33945">
        <w:t xml:space="preserve">Il sera également promu un environnement des affaires local et spécifié de norme internationale grâce à l’implantation des plateformes d’investissements dans les 5 pôles de développement hors de Dakar (Ziguinchor, </w:t>
      </w:r>
      <w:proofErr w:type="spellStart"/>
      <w:r w:rsidRPr="00D33945">
        <w:t>Saly</w:t>
      </w:r>
      <w:proofErr w:type="spellEnd"/>
      <w:r w:rsidRPr="00D33945">
        <w:t xml:space="preserve">, Saint louis, Kaolack et Kédougou) avec l’organisation régulière des guichets mobiles de promotion et de services, l’aménagement et la mise en fonctionnalité des zones économiques spéciales et l’application de la loi sur </w:t>
      </w:r>
      <w:r w:rsidR="006378C3" w:rsidRPr="00D33945">
        <w:t>les start-up</w:t>
      </w:r>
      <w:r w:rsidRPr="00D33945">
        <w:t>.</w:t>
      </w:r>
    </w:p>
    <w:p w14:paraId="0521EF3E" w14:textId="75F3405D"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La transparence dans la gestion des ressources publiques est renforcée.</w:t>
      </w:r>
    </w:p>
    <w:p w14:paraId="29532CC5" w14:textId="76E93F28"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6D28C735" wp14:editId="7CB3B1C8">
            <wp:extent cx="5758082" cy="975995"/>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3">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01E3CFE1" w14:textId="77777777" w:rsidR="00D83783" w:rsidRPr="00D33945" w:rsidRDefault="00D83783" w:rsidP="005B2410">
      <w:pPr>
        <w:pStyle w:val="Paragraphedeliste"/>
        <w:numPr>
          <w:ilvl w:val="0"/>
          <w:numId w:val="4"/>
        </w:numPr>
        <w:shd w:val="clear" w:color="auto" w:fill="FFFFFF"/>
        <w:ind w:right="57"/>
        <w:contextualSpacing w:val="0"/>
      </w:pPr>
      <w:r w:rsidRPr="00D33945">
        <w:t>En 2021, conformément à l’innovation introduite par la loi n°2012-22 du 27 décembre 2012 portant Code de Transparence dans la gestion des finances publiques au sein de l’UEMOA, les documents budgétaires tels que le budget citoyen et la loi de finances en bref ont été publiés, afin de permettre au citoyen de participer, de suivre et de contrôler les politiques publiques. De même, les projets de lois de règlement de 2018, 2019 et 2020 ont été transmis à la Cour des Comptes. Pour un contrôle infra annuel, tous les rapports trimestriels d’exécution budgétaire ont été transmis à l’Assemblée nationale. Par ailleurs, le Document sur les Politiques transversales (DPT) qui retrace le solde global consolidé de l’ensemble des administrations publiques et des collectivités territoriales (CT) a été élaboré et annexé au projet de loi de finances pour 2022. Ce document est un outil d’information, de pilotage et de reddition des comptes afin de permettre aux parlementaires de disposer d’éléments d’appréciation sur la coordination, le financement et l’efficacité de l’action publique.</w:t>
      </w:r>
    </w:p>
    <w:p w14:paraId="1BAAA09D"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Dans le cadre de la </w:t>
      </w:r>
      <w:r w:rsidRPr="00D33945">
        <w:rPr>
          <w:b/>
          <w:bCs/>
        </w:rPr>
        <w:t>lutte contre le blanchiment de capitaux, le financement du terrorisme et les autres menaces (LBC/FT)</w:t>
      </w:r>
      <w:r w:rsidRPr="00D33945">
        <w:t>, un certain nombre de déficiences liées à l'intégrité du système financier international identifiées par le Groupe d’action financière (GAFI) ont déjà été corrigées. En effet, le Sénégal a adopté, treize (13) actes législatifs et règlementaires majeurs relatifs, notamment au régime juridique plus large pour la collecte, à la mise à jour et au stockage des informations sur les bénéficiaires. Ces actes sont effectifs grâce à la modification du Code général des Impôts, l’incrimination complète du financement du terrorisme avec la création de l’Office national de Recouvrement des Avoirs criminels (ONRAC).</w:t>
      </w:r>
    </w:p>
    <w:p w14:paraId="7BE07183"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Au niveau communautaire, l’année 2021 a été marquée par la mise à jour des procédures applicables aux compagnies d’assurances en matière de LBC/FT et l’adoption de la loi uniforme relative aux infractions boursières sur le marché financier régional. Au niveau national, les entités déclarantes ont signalé trois cent soixante-onze (371) déclarations d’opérations suspectes et 53 missions de contrôles ont été effectuées par les superviseurs malgré le contexte sanitaire.  Ainsi, dans le cadre des enquêtes et poursuites pénales, la Cellule nationale de Traitement des Informations financières (CENTIF) a transmis vingt-sept (27) rapports au Procureur de la république. Par ailleurs, soixante-six (66) poursuites ont été engagées par le procureur pour des crimes de Blanchiment de Capitaux et de Financement du Terrorisme dont certaines sont issues des enquêtes parallèles (Police et Gendarmerie).</w:t>
      </w:r>
    </w:p>
    <w:p w14:paraId="6C6FB48F"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En ce qui concerne la </w:t>
      </w:r>
      <w:r w:rsidRPr="00D33945">
        <w:rPr>
          <w:b/>
          <w:bCs/>
        </w:rPr>
        <w:t>lutte contre la corruption</w:t>
      </w:r>
      <w:r w:rsidRPr="00D33945">
        <w:t xml:space="preserve"> des efforts doivent être faits pour relever le niveau du score du Sénégal dans l'Indice de Perception de la Corruption (IPC). Les résultats de l'IPC montrent que le Sénégal a régressé et se situe dans la zone rouge, avec une note de 45/100 en 2020 à 43/100 en 2021. Par ailleurs, la Stratégie nationale de Lutte Contre la Corruption a été adoptée en Conseil des Ministres et le décret 2021 – 1 355 portant cadre de pilotage de suivi évaluation de la SNLCC signé le 11 octobre 2021, pour un suivi efficace de la Stratégie nationale.</w:t>
      </w:r>
    </w:p>
    <w:p w14:paraId="146EC976" w14:textId="5DB4DEF9" w:rsidR="00D83783" w:rsidRPr="00D33945" w:rsidRDefault="00E93028" w:rsidP="00D83783">
      <w:pPr>
        <w:pStyle w:val="Figure"/>
        <w:keepNext/>
        <w:rPr>
          <w:rFonts w:ascii="Tw Cen MT" w:eastAsia="Times New Roman" w:hAnsi="Tw Cen MT"/>
          <w:iCs/>
          <w:color w:val="44546A" w:themeColor="text2"/>
          <w:kern w:val="0"/>
          <w:sz w:val="22"/>
          <w:szCs w:val="22"/>
          <w:u w:val="single"/>
        </w:rPr>
      </w:pPr>
      <w:bookmarkStart w:id="172" w:name="_Toc106963259"/>
      <w:bookmarkStart w:id="173" w:name="_Toc107570055"/>
      <w:r w:rsidRPr="00D33945">
        <w:rPr>
          <w:rFonts w:ascii="Tw Cen MT" w:eastAsia="Times New Roman" w:hAnsi="Tw Cen MT"/>
          <w:iCs/>
          <w:color w:val="44546A" w:themeColor="text2"/>
          <w:kern w:val="0"/>
          <w:sz w:val="22"/>
          <w:szCs w:val="22"/>
          <w:u w:val="single"/>
        </w:rPr>
        <w:t xml:space="preserve">Figure </w:t>
      </w:r>
      <w:r w:rsidRPr="00D33945">
        <w:rPr>
          <w:rFonts w:ascii="Tw Cen MT" w:eastAsia="Times New Roman" w:hAnsi="Tw Cen MT"/>
          <w:iCs/>
          <w:color w:val="44546A" w:themeColor="text2"/>
          <w:kern w:val="0"/>
          <w:sz w:val="22"/>
          <w:szCs w:val="22"/>
          <w:u w:val="single"/>
        </w:rPr>
        <w:fldChar w:fldCharType="begin"/>
      </w:r>
      <w:r w:rsidRPr="00D33945">
        <w:rPr>
          <w:rFonts w:ascii="Tw Cen MT" w:eastAsia="Times New Roman" w:hAnsi="Tw Cen MT"/>
          <w:iCs/>
          <w:color w:val="44546A" w:themeColor="text2"/>
          <w:kern w:val="0"/>
          <w:sz w:val="22"/>
          <w:szCs w:val="22"/>
          <w:u w:val="single"/>
        </w:rPr>
        <w:instrText xml:space="preserve"> SEQ Figure \* ARABIC </w:instrText>
      </w:r>
      <w:r w:rsidRPr="00D33945">
        <w:rPr>
          <w:rFonts w:ascii="Tw Cen MT" w:eastAsia="Times New Roman" w:hAnsi="Tw Cen MT"/>
          <w:iCs/>
          <w:color w:val="44546A" w:themeColor="text2"/>
          <w:kern w:val="0"/>
          <w:sz w:val="22"/>
          <w:szCs w:val="22"/>
          <w:u w:val="single"/>
        </w:rPr>
        <w:fldChar w:fldCharType="separate"/>
      </w:r>
      <w:r w:rsidR="003A5658" w:rsidRPr="00D33945">
        <w:rPr>
          <w:rFonts w:ascii="Tw Cen MT" w:eastAsia="Times New Roman" w:hAnsi="Tw Cen MT"/>
          <w:iCs/>
          <w:noProof/>
          <w:color w:val="44546A" w:themeColor="text2"/>
          <w:kern w:val="0"/>
          <w:sz w:val="22"/>
          <w:szCs w:val="22"/>
          <w:u w:val="single"/>
        </w:rPr>
        <w:t>3</w:t>
      </w:r>
      <w:r w:rsidRPr="00D33945">
        <w:rPr>
          <w:rFonts w:ascii="Tw Cen MT" w:eastAsia="Times New Roman" w:hAnsi="Tw Cen MT"/>
          <w:iCs/>
          <w:color w:val="44546A" w:themeColor="text2"/>
          <w:kern w:val="0"/>
          <w:sz w:val="22"/>
          <w:szCs w:val="22"/>
          <w:u w:val="single"/>
        </w:rPr>
        <w:fldChar w:fldCharType="end"/>
      </w:r>
      <w:r w:rsidRPr="00D33945">
        <w:rPr>
          <w:rFonts w:ascii="Tw Cen MT" w:eastAsia="Times New Roman" w:hAnsi="Tw Cen MT"/>
          <w:iCs/>
          <w:color w:val="44546A" w:themeColor="text2"/>
          <w:kern w:val="0"/>
          <w:sz w:val="22"/>
          <w:szCs w:val="22"/>
          <w:u w:val="single"/>
        </w:rPr>
        <w:t> </w:t>
      </w:r>
      <w:r w:rsidRPr="00D33945">
        <w:rPr>
          <w:rFonts w:ascii="Tw Cen MT" w:eastAsia="Times New Roman" w:hAnsi="Tw Cen MT"/>
          <w:b w:val="0"/>
          <w:iCs/>
          <w:color w:val="44546A" w:themeColor="text2"/>
          <w:kern w:val="0"/>
          <w:sz w:val="22"/>
          <w:szCs w:val="22"/>
        </w:rPr>
        <w:t xml:space="preserve">: </w:t>
      </w:r>
      <w:r w:rsidR="00D83783" w:rsidRPr="00D33945">
        <w:rPr>
          <w:rFonts w:ascii="Tw Cen MT" w:eastAsia="Times New Roman" w:hAnsi="Tw Cen MT"/>
          <w:b w:val="0"/>
          <w:iCs/>
          <w:color w:val="44546A" w:themeColor="text2"/>
          <w:kern w:val="0"/>
          <w:sz w:val="22"/>
          <w:szCs w:val="22"/>
        </w:rPr>
        <w:t>Évolution de l’Indice de perception de la corruption</w:t>
      </w:r>
      <w:bookmarkEnd w:id="172"/>
      <w:bookmarkEnd w:id="173"/>
    </w:p>
    <w:p w14:paraId="793382EA" w14:textId="77777777" w:rsidR="00D83783" w:rsidRPr="00D33945" w:rsidRDefault="00D83783" w:rsidP="00D83783">
      <w:pPr>
        <w:keepNext/>
        <w:shd w:val="clear" w:color="auto" w:fill="FFFFFF"/>
        <w:rPr>
          <w:color w:val="1E2123"/>
          <w:spacing w:val="-6"/>
        </w:rPr>
      </w:pPr>
      <w:r w:rsidRPr="00D33945">
        <w:rPr>
          <w:noProof/>
          <w:lang w:eastAsia="fr-FR"/>
        </w:rPr>
        <w:drawing>
          <wp:inline distT="0" distB="0" distL="0" distR="0" wp14:anchorId="598478C2" wp14:editId="30A326CC">
            <wp:extent cx="5759450" cy="2371725"/>
            <wp:effectExtent l="0" t="0" r="12700" b="9525"/>
            <wp:docPr id="485" name="Graphique 48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5125386-003B-60B8-82CE-ED306FED45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14:paraId="48323D0C" w14:textId="77777777" w:rsidR="00D83783" w:rsidRPr="00D33945" w:rsidRDefault="00D83783" w:rsidP="00121CBC">
      <w:pPr>
        <w:pStyle w:val="Source"/>
        <w:spacing w:after="240"/>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rPr>
        <w:t xml:space="preserve"> : </w:t>
      </w:r>
      <w:proofErr w:type="spellStart"/>
      <w:r w:rsidRPr="00D33945">
        <w:rPr>
          <w:rFonts w:ascii="Tw Cen MT" w:hAnsi="Tw Cen MT"/>
          <w:sz w:val="20"/>
          <w:szCs w:val="20"/>
        </w:rPr>
        <w:t>Transparency</w:t>
      </w:r>
      <w:proofErr w:type="spellEnd"/>
      <w:r w:rsidRPr="00D33945">
        <w:rPr>
          <w:rFonts w:ascii="Tw Cen MT" w:hAnsi="Tw Cen MT"/>
          <w:sz w:val="20"/>
          <w:szCs w:val="20"/>
        </w:rPr>
        <w:t xml:space="preserve"> International (Sénégal)</w:t>
      </w:r>
    </w:p>
    <w:p w14:paraId="4A5CE0E2" w14:textId="77777777" w:rsidR="00D83783" w:rsidRPr="00D33945" w:rsidRDefault="00D83783" w:rsidP="005B2410">
      <w:pPr>
        <w:pStyle w:val="Paragraphedeliste"/>
        <w:numPr>
          <w:ilvl w:val="0"/>
          <w:numId w:val="4"/>
        </w:numPr>
        <w:shd w:val="clear" w:color="auto" w:fill="FFFFFF"/>
        <w:ind w:right="57"/>
        <w:contextualSpacing w:val="0"/>
      </w:pPr>
      <w:r w:rsidRPr="00D33945">
        <w:t>À l'instar du Sénégal, aucun pays de l'UEMOA n'a obtenu la note de 50/100. Concernant la zone CEDEAO, seul le Cap-Vert est en dehors de la zone rouge avec une note de 58/100.</w:t>
      </w:r>
    </w:p>
    <w:p w14:paraId="682C0AAD" w14:textId="7CA384C1"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L’administration publique est plus efficace.</w:t>
      </w:r>
    </w:p>
    <w:p w14:paraId="14B84749" w14:textId="357A69D2" w:rsidR="00691245" w:rsidRPr="00D33945" w:rsidRDefault="00AA1CB7"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343A7B66" wp14:editId="5990FBED">
            <wp:extent cx="5758082" cy="975995"/>
            <wp:effectExtent l="0" t="0" r="0" b="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5">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7CA2811C"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L’efficacité de l’administration publique constitue un défi majeur pour le Gouvernement avec le recentrage des politiques publiques autour du citoyen. Ainsi, le Renouveau du service public constitue le principal levier de transformation de l’action publique à travers le Programme d’amélioration et de modernisation de l’administration (PAMA). Ainsi, d’importantes réalisations en matière d’accès au service public et de dématérialisation des procédures administratives ont été réalisées. </w:t>
      </w:r>
    </w:p>
    <w:p w14:paraId="01400F74"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Dans le cadre de la </w:t>
      </w:r>
      <w:r w:rsidRPr="00D33945">
        <w:rPr>
          <w:b/>
          <w:bCs/>
        </w:rPr>
        <w:t>poursuite de la transformation digitale dans l’administration</w:t>
      </w:r>
      <w:r w:rsidRPr="00D33945">
        <w:t>, notamment la dématérialisation des procédures administratives, les résultats suivants ont notamment été obtenus : (i) la mise en place d’une plateforme de recrutement centralisée pour SENUM SA, le ministère des sports et le ministère de l’Environnement ; (ii) le déploiement du Système de Gestion électronique du Courrier (SYGEC) au niveau de 26 structures administratives ; (iii) la gestion de la messagerie de l’Administration (102 structures administratives sont intégrées et 16 313 utilisateurs (comptes) enrôlées à la messagerie « gouv.sn »).</w:t>
      </w:r>
    </w:p>
    <w:p w14:paraId="119D876C" w14:textId="69420DF9" w:rsidR="00D83783" w:rsidRPr="00D33945" w:rsidRDefault="00D83783" w:rsidP="005B2410">
      <w:pPr>
        <w:pStyle w:val="Paragraphedeliste"/>
        <w:numPr>
          <w:ilvl w:val="0"/>
          <w:numId w:val="4"/>
        </w:numPr>
        <w:shd w:val="clear" w:color="auto" w:fill="FFFFFF"/>
        <w:ind w:right="57"/>
        <w:contextualSpacing w:val="0"/>
      </w:pPr>
      <w:r w:rsidRPr="00D33945">
        <w:t xml:space="preserve">Dans le cadre du suivi des réformes induites par le nouveau cadre harmonisé des finances publiques de l’UEMOA, 09 réformes relatives à l’amélioration de la mobilisation des ressources ont été finalisées en 2021 avec la généralisation des télé-procédures à toutes les grandes et moyennes entreprises domiciliées au sein de la Direction des grandes Entreprises (1 011 utilisateurs). L’état d’avancement du processus montre que 20 autres réformes liées au contrôle interne, au processus comptable, à la gestion de la dette et à la dématérialisation de la passation des marchés </w:t>
      </w:r>
      <w:r w:rsidR="00121CBC" w:rsidRPr="00D33945">
        <w:t>publics</w:t>
      </w:r>
      <w:r w:rsidRPr="00D33945">
        <w:t xml:space="preserve"> sont en cours pour l’année 2022.</w:t>
      </w:r>
    </w:p>
    <w:p w14:paraId="6360E924" w14:textId="1C9FF40F"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w:t>
      </w:r>
      <w:r w:rsidR="0069450D">
        <w:rPr>
          <w:b/>
          <w:bCs/>
          <w:color w:val="538135" w:themeColor="accent6" w:themeShade="BF"/>
          <w:sz w:val="28"/>
          <w:szCs w:val="28"/>
        </w:rPr>
        <w:t>’</w:t>
      </w:r>
      <w:r w:rsidRPr="00D33945">
        <w:rPr>
          <w:b/>
          <w:bCs/>
          <w:color w:val="538135" w:themeColor="accent6" w:themeShade="BF"/>
          <w:sz w:val="28"/>
          <w:szCs w:val="28"/>
        </w:rPr>
        <w:t>accès à une justice équitable est amélioré.</w:t>
      </w:r>
    </w:p>
    <w:p w14:paraId="12AC4CAD" w14:textId="77064DB4" w:rsidR="00D2656F" w:rsidRPr="00D33945" w:rsidRDefault="00D2656F" w:rsidP="00D83783">
      <w:pPr>
        <w:pStyle w:val="Paragraphedeliste"/>
        <w:keepNext/>
        <w:ind w:left="0"/>
        <w:contextualSpacing w:val="0"/>
        <w:rPr>
          <w:b/>
          <w:bCs/>
          <w:color w:val="0070C0"/>
        </w:rPr>
      </w:pPr>
      <w:r w:rsidRPr="00D33945">
        <w:rPr>
          <w:b/>
          <w:bCs/>
          <w:noProof/>
          <w:color w:val="0070C0"/>
          <w:lang w:eastAsia="fr-FR"/>
        </w:rPr>
        <w:drawing>
          <wp:inline distT="0" distB="0" distL="0" distR="0" wp14:anchorId="47DFEFD2" wp14:editId="4ADA032E">
            <wp:extent cx="5758082" cy="975995"/>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6">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59387D6F" w14:textId="7977A941" w:rsidR="00174741" w:rsidRPr="00D33945" w:rsidRDefault="00D83783" w:rsidP="005B2410">
      <w:pPr>
        <w:pStyle w:val="Paragraphedeliste"/>
        <w:numPr>
          <w:ilvl w:val="0"/>
          <w:numId w:val="4"/>
        </w:numPr>
        <w:shd w:val="clear" w:color="auto" w:fill="FFFFFF"/>
        <w:ind w:right="57"/>
        <w:contextualSpacing w:val="0"/>
      </w:pPr>
      <w:r w:rsidRPr="00D33945">
        <w:t>L’accès au droit et aux services de justice pour tous les citoyens requiert la définition et la mise en œuvre d’une véritable politique volontariste ciblant tout particulièrement les catégories vulnérables, qui cumulent les handicaps sur ce point.</w:t>
      </w:r>
      <w:r w:rsidRPr="00D33945" w:rsidDel="00765A76">
        <w:t xml:space="preserve"> </w:t>
      </w:r>
    </w:p>
    <w:p w14:paraId="102A8FA2" w14:textId="1858C99C" w:rsidR="00D83783" w:rsidRPr="00D33945" w:rsidRDefault="00270902" w:rsidP="00D67B85">
      <w:pPr>
        <w:pStyle w:val="Tableau"/>
        <w:spacing w:after="120"/>
        <w:rPr>
          <w:b/>
          <w:color w:val="323E4F" w:themeColor="text2" w:themeShade="BF"/>
        </w:rPr>
      </w:pPr>
      <w:bookmarkStart w:id="174" w:name="_Toc104281994"/>
      <w:bookmarkStart w:id="175" w:name="_Toc104282148"/>
      <w:bookmarkStart w:id="176" w:name="_Toc106963251"/>
      <w:bookmarkStart w:id="177" w:name="_Toc107503998"/>
      <w:bookmarkStart w:id="178" w:name="_Toc107572466"/>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24</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w:t>
      </w:r>
      <w:r w:rsidR="00CB7B64" w:rsidRPr="00D33945">
        <w:rPr>
          <w:b/>
          <w:color w:val="323E4F" w:themeColor="text2" w:themeShade="BF"/>
        </w:rPr>
        <w:t xml:space="preserve"> </w:t>
      </w:r>
      <w:r w:rsidR="00D83783" w:rsidRPr="00D33945">
        <w:rPr>
          <w:color w:val="323E4F" w:themeColor="text2" w:themeShade="BF"/>
        </w:rPr>
        <w:t>Principaux indicateurs sur la justice</w:t>
      </w:r>
      <w:bookmarkEnd w:id="174"/>
      <w:bookmarkEnd w:id="175"/>
      <w:bookmarkEnd w:id="176"/>
      <w:bookmarkEnd w:id="177"/>
      <w:bookmarkEnd w:id="178"/>
    </w:p>
    <w:tbl>
      <w:tblPr>
        <w:tblW w:w="10065" w:type="dxa"/>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411"/>
        <w:gridCol w:w="850"/>
        <w:gridCol w:w="851"/>
        <w:gridCol w:w="850"/>
        <w:gridCol w:w="851"/>
        <w:gridCol w:w="1417"/>
        <w:gridCol w:w="1418"/>
        <w:gridCol w:w="1417"/>
      </w:tblGrid>
      <w:tr w:rsidR="00121CBC" w:rsidRPr="00D33945" w14:paraId="43B34ED6" w14:textId="77777777" w:rsidTr="00646720">
        <w:trPr>
          <w:trHeight w:val="700"/>
        </w:trPr>
        <w:tc>
          <w:tcPr>
            <w:tcW w:w="2411" w:type="dxa"/>
            <w:vMerge w:val="restart"/>
            <w:shd w:val="clear" w:color="auto" w:fill="E5F1F3"/>
            <w:vAlign w:val="center"/>
            <w:hideMark/>
          </w:tcPr>
          <w:p w14:paraId="4BD4E1F0" w14:textId="77777777" w:rsidR="00121CBC" w:rsidRPr="00D33945" w:rsidRDefault="00121CBC" w:rsidP="00191A53">
            <w:pPr>
              <w:rPr>
                <w:b/>
                <w:bCs/>
              </w:rPr>
            </w:pPr>
            <w:r w:rsidRPr="00D33945">
              <w:rPr>
                <w:b/>
              </w:rPr>
              <w:t>Indicateurs</w:t>
            </w:r>
          </w:p>
        </w:tc>
        <w:tc>
          <w:tcPr>
            <w:tcW w:w="850" w:type="dxa"/>
            <w:vMerge w:val="restart"/>
            <w:shd w:val="clear" w:color="auto" w:fill="E5F1F3"/>
            <w:vAlign w:val="center"/>
          </w:tcPr>
          <w:p w14:paraId="40EC94D8" w14:textId="77777777" w:rsidR="00121CBC" w:rsidRPr="00D33945" w:rsidRDefault="00121CBC" w:rsidP="00191A53">
            <w:pPr>
              <w:jc w:val="center"/>
              <w:rPr>
                <w:b/>
                <w:sz w:val="20"/>
                <w:szCs w:val="20"/>
              </w:rPr>
            </w:pPr>
            <w:r w:rsidRPr="00D33945">
              <w:rPr>
                <w:b/>
                <w:sz w:val="20"/>
                <w:szCs w:val="20"/>
              </w:rPr>
              <w:t>2018</w:t>
            </w:r>
          </w:p>
        </w:tc>
        <w:tc>
          <w:tcPr>
            <w:tcW w:w="851" w:type="dxa"/>
            <w:vMerge w:val="restart"/>
            <w:shd w:val="clear" w:color="auto" w:fill="E5F1F3"/>
            <w:vAlign w:val="center"/>
            <w:hideMark/>
          </w:tcPr>
          <w:p w14:paraId="4F170872" w14:textId="77777777" w:rsidR="00121CBC" w:rsidRPr="00D33945" w:rsidRDefault="00121CBC" w:rsidP="00191A53">
            <w:pPr>
              <w:jc w:val="center"/>
              <w:rPr>
                <w:b/>
                <w:bCs/>
                <w:sz w:val="20"/>
                <w:szCs w:val="20"/>
              </w:rPr>
            </w:pPr>
            <w:r w:rsidRPr="00D33945">
              <w:rPr>
                <w:b/>
                <w:sz w:val="20"/>
                <w:szCs w:val="20"/>
              </w:rPr>
              <w:t>2020</w:t>
            </w:r>
          </w:p>
        </w:tc>
        <w:tc>
          <w:tcPr>
            <w:tcW w:w="1701" w:type="dxa"/>
            <w:gridSpan w:val="2"/>
            <w:shd w:val="clear" w:color="auto" w:fill="E5F1F3"/>
            <w:vAlign w:val="center"/>
            <w:hideMark/>
          </w:tcPr>
          <w:p w14:paraId="41ABDF6C" w14:textId="77777777" w:rsidR="00121CBC" w:rsidRPr="00D33945" w:rsidRDefault="00121CBC" w:rsidP="00191A53">
            <w:pPr>
              <w:jc w:val="center"/>
              <w:rPr>
                <w:b/>
                <w:bCs/>
                <w:sz w:val="20"/>
                <w:szCs w:val="20"/>
              </w:rPr>
            </w:pPr>
            <w:r w:rsidRPr="00D33945">
              <w:rPr>
                <w:b/>
                <w:sz w:val="20"/>
                <w:szCs w:val="20"/>
              </w:rPr>
              <w:t>2021</w:t>
            </w:r>
          </w:p>
        </w:tc>
        <w:tc>
          <w:tcPr>
            <w:tcW w:w="1417" w:type="dxa"/>
            <w:vMerge w:val="restart"/>
            <w:shd w:val="clear" w:color="auto" w:fill="E5F1F3"/>
            <w:vAlign w:val="center"/>
            <w:hideMark/>
          </w:tcPr>
          <w:p w14:paraId="79A6FC2F" w14:textId="77777777" w:rsidR="00121CBC" w:rsidRPr="00D33945" w:rsidRDefault="00121CBC" w:rsidP="00191A53">
            <w:pPr>
              <w:jc w:val="center"/>
              <w:rPr>
                <w:b/>
                <w:bCs/>
                <w:sz w:val="20"/>
                <w:szCs w:val="20"/>
              </w:rPr>
            </w:pPr>
            <w:r w:rsidRPr="00D33945">
              <w:rPr>
                <w:b/>
                <w:sz w:val="20"/>
                <w:szCs w:val="20"/>
              </w:rPr>
              <w:t>Taux de réalisation ou écart /cible</w:t>
            </w:r>
          </w:p>
        </w:tc>
        <w:tc>
          <w:tcPr>
            <w:tcW w:w="1418" w:type="dxa"/>
            <w:vMerge w:val="restart"/>
            <w:shd w:val="clear" w:color="auto" w:fill="E5F1F3"/>
            <w:vAlign w:val="center"/>
            <w:hideMark/>
          </w:tcPr>
          <w:p w14:paraId="1625A1FF" w14:textId="77777777" w:rsidR="00121CBC" w:rsidRPr="00D33945" w:rsidRDefault="00121CBC" w:rsidP="00191A53">
            <w:pPr>
              <w:jc w:val="center"/>
              <w:rPr>
                <w:b/>
                <w:bCs/>
                <w:sz w:val="20"/>
                <w:szCs w:val="20"/>
              </w:rPr>
            </w:pPr>
            <w:r w:rsidRPr="00D33945">
              <w:rPr>
                <w:b/>
                <w:sz w:val="20"/>
                <w:szCs w:val="20"/>
              </w:rPr>
              <w:t xml:space="preserve">Écart ou </w:t>
            </w:r>
            <w:proofErr w:type="spellStart"/>
            <w:r w:rsidRPr="00D33945">
              <w:rPr>
                <w:b/>
                <w:sz w:val="20"/>
                <w:szCs w:val="20"/>
              </w:rPr>
              <w:t>tx</w:t>
            </w:r>
            <w:proofErr w:type="spellEnd"/>
            <w:r w:rsidRPr="00D33945">
              <w:rPr>
                <w:b/>
                <w:sz w:val="20"/>
                <w:szCs w:val="20"/>
              </w:rPr>
              <w:t xml:space="preserve"> de croissance</w:t>
            </w:r>
          </w:p>
          <w:p w14:paraId="3CC45E1F" w14:textId="77777777" w:rsidR="00121CBC" w:rsidRPr="00D33945" w:rsidRDefault="00121CBC" w:rsidP="00191A53">
            <w:pPr>
              <w:jc w:val="center"/>
              <w:rPr>
                <w:b/>
                <w:bCs/>
                <w:sz w:val="20"/>
                <w:szCs w:val="20"/>
              </w:rPr>
            </w:pPr>
            <w:r w:rsidRPr="00D33945">
              <w:rPr>
                <w:b/>
                <w:sz w:val="20"/>
                <w:szCs w:val="20"/>
              </w:rPr>
              <w:t>2021/2020</w:t>
            </w:r>
          </w:p>
        </w:tc>
        <w:tc>
          <w:tcPr>
            <w:tcW w:w="1417" w:type="dxa"/>
            <w:vMerge w:val="restart"/>
            <w:shd w:val="clear" w:color="auto" w:fill="E5F1F3"/>
            <w:vAlign w:val="center"/>
          </w:tcPr>
          <w:p w14:paraId="545BA4BA" w14:textId="77777777" w:rsidR="00121CBC" w:rsidRPr="00D33945" w:rsidRDefault="00121CBC" w:rsidP="00191A53">
            <w:pPr>
              <w:jc w:val="center"/>
              <w:rPr>
                <w:b/>
                <w:sz w:val="20"/>
                <w:szCs w:val="20"/>
              </w:rPr>
            </w:pPr>
            <w:r w:rsidRPr="00D33945">
              <w:rPr>
                <w:b/>
                <w:sz w:val="20"/>
                <w:szCs w:val="20"/>
              </w:rPr>
              <w:t xml:space="preserve">Écart ou </w:t>
            </w:r>
            <w:proofErr w:type="spellStart"/>
            <w:r w:rsidRPr="00D33945">
              <w:rPr>
                <w:b/>
                <w:sz w:val="20"/>
                <w:szCs w:val="20"/>
              </w:rPr>
              <w:t>tx</w:t>
            </w:r>
            <w:proofErr w:type="spellEnd"/>
            <w:r w:rsidRPr="00D33945">
              <w:rPr>
                <w:b/>
                <w:sz w:val="20"/>
                <w:szCs w:val="20"/>
              </w:rPr>
              <w:t xml:space="preserve"> de croissance</w:t>
            </w:r>
          </w:p>
          <w:p w14:paraId="5ACB48C3" w14:textId="77777777" w:rsidR="00121CBC" w:rsidRPr="00D33945" w:rsidRDefault="00121CBC" w:rsidP="00191A53">
            <w:pPr>
              <w:jc w:val="center"/>
              <w:rPr>
                <w:b/>
                <w:sz w:val="20"/>
                <w:szCs w:val="20"/>
              </w:rPr>
            </w:pPr>
            <w:r w:rsidRPr="00D33945">
              <w:rPr>
                <w:b/>
                <w:sz w:val="20"/>
                <w:szCs w:val="20"/>
              </w:rPr>
              <w:t>2021/2018</w:t>
            </w:r>
          </w:p>
        </w:tc>
      </w:tr>
      <w:tr w:rsidR="00121CBC" w:rsidRPr="00D33945" w14:paraId="1EB577BA" w14:textId="77777777" w:rsidTr="007F763B">
        <w:trPr>
          <w:trHeight w:val="295"/>
        </w:trPr>
        <w:tc>
          <w:tcPr>
            <w:tcW w:w="2411" w:type="dxa"/>
            <w:vMerge/>
            <w:shd w:val="clear" w:color="auto" w:fill="F2F2F2"/>
            <w:vAlign w:val="center"/>
            <w:hideMark/>
          </w:tcPr>
          <w:p w14:paraId="50E43418" w14:textId="77777777" w:rsidR="00121CBC" w:rsidRPr="00D33945" w:rsidRDefault="00121CBC" w:rsidP="00191A53">
            <w:pPr>
              <w:rPr>
                <w:bCs/>
                <w:sz w:val="18"/>
                <w:szCs w:val="18"/>
              </w:rPr>
            </w:pPr>
          </w:p>
        </w:tc>
        <w:tc>
          <w:tcPr>
            <w:tcW w:w="850" w:type="dxa"/>
            <w:vMerge/>
            <w:shd w:val="clear" w:color="auto" w:fill="D9D9D9" w:themeFill="background1" w:themeFillShade="D9"/>
            <w:vAlign w:val="center"/>
          </w:tcPr>
          <w:p w14:paraId="5DAF5A14" w14:textId="77777777" w:rsidR="00121CBC" w:rsidRPr="00D33945" w:rsidRDefault="00121CBC" w:rsidP="00191A53">
            <w:pPr>
              <w:jc w:val="center"/>
              <w:rPr>
                <w:sz w:val="20"/>
                <w:szCs w:val="20"/>
              </w:rPr>
            </w:pPr>
          </w:p>
        </w:tc>
        <w:tc>
          <w:tcPr>
            <w:tcW w:w="851" w:type="dxa"/>
            <w:vMerge/>
            <w:shd w:val="clear" w:color="auto" w:fill="F2F2F2"/>
            <w:vAlign w:val="center"/>
            <w:hideMark/>
          </w:tcPr>
          <w:p w14:paraId="2B1F978B" w14:textId="77777777" w:rsidR="00121CBC" w:rsidRPr="00D33945" w:rsidRDefault="00121CBC" w:rsidP="00191A53">
            <w:pPr>
              <w:jc w:val="center"/>
              <w:rPr>
                <w:sz w:val="20"/>
                <w:szCs w:val="20"/>
              </w:rPr>
            </w:pPr>
          </w:p>
        </w:tc>
        <w:tc>
          <w:tcPr>
            <w:tcW w:w="850" w:type="dxa"/>
            <w:shd w:val="clear" w:color="auto" w:fill="FFF6DD"/>
            <w:vAlign w:val="center"/>
            <w:hideMark/>
          </w:tcPr>
          <w:p w14:paraId="76058702" w14:textId="77777777" w:rsidR="00121CBC" w:rsidRPr="00D33945" w:rsidRDefault="00121CBC" w:rsidP="00191A53">
            <w:pPr>
              <w:jc w:val="center"/>
              <w:rPr>
                <w:b/>
                <w:sz w:val="20"/>
                <w:szCs w:val="20"/>
              </w:rPr>
            </w:pPr>
            <w:r w:rsidRPr="00D33945">
              <w:rPr>
                <w:b/>
                <w:sz w:val="20"/>
                <w:szCs w:val="20"/>
              </w:rPr>
              <w:t>Prévu</w:t>
            </w:r>
          </w:p>
        </w:tc>
        <w:tc>
          <w:tcPr>
            <w:tcW w:w="851" w:type="dxa"/>
            <w:shd w:val="clear" w:color="auto" w:fill="FFF6DD"/>
            <w:vAlign w:val="center"/>
            <w:hideMark/>
          </w:tcPr>
          <w:p w14:paraId="4D195DEC" w14:textId="77777777" w:rsidR="00121CBC" w:rsidRPr="00D33945" w:rsidRDefault="00121CBC" w:rsidP="00191A53">
            <w:pPr>
              <w:jc w:val="center"/>
              <w:rPr>
                <w:b/>
                <w:sz w:val="20"/>
                <w:szCs w:val="20"/>
              </w:rPr>
            </w:pPr>
            <w:r w:rsidRPr="00D33945">
              <w:rPr>
                <w:b/>
                <w:sz w:val="20"/>
                <w:szCs w:val="20"/>
              </w:rPr>
              <w:t>Réalisé</w:t>
            </w:r>
          </w:p>
        </w:tc>
        <w:tc>
          <w:tcPr>
            <w:tcW w:w="1417" w:type="dxa"/>
            <w:vMerge/>
            <w:shd w:val="clear" w:color="auto" w:fill="F2F2F2"/>
            <w:vAlign w:val="center"/>
            <w:hideMark/>
          </w:tcPr>
          <w:p w14:paraId="61350CDC" w14:textId="77777777" w:rsidR="00121CBC" w:rsidRPr="00D33945" w:rsidRDefault="00121CBC" w:rsidP="00191A53">
            <w:pPr>
              <w:jc w:val="center"/>
              <w:rPr>
                <w:sz w:val="20"/>
                <w:szCs w:val="20"/>
              </w:rPr>
            </w:pPr>
          </w:p>
        </w:tc>
        <w:tc>
          <w:tcPr>
            <w:tcW w:w="1418" w:type="dxa"/>
            <w:vMerge/>
            <w:shd w:val="clear" w:color="auto" w:fill="F2F2F2"/>
            <w:vAlign w:val="center"/>
            <w:hideMark/>
          </w:tcPr>
          <w:p w14:paraId="4B3B43DD" w14:textId="77777777" w:rsidR="00121CBC" w:rsidRPr="00D33945" w:rsidRDefault="00121CBC" w:rsidP="00191A53">
            <w:pPr>
              <w:jc w:val="center"/>
              <w:rPr>
                <w:sz w:val="20"/>
                <w:szCs w:val="20"/>
              </w:rPr>
            </w:pPr>
          </w:p>
        </w:tc>
        <w:tc>
          <w:tcPr>
            <w:tcW w:w="1417" w:type="dxa"/>
            <w:vMerge/>
            <w:shd w:val="clear" w:color="auto" w:fill="F2F2F2"/>
            <w:vAlign w:val="center"/>
          </w:tcPr>
          <w:p w14:paraId="3BA75D5C" w14:textId="77777777" w:rsidR="00121CBC" w:rsidRPr="00D33945" w:rsidRDefault="00121CBC" w:rsidP="00191A53">
            <w:pPr>
              <w:jc w:val="center"/>
              <w:rPr>
                <w:sz w:val="20"/>
                <w:szCs w:val="20"/>
              </w:rPr>
            </w:pPr>
          </w:p>
        </w:tc>
      </w:tr>
      <w:tr w:rsidR="00121CBC" w:rsidRPr="00D33945" w14:paraId="177A2E22" w14:textId="77777777" w:rsidTr="00121CBC">
        <w:trPr>
          <w:trHeight w:val="388"/>
        </w:trPr>
        <w:tc>
          <w:tcPr>
            <w:tcW w:w="2411" w:type="dxa"/>
            <w:shd w:val="clear" w:color="auto" w:fill="auto"/>
            <w:vAlign w:val="center"/>
          </w:tcPr>
          <w:p w14:paraId="32BEE43A" w14:textId="77777777" w:rsidR="00D83783" w:rsidRPr="00D33945" w:rsidRDefault="00D83783" w:rsidP="00191A53">
            <w:pPr>
              <w:rPr>
                <w:bCs/>
                <w:sz w:val="18"/>
                <w:szCs w:val="18"/>
              </w:rPr>
            </w:pPr>
            <w:r w:rsidRPr="00D33945">
              <w:rPr>
                <w:bCs/>
                <w:sz w:val="18"/>
                <w:szCs w:val="18"/>
              </w:rPr>
              <w:t>Taux de détention provisoire</w:t>
            </w:r>
          </w:p>
        </w:tc>
        <w:tc>
          <w:tcPr>
            <w:tcW w:w="850" w:type="dxa"/>
            <w:vAlign w:val="center"/>
          </w:tcPr>
          <w:p w14:paraId="60464DC0" w14:textId="77777777" w:rsidR="00D83783" w:rsidRPr="00D33945" w:rsidRDefault="00D83783" w:rsidP="00191A53">
            <w:pPr>
              <w:jc w:val="center"/>
              <w:rPr>
                <w:bCs/>
                <w:sz w:val="18"/>
                <w:szCs w:val="18"/>
              </w:rPr>
            </w:pPr>
            <w:r w:rsidRPr="00D33945">
              <w:rPr>
                <w:bCs/>
                <w:sz w:val="18"/>
                <w:szCs w:val="18"/>
              </w:rPr>
              <w:t>41,9%</w:t>
            </w:r>
          </w:p>
        </w:tc>
        <w:tc>
          <w:tcPr>
            <w:tcW w:w="851" w:type="dxa"/>
            <w:shd w:val="clear" w:color="auto" w:fill="auto"/>
            <w:vAlign w:val="center"/>
          </w:tcPr>
          <w:p w14:paraId="04219FF0" w14:textId="77777777" w:rsidR="00D83783" w:rsidRPr="00D33945" w:rsidRDefault="00D83783" w:rsidP="00191A53">
            <w:pPr>
              <w:jc w:val="center"/>
              <w:rPr>
                <w:bCs/>
                <w:sz w:val="18"/>
                <w:szCs w:val="18"/>
              </w:rPr>
            </w:pPr>
            <w:r w:rsidRPr="00D33945">
              <w:rPr>
                <w:bCs/>
                <w:sz w:val="18"/>
                <w:szCs w:val="18"/>
              </w:rPr>
              <w:t>44,96%</w:t>
            </w:r>
          </w:p>
        </w:tc>
        <w:tc>
          <w:tcPr>
            <w:tcW w:w="850" w:type="dxa"/>
            <w:shd w:val="clear" w:color="auto" w:fill="auto"/>
            <w:vAlign w:val="center"/>
          </w:tcPr>
          <w:p w14:paraId="19015DDB" w14:textId="77777777" w:rsidR="00D83783" w:rsidRPr="00D33945" w:rsidRDefault="00D83783" w:rsidP="00191A53">
            <w:pPr>
              <w:jc w:val="center"/>
              <w:rPr>
                <w:bCs/>
                <w:sz w:val="18"/>
                <w:szCs w:val="18"/>
              </w:rPr>
            </w:pPr>
            <w:r w:rsidRPr="00D33945">
              <w:rPr>
                <w:bCs/>
                <w:sz w:val="18"/>
                <w:szCs w:val="18"/>
              </w:rPr>
              <w:t>38%</w:t>
            </w:r>
          </w:p>
        </w:tc>
        <w:tc>
          <w:tcPr>
            <w:tcW w:w="851" w:type="dxa"/>
            <w:shd w:val="clear" w:color="auto" w:fill="auto"/>
            <w:vAlign w:val="center"/>
          </w:tcPr>
          <w:p w14:paraId="647A5FB7" w14:textId="77777777" w:rsidR="00D83783" w:rsidRPr="00D33945" w:rsidRDefault="00D83783" w:rsidP="00191A53">
            <w:pPr>
              <w:jc w:val="center"/>
              <w:rPr>
                <w:bCs/>
                <w:sz w:val="18"/>
                <w:szCs w:val="18"/>
              </w:rPr>
            </w:pPr>
            <w:r w:rsidRPr="00D33945">
              <w:rPr>
                <w:bCs/>
                <w:sz w:val="18"/>
                <w:szCs w:val="18"/>
              </w:rPr>
              <w:t>45,59%</w:t>
            </w:r>
          </w:p>
        </w:tc>
        <w:tc>
          <w:tcPr>
            <w:tcW w:w="1417" w:type="dxa"/>
            <w:shd w:val="clear" w:color="auto" w:fill="auto"/>
            <w:vAlign w:val="center"/>
          </w:tcPr>
          <w:p w14:paraId="45B6E26C" w14:textId="77777777" w:rsidR="00D83783" w:rsidRPr="00D33945" w:rsidRDefault="00D83783" w:rsidP="00191A53">
            <w:pPr>
              <w:jc w:val="center"/>
              <w:rPr>
                <w:sz w:val="18"/>
                <w:szCs w:val="18"/>
              </w:rPr>
            </w:pPr>
            <w:r w:rsidRPr="00D33945">
              <w:rPr>
                <w:sz w:val="18"/>
                <w:szCs w:val="18"/>
              </w:rPr>
              <w:t xml:space="preserve">+7,59 </w:t>
            </w:r>
            <w:proofErr w:type="spellStart"/>
            <w:r w:rsidRPr="00D33945">
              <w:rPr>
                <w:sz w:val="18"/>
                <w:szCs w:val="18"/>
              </w:rPr>
              <w:t>pdp</w:t>
            </w:r>
            <w:proofErr w:type="spellEnd"/>
          </w:p>
        </w:tc>
        <w:tc>
          <w:tcPr>
            <w:tcW w:w="1418" w:type="dxa"/>
            <w:shd w:val="clear" w:color="auto" w:fill="auto"/>
            <w:vAlign w:val="center"/>
          </w:tcPr>
          <w:p w14:paraId="14191524" w14:textId="77777777" w:rsidR="00D83783" w:rsidRPr="00D33945" w:rsidRDefault="00D83783" w:rsidP="00191A53">
            <w:pPr>
              <w:jc w:val="center"/>
              <w:rPr>
                <w:sz w:val="18"/>
                <w:szCs w:val="18"/>
              </w:rPr>
            </w:pPr>
            <w:r w:rsidRPr="00D33945">
              <w:rPr>
                <w:sz w:val="18"/>
                <w:szCs w:val="18"/>
              </w:rPr>
              <w:t xml:space="preserve">+0,69 </w:t>
            </w:r>
            <w:proofErr w:type="spellStart"/>
            <w:r w:rsidRPr="00D33945">
              <w:rPr>
                <w:sz w:val="18"/>
                <w:szCs w:val="18"/>
              </w:rPr>
              <w:t>pdp</w:t>
            </w:r>
            <w:proofErr w:type="spellEnd"/>
          </w:p>
        </w:tc>
        <w:tc>
          <w:tcPr>
            <w:tcW w:w="1417" w:type="dxa"/>
            <w:vAlign w:val="center"/>
          </w:tcPr>
          <w:p w14:paraId="214CB9A2" w14:textId="77777777" w:rsidR="00D83783" w:rsidRPr="00D33945" w:rsidRDefault="00D83783" w:rsidP="00191A53">
            <w:pPr>
              <w:jc w:val="center"/>
              <w:rPr>
                <w:sz w:val="18"/>
                <w:szCs w:val="18"/>
              </w:rPr>
            </w:pPr>
            <w:r w:rsidRPr="00D33945">
              <w:rPr>
                <w:sz w:val="18"/>
                <w:szCs w:val="18"/>
              </w:rPr>
              <w:t xml:space="preserve">+3,69 </w:t>
            </w:r>
            <w:proofErr w:type="spellStart"/>
            <w:r w:rsidRPr="00D33945">
              <w:rPr>
                <w:sz w:val="18"/>
                <w:szCs w:val="18"/>
              </w:rPr>
              <w:t>pdp</w:t>
            </w:r>
            <w:proofErr w:type="spellEnd"/>
          </w:p>
        </w:tc>
      </w:tr>
      <w:tr w:rsidR="00121CBC" w:rsidRPr="00D33945" w14:paraId="38ADB0A8" w14:textId="77777777" w:rsidTr="00121CBC">
        <w:trPr>
          <w:trHeight w:val="388"/>
        </w:trPr>
        <w:tc>
          <w:tcPr>
            <w:tcW w:w="2411" w:type="dxa"/>
            <w:shd w:val="clear" w:color="auto" w:fill="F2F2F2"/>
            <w:vAlign w:val="center"/>
          </w:tcPr>
          <w:p w14:paraId="45487D42" w14:textId="77777777" w:rsidR="00D83783" w:rsidRPr="00D33945" w:rsidRDefault="00D83783" w:rsidP="00191A53">
            <w:pPr>
              <w:rPr>
                <w:bCs/>
                <w:sz w:val="18"/>
                <w:szCs w:val="18"/>
              </w:rPr>
            </w:pPr>
            <w:r w:rsidRPr="00D33945">
              <w:rPr>
                <w:bCs/>
                <w:sz w:val="18"/>
                <w:szCs w:val="18"/>
              </w:rPr>
              <w:t xml:space="preserve">Taux de détention provisoire longue durée (≥ à 03 ans) </w:t>
            </w:r>
          </w:p>
        </w:tc>
        <w:tc>
          <w:tcPr>
            <w:tcW w:w="850" w:type="dxa"/>
            <w:shd w:val="clear" w:color="auto" w:fill="F2F2F2"/>
            <w:vAlign w:val="center"/>
          </w:tcPr>
          <w:p w14:paraId="08FA1B94" w14:textId="77777777" w:rsidR="00D83783" w:rsidRPr="00D33945" w:rsidRDefault="00D83783" w:rsidP="00191A53">
            <w:pPr>
              <w:jc w:val="center"/>
              <w:rPr>
                <w:bCs/>
                <w:sz w:val="18"/>
                <w:szCs w:val="18"/>
              </w:rPr>
            </w:pPr>
            <w:r w:rsidRPr="00D33945">
              <w:rPr>
                <w:bCs/>
                <w:sz w:val="18"/>
                <w:szCs w:val="18"/>
              </w:rPr>
              <w:t>5%</w:t>
            </w:r>
          </w:p>
        </w:tc>
        <w:tc>
          <w:tcPr>
            <w:tcW w:w="851" w:type="dxa"/>
            <w:shd w:val="clear" w:color="auto" w:fill="F2F2F2"/>
            <w:vAlign w:val="center"/>
          </w:tcPr>
          <w:p w14:paraId="7E00C4FE" w14:textId="77777777" w:rsidR="00D83783" w:rsidRPr="00D33945" w:rsidRDefault="00D83783" w:rsidP="00191A53">
            <w:pPr>
              <w:jc w:val="center"/>
              <w:rPr>
                <w:bCs/>
                <w:sz w:val="18"/>
                <w:szCs w:val="18"/>
              </w:rPr>
            </w:pPr>
            <w:r w:rsidRPr="00D33945">
              <w:rPr>
                <w:bCs/>
                <w:sz w:val="18"/>
                <w:szCs w:val="18"/>
              </w:rPr>
              <w:t>8,98%</w:t>
            </w:r>
          </w:p>
        </w:tc>
        <w:tc>
          <w:tcPr>
            <w:tcW w:w="850" w:type="dxa"/>
            <w:shd w:val="clear" w:color="auto" w:fill="F2F2F2"/>
            <w:vAlign w:val="center"/>
          </w:tcPr>
          <w:p w14:paraId="7E92485E" w14:textId="77777777" w:rsidR="00D83783" w:rsidRPr="00D33945" w:rsidRDefault="00D83783" w:rsidP="00191A53">
            <w:pPr>
              <w:jc w:val="center"/>
              <w:rPr>
                <w:bCs/>
                <w:sz w:val="18"/>
                <w:szCs w:val="18"/>
              </w:rPr>
            </w:pPr>
            <w:r w:rsidRPr="00D33945">
              <w:rPr>
                <w:bCs/>
                <w:sz w:val="18"/>
                <w:szCs w:val="18"/>
              </w:rPr>
              <w:t>2,87%</w:t>
            </w:r>
          </w:p>
        </w:tc>
        <w:tc>
          <w:tcPr>
            <w:tcW w:w="851" w:type="dxa"/>
            <w:shd w:val="clear" w:color="auto" w:fill="F2F2F2"/>
            <w:vAlign w:val="center"/>
          </w:tcPr>
          <w:p w14:paraId="4CEF4757" w14:textId="77777777" w:rsidR="00D83783" w:rsidRPr="00D33945" w:rsidRDefault="00D83783" w:rsidP="00191A53">
            <w:pPr>
              <w:jc w:val="center"/>
              <w:rPr>
                <w:bCs/>
                <w:sz w:val="18"/>
                <w:szCs w:val="18"/>
              </w:rPr>
            </w:pPr>
            <w:r w:rsidRPr="00D33945">
              <w:rPr>
                <w:bCs/>
                <w:sz w:val="18"/>
                <w:szCs w:val="18"/>
              </w:rPr>
              <w:t>4,34%</w:t>
            </w:r>
          </w:p>
        </w:tc>
        <w:tc>
          <w:tcPr>
            <w:tcW w:w="1417" w:type="dxa"/>
            <w:shd w:val="clear" w:color="auto" w:fill="F2F2F2"/>
            <w:vAlign w:val="center"/>
          </w:tcPr>
          <w:p w14:paraId="1290C4ED" w14:textId="77777777" w:rsidR="00D83783" w:rsidRPr="00D33945" w:rsidRDefault="00D83783" w:rsidP="00191A53">
            <w:pPr>
              <w:jc w:val="center"/>
              <w:rPr>
                <w:sz w:val="18"/>
                <w:szCs w:val="18"/>
              </w:rPr>
            </w:pPr>
            <w:r w:rsidRPr="00D33945">
              <w:rPr>
                <w:sz w:val="18"/>
                <w:szCs w:val="18"/>
              </w:rPr>
              <w:t xml:space="preserve">+1,47 </w:t>
            </w:r>
            <w:proofErr w:type="spellStart"/>
            <w:r w:rsidRPr="00D33945">
              <w:rPr>
                <w:sz w:val="18"/>
                <w:szCs w:val="18"/>
              </w:rPr>
              <w:t>pdp</w:t>
            </w:r>
            <w:proofErr w:type="spellEnd"/>
          </w:p>
        </w:tc>
        <w:tc>
          <w:tcPr>
            <w:tcW w:w="1418" w:type="dxa"/>
            <w:shd w:val="clear" w:color="auto" w:fill="F2F2F2"/>
            <w:vAlign w:val="center"/>
          </w:tcPr>
          <w:p w14:paraId="56DF7649" w14:textId="77777777" w:rsidR="00D83783" w:rsidRPr="00D33945" w:rsidRDefault="00D83783" w:rsidP="00191A53">
            <w:pPr>
              <w:jc w:val="center"/>
              <w:rPr>
                <w:sz w:val="18"/>
                <w:szCs w:val="18"/>
              </w:rPr>
            </w:pPr>
            <w:r w:rsidRPr="00D33945">
              <w:rPr>
                <w:sz w:val="18"/>
                <w:szCs w:val="18"/>
              </w:rPr>
              <w:t xml:space="preserve">-4,64 </w:t>
            </w:r>
            <w:proofErr w:type="spellStart"/>
            <w:r w:rsidRPr="00D33945">
              <w:rPr>
                <w:sz w:val="18"/>
                <w:szCs w:val="18"/>
              </w:rPr>
              <w:t>pdp</w:t>
            </w:r>
            <w:proofErr w:type="spellEnd"/>
          </w:p>
        </w:tc>
        <w:tc>
          <w:tcPr>
            <w:tcW w:w="1417" w:type="dxa"/>
            <w:shd w:val="clear" w:color="auto" w:fill="F2F2F2"/>
            <w:vAlign w:val="center"/>
          </w:tcPr>
          <w:p w14:paraId="55C9C594" w14:textId="77777777" w:rsidR="00D83783" w:rsidRPr="00D33945" w:rsidRDefault="00D83783" w:rsidP="00191A53">
            <w:pPr>
              <w:jc w:val="center"/>
              <w:rPr>
                <w:sz w:val="18"/>
                <w:szCs w:val="18"/>
              </w:rPr>
            </w:pPr>
            <w:r w:rsidRPr="00D33945">
              <w:rPr>
                <w:sz w:val="18"/>
                <w:szCs w:val="18"/>
              </w:rPr>
              <w:t xml:space="preserve">-0,66 </w:t>
            </w:r>
            <w:proofErr w:type="spellStart"/>
            <w:r w:rsidRPr="00D33945">
              <w:rPr>
                <w:sz w:val="18"/>
                <w:szCs w:val="18"/>
              </w:rPr>
              <w:t>pdp</w:t>
            </w:r>
            <w:proofErr w:type="spellEnd"/>
          </w:p>
        </w:tc>
      </w:tr>
      <w:tr w:rsidR="00121CBC" w:rsidRPr="00D33945" w14:paraId="10DCCF9A" w14:textId="77777777" w:rsidTr="00121CBC">
        <w:trPr>
          <w:trHeight w:val="388"/>
        </w:trPr>
        <w:tc>
          <w:tcPr>
            <w:tcW w:w="2411" w:type="dxa"/>
            <w:shd w:val="clear" w:color="auto" w:fill="auto"/>
            <w:vAlign w:val="center"/>
          </w:tcPr>
          <w:p w14:paraId="7A5EFA77" w14:textId="77777777" w:rsidR="00D83783" w:rsidRPr="00D33945" w:rsidRDefault="00D83783" w:rsidP="00191A53">
            <w:pPr>
              <w:rPr>
                <w:bCs/>
                <w:sz w:val="18"/>
                <w:szCs w:val="18"/>
              </w:rPr>
            </w:pPr>
            <w:r w:rsidRPr="00D33945">
              <w:rPr>
                <w:bCs/>
                <w:sz w:val="18"/>
                <w:szCs w:val="18"/>
              </w:rPr>
              <w:t xml:space="preserve">Nombre de magistrats pour </w:t>
            </w:r>
          </w:p>
          <w:p w14:paraId="28BB947A" w14:textId="77777777" w:rsidR="00D83783" w:rsidRPr="00D33945" w:rsidRDefault="00D83783" w:rsidP="00191A53">
            <w:pPr>
              <w:rPr>
                <w:bCs/>
                <w:sz w:val="18"/>
                <w:szCs w:val="18"/>
              </w:rPr>
            </w:pPr>
            <w:r w:rsidRPr="00D33945">
              <w:rPr>
                <w:bCs/>
                <w:sz w:val="18"/>
                <w:szCs w:val="18"/>
              </w:rPr>
              <w:t xml:space="preserve">100 000 habitants </w:t>
            </w:r>
          </w:p>
        </w:tc>
        <w:tc>
          <w:tcPr>
            <w:tcW w:w="850" w:type="dxa"/>
            <w:vAlign w:val="center"/>
          </w:tcPr>
          <w:p w14:paraId="3F3BDFDE" w14:textId="77777777" w:rsidR="00D83783" w:rsidRPr="00D33945" w:rsidRDefault="00D83783" w:rsidP="00191A53">
            <w:pPr>
              <w:jc w:val="center"/>
              <w:rPr>
                <w:bCs/>
                <w:sz w:val="18"/>
                <w:szCs w:val="18"/>
              </w:rPr>
            </w:pPr>
            <w:r w:rsidRPr="00D33945">
              <w:rPr>
                <w:bCs/>
                <w:sz w:val="18"/>
                <w:szCs w:val="18"/>
              </w:rPr>
              <w:t>3,48</w:t>
            </w:r>
          </w:p>
        </w:tc>
        <w:tc>
          <w:tcPr>
            <w:tcW w:w="851" w:type="dxa"/>
            <w:shd w:val="clear" w:color="auto" w:fill="auto"/>
            <w:vAlign w:val="center"/>
          </w:tcPr>
          <w:p w14:paraId="77080F6D" w14:textId="77777777" w:rsidR="00D83783" w:rsidRPr="00D33945" w:rsidRDefault="00D83783" w:rsidP="00191A53">
            <w:pPr>
              <w:jc w:val="center"/>
              <w:rPr>
                <w:bCs/>
                <w:sz w:val="18"/>
                <w:szCs w:val="18"/>
              </w:rPr>
            </w:pPr>
            <w:r w:rsidRPr="00D33945">
              <w:rPr>
                <w:bCs/>
                <w:sz w:val="18"/>
                <w:szCs w:val="18"/>
              </w:rPr>
              <w:t>3,15</w:t>
            </w:r>
          </w:p>
        </w:tc>
        <w:tc>
          <w:tcPr>
            <w:tcW w:w="850" w:type="dxa"/>
            <w:shd w:val="clear" w:color="auto" w:fill="auto"/>
            <w:vAlign w:val="center"/>
          </w:tcPr>
          <w:p w14:paraId="0B44C941" w14:textId="77777777" w:rsidR="00D83783" w:rsidRPr="00D33945" w:rsidRDefault="00D83783" w:rsidP="00191A53">
            <w:pPr>
              <w:jc w:val="center"/>
              <w:rPr>
                <w:bCs/>
                <w:sz w:val="18"/>
                <w:szCs w:val="18"/>
              </w:rPr>
            </w:pPr>
            <w:r w:rsidRPr="00D33945">
              <w:rPr>
                <w:bCs/>
                <w:sz w:val="18"/>
                <w:szCs w:val="18"/>
              </w:rPr>
              <w:t>4</w:t>
            </w:r>
          </w:p>
        </w:tc>
        <w:tc>
          <w:tcPr>
            <w:tcW w:w="851" w:type="dxa"/>
            <w:shd w:val="clear" w:color="auto" w:fill="auto"/>
            <w:vAlign w:val="center"/>
          </w:tcPr>
          <w:p w14:paraId="68E97171" w14:textId="77777777" w:rsidR="00D83783" w:rsidRPr="00D33945" w:rsidRDefault="00D83783" w:rsidP="00191A53">
            <w:pPr>
              <w:jc w:val="center"/>
              <w:rPr>
                <w:bCs/>
                <w:sz w:val="18"/>
                <w:szCs w:val="18"/>
              </w:rPr>
            </w:pPr>
            <w:r w:rsidRPr="00D33945">
              <w:rPr>
                <w:bCs/>
                <w:sz w:val="18"/>
                <w:szCs w:val="18"/>
              </w:rPr>
              <w:t>2.96</w:t>
            </w:r>
          </w:p>
        </w:tc>
        <w:tc>
          <w:tcPr>
            <w:tcW w:w="1417" w:type="dxa"/>
            <w:shd w:val="clear" w:color="auto" w:fill="auto"/>
            <w:vAlign w:val="center"/>
          </w:tcPr>
          <w:p w14:paraId="5EB1EA0B" w14:textId="77777777" w:rsidR="00D83783" w:rsidRPr="00D33945" w:rsidRDefault="00D83783" w:rsidP="00191A53">
            <w:pPr>
              <w:jc w:val="center"/>
              <w:rPr>
                <w:sz w:val="18"/>
                <w:szCs w:val="18"/>
              </w:rPr>
            </w:pPr>
            <w:r w:rsidRPr="00D33945">
              <w:rPr>
                <w:sz w:val="18"/>
                <w:szCs w:val="18"/>
              </w:rPr>
              <w:t xml:space="preserve">-1.04 </w:t>
            </w:r>
            <w:proofErr w:type="spellStart"/>
            <w:r w:rsidRPr="00D33945">
              <w:rPr>
                <w:sz w:val="18"/>
                <w:szCs w:val="18"/>
              </w:rPr>
              <w:t>pdp</w:t>
            </w:r>
            <w:proofErr w:type="spellEnd"/>
          </w:p>
        </w:tc>
        <w:tc>
          <w:tcPr>
            <w:tcW w:w="1418" w:type="dxa"/>
            <w:shd w:val="clear" w:color="auto" w:fill="auto"/>
            <w:vAlign w:val="center"/>
          </w:tcPr>
          <w:p w14:paraId="6A6C9AB6" w14:textId="77777777" w:rsidR="00D83783" w:rsidRPr="00D33945" w:rsidRDefault="00D83783" w:rsidP="00191A53">
            <w:pPr>
              <w:jc w:val="center"/>
              <w:rPr>
                <w:sz w:val="18"/>
                <w:szCs w:val="18"/>
              </w:rPr>
            </w:pPr>
            <w:r w:rsidRPr="00D33945">
              <w:rPr>
                <w:sz w:val="18"/>
                <w:szCs w:val="18"/>
              </w:rPr>
              <w:t xml:space="preserve">-0,19 </w:t>
            </w:r>
            <w:proofErr w:type="spellStart"/>
            <w:r w:rsidRPr="00D33945">
              <w:rPr>
                <w:sz w:val="18"/>
                <w:szCs w:val="18"/>
              </w:rPr>
              <w:t>pdp</w:t>
            </w:r>
            <w:proofErr w:type="spellEnd"/>
          </w:p>
        </w:tc>
        <w:tc>
          <w:tcPr>
            <w:tcW w:w="1417" w:type="dxa"/>
            <w:vAlign w:val="center"/>
          </w:tcPr>
          <w:p w14:paraId="6378157A" w14:textId="77777777" w:rsidR="00D83783" w:rsidRPr="00D33945" w:rsidRDefault="00D83783" w:rsidP="00191A53">
            <w:pPr>
              <w:jc w:val="center"/>
              <w:rPr>
                <w:sz w:val="18"/>
                <w:szCs w:val="18"/>
              </w:rPr>
            </w:pPr>
            <w:r w:rsidRPr="00D33945">
              <w:rPr>
                <w:sz w:val="18"/>
                <w:szCs w:val="18"/>
              </w:rPr>
              <w:t>-0,19</w:t>
            </w:r>
          </w:p>
        </w:tc>
      </w:tr>
      <w:tr w:rsidR="00121CBC" w:rsidRPr="00D33945" w14:paraId="3BDC0DCC" w14:textId="77777777" w:rsidTr="00121CBC">
        <w:trPr>
          <w:trHeight w:val="338"/>
        </w:trPr>
        <w:tc>
          <w:tcPr>
            <w:tcW w:w="2411" w:type="dxa"/>
            <w:shd w:val="clear" w:color="auto" w:fill="F2F2F2"/>
            <w:vAlign w:val="center"/>
          </w:tcPr>
          <w:p w14:paraId="0214F81A" w14:textId="77777777" w:rsidR="00D83783" w:rsidRPr="00D33945" w:rsidRDefault="00D83783" w:rsidP="00191A53">
            <w:pPr>
              <w:rPr>
                <w:bCs/>
                <w:sz w:val="18"/>
                <w:szCs w:val="18"/>
              </w:rPr>
            </w:pPr>
            <w:r w:rsidRPr="00D33945">
              <w:rPr>
                <w:bCs/>
                <w:sz w:val="18"/>
                <w:szCs w:val="18"/>
              </w:rPr>
              <w:t>Nombre de greffiers par magistrats</w:t>
            </w:r>
          </w:p>
        </w:tc>
        <w:tc>
          <w:tcPr>
            <w:tcW w:w="850" w:type="dxa"/>
            <w:shd w:val="clear" w:color="auto" w:fill="F2F2F2"/>
            <w:vAlign w:val="center"/>
          </w:tcPr>
          <w:p w14:paraId="797EB6EA" w14:textId="77777777" w:rsidR="00D83783" w:rsidRPr="00D33945" w:rsidRDefault="00D83783" w:rsidP="00191A53">
            <w:pPr>
              <w:jc w:val="center"/>
              <w:rPr>
                <w:bCs/>
                <w:sz w:val="18"/>
                <w:szCs w:val="18"/>
              </w:rPr>
            </w:pPr>
            <w:r w:rsidRPr="00D33945">
              <w:rPr>
                <w:bCs/>
                <w:sz w:val="18"/>
                <w:szCs w:val="18"/>
              </w:rPr>
              <w:t>0,76</w:t>
            </w:r>
          </w:p>
        </w:tc>
        <w:tc>
          <w:tcPr>
            <w:tcW w:w="851" w:type="dxa"/>
            <w:shd w:val="clear" w:color="auto" w:fill="F2F2F2"/>
            <w:vAlign w:val="center"/>
          </w:tcPr>
          <w:p w14:paraId="0D3C1511" w14:textId="77777777" w:rsidR="00D83783" w:rsidRPr="00D33945" w:rsidRDefault="00D83783" w:rsidP="00191A53">
            <w:pPr>
              <w:jc w:val="center"/>
              <w:rPr>
                <w:bCs/>
                <w:sz w:val="18"/>
                <w:szCs w:val="18"/>
              </w:rPr>
            </w:pPr>
            <w:r w:rsidRPr="00D33945">
              <w:rPr>
                <w:bCs/>
                <w:sz w:val="18"/>
                <w:szCs w:val="18"/>
              </w:rPr>
              <w:t>0,75</w:t>
            </w:r>
          </w:p>
        </w:tc>
        <w:tc>
          <w:tcPr>
            <w:tcW w:w="850" w:type="dxa"/>
            <w:shd w:val="clear" w:color="auto" w:fill="F2F2F2"/>
            <w:vAlign w:val="center"/>
          </w:tcPr>
          <w:p w14:paraId="5500E080" w14:textId="77777777" w:rsidR="00D83783" w:rsidRPr="00D33945" w:rsidRDefault="00D83783" w:rsidP="00191A53">
            <w:pPr>
              <w:jc w:val="center"/>
              <w:rPr>
                <w:bCs/>
                <w:sz w:val="18"/>
                <w:szCs w:val="18"/>
              </w:rPr>
            </w:pPr>
            <w:r w:rsidRPr="00D33945">
              <w:rPr>
                <w:sz w:val="18"/>
                <w:szCs w:val="18"/>
              </w:rPr>
              <w:t>0,82</w:t>
            </w:r>
          </w:p>
        </w:tc>
        <w:tc>
          <w:tcPr>
            <w:tcW w:w="851" w:type="dxa"/>
            <w:shd w:val="clear" w:color="auto" w:fill="F2F2F2"/>
            <w:vAlign w:val="center"/>
          </w:tcPr>
          <w:p w14:paraId="1DB1789A" w14:textId="77777777" w:rsidR="00D83783" w:rsidRPr="00D33945" w:rsidRDefault="00D83783" w:rsidP="00191A53">
            <w:pPr>
              <w:jc w:val="center"/>
              <w:rPr>
                <w:bCs/>
                <w:sz w:val="18"/>
                <w:szCs w:val="18"/>
              </w:rPr>
            </w:pPr>
            <w:r w:rsidRPr="00D33945">
              <w:rPr>
                <w:sz w:val="18"/>
                <w:szCs w:val="18"/>
              </w:rPr>
              <w:t>0,82</w:t>
            </w:r>
          </w:p>
        </w:tc>
        <w:tc>
          <w:tcPr>
            <w:tcW w:w="1417" w:type="dxa"/>
            <w:shd w:val="clear" w:color="auto" w:fill="F2F2F2"/>
            <w:vAlign w:val="center"/>
          </w:tcPr>
          <w:p w14:paraId="3C6C6737" w14:textId="77777777" w:rsidR="00D83783" w:rsidRPr="00D33945" w:rsidRDefault="00D83783" w:rsidP="00191A53">
            <w:pPr>
              <w:jc w:val="center"/>
              <w:rPr>
                <w:sz w:val="18"/>
                <w:szCs w:val="18"/>
              </w:rPr>
            </w:pPr>
            <w:r w:rsidRPr="00D33945">
              <w:rPr>
                <w:sz w:val="18"/>
                <w:szCs w:val="18"/>
              </w:rPr>
              <w:t>100%</w:t>
            </w:r>
          </w:p>
        </w:tc>
        <w:tc>
          <w:tcPr>
            <w:tcW w:w="1418" w:type="dxa"/>
            <w:shd w:val="clear" w:color="auto" w:fill="F2F2F2"/>
            <w:vAlign w:val="center"/>
          </w:tcPr>
          <w:p w14:paraId="25C07675" w14:textId="77777777" w:rsidR="00D83783" w:rsidRPr="00D33945" w:rsidRDefault="00D83783" w:rsidP="00191A53">
            <w:pPr>
              <w:jc w:val="center"/>
              <w:rPr>
                <w:sz w:val="18"/>
                <w:szCs w:val="18"/>
              </w:rPr>
            </w:pPr>
            <w:r w:rsidRPr="00D33945">
              <w:rPr>
                <w:sz w:val="18"/>
                <w:szCs w:val="18"/>
              </w:rPr>
              <w:t>+9,33%</w:t>
            </w:r>
          </w:p>
        </w:tc>
        <w:tc>
          <w:tcPr>
            <w:tcW w:w="1417" w:type="dxa"/>
            <w:shd w:val="clear" w:color="auto" w:fill="F2F2F2"/>
            <w:vAlign w:val="center"/>
          </w:tcPr>
          <w:p w14:paraId="638D394C" w14:textId="77777777" w:rsidR="00D83783" w:rsidRPr="00D33945" w:rsidRDefault="00D83783" w:rsidP="00191A53">
            <w:pPr>
              <w:jc w:val="center"/>
              <w:rPr>
                <w:sz w:val="18"/>
                <w:szCs w:val="18"/>
              </w:rPr>
            </w:pPr>
            <w:r w:rsidRPr="00D33945">
              <w:rPr>
                <w:sz w:val="18"/>
                <w:szCs w:val="18"/>
              </w:rPr>
              <w:t>+7,89%</w:t>
            </w:r>
          </w:p>
        </w:tc>
      </w:tr>
      <w:tr w:rsidR="00121CBC" w:rsidRPr="00D33945" w14:paraId="7D0B8859" w14:textId="77777777" w:rsidTr="00121CBC">
        <w:trPr>
          <w:trHeight w:val="338"/>
        </w:trPr>
        <w:tc>
          <w:tcPr>
            <w:tcW w:w="2411" w:type="dxa"/>
            <w:shd w:val="clear" w:color="auto" w:fill="FFFFFF" w:themeFill="background1"/>
            <w:vAlign w:val="center"/>
          </w:tcPr>
          <w:p w14:paraId="040A2840" w14:textId="77777777" w:rsidR="00D83783" w:rsidRPr="00D33945" w:rsidRDefault="00D83783" w:rsidP="00191A53">
            <w:pPr>
              <w:rPr>
                <w:bCs/>
                <w:sz w:val="18"/>
                <w:szCs w:val="18"/>
              </w:rPr>
            </w:pPr>
            <w:r w:rsidRPr="00D33945">
              <w:rPr>
                <w:bCs/>
                <w:sz w:val="18"/>
                <w:szCs w:val="18"/>
              </w:rPr>
              <w:t>Taux d’occupation des établissements pénitentiaires</w:t>
            </w:r>
          </w:p>
        </w:tc>
        <w:tc>
          <w:tcPr>
            <w:tcW w:w="850" w:type="dxa"/>
            <w:shd w:val="clear" w:color="auto" w:fill="FFFFFF" w:themeFill="background1"/>
            <w:vAlign w:val="center"/>
          </w:tcPr>
          <w:p w14:paraId="14B6CA43" w14:textId="77777777" w:rsidR="00D83783" w:rsidRPr="00D33945" w:rsidRDefault="00D83783" w:rsidP="00191A53">
            <w:pPr>
              <w:jc w:val="center"/>
              <w:rPr>
                <w:bCs/>
                <w:sz w:val="18"/>
                <w:szCs w:val="18"/>
              </w:rPr>
            </w:pPr>
            <w:r w:rsidRPr="00D33945">
              <w:rPr>
                <w:bCs/>
                <w:sz w:val="18"/>
                <w:szCs w:val="18"/>
              </w:rPr>
              <w:t>232%</w:t>
            </w:r>
          </w:p>
        </w:tc>
        <w:tc>
          <w:tcPr>
            <w:tcW w:w="851" w:type="dxa"/>
            <w:shd w:val="clear" w:color="auto" w:fill="FFFFFF" w:themeFill="background1"/>
            <w:vAlign w:val="center"/>
          </w:tcPr>
          <w:p w14:paraId="437A29DB" w14:textId="77777777" w:rsidR="00D83783" w:rsidRPr="00D33945" w:rsidRDefault="00D83783" w:rsidP="00191A53">
            <w:pPr>
              <w:jc w:val="center"/>
              <w:rPr>
                <w:bCs/>
                <w:sz w:val="18"/>
                <w:szCs w:val="18"/>
              </w:rPr>
            </w:pPr>
            <w:r w:rsidRPr="00D33945">
              <w:rPr>
                <w:bCs/>
                <w:sz w:val="18"/>
                <w:szCs w:val="18"/>
              </w:rPr>
              <w:t>214%</w:t>
            </w:r>
          </w:p>
        </w:tc>
        <w:tc>
          <w:tcPr>
            <w:tcW w:w="850" w:type="dxa"/>
            <w:shd w:val="clear" w:color="auto" w:fill="FFFFFF" w:themeFill="background1"/>
            <w:vAlign w:val="center"/>
          </w:tcPr>
          <w:p w14:paraId="40A49545" w14:textId="77777777" w:rsidR="00D83783" w:rsidRPr="00D33945" w:rsidRDefault="00D83783" w:rsidP="00191A53">
            <w:pPr>
              <w:jc w:val="center"/>
              <w:rPr>
                <w:bCs/>
                <w:sz w:val="18"/>
                <w:szCs w:val="18"/>
              </w:rPr>
            </w:pPr>
            <w:r w:rsidRPr="00D33945">
              <w:rPr>
                <w:bCs/>
                <w:sz w:val="18"/>
                <w:szCs w:val="18"/>
              </w:rPr>
              <w:t>200%</w:t>
            </w:r>
          </w:p>
        </w:tc>
        <w:tc>
          <w:tcPr>
            <w:tcW w:w="851" w:type="dxa"/>
            <w:shd w:val="clear" w:color="auto" w:fill="FFFFFF" w:themeFill="background1"/>
            <w:vAlign w:val="center"/>
          </w:tcPr>
          <w:p w14:paraId="04FF4253" w14:textId="77777777" w:rsidR="00D83783" w:rsidRPr="00D33945" w:rsidRDefault="00D83783" w:rsidP="00191A53">
            <w:pPr>
              <w:jc w:val="center"/>
              <w:rPr>
                <w:bCs/>
                <w:sz w:val="18"/>
                <w:szCs w:val="18"/>
              </w:rPr>
            </w:pPr>
            <w:r w:rsidRPr="00D33945">
              <w:rPr>
                <w:bCs/>
                <w:sz w:val="18"/>
                <w:szCs w:val="18"/>
              </w:rPr>
              <w:t>237%</w:t>
            </w:r>
          </w:p>
        </w:tc>
        <w:tc>
          <w:tcPr>
            <w:tcW w:w="1417" w:type="dxa"/>
            <w:shd w:val="clear" w:color="auto" w:fill="FFFFFF" w:themeFill="background1"/>
            <w:vAlign w:val="center"/>
          </w:tcPr>
          <w:p w14:paraId="4FA01DDA" w14:textId="77777777" w:rsidR="00D83783" w:rsidRPr="00D33945" w:rsidRDefault="00D83783" w:rsidP="00191A53">
            <w:pPr>
              <w:jc w:val="center"/>
              <w:rPr>
                <w:sz w:val="18"/>
                <w:szCs w:val="18"/>
              </w:rPr>
            </w:pPr>
            <w:r w:rsidRPr="00D33945">
              <w:rPr>
                <w:sz w:val="18"/>
                <w:szCs w:val="18"/>
              </w:rPr>
              <w:t xml:space="preserve">37 </w:t>
            </w:r>
            <w:proofErr w:type="spellStart"/>
            <w:r w:rsidRPr="00D33945">
              <w:rPr>
                <w:sz w:val="18"/>
                <w:szCs w:val="18"/>
              </w:rPr>
              <w:t>pdp</w:t>
            </w:r>
            <w:proofErr w:type="spellEnd"/>
          </w:p>
        </w:tc>
        <w:tc>
          <w:tcPr>
            <w:tcW w:w="1418" w:type="dxa"/>
            <w:shd w:val="clear" w:color="auto" w:fill="FFFFFF" w:themeFill="background1"/>
            <w:vAlign w:val="center"/>
          </w:tcPr>
          <w:p w14:paraId="4CA61AC6" w14:textId="77777777" w:rsidR="00D83783" w:rsidRPr="00D33945" w:rsidRDefault="00D83783" w:rsidP="00191A53">
            <w:pPr>
              <w:jc w:val="center"/>
              <w:rPr>
                <w:sz w:val="18"/>
                <w:szCs w:val="18"/>
              </w:rPr>
            </w:pPr>
            <w:r w:rsidRPr="00D33945">
              <w:rPr>
                <w:sz w:val="18"/>
                <w:szCs w:val="18"/>
              </w:rPr>
              <w:t xml:space="preserve">+23 </w:t>
            </w:r>
            <w:proofErr w:type="spellStart"/>
            <w:r w:rsidRPr="00D33945">
              <w:rPr>
                <w:sz w:val="18"/>
                <w:szCs w:val="18"/>
              </w:rPr>
              <w:t>pdp</w:t>
            </w:r>
            <w:proofErr w:type="spellEnd"/>
          </w:p>
        </w:tc>
        <w:tc>
          <w:tcPr>
            <w:tcW w:w="1417" w:type="dxa"/>
            <w:shd w:val="clear" w:color="auto" w:fill="FFFFFF" w:themeFill="background1"/>
            <w:vAlign w:val="center"/>
          </w:tcPr>
          <w:p w14:paraId="1B5DEAF5" w14:textId="77777777" w:rsidR="00D83783" w:rsidRPr="00D33945" w:rsidRDefault="00D83783" w:rsidP="00191A53">
            <w:pPr>
              <w:jc w:val="center"/>
              <w:rPr>
                <w:sz w:val="18"/>
                <w:szCs w:val="18"/>
              </w:rPr>
            </w:pPr>
            <w:r w:rsidRPr="00D33945">
              <w:rPr>
                <w:sz w:val="18"/>
                <w:szCs w:val="18"/>
              </w:rPr>
              <w:t xml:space="preserve">+5 </w:t>
            </w:r>
            <w:proofErr w:type="spellStart"/>
            <w:r w:rsidRPr="00D33945">
              <w:rPr>
                <w:sz w:val="18"/>
                <w:szCs w:val="18"/>
              </w:rPr>
              <w:t>pdp</w:t>
            </w:r>
            <w:proofErr w:type="spellEnd"/>
          </w:p>
        </w:tc>
      </w:tr>
    </w:tbl>
    <w:p w14:paraId="3E7ACC3F" w14:textId="77777777" w:rsidR="00D83783" w:rsidRPr="00D33945" w:rsidRDefault="00D83783" w:rsidP="00174741">
      <w:pPr>
        <w:spacing w:before="60"/>
        <w:rPr>
          <w:b/>
          <w:bCs/>
          <w:i/>
          <w:iCs/>
          <w:sz w:val="20"/>
          <w:szCs w:val="20"/>
        </w:rPr>
      </w:pPr>
      <w:r w:rsidRPr="00D33945">
        <w:rPr>
          <w:b/>
          <w:bCs/>
          <w:i/>
          <w:iCs/>
          <w:sz w:val="20"/>
          <w:szCs w:val="20"/>
          <w:u w:val="single"/>
        </w:rPr>
        <w:t>Source </w:t>
      </w:r>
      <w:r w:rsidRPr="00D33945">
        <w:rPr>
          <w:i/>
          <w:iCs/>
          <w:sz w:val="20"/>
          <w:szCs w:val="20"/>
        </w:rPr>
        <w:t>: MJ, 2022</w:t>
      </w:r>
    </w:p>
    <w:p w14:paraId="07FA67EE" w14:textId="77777777" w:rsidR="00D83783" w:rsidRPr="00D33945" w:rsidRDefault="00D83783" w:rsidP="005B2410">
      <w:pPr>
        <w:pStyle w:val="Paragraphedeliste"/>
        <w:numPr>
          <w:ilvl w:val="0"/>
          <w:numId w:val="4"/>
        </w:numPr>
        <w:shd w:val="clear" w:color="auto" w:fill="FFFFFF"/>
        <w:ind w:right="57"/>
        <w:contextualSpacing w:val="0"/>
      </w:pPr>
      <w:r w:rsidRPr="00D33945">
        <w:t>Le Gouvernement s’est engagé dans une politique de modernisation de l’Administration judiciaire en vue d’améliorer la qualité et l’accessibilité des populations à la justice. A cet effet, le budget alloué au ministère de la Justice est de 47 735 965 614 de FCFA en 2021 contre 20 080 222 039 de FCFA en 2020, soit une hausse de 27 655 743 575 de FCFA en valeur absolue et 138% en valeur relative. Cette augmentation s’explique par la dotation annuelle de 25 000 000 000 de FCFA du programme spécial de réalisation d’infrastructures dans le secteur de la justice, d’un coût global de 250 milliards sur une durée de 10 ans.</w:t>
      </w:r>
    </w:p>
    <w:p w14:paraId="2C71BD2D"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Dans le cadre du renforcement de l’accessibilité à la justice de proximité, les demandes d’assistance juridique et administrative des populations au niveau des 20 maisons de justice ont </w:t>
      </w:r>
      <w:r w:rsidRPr="00D33945">
        <w:lastRenderedPageBreak/>
        <w:t xml:space="preserve">augmenté respectivement de 4,6% et 96,24% en 2020 et 2021. En outre, le nombre de médiations enregistrés est de 9 935 en 2021 avec un taux de réussite de 74,16% contre 46,85% en 2020, soit une augmentation de 27,31 </w:t>
      </w:r>
      <w:proofErr w:type="spellStart"/>
      <w:r w:rsidRPr="00D33945">
        <w:t>pdp</w:t>
      </w:r>
      <w:proofErr w:type="spellEnd"/>
      <w:r w:rsidRPr="00D33945">
        <w:t xml:space="preserve"> du taux de réussite des médiations. La prévision de 2021 qui était de 74% a été </w:t>
      </w:r>
      <w:proofErr w:type="gramStart"/>
      <w:r w:rsidRPr="00D33945">
        <w:t>dépassé</w:t>
      </w:r>
      <w:proofErr w:type="gramEnd"/>
      <w:r w:rsidRPr="00D33945">
        <w:t xml:space="preserve"> de 0,16 </w:t>
      </w:r>
      <w:proofErr w:type="spellStart"/>
      <w:r w:rsidRPr="00D33945">
        <w:t>pdp</w:t>
      </w:r>
      <w:proofErr w:type="spellEnd"/>
      <w:r w:rsidRPr="00D33945">
        <w:t>. De 2018 à 2020, ce taux a connu une baisse continue en passant de 59,23% en 2018 à 57,67% en 2019 puis à 46,85% en 2020. Ces performances montrent encore le rôle que jouent les maisons de justice dans la volonté de l’État de rapprocher la justice des justiciables.</w:t>
      </w:r>
    </w:p>
    <w:p w14:paraId="2273252A" w14:textId="77777777" w:rsidR="00D83783" w:rsidRPr="00D33945" w:rsidRDefault="00D83783" w:rsidP="005B2410">
      <w:pPr>
        <w:pStyle w:val="Paragraphedeliste"/>
        <w:numPr>
          <w:ilvl w:val="0"/>
          <w:numId w:val="4"/>
        </w:numPr>
        <w:shd w:val="clear" w:color="auto" w:fill="FFFFFF"/>
        <w:ind w:right="57"/>
        <w:contextualSpacing w:val="0"/>
      </w:pPr>
      <w:r w:rsidRPr="00D33945">
        <w:t>Dans un souci de favoriser un meilleur accès à la justice, un projet de loi sur l’aide juridictionnelle a été élaboré en 2021. Ce projet de loi contient des dispositions garantissant à certaines catégories de justiciables l’assistance d’un avocat. En attendant son adoption, le Gouvernement n’a cessé d’accroitre chaque année l’enveloppe budgétaire destinée à l’aide juridictionnelle. Elle est portée à 800 millions de FCFA en 2022 contre 600 millions de FCFA en 2021, soit une hausse de 33,33%, ce qui permet une prise en charge totale ou partielle des frais de justice avec notamment une attention particulière aux femmes victimes de violences.</w:t>
      </w:r>
    </w:p>
    <w:p w14:paraId="3665907A"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Dans le cadre de </w:t>
      </w:r>
      <w:r w:rsidRPr="00D33945">
        <w:rPr>
          <w:b/>
          <w:bCs/>
        </w:rPr>
        <w:t>l’amélioration du traitement et du jugement des contentieux</w:t>
      </w:r>
      <w:r w:rsidRPr="00D33945">
        <w:t>, les progrès accomplis dus à la tenue des sessions des chambres criminelles ont permis de réduire le taux de détention longue durée entre 2°18 et 2021 avec une évolution en dent de scie. En effet, le taux de détention longue durée a baissé de 0,4 point de 2018 (5,0%) à 2019 (4,6%) avant de passer à 8,98% en 2020 du fait de la pandémie de Covid-19. En 2021, il est redescendu à 4,34%, compte tenu de reprise de la tenue des sessions des chambres criminelles.</w:t>
      </w:r>
    </w:p>
    <w:p w14:paraId="71647873"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En ce qui concerne le </w:t>
      </w:r>
      <w:r w:rsidRPr="00D33945">
        <w:rPr>
          <w:b/>
          <w:bCs/>
        </w:rPr>
        <w:t>taux de détention provisoire</w:t>
      </w:r>
      <w:r w:rsidRPr="00D33945">
        <w:t xml:space="preserve">, il est passé de 44,96% en 2020 à 45,59% en 2021, soit une évolution négative de 0,63 </w:t>
      </w:r>
      <w:proofErr w:type="spellStart"/>
      <w:r w:rsidRPr="00D33945">
        <w:t>pdp</w:t>
      </w:r>
      <w:proofErr w:type="spellEnd"/>
      <w:r w:rsidRPr="00D33945">
        <w:t xml:space="preserve">. La prévision d’une baisse jusqu’à 38% n’a pas été réalisé. Cette contreperformance peut s’expliquer par les difficultés liées à la tenue des audiences souvent perturbées par la pandémie de Covid-19. L’indicateur a connu une évolution en dents de scie entre 2018 et 2020, même s’il a plus évolué de 4,16 </w:t>
      </w:r>
      <w:proofErr w:type="spellStart"/>
      <w:r w:rsidRPr="00D33945">
        <w:t>pdp</w:t>
      </w:r>
      <w:proofErr w:type="spellEnd"/>
      <w:r w:rsidRPr="00D33945">
        <w:t xml:space="preserve"> entre 2019 et 2020. </w:t>
      </w:r>
    </w:p>
    <w:p w14:paraId="366DD5B4"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Ainsi, le </w:t>
      </w:r>
      <w:r w:rsidRPr="00D33945">
        <w:rPr>
          <w:b/>
          <w:bCs/>
        </w:rPr>
        <w:t>taux d’occupation</w:t>
      </w:r>
      <w:r w:rsidRPr="00D33945">
        <w:t xml:space="preserve"> </w:t>
      </w:r>
      <w:r w:rsidRPr="00D33945">
        <w:rPr>
          <w:rFonts w:eastAsia="Calibri"/>
        </w:rPr>
        <w:t>est passé de 214% en 2020 à 237% en 2021,</w:t>
      </w:r>
      <w:r w:rsidRPr="00D33945">
        <w:rPr>
          <w:rFonts w:eastAsia="Calibri" w:cs="Tahoma"/>
        </w:rPr>
        <w:t xml:space="preserve"> </w:t>
      </w:r>
      <w:r w:rsidRPr="00D33945">
        <w:t xml:space="preserve">n’atteignant pas la cible de 200% pour 2021. </w:t>
      </w:r>
      <w:r w:rsidRPr="00D33945">
        <w:rPr>
          <w:rFonts w:eastAsia="Calibri"/>
        </w:rPr>
        <w:t>La hausse</w:t>
      </w:r>
      <w:r w:rsidRPr="00D33945">
        <w:rPr>
          <w:rFonts w:eastAsia="Calibri"/>
          <w:b/>
        </w:rPr>
        <w:t xml:space="preserve"> </w:t>
      </w:r>
      <w:r w:rsidRPr="00D33945">
        <w:rPr>
          <w:rFonts w:eastAsia="Calibri"/>
        </w:rPr>
        <w:t>de ce taux s’explique par plusieurs raisons : (i) l’augmentation de 10,85% de l’effectif carcéral (10 532 en 2020 et 11 675 en 2021 ; (ii) l’absence de nouvelles constructions et réhabilitations au niveau des établissements pénitentiaires pouvant accroitre leurs capacités d’accueil officielles (capacités réelles) ; (iii) une faible application des modes d’aménagement des peines (87 libérations conditionnelles en 2021 contre 210 en 2020) et (iv) une diminution de 40,52% du nombre de détenus bénéficiant de mesures de grâce</w:t>
      </w:r>
      <w:r w:rsidRPr="00D33945">
        <w:t>.</w:t>
      </w:r>
    </w:p>
    <w:p w14:paraId="2EAC3308" w14:textId="77777777" w:rsidR="00D83783" w:rsidRPr="00D33945" w:rsidRDefault="00D83783" w:rsidP="005B2410">
      <w:pPr>
        <w:pStyle w:val="Paragraphedeliste"/>
        <w:numPr>
          <w:ilvl w:val="0"/>
          <w:numId w:val="4"/>
        </w:numPr>
        <w:shd w:val="clear" w:color="auto" w:fill="FFFFFF"/>
        <w:ind w:right="57"/>
        <w:contextualSpacing w:val="0"/>
      </w:pPr>
      <w:r w:rsidRPr="00D33945">
        <w:t>Dans le cadre de la réinsertion sociale de ces détenus, 1 437 ont bénéficié d’une formation ou éducation en 2021 contre 1 853 en 2020, soit une baisse de 22%, pour une valeur cible de 2 496.</w:t>
      </w:r>
    </w:p>
    <w:p w14:paraId="1F2E8F2D"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Par ailleurs, le Sénégal compte 37 établissements pénitentiaires répartis dans les 14 régions administratives. L’administration pénitentiaire enregistre un déficit d’agents de surveillance des lieux de détention malgré les efforts consentis par l’État. En termes de décongestion des prisons, 3 731 condamnés ont été graciés en 2020, 1 915 en 2021 et 824 en avril 2022. </w:t>
      </w:r>
    </w:p>
    <w:p w14:paraId="58377FF2"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Dans le même registre, le nombre de magistrats pour 100 000 habitants est passé de 3,15 en 2020 à 2,96 en 2021, soit une baisse de 0,19 </w:t>
      </w:r>
      <w:proofErr w:type="spellStart"/>
      <w:r w:rsidRPr="00D33945">
        <w:t>pdp</w:t>
      </w:r>
      <w:proofErr w:type="spellEnd"/>
      <w:r w:rsidRPr="00D33945">
        <w:t xml:space="preserve"> et une contreperformance de 1,04 </w:t>
      </w:r>
      <w:proofErr w:type="spellStart"/>
      <w:r w:rsidRPr="00D33945">
        <w:t>pdp</w:t>
      </w:r>
      <w:proofErr w:type="spellEnd"/>
      <w:r w:rsidRPr="00D33945">
        <w:t xml:space="preserve"> par rapport à la cible. L’amélioration de ce ratio devra impérativement passer par un recrutement massif de magistrats. Quant au ratio Greffier/Magistrat, il se situe à 0,82 en 2021 contre 0,75 en 2020, soit un écart de -0,07 </w:t>
      </w:r>
      <w:proofErr w:type="spellStart"/>
      <w:r w:rsidRPr="00D33945">
        <w:t>pdp</w:t>
      </w:r>
      <w:proofErr w:type="spellEnd"/>
      <w:r w:rsidRPr="00D33945">
        <w:t>, ce qui est encore loin de la norme internationale (2 greffiers/1 magistrat). Des efforts doivent être consentis pour améliorer l’efficacité de la justice et résorber le gap de magistrats et greffiers dans les juridictions.</w:t>
      </w:r>
    </w:p>
    <w:p w14:paraId="64345582"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Le nombre de mineurs pris en charge par éducateur spécialisé a augmenté de 2018 à 2021. Il est de 116 pour une prévision de 44 en 2021, contre 105 en 2020 soit une augmentation de 11 en valeur absolue et 10,48% en valeur relative. Cette évolution positive synonyme de contreperformance s’explique par la forte demande de protection résultant des campagnes de préventions initiées par la Direction de l’Éducation surveillée et de la Protection sociale (DESPS) et le rythme modeste des recrutements d’éducateurs spécialisés.</w:t>
      </w:r>
    </w:p>
    <w:p w14:paraId="46C139F6" w14:textId="77777777" w:rsidR="00D83783" w:rsidRPr="00D33945" w:rsidRDefault="00D83783" w:rsidP="005B2410">
      <w:pPr>
        <w:pStyle w:val="Paragraphedeliste"/>
        <w:numPr>
          <w:ilvl w:val="0"/>
          <w:numId w:val="4"/>
        </w:numPr>
        <w:shd w:val="clear" w:color="auto" w:fill="FFFFFF"/>
        <w:ind w:right="57"/>
        <w:contextualSpacing w:val="0"/>
      </w:pPr>
      <w:r w:rsidRPr="00D33945">
        <w:t>Des efforts doivent être fournis par l’État pour rendre accessible les statistiques judiciaires pour un meilleur suivi de la mise en œuvre des politiques publiques et des engagements internationaux, notamment, en matière de droits de l’Homme et d’administration de la justice. Les statistiques doivent également concerner la nature des délits et le nombre de recours. Le nombre de magistrats recrutés doit être revu à la hausse afin de respecter les standards internationaux en termes de ratio par rapport aux populations, leur répartition dans les juridictions, sur le territoire national.</w:t>
      </w:r>
    </w:p>
    <w:p w14:paraId="7DD9751F" w14:textId="77777777" w:rsidR="00D83783" w:rsidRPr="00D33945" w:rsidRDefault="00D83783" w:rsidP="005B2410">
      <w:pPr>
        <w:pStyle w:val="Paragraphedeliste"/>
        <w:numPr>
          <w:ilvl w:val="0"/>
          <w:numId w:val="4"/>
        </w:numPr>
        <w:shd w:val="clear" w:color="auto" w:fill="FFFFFF"/>
        <w:ind w:right="57"/>
        <w:contextualSpacing w:val="0"/>
      </w:pPr>
      <w:r w:rsidRPr="00D33945">
        <w:t>L’amélioration de la situation actuelle, très peu satisfaisante, suppose la prise en compte de l’ensemble des facteurs géographiques, économiques et socioculturels susceptibles de faciliter l’accès équitable à l’information juridique et aux services de la justice. Pour ce faire, il faudra : réduire la durée des détentions préventives, améliorer les conditions de prise en charge des mineurs, renforcer les sanctions pour atteinte aux droits des femmes, des enfants et des minorités, améliorer les conditions de séjour dans les prisons, renforcer l’accessibilité à une justice de proximité et les capacités institutionnelles et humaines des juridictions et des services centraux et déconcentrés.</w:t>
      </w:r>
    </w:p>
    <w:p w14:paraId="1A6F0F8A" w14:textId="4E0D36F6" w:rsidR="00D83783" w:rsidRPr="00D33945" w:rsidRDefault="00D83783" w:rsidP="005B2410">
      <w:pPr>
        <w:pStyle w:val="Paragraphedeliste"/>
        <w:numPr>
          <w:ilvl w:val="0"/>
          <w:numId w:val="4"/>
        </w:numPr>
        <w:shd w:val="clear" w:color="auto" w:fill="FFFFFF"/>
        <w:ind w:right="57"/>
        <w:contextualSpacing w:val="0"/>
      </w:pPr>
      <w:r w:rsidRPr="00D33945">
        <w:t xml:space="preserve">En </w:t>
      </w:r>
      <w:r w:rsidR="008E6033">
        <w:t>effet</w:t>
      </w:r>
      <w:r w:rsidRPr="00D33945">
        <w:t>, il s’agira de : (i) faciliter un accès équitable aux services de la justice pour tous ; (ii) rapprocher les juridictions du justiciable ; (iii) rendre la justice plus accessible aux justiciables les plus défavorisés ; (iv) assurer une meilleure exécution des décisions de justice ; (v) assurer une justice de qualité ; (vi) recruter de magistrats et gérer les ressources humaines ; (vii) mettre à la disposition des praticiens du droit et du public la documentation juridique nécessaire ; (viii) informatiser le secteur de la justice.</w:t>
      </w:r>
    </w:p>
    <w:p w14:paraId="31B3DC8D" w14:textId="52716867"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L’enregistrement des faits d’état civil est amélioré.</w:t>
      </w:r>
    </w:p>
    <w:p w14:paraId="5342D555" w14:textId="45FF10BE"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65323452" wp14:editId="56BC07AA">
            <wp:extent cx="5758082" cy="97599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7">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5C20E8A2" w14:textId="77777777" w:rsidR="00D83783" w:rsidRPr="00D33945" w:rsidRDefault="00D83783" w:rsidP="005B2410">
      <w:pPr>
        <w:pStyle w:val="Paragraphedeliste"/>
        <w:numPr>
          <w:ilvl w:val="0"/>
          <w:numId w:val="4"/>
        </w:numPr>
        <w:shd w:val="clear" w:color="auto" w:fill="FFFFFF"/>
        <w:ind w:right="57"/>
        <w:contextualSpacing w:val="0"/>
      </w:pPr>
      <w:r w:rsidRPr="00D33945">
        <w:t>Pour une bonne politique d’enregistrement des faits d’état civil, le Gouvernement a opté de mettre en œuvre un plan stratégique national visant à moderniser le système de gestion de l’état civil, mais aussi d’intensifier l’information des populations sur l’enregistrement à l’état civil et améliorer l’interopérabilité entre le secteur de la santé et l’état civil. En ce sens, l’initiative consistant à installer des coins états civil-santé dans les structures médicales devrait améliorer l’établissement de l’état civil.</w:t>
      </w:r>
    </w:p>
    <w:p w14:paraId="75897FC4"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Pour améliorer l’offre de service des Centres d’état civil, douze mille (12 000) registres (naissance, mariage et décès) et trois cent trente mille (330 000) imprimés (extrait d’acte de naissance, cahier de village, cahier de quartier) ont été dotés à deux cent soixante-sept (267) communes. </w:t>
      </w:r>
    </w:p>
    <w:p w14:paraId="36F77824" w14:textId="77777777" w:rsidR="00D83783" w:rsidRPr="00D33945" w:rsidRDefault="00D83783" w:rsidP="005B2410">
      <w:pPr>
        <w:pStyle w:val="Paragraphedeliste"/>
        <w:numPr>
          <w:ilvl w:val="0"/>
          <w:numId w:val="4"/>
        </w:numPr>
        <w:shd w:val="clear" w:color="auto" w:fill="FFFFFF"/>
        <w:ind w:right="57"/>
        <w:contextualSpacing w:val="0"/>
      </w:pPr>
      <w:r w:rsidRPr="00D33945">
        <w:t>En outre, le Gouvernement a entamé le processus d'élaboration de la stratégie Nationale de l’État Civil (SNEC). La première phase consiste à faire une évaluation complète de l'état civil qui devra permettre de mieux appréhender les systèmes d’enregistrement des faits d’état civil et d’établissement des statistiques de l’état civil du Sénégal. Cette évaluation sert de base à une planification stratégique visant à mettre en place un état civil efficient, viable et sécurisé.</w:t>
      </w:r>
    </w:p>
    <w:p w14:paraId="4EC8D352" w14:textId="0F200006"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En </w:t>
      </w:r>
      <w:r w:rsidR="008E6033">
        <w:t>effet</w:t>
      </w:r>
      <w:r w:rsidRPr="00D33945">
        <w:t>, il s’agira de : (i) informatiser le système d’état civil ; (ii) promouvoir la mise en place d’un système de parrainage des enfants avec les OCB en vue de favoriser la déclaration des naissances ; (iii) renforcer le maillage territorial en multipliant les centres d’état civil secondaires en vue d’améliorer leur accessibilité géographique ; et (iv) mettre en œuvre le  programme d’appui au renforcement et à la consolidation du système d’information de l’État civil et du fichier national d’identité biométrique  « Programme NEKKAL » adopté avec un budget de 28 Millions d’euros.</w:t>
      </w:r>
    </w:p>
    <w:p w14:paraId="095FCD41" w14:textId="330DD741" w:rsidR="00D83783" w:rsidRPr="00D33945" w:rsidRDefault="008E28A0" w:rsidP="00D2656F">
      <w:pPr>
        <w:spacing w:before="120"/>
        <w:rPr>
          <w:b/>
          <w:bCs/>
          <w:color w:val="538135" w:themeColor="accent6" w:themeShade="BF"/>
          <w:sz w:val="28"/>
          <w:szCs w:val="28"/>
        </w:rPr>
      </w:pPr>
      <w:r>
        <w:rPr>
          <w:b/>
          <w:bCs/>
          <w:color w:val="538135" w:themeColor="accent6" w:themeShade="BF"/>
          <w:sz w:val="28"/>
          <w:szCs w:val="28"/>
        </w:rPr>
        <w:t>L</w:t>
      </w:r>
      <w:r w:rsidR="00D83783" w:rsidRPr="00D33945">
        <w:rPr>
          <w:b/>
          <w:bCs/>
          <w:color w:val="538135" w:themeColor="accent6" w:themeShade="BF"/>
          <w:sz w:val="28"/>
          <w:szCs w:val="28"/>
        </w:rPr>
        <w:t>’autonomisation des femmes est améliorée.</w:t>
      </w:r>
    </w:p>
    <w:p w14:paraId="1A155C13" w14:textId="1BDCE965"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04F28390" wp14:editId="0A48ADDC">
            <wp:extent cx="5758082" cy="975995"/>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8">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3B51EFA2"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La </w:t>
      </w:r>
      <w:r w:rsidRPr="00D837FA">
        <w:rPr>
          <w:b/>
          <w:bCs/>
        </w:rPr>
        <w:t>promotion de l’équité et de l’égalité de genre</w:t>
      </w:r>
      <w:r w:rsidRPr="00D33945">
        <w:t xml:space="preserve"> passe par son intégration dans les politiques publiques en vue de corriger les disparités récurrentes homme-femme dans le processus de développement socio-économique. Ainsi, l’accent est mis sur l’institutionnalisation du genre, le renforcement des capacités des acteurs et la promotion des droits humains par la lutte contre les violences basées sur le genre.</w:t>
      </w:r>
    </w:p>
    <w:p w14:paraId="4C78F977" w14:textId="043689A0" w:rsidR="00174741" w:rsidRPr="00D33945" w:rsidRDefault="00D83783" w:rsidP="005B2410">
      <w:pPr>
        <w:pStyle w:val="Paragraphedeliste"/>
        <w:numPr>
          <w:ilvl w:val="0"/>
          <w:numId w:val="4"/>
        </w:numPr>
        <w:shd w:val="clear" w:color="auto" w:fill="FFFFFF"/>
        <w:ind w:right="57"/>
        <w:contextualSpacing w:val="0"/>
      </w:pPr>
      <w:r w:rsidRPr="00D33945">
        <w:t>En 2021, la mise en œuvre du programme de renforcement de la résilience des ménages et groupes vulnérables « les femmes font partie de la solution » s’est poursuivie avec la mise en œuvre de la Stratégie nationale pour l’Autonomisation économique des Femmes (SNAEF) pour libérer le potentiel de participation de ces dernières à la croissance de l'économie.</w:t>
      </w:r>
    </w:p>
    <w:p w14:paraId="5D7BEFD7" w14:textId="72792AFC" w:rsidR="00D83783" w:rsidRPr="00D33945" w:rsidRDefault="00174741" w:rsidP="00D67B85">
      <w:pPr>
        <w:pStyle w:val="Tableau"/>
        <w:spacing w:after="120"/>
        <w:rPr>
          <w:b/>
          <w:color w:val="323E4F" w:themeColor="text2" w:themeShade="BF"/>
        </w:rPr>
      </w:pPr>
      <w:bookmarkStart w:id="179" w:name="_Toc107572467"/>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25</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bookmarkStart w:id="180" w:name="_Toc104281995"/>
      <w:bookmarkStart w:id="181" w:name="_Toc104282149"/>
      <w:bookmarkStart w:id="182" w:name="_Toc106963252"/>
      <w:bookmarkStart w:id="183" w:name="_Toc107503999"/>
      <w:r w:rsidR="00D83783" w:rsidRPr="00D33945">
        <w:rPr>
          <w:color w:val="323E4F" w:themeColor="text2" w:themeShade="BF"/>
        </w:rPr>
        <w:t>Principaux indicateurs sur l’autonomisation des femmes</w:t>
      </w:r>
      <w:bookmarkEnd w:id="179"/>
      <w:bookmarkEnd w:id="180"/>
      <w:bookmarkEnd w:id="181"/>
      <w:bookmarkEnd w:id="182"/>
      <w:bookmarkEnd w:id="183"/>
    </w:p>
    <w:tbl>
      <w:tblPr>
        <w:tblW w:w="9924" w:type="dxa"/>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27"/>
        <w:gridCol w:w="709"/>
        <w:gridCol w:w="709"/>
        <w:gridCol w:w="709"/>
        <w:gridCol w:w="850"/>
        <w:gridCol w:w="1701"/>
        <w:gridCol w:w="1559"/>
        <w:gridCol w:w="1560"/>
      </w:tblGrid>
      <w:tr w:rsidR="00174741" w:rsidRPr="00D33945" w14:paraId="1F08360E" w14:textId="77777777" w:rsidTr="00646720">
        <w:trPr>
          <w:trHeight w:val="542"/>
        </w:trPr>
        <w:tc>
          <w:tcPr>
            <w:tcW w:w="2127" w:type="dxa"/>
            <w:vMerge w:val="restart"/>
            <w:shd w:val="clear" w:color="auto" w:fill="E5F1F3"/>
            <w:vAlign w:val="center"/>
            <w:hideMark/>
          </w:tcPr>
          <w:p w14:paraId="76ACF50D" w14:textId="77777777" w:rsidR="00174741" w:rsidRPr="00D33945" w:rsidRDefault="00174741" w:rsidP="00174741">
            <w:pPr>
              <w:keepNext/>
              <w:spacing w:after="0"/>
              <w:rPr>
                <w:b/>
                <w:bCs/>
                <w:color w:val="000000"/>
                <w:szCs w:val="24"/>
              </w:rPr>
            </w:pPr>
            <w:r w:rsidRPr="00D33945">
              <w:rPr>
                <w:b/>
                <w:color w:val="000000"/>
                <w:szCs w:val="24"/>
              </w:rPr>
              <w:t>Indicateurs</w:t>
            </w:r>
          </w:p>
        </w:tc>
        <w:tc>
          <w:tcPr>
            <w:tcW w:w="709" w:type="dxa"/>
            <w:vMerge w:val="restart"/>
            <w:shd w:val="clear" w:color="auto" w:fill="E5F1F3"/>
            <w:vAlign w:val="center"/>
          </w:tcPr>
          <w:p w14:paraId="6441EDC7" w14:textId="77777777" w:rsidR="00174741" w:rsidRPr="00D33945" w:rsidRDefault="00174741" w:rsidP="00174741">
            <w:pPr>
              <w:keepNext/>
              <w:spacing w:after="0"/>
              <w:jc w:val="center"/>
              <w:rPr>
                <w:b/>
                <w:color w:val="000000"/>
                <w:sz w:val="20"/>
                <w:szCs w:val="20"/>
              </w:rPr>
            </w:pPr>
            <w:r w:rsidRPr="00D33945">
              <w:rPr>
                <w:b/>
                <w:color w:val="000000"/>
                <w:sz w:val="20"/>
                <w:szCs w:val="20"/>
              </w:rPr>
              <w:t>2018</w:t>
            </w:r>
          </w:p>
        </w:tc>
        <w:tc>
          <w:tcPr>
            <w:tcW w:w="709" w:type="dxa"/>
            <w:vMerge w:val="restart"/>
            <w:shd w:val="clear" w:color="auto" w:fill="E5F1F3"/>
            <w:vAlign w:val="center"/>
            <w:hideMark/>
          </w:tcPr>
          <w:p w14:paraId="504BE773" w14:textId="77777777" w:rsidR="00174741" w:rsidRPr="00D33945" w:rsidRDefault="00174741" w:rsidP="00174741">
            <w:pPr>
              <w:keepNext/>
              <w:spacing w:after="0"/>
              <w:jc w:val="center"/>
              <w:rPr>
                <w:b/>
                <w:bCs/>
                <w:color w:val="000000"/>
                <w:sz w:val="20"/>
                <w:szCs w:val="20"/>
              </w:rPr>
            </w:pPr>
            <w:r w:rsidRPr="00D33945">
              <w:rPr>
                <w:b/>
                <w:color w:val="000000"/>
                <w:sz w:val="20"/>
                <w:szCs w:val="20"/>
              </w:rPr>
              <w:t>2020</w:t>
            </w:r>
          </w:p>
        </w:tc>
        <w:tc>
          <w:tcPr>
            <w:tcW w:w="1559" w:type="dxa"/>
            <w:gridSpan w:val="2"/>
            <w:shd w:val="clear" w:color="auto" w:fill="E5F1F3"/>
            <w:vAlign w:val="center"/>
            <w:hideMark/>
          </w:tcPr>
          <w:p w14:paraId="0AFAFFCC" w14:textId="77777777" w:rsidR="00174741" w:rsidRPr="00D33945" w:rsidRDefault="00174741" w:rsidP="00174741">
            <w:pPr>
              <w:keepNext/>
              <w:spacing w:after="0"/>
              <w:jc w:val="center"/>
              <w:rPr>
                <w:b/>
                <w:bCs/>
                <w:color w:val="000000"/>
                <w:sz w:val="20"/>
                <w:szCs w:val="20"/>
              </w:rPr>
            </w:pPr>
            <w:r w:rsidRPr="00D33945">
              <w:rPr>
                <w:b/>
                <w:color w:val="000000"/>
                <w:sz w:val="20"/>
                <w:szCs w:val="20"/>
              </w:rPr>
              <w:t>2021</w:t>
            </w:r>
          </w:p>
        </w:tc>
        <w:tc>
          <w:tcPr>
            <w:tcW w:w="1701" w:type="dxa"/>
            <w:vMerge w:val="restart"/>
            <w:shd w:val="clear" w:color="auto" w:fill="E5F1F3"/>
            <w:vAlign w:val="center"/>
            <w:hideMark/>
          </w:tcPr>
          <w:p w14:paraId="5A33E07E" w14:textId="77777777" w:rsidR="00174741" w:rsidRPr="00D33945" w:rsidRDefault="00174741" w:rsidP="00174741">
            <w:pPr>
              <w:keepNext/>
              <w:spacing w:after="0"/>
              <w:jc w:val="center"/>
              <w:rPr>
                <w:b/>
                <w:bCs/>
                <w:color w:val="000000"/>
                <w:sz w:val="20"/>
                <w:szCs w:val="20"/>
              </w:rPr>
            </w:pPr>
            <w:r w:rsidRPr="00D33945">
              <w:rPr>
                <w:b/>
                <w:color w:val="000000"/>
                <w:sz w:val="20"/>
                <w:szCs w:val="20"/>
              </w:rPr>
              <w:t>Taux de réalisation ou écart /cible</w:t>
            </w:r>
          </w:p>
        </w:tc>
        <w:tc>
          <w:tcPr>
            <w:tcW w:w="1559" w:type="dxa"/>
            <w:vMerge w:val="restart"/>
            <w:shd w:val="clear" w:color="auto" w:fill="E5F1F3"/>
            <w:vAlign w:val="center"/>
            <w:hideMark/>
          </w:tcPr>
          <w:p w14:paraId="13382222" w14:textId="77777777" w:rsidR="00174741" w:rsidRPr="00D33945" w:rsidRDefault="00174741" w:rsidP="00174741">
            <w:pPr>
              <w:keepNext/>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B823C74" w14:textId="77777777" w:rsidR="00174741" w:rsidRPr="00D33945" w:rsidRDefault="00174741" w:rsidP="00174741">
            <w:pPr>
              <w:keepNext/>
              <w:spacing w:after="0"/>
              <w:jc w:val="center"/>
              <w:rPr>
                <w:b/>
                <w:bCs/>
                <w:color w:val="000000"/>
                <w:sz w:val="20"/>
                <w:szCs w:val="20"/>
              </w:rPr>
            </w:pPr>
            <w:r w:rsidRPr="00D33945">
              <w:rPr>
                <w:b/>
                <w:color w:val="000000"/>
                <w:sz w:val="20"/>
                <w:szCs w:val="20"/>
              </w:rPr>
              <w:t>2021/2020</w:t>
            </w:r>
          </w:p>
        </w:tc>
        <w:tc>
          <w:tcPr>
            <w:tcW w:w="1560" w:type="dxa"/>
            <w:vMerge w:val="restart"/>
            <w:shd w:val="clear" w:color="auto" w:fill="E5F1F3"/>
            <w:vAlign w:val="center"/>
          </w:tcPr>
          <w:p w14:paraId="7E5620A1" w14:textId="77777777" w:rsidR="00174741" w:rsidRPr="00D33945" w:rsidRDefault="00174741" w:rsidP="00174741">
            <w:pPr>
              <w:keepNext/>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492EAF4F" w14:textId="77777777" w:rsidR="00174741" w:rsidRPr="00D33945" w:rsidRDefault="00174741" w:rsidP="00174741">
            <w:pPr>
              <w:keepNext/>
              <w:spacing w:after="0"/>
              <w:jc w:val="center"/>
              <w:rPr>
                <w:b/>
                <w:color w:val="000000"/>
                <w:sz w:val="20"/>
                <w:szCs w:val="20"/>
              </w:rPr>
            </w:pPr>
            <w:r w:rsidRPr="00D33945">
              <w:rPr>
                <w:b/>
                <w:color w:val="000000"/>
                <w:sz w:val="20"/>
                <w:szCs w:val="20"/>
              </w:rPr>
              <w:t>2021/2018</w:t>
            </w:r>
          </w:p>
        </w:tc>
      </w:tr>
      <w:tr w:rsidR="00174741" w:rsidRPr="00D33945" w14:paraId="4F23797C" w14:textId="77777777" w:rsidTr="007F763B">
        <w:trPr>
          <w:trHeight w:val="295"/>
        </w:trPr>
        <w:tc>
          <w:tcPr>
            <w:tcW w:w="2127" w:type="dxa"/>
            <w:vMerge/>
            <w:shd w:val="clear" w:color="auto" w:fill="F2F2F2"/>
            <w:vAlign w:val="center"/>
            <w:hideMark/>
          </w:tcPr>
          <w:p w14:paraId="190E6E16" w14:textId="77777777" w:rsidR="00174741" w:rsidRPr="00D33945" w:rsidRDefault="00174741" w:rsidP="00D2656F">
            <w:pPr>
              <w:keepNext/>
              <w:rPr>
                <w:b/>
                <w:bCs/>
                <w:color w:val="000000"/>
                <w:sz w:val="18"/>
                <w:szCs w:val="18"/>
              </w:rPr>
            </w:pPr>
          </w:p>
        </w:tc>
        <w:tc>
          <w:tcPr>
            <w:tcW w:w="709" w:type="dxa"/>
            <w:vMerge/>
            <w:shd w:val="clear" w:color="auto" w:fill="D9D9D9" w:themeFill="background1" w:themeFillShade="D9"/>
            <w:vAlign w:val="center"/>
          </w:tcPr>
          <w:p w14:paraId="59A201E8" w14:textId="77777777" w:rsidR="00174741" w:rsidRPr="00D33945" w:rsidRDefault="00174741" w:rsidP="00174741">
            <w:pPr>
              <w:keepNext/>
              <w:jc w:val="center"/>
              <w:rPr>
                <w:color w:val="000000"/>
                <w:sz w:val="18"/>
                <w:szCs w:val="18"/>
              </w:rPr>
            </w:pPr>
          </w:p>
        </w:tc>
        <w:tc>
          <w:tcPr>
            <w:tcW w:w="709" w:type="dxa"/>
            <w:vMerge/>
            <w:shd w:val="clear" w:color="auto" w:fill="F2F2F2"/>
            <w:vAlign w:val="center"/>
            <w:hideMark/>
          </w:tcPr>
          <w:p w14:paraId="372FF8CC" w14:textId="77777777" w:rsidR="00174741" w:rsidRPr="00D33945" w:rsidRDefault="00174741" w:rsidP="00174741">
            <w:pPr>
              <w:keepNext/>
              <w:jc w:val="center"/>
              <w:rPr>
                <w:color w:val="000000"/>
                <w:sz w:val="18"/>
                <w:szCs w:val="18"/>
              </w:rPr>
            </w:pPr>
          </w:p>
        </w:tc>
        <w:tc>
          <w:tcPr>
            <w:tcW w:w="709" w:type="dxa"/>
            <w:shd w:val="clear" w:color="auto" w:fill="FFF6DD"/>
            <w:vAlign w:val="center"/>
            <w:hideMark/>
          </w:tcPr>
          <w:p w14:paraId="466889F1" w14:textId="77777777" w:rsidR="00174741" w:rsidRPr="00D33945" w:rsidRDefault="00174741" w:rsidP="00174741">
            <w:pPr>
              <w:keepNext/>
              <w:jc w:val="center"/>
              <w:rPr>
                <w:b/>
                <w:color w:val="000000"/>
                <w:sz w:val="20"/>
                <w:szCs w:val="20"/>
              </w:rPr>
            </w:pPr>
            <w:r w:rsidRPr="00D33945">
              <w:rPr>
                <w:b/>
                <w:color w:val="000000"/>
                <w:sz w:val="20"/>
                <w:szCs w:val="20"/>
              </w:rPr>
              <w:t>Prévu</w:t>
            </w:r>
          </w:p>
        </w:tc>
        <w:tc>
          <w:tcPr>
            <w:tcW w:w="850" w:type="dxa"/>
            <w:shd w:val="clear" w:color="auto" w:fill="FFF6DD"/>
            <w:vAlign w:val="center"/>
            <w:hideMark/>
          </w:tcPr>
          <w:p w14:paraId="3380C89B" w14:textId="77777777" w:rsidR="00174741" w:rsidRPr="00D33945" w:rsidRDefault="00174741" w:rsidP="00174741">
            <w:pPr>
              <w:keepNext/>
              <w:jc w:val="center"/>
              <w:rPr>
                <w:b/>
                <w:color w:val="000000"/>
                <w:sz w:val="20"/>
                <w:szCs w:val="20"/>
              </w:rPr>
            </w:pPr>
            <w:r w:rsidRPr="00D33945">
              <w:rPr>
                <w:b/>
                <w:color w:val="000000"/>
                <w:sz w:val="20"/>
                <w:szCs w:val="20"/>
              </w:rPr>
              <w:t>Réalisé</w:t>
            </w:r>
          </w:p>
        </w:tc>
        <w:tc>
          <w:tcPr>
            <w:tcW w:w="1701" w:type="dxa"/>
            <w:vMerge/>
            <w:shd w:val="clear" w:color="auto" w:fill="F2F2F2"/>
            <w:vAlign w:val="center"/>
            <w:hideMark/>
          </w:tcPr>
          <w:p w14:paraId="6E9CA4EB" w14:textId="77777777" w:rsidR="00174741" w:rsidRPr="00D33945" w:rsidRDefault="00174741" w:rsidP="00174741">
            <w:pPr>
              <w:keepNext/>
              <w:jc w:val="center"/>
              <w:rPr>
                <w:color w:val="000000"/>
                <w:sz w:val="18"/>
                <w:szCs w:val="18"/>
              </w:rPr>
            </w:pPr>
          </w:p>
        </w:tc>
        <w:tc>
          <w:tcPr>
            <w:tcW w:w="1559" w:type="dxa"/>
            <w:vMerge/>
            <w:shd w:val="clear" w:color="auto" w:fill="F2F2F2"/>
            <w:vAlign w:val="center"/>
            <w:hideMark/>
          </w:tcPr>
          <w:p w14:paraId="0A6FB792" w14:textId="77777777" w:rsidR="00174741" w:rsidRPr="00D33945" w:rsidRDefault="00174741" w:rsidP="00174741">
            <w:pPr>
              <w:keepNext/>
              <w:jc w:val="center"/>
              <w:rPr>
                <w:color w:val="000000"/>
                <w:sz w:val="18"/>
                <w:szCs w:val="18"/>
              </w:rPr>
            </w:pPr>
          </w:p>
        </w:tc>
        <w:tc>
          <w:tcPr>
            <w:tcW w:w="1560" w:type="dxa"/>
            <w:vMerge/>
            <w:shd w:val="clear" w:color="auto" w:fill="F2F2F2"/>
            <w:vAlign w:val="center"/>
          </w:tcPr>
          <w:p w14:paraId="7AE21A9A" w14:textId="77777777" w:rsidR="00174741" w:rsidRPr="00D33945" w:rsidRDefault="00174741" w:rsidP="00174741">
            <w:pPr>
              <w:keepNext/>
              <w:jc w:val="center"/>
              <w:rPr>
                <w:b/>
                <w:color w:val="000000"/>
                <w:sz w:val="18"/>
                <w:szCs w:val="18"/>
              </w:rPr>
            </w:pPr>
          </w:p>
        </w:tc>
      </w:tr>
      <w:tr w:rsidR="00D83783" w:rsidRPr="00D33945" w14:paraId="44DF347B" w14:textId="77777777" w:rsidTr="00F97C5F">
        <w:trPr>
          <w:trHeight w:val="388"/>
        </w:trPr>
        <w:tc>
          <w:tcPr>
            <w:tcW w:w="2127" w:type="dxa"/>
            <w:shd w:val="clear" w:color="auto" w:fill="F2F2F2"/>
            <w:vAlign w:val="center"/>
          </w:tcPr>
          <w:p w14:paraId="1EF8677C" w14:textId="77777777" w:rsidR="00D83783" w:rsidRPr="00D33945" w:rsidRDefault="00D83783" w:rsidP="00D2656F">
            <w:pPr>
              <w:keepNext/>
              <w:rPr>
                <w:bCs/>
                <w:color w:val="000000"/>
                <w:sz w:val="16"/>
                <w:szCs w:val="16"/>
              </w:rPr>
            </w:pPr>
            <w:r w:rsidRPr="00D33945">
              <w:rPr>
                <w:bCs/>
                <w:sz w:val="18"/>
                <w:szCs w:val="18"/>
              </w:rPr>
              <w:t>Nombre de femmes formées</w:t>
            </w:r>
          </w:p>
        </w:tc>
        <w:tc>
          <w:tcPr>
            <w:tcW w:w="709" w:type="dxa"/>
            <w:shd w:val="clear" w:color="auto" w:fill="F2F2F2"/>
            <w:vAlign w:val="center"/>
          </w:tcPr>
          <w:p w14:paraId="3AA6C6EE" w14:textId="77777777" w:rsidR="00D83783" w:rsidRPr="00D33945" w:rsidRDefault="00D83783" w:rsidP="00174741">
            <w:pPr>
              <w:keepNext/>
              <w:jc w:val="center"/>
              <w:rPr>
                <w:bCs/>
                <w:sz w:val="18"/>
                <w:szCs w:val="18"/>
              </w:rPr>
            </w:pPr>
            <w:r w:rsidRPr="00D33945">
              <w:rPr>
                <w:bCs/>
                <w:sz w:val="18"/>
                <w:szCs w:val="18"/>
              </w:rPr>
              <w:t>3 472</w:t>
            </w:r>
          </w:p>
        </w:tc>
        <w:tc>
          <w:tcPr>
            <w:tcW w:w="709" w:type="dxa"/>
            <w:shd w:val="clear" w:color="auto" w:fill="F2F2F2"/>
            <w:vAlign w:val="center"/>
          </w:tcPr>
          <w:p w14:paraId="2B2A6BDC" w14:textId="77777777" w:rsidR="00D83783" w:rsidRPr="00D33945" w:rsidRDefault="00D83783" w:rsidP="00174741">
            <w:pPr>
              <w:keepNext/>
              <w:jc w:val="center"/>
              <w:rPr>
                <w:bCs/>
                <w:sz w:val="18"/>
                <w:szCs w:val="18"/>
              </w:rPr>
            </w:pPr>
            <w:r w:rsidRPr="00D33945">
              <w:rPr>
                <w:bCs/>
                <w:sz w:val="18"/>
                <w:szCs w:val="18"/>
              </w:rPr>
              <w:t>2 176</w:t>
            </w:r>
          </w:p>
        </w:tc>
        <w:tc>
          <w:tcPr>
            <w:tcW w:w="709" w:type="dxa"/>
            <w:shd w:val="clear" w:color="auto" w:fill="F2F2F2"/>
            <w:vAlign w:val="center"/>
          </w:tcPr>
          <w:p w14:paraId="157890C5" w14:textId="77777777" w:rsidR="00D83783" w:rsidRPr="00D33945" w:rsidRDefault="00D83783" w:rsidP="00174741">
            <w:pPr>
              <w:keepNext/>
              <w:jc w:val="center"/>
              <w:rPr>
                <w:bCs/>
                <w:sz w:val="18"/>
                <w:szCs w:val="18"/>
              </w:rPr>
            </w:pPr>
            <w:r w:rsidRPr="00D33945">
              <w:rPr>
                <w:bCs/>
                <w:sz w:val="18"/>
                <w:szCs w:val="18"/>
              </w:rPr>
              <w:t>605</w:t>
            </w:r>
          </w:p>
        </w:tc>
        <w:tc>
          <w:tcPr>
            <w:tcW w:w="850" w:type="dxa"/>
            <w:shd w:val="clear" w:color="auto" w:fill="F2F2F2"/>
            <w:vAlign w:val="center"/>
          </w:tcPr>
          <w:p w14:paraId="4D5691BC" w14:textId="77777777" w:rsidR="00D83783" w:rsidRPr="00D33945" w:rsidRDefault="00D83783" w:rsidP="00174741">
            <w:pPr>
              <w:keepNext/>
              <w:jc w:val="center"/>
              <w:rPr>
                <w:bCs/>
                <w:sz w:val="18"/>
                <w:szCs w:val="18"/>
              </w:rPr>
            </w:pPr>
            <w:r w:rsidRPr="00D33945">
              <w:rPr>
                <w:bCs/>
                <w:sz w:val="18"/>
                <w:szCs w:val="18"/>
              </w:rPr>
              <w:t>2 237</w:t>
            </w:r>
          </w:p>
        </w:tc>
        <w:tc>
          <w:tcPr>
            <w:tcW w:w="1701" w:type="dxa"/>
            <w:shd w:val="clear" w:color="auto" w:fill="F2F2F2"/>
            <w:vAlign w:val="center"/>
          </w:tcPr>
          <w:p w14:paraId="0D21ADAB" w14:textId="77777777" w:rsidR="00D83783" w:rsidRPr="00D33945" w:rsidRDefault="00D83783" w:rsidP="00174741">
            <w:pPr>
              <w:keepNext/>
              <w:jc w:val="center"/>
              <w:rPr>
                <w:bCs/>
                <w:sz w:val="18"/>
                <w:szCs w:val="18"/>
              </w:rPr>
            </w:pPr>
            <w:r w:rsidRPr="00D33945">
              <w:rPr>
                <w:bCs/>
                <w:sz w:val="18"/>
                <w:szCs w:val="18"/>
              </w:rPr>
              <w:t>&gt;100%</w:t>
            </w:r>
          </w:p>
        </w:tc>
        <w:tc>
          <w:tcPr>
            <w:tcW w:w="1559" w:type="dxa"/>
            <w:shd w:val="clear" w:color="auto" w:fill="F2F2F2"/>
            <w:vAlign w:val="center"/>
          </w:tcPr>
          <w:p w14:paraId="601040D3" w14:textId="77777777" w:rsidR="00D83783" w:rsidRPr="00D33945" w:rsidRDefault="00D83783" w:rsidP="00174741">
            <w:pPr>
              <w:keepNext/>
              <w:jc w:val="center"/>
              <w:rPr>
                <w:bCs/>
                <w:sz w:val="18"/>
                <w:szCs w:val="18"/>
              </w:rPr>
            </w:pPr>
            <w:r w:rsidRPr="00D33945">
              <w:rPr>
                <w:bCs/>
                <w:sz w:val="18"/>
                <w:szCs w:val="18"/>
              </w:rPr>
              <w:t>2,8%</w:t>
            </w:r>
          </w:p>
        </w:tc>
        <w:tc>
          <w:tcPr>
            <w:tcW w:w="1560" w:type="dxa"/>
            <w:shd w:val="clear" w:color="auto" w:fill="F2F2F2"/>
            <w:vAlign w:val="center"/>
          </w:tcPr>
          <w:p w14:paraId="6A93D855" w14:textId="77777777" w:rsidR="00D83783" w:rsidRPr="00D33945" w:rsidRDefault="00D83783" w:rsidP="00174741">
            <w:pPr>
              <w:keepNext/>
              <w:jc w:val="center"/>
              <w:rPr>
                <w:bCs/>
                <w:sz w:val="18"/>
                <w:szCs w:val="18"/>
              </w:rPr>
            </w:pPr>
            <w:r w:rsidRPr="00D33945">
              <w:rPr>
                <w:bCs/>
                <w:sz w:val="18"/>
                <w:szCs w:val="18"/>
              </w:rPr>
              <w:t>-35,5%</w:t>
            </w:r>
          </w:p>
        </w:tc>
      </w:tr>
      <w:tr w:rsidR="00D83783" w:rsidRPr="00D33945" w14:paraId="7C685433" w14:textId="77777777" w:rsidTr="00F97C5F">
        <w:trPr>
          <w:trHeight w:val="388"/>
        </w:trPr>
        <w:tc>
          <w:tcPr>
            <w:tcW w:w="2127" w:type="dxa"/>
            <w:shd w:val="clear" w:color="auto" w:fill="auto"/>
            <w:vAlign w:val="center"/>
          </w:tcPr>
          <w:p w14:paraId="41ED3956" w14:textId="77777777" w:rsidR="00D83783" w:rsidRPr="00D33945" w:rsidRDefault="00D83783" w:rsidP="00D2656F">
            <w:pPr>
              <w:keepNext/>
              <w:rPr>
                <w:bCs/>
                <w:color w:val="000000"/>
                <w:sz w:val="16"/>
                <w:szCs w:val="16"/>
              </w:rPr>
            </w:pPr>
            <w:r w:rsidRPr="00D33945">
              <w:rPr>
                <w:bCs/>
                <w:sz w:val="18"/>
                <w:szCs w:val="18"/>
              </w:rPr>
              <w:t>Nombre de femmes bénéficiaires de financement</w:t>
            </w:r>
          </w:p>
        </w:tc>
        <w:tc>
          <w:tcPr>
            <w:tcW w:w="709" w:type="dxa"/>
            <w:vAlign w:val="center"/>
          </w:tcPr>
          <w:p w14:paraId="44BD6C3D" w14:textId="77777777" w:rsidR="00D83783" w:rsidRPr="00D33945" w:rsidRDefault="00D83783" w:rsidP="00174741">
            <w:pPr>
              <w:keepNext/>
              <w:jc w:val="center"/>
              <w:rPr>
                <w:bCs/>
                <w:sz w:val="18"/>
                <w:szCs w:val="18"/>
              </w:rPr>
            </w:pPr>
            <w:r w:rsidRPr="00D33945">
              <w:rPr>
                <w:bCs/>
                <w:sz w:val="18"/>
                <w:szCs w:val="18"/>
              </w:rPr>
              <w:t>4 000</w:t>
            </w:r>
          </w:p>
        </w:tc>
        <w:tc>
          <w:tcPr>
            <w:tcW w:w="709" w:type="dxa"/>
            <w:shd w:val="clear" w:color="auto" w:fill="auto"/>
            <w:vAlign w:val="center"/>
          </w:tcPr>
          <w:p w14:paraId="31EE2B64" w14:textId="77777777" w:rsidR="00D83783" w:rsidRPr="00D33945" w:rsidRDefault="00D83783" w:rsidP="00174741">
            <w:pPr>
              <w:keepNext/>
              <w:jc w:val="center"/>
              <w:rPr>
                <w:bCs/>
                <w:sz w:val="18"/>
                <w:szCs w:val="18"/>
              </w:rPr>
            </w:pPr>
            <w:r w:rsidRPr="00D33945">
              <w:rPr>
                <w:bCs/>
                <w:sz w:val="18"/>
                <w:szCs w:val="18"/>
              </w:rPr>
              <w:t>3 554</w:t>
            </w:r>
          </w:p>
        </w:tc>
        <w:tc>
          <w:tcPr>
            <w:tcW w:w="709" w:type="dxa"/>
            <w:shd w:val="clear" w:color="auto" w:fill="auto"/>
            <w:vAlign w:val="center"/>
          </w:tcPr>
          <w:p w14:paraId="19035CE5" w14:textId="77777777" w:rsidR="00D83783" w:rsidRPr="00D33945" w:rsidRDefault="00D83783" w:rsidP="00174741">
            <w:pPr>
              <w:keepNext/>
              <w:jc w:val="center"/>
              <w:rPr>
                <w:bCs/>
                <w:sz w:val="18"/>
                <w:szCs w:val="18"/>
              </w:rPr>
            </w:pPr>
            <w:r w:rsidRPr="00D33945">
              <w:rPr>
                <w:bCs/>
                <w:sz w:val="18"/>
                <w:szCs w:val="18"/>
              </w:rPr>
              <w:t>8 500</w:t>
            </w:r>
          </w:p>
        </w:tc>
        <w:tc>
          <w:tcPr>
            <w:tcW w:w="850" w:type="dxa"/>
            <w:shd w:val="clear" w:color="auto" w:fill="auto"/>
            <w:vAlign w:val="center"/>
          </w:tcPr>
          <w:p w14:paraId="310F6E32" w14:textId="77777777" w:rsidR="00D83783" w:rsidRPr="00D33945" w:rsidRDefault="00D83783" w:rsidP="00174741">
            <w:pPr>
              <w:keepNext/>
              <w:jc w:val="center"/>
              <w:rPr>
                <w:bCs/>
                <w:sz w:val="18"/>
                <w:szCs w:val="18"/>
              </w:rPr>
            </w:pPr>
            <w:r w:rsidRPr="00D33945">
              <w:rPr>
                <w:bCs/>
                <w:sz w:val="18"/>
                <w:szCs w:val="18"/>
              </w:rPr>
              <w:t>4 394</w:t>
            </w:r>
          </w:p>
        </w:tc>
        <w:tc>
          <w:tcPr>
            <w:tcW w:w="1701" w:type="dxa"/>
            <w:shd w:val="clear" w:color="auto" w:fill="auto"/>
            <w:vAlign w:val="center"/>
          </w:tcPr>
          <w:p w14:paraId="38034610" w14:textId="77777777" w:rsidR="00D83783" w:rsidRPr="00D33945" w:rsidRDefault="00D83783" w:rsidP="00174741">
            <w:pPr>
              <w:keepNext/>
              <w:jc w:val="center"/>
              <w:rPr>
                <w:bCs/>
                <w:sz w:val="18"/>
                <w:szCs w:val="18"/>
              </w:rPr>
            </w:pPr>
            <w:r w:rsidRPr="00D33945">
              <w:rPr>
                <w:bCs/>
                <w:sz w:val="18"/>
                <w:szCs w:val="18"/>
              </w:rPr>
              <w:t>51,69%</w:t>
            </w:r>
          </w:p>
        </w:tc>
        <w:tc>
          <w:tcPr>
            <w:tcW w:w="1559" w:type="dxa"/>
            <w:shd w:val="clear" w:color="auto" w:fill="auto"/>
            <w:vAlign w:val="center"/>
          </w:tcPr>
          <w:p w14:paraId="70A39BBE" w14:textId="77777777" w:rsidR="00D83783" w:rsidRPr="00D33945" w:rsidRDefault="00D83783" w:rsidP="00174741">
            <w:pPr>
              <w:keepNext/>
              <w:jc w:val="center"/>
              <w:rPr>
                <w:bCs/>
                <w:sz w:val="18"/>
                <w:szCs w:val="18"/>
              </w:rPr>
            </w:pPr>
            <w:r w:rsidRPr="00D33945">
              <w:rPr>
                <w:bCs/>
                <w:sz w:val="18"/>
                <w:szCs w:val="18"/>
              </w:rPr>
              <w:t>23,60%</w:t>
            </w:r>
          </w:p>
        </w:tc>
        <w:tc>
          <w:tcPr>
            <w:tcW w:w="1560" w:type="dxa"/>
            <w:vAlign w:val="center"/>
          </w:tcPr>
          <w:p w14:paraId="4F9AB040" w14:textId="77777777" w:rsidR="00D83783" w:rsidRPr="00D33945" w:rsidRDefault="00D83783" w:rsidP="00174741">
            <w:pPr>
              <w:keepNext/>
              <w:jc w:val="center"/>
              <w:rPr>
                <w:bCs/>
                <w:sz w:val="18"/>
                <w:szCs w:val="18"/>
              </w:rPr>
            </w:pPr>
            <w:r w:rsidRPr="00D33945">
              <w:rPr>
                <w:bCs/>
                <w:sz w:val="18"/>
                <w:szCs w:val="18"/>
              </w:rPr>
              <w:t>9,85%</w:t>
            </w:r>
          </w:p>
        </w:tc>
      </w:tr>
      <w:tr w:rsidR="00D83783" w:rsidRPr="00D33945" w14:paraId="016A5CFC" w14:textId="77777777" w:rsidTr="00F97C5F">
        <w:trPr>
          <w:trHeight w:val="338"/>
        </w:trPr>
        <w:tc>
          <w:tcPr>
            <w:tcW w:w="2127" w:type="dxa"/>
            <w:shd w:val="clear" w:color="auto" w:fill="F2F2F2"/>
            <w:vAlign w:val="center"/>
          </w:tcPr>
          <w:p w14:paraId="49731745" w14:textId="77777777" w:rsidR="00D83783" w:rsidRPr="00D33945" w:rsidRDefault="00D83783" w:rsidP="00D2656F">
            <w:pPr>
              <w:rPr>
                <w:bCs/>
                <w:color w:val="000000"/>
                <w:sz w:val="16"/>
                <w:szCs w:val="16"/>
              </w:rPr>
            </w:pPr>
            <w:r w:rsidRPr="00D33945">
              <w:rPr>
                <w:bCs/>
                <w:sz w:val="18"/>
                <w:szCs w:val="18"/>
              </w:rPr>
              <w:t>Nombre de projets financés</w:t>
            </w:r>
          </w:p>
        </w:tc>
        <w:tc>
          <w:tcPr>
            <w:tcW w:w="709" w:type="dxa"/>
            <w:shd w:val="clear" w:color="auto" w:fill="F2F2F2"/>
            <w:vAlign w:val="center"/>
          </w:tcPr>
          <w:p w14:paraId="5F509DE3" w14:textId="77777777" w:rsidR="00D83783" w:rsidRPr="00D33945" w:rsidRDefault="00D83783" w:rsidP="00174741">
            <w:pPr>
              <w:jc w:val="center"/>
              <w:rPr>
                <w:bCs/>
                <w:sz w:val="18"/>
                <w:szCs w:val="18"/>
              </w:rPr>
            </w:pPr>
            <w:r w:rsidRPr="00D33945">
              <w:rPr>
                <w:bCs/>
                <w:sz w:val="18"/>
                <w:szCs w:val="18"/>
              </w:rPr>
              <w:t>1 459</w:t>
            </w:r>
          </w:p>
        </w:tc>
        <w:tc>
          <w:tcPr>
            <w:tcW w:w="709" w:type="dxa"/>
            <w:shd w:val="clear" w:color="auto" w:fill="F2F2F2"/>
            <w:vAlign w:val="center"/>
          </w:tcPr>
          <w:p w14:paraId="32C5F5EA" w14:textId="77777777" w:rsidR="00D83783" w:rsidRPr="00D33945" w:rsidRDefault="00D83783" w:rsidP="00174741">
            <w:pPr>
              <w:jc w:val="center"/>
              <w:rPr>
                <w:bCs/>
                <w:sz w:val="18"/>
                <w:szCs w:val="18"/>
              </w:rPr>
            </w:pPr>
            <w:r w:rsidRPr="00D33945">
              <w:rPr>
                <w:bCs/>
                <w:sz w:val="18"/>
                <w:szCs w:val="18"/>
              </w:rPr>
              <w:t>1 654</w:t>
            </w:r>
          </w:p>
        </w:tc>
        <w:tc>
          <w:tcPr>
            <w:tcW w:w="709" w:type="dxa"/>
            <w:shd w:val="clear" w:color="auto" w:fill="F2F2F2"/>
            <w:vAlign w:val="center"/>
          </w:tcPr>
          <w:p w14:paraId="6F77F3C9" w14:textId="77777777" w:rsidR="00D83783" w:rsidRPr="00D33945" w:rsidRDefault="00D83783" w:rsidP="00174741">
            <w:pPr>
              <w:jc w:val="center"/>
              <w:rPr>
                <w:bCs/>
                <w:sz w:val="18"/>
                <w:szCs w:val="18"/>
              </w:rPr>
            </w:pPr>
            <w:r w:rsidRPr="00D33945">
              <w:rPr>
                <w:bCs/>
                <w:sz w:val="18"/>
                <w:szCs w:val="18"/>
              </w:rPr>
              <w:t>1 200</w:t>
            </w:r>
          </w:p>
        </w:tc>
        <w:tc>
          <w:tcPr>
            <w:tcW w:w="850" w:type="dxa"/>
            <w:shd w:val="clear" w:color="auto" w:fill="F2F2F2"/>
            <w:vAlign w:val="center"/>
          </w:tcPr>
          <w:p w14:paraId="67D067CB" w14:textId="77777777" w:rsidR="00D83783" w:rsidRPr="00D33945" w:rsidRDefault="00D83783" w:rsidP="00174741">
            <w:pPr>
              <w:jc w:val="center"/>
              <w:rPr>
                <w:bCs/>
                <w:sz w:val="18"/>
                <w:szCs w:val="18"/>
              </w:rPr>
            </w:pPr>
            <w:r w:rsidRPr="00D33945">
              <w:rPr>
                <w:bCs/>
                <w:sz w:val="18"/>
                <w:szCs w:val="18"/>
              </w:rPr>
              <w:t>1 326</w:t>
            </w:r>
          </w:p>
        </w:tc>
        <w:tc>
          <w:tcPr>
            <w:tcW w:w="1701" w:type="dxa"/>
            <w:shd w:val="clear" w:color="auto" w:fill="F2F2F2"/>
            <w:vAlign w:val="center"/>
          </w:tcPr>
          <w:p w14:paraId="412AC7AA" w14:textId="77777777" w:rsidR="00D83783" w:rsidRPr="00D33945" w:rsidRDefault="00D83783" w:rsidP="00174741">
            <w:pPr>
              <w:jc w:val="center"/>
              <w:rPr>
                <w:bCs/>
                <w:sz w:val="18"/>
                <w:szCs w:val="18"/>
              </w:rPr>
            </w:pPr>
            <w:r w:rsidRPr="00D33945">
              <w:rPr>
                <w:bCs/>
                <w:sz w:val="18"/>
                <w:szCs w:val="18"/>
              </w:rPr>
              <w:t>&gt;100%</w:t>
            </w:r>
          </w:p>
        </w:tc>
        <w:tc>
          <w:tcPr>
            <w:tcW w:w="1559" w:type="dxa"/>
            <w:shd w:val="clear" w:color="auto" w:fill="F2F2F2"/>
            <w:vAlign w:val="center"/>
          </w:tcPr>
          <w:p w14:paraId="213A9455" w14:textId="77777777" w:rsidR="00D83783" w:rsidRPr="00D33945" w:rsidRDefault="00D83783" w:rsidP="00174741">
            <w:pPr>
              <w:jc w:val="center"/>
              <w:rPr>
                <w:bCs/>
                <w:sz w:val="18"/>
                <w:szCs w:val="18"/>
              </w:rPr>
            </w:pPr>
            <w:r w:rsidRPr="00D33945">
              <w:rPr>
                <w:bCs/>
                <w:sz w:val="18"/>
                <w:szCs w:val="18"/>
              </w:rPr>
              <w:t>-19,80%</w:t>
            </w:r>
          </w:p>
        </w:tc>
        <w:tc>
          <w:tcPr>
            <w:tcW w:w="1560" w:type="dxa"/>
            <w:shd w:val="clear" w:color="auto" w:fill="F2F2F2"/>
            <w:vAlign w:val="center"/>
          </w:tcPr>
          <w:p w14:paraId="5F5956F8" w14:textId="77777777" w:rsidR="00D83783" w:rsidRPr="00D33945" w:rsidRDefault="00D83783" w:rsidP="00174741">
            <w:pPr>
              <w:jc w:val="center"/>
              <w:rPr>
                <w:bCs/>
                <w:sz w:val="18"/>
                <w:szCs w:val="18"/>
              </w:rPr>
            </w:pPr>
            <w:r w:rsidRPr="00D33945">
              <w:rPr>
                <w:bCs/>
                <w:sz w:val="18"/>
                <w:szCs w:val="18"/>
              </w:rPr>
              <w:t>-9,11%</w:t>
            </w:r>
          </w:p>
        </w:tc>
      </w:tr>
    </w:tbl>
    <w:p w14:paraId="687DF0CF" w14:textId="77777777" w:rsidR="00D83783" w:rsidRPr="00D33945" w:rsidRDefault="00D83783" w:rsidP="002D2A96">
      <w:pPr>
        <w:pStyle w:val="Paragraphedeliste"/>
        <w:spacing w:before="60" w:after="240"/>
        <w:ind w:left="0"/>
        <w:contextualSpacing w:val="0"/>
        <w:rPr>
          <w:b/>
          <w:bCs/>
          <w:i/>
          <w:iCs/>
          <w:sz w:val="20"/>
          <w:szCs w:val="20"/>
        </w:rPr>
      </w:pPr>
      <w:r w:rsidRPr="00D33945">
        <w:rPr>
          <w:b/>
          <w:bCs/>
          <w:i/>
          <w:iCs/>
          <w:sz w:val="20"/>
          <w:szCs w:val="20"/>
          <w:u w:val="single"/>
        </w:rPr>
        <w:t>Source </w:t>
      </w:r>
      <w:r w:rsidRPr="00D33945">
        <w:rPr>
          <w:b/>
          <w:bCs/>
          <w:i/>
          <w:iCs/>
          <w:sz w:val="20"/>
          <w:szCs w:val="20"/>
        </w:rPr>
        <w:t xml:space="preserve">: </w:t>
      </w:r>
      <w:r w:rsidRPr="00D33945">
        <w:rPr>
          <w:i/>
          <w:iCs/>
          <w:sz w:val="20"/>
          <w:szCs w:val="20"/>
        </w:rPr>
        <w:t>Revue MFFGPE, 2022</w:t>
      </w:r>
    </w:p>
    <w:p w14:paraId="428C170F"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S’agissant le </w:t>
      </w:r>
      <w:r w:rsidRPr="005B2410">
        <w:t>renforcement des capacités techniques, productives et managériales</w:t>
      </w:r>
      <w:r w:rsidRPr="00D33945">
        <w:t>, le nombre de femmes formées dans les activités entrepreneuriales passe de 2 176 à 2 237 entre 2020 et 2021, d’où une légère évolution de 2,8% résultant de la dotation à nouveau des ressources financières allouées à la formation gelée lors de la pandémie et la levée des mesures restrictives qui ont occasionné une reprise des activités.</w:t>
      </w:r>
    </w:p>
    <w:p w14:paraId="135D61EF" w14:textId="77777777" w:rsidR="00D83783" w:rsidRPr="00D33945" w:rsidRDefault="00D83783" w:rsidP="005B2410">
      <w:pPr>
        <w:pStyle w:val="Paragraphedeliste"/>
        <w:numPr>
          <w:ilvl w:val="0"/>
          <w:numId w:val="4"/>
        </w:numPr>
        <w:shd w:val="clear" w:color="auto" w:fill="FFFFFF"/>
        <w:ind w:right="57"/>
        <w:contextualSpacing w:val="0"/>
      </w:pPr>
      <w:r w:rsidRPr="00D33945">
        <w:t>La cible de 2021 qui était de 605 a été largement atteinte grâce à la reprise des sessions de formation dans les différents CEDAF. Cependant, entre 2018 et 2021, le nombre de femmes formées a connu une baisse de 36% passant de 3 472 à 2 237.</w:t>
      </w:r>
    </w:p>
    <w:p w14:paraId="0082CC3E" w14:textId="77777777" w:rsidR="00D83783" w:rsidRPr="00EF1C11" w:rsidRDefault="00D83783" w:rsidP="005B2410">
      <w:pPr>
        <w:pStyle w:val="Paragraphedeliste"/>
        <w:numPr>
          <w:ilvl w:val="0"/>
          <w:numId w:val="4"/>
        </w:numPr>
        <w:shd w:val="clear" w:color="auto" w:fill="FFFFFF"/>
        <w:ind w:right="57"/>
        <w:contextualSpacing w:val="0"/>
        <w:rPr>
          <w:iCs/>
          <w:szCs w:val="24"/>
        </w:rPr>
      </w:pPr>
      <w:r w:rsidRPr="00EF1C11">
        <w:rPr>
          <w:szCs w:val="24"/>
        </w:rPr>
        <w:t>Pour</w:t>
      </w:r>
      <w:r w:rsidRPr="00EF1C11">
        <w:rPr>
          <w:iCs/>
          <w:szCs w:val="24"/>
        </w:rPr>
        <w:t xml:space="preserve"> faciliter </w:t>
      </w:r>
      <w:r w:rsidRPr="00EF1C11">
        <w:rPr>
          <w:b/>
          <w:bCs/>
          <w:iCs/>
          <w:szCs w:val="24"/>
        </w:rPr>
        <w:t>l’accès des femmes au crédit, les mécanismes de financement</w:t>
      </w:r>
      <w:r w:rsidRPr="00EF1C11">
        <w:rPr>
          <w:iCs/>
          <w:szCs w:val="24"/>
        </w:rPr>
        <w:t xml:space="preserve"> (Fonds national de l’Entreprenariat féminin (FNEF), du Fonds national de Crédit pour les Femmes (FNCF) ont mobilisé une enveloppe globale de 1 013 745 000 FCFA pour le financement des femmes touchant ainsi 31 départements. Et les activités dominantes sont la transformation de produits locaux, l’embouche, le commerce et l’aviculture.</w:t>
      </w:r>
    </w:p>
    <w:p w14:paraId="34E225C4" w14:textId="676689EC" w:rsidR="00D83783" w:rsidRPr="00D33945" w:rsidRDefault="00D83783" w:rsidP="005B2410">
      <w:pPr>
        <w:pStyle w:val="Paragraphedeliste"/>
        <w:numPr>
          <w:ilvl w:val="0"/>
          <w:numId w:val="4"/>
        </w:numPr>
        <w:shd w:val="clear" w:color="auto" w:fill="FFFFFF"/>
        <w:ind w:right="57"/>
        <w:contextualSpacing w:val="0"/>
      </w:pPr>
      <w:r w:rsidRPr="005B2410">
        <w:rPr>
          <w:i/>
          <w:iCs/>
          <w:szCs w:val="24"/>
        </w:rPr>
        <w:lastRenderedPageBreak/>
        <w:t xml:space="preserve">Ainsi, </w:t>
      </w:r>
      <w:r w:rsidRPr="005B2410">
        <w:rPr>
          <w:b/>
          <w:bCs/>
          <w:i/>
          <w:iCs/>
          <w:szCs w:val="24"/>
        </w:rPr>
        <w:t>le nombre de femmes bénéficiaires de financement</w:t>
      </w:r>
      <w:r w:rsidRPr="005B2410">
        <w:rPr>
          <w:i/>
          <w:iCs/>
          <w:szCs w:val="24"/>
        </w:rPr>
        <w:t xml:space="preserve"> a connu une augmentation de 24%, passant</w:t>
      </w:r>
      <w:r w:rsidRPr="00D837FA">
        <w:rPr>
          <w:szCs w:val="24"/>
        </w:rPr>
        <w:t xml:space="preserve"> de 3 554 femmes en 2020 à 4 394 en 2021. Ce résultat</w:t>
      </w:r>
      <w:r w:rsidRPr="00D33945">
        <w:t xml:space="preserve"> est dû au mécanisme du revolving opéré sur les crédits antérieurs remboursés et qui a permis de mobiliser des ressources supplémentaires réinjectées dans le financement des activités économiques des femmes. .</w:t>
      </w:r>
    </w:p>
    <w:p w14:paraId="62CF8F5E" w14:textId="77777777" w:rsidR="00D83783" w:rsidRPr="00D33945" w:rsidRDefault="00D83783" w:rsidP="005B2410">
      <w:pPr>
        <w:pStyle w:val="Paragraphedeliste"/>
        <w:numPr>
          <w:ilvl w:val="0"/>
          <w:numId w:val="4"/>
        </w:numPr>
        <w:shd w:val="clear" w:color="auto" w:fill="FFFFFF"/>
        <w:ind w:right="57"/>
        <w:contextualSpacing w:val="0"/>
      </w:pPr>
      <w:r w:rsidRPr="005B2410">
        <w:rPr>
          <w:i/>
          <w:iCs/>
          <w:szCs w:val="24"/>
        </w:rPr>
        <w:t>Le nombre de projets financés a subi une baisse de 22% passant de 1 690 en 2020 à 1 326</w:t>
      </w:r>
      <w:r w:rsidRPr="00D33945">
        <w:t xml:space="preserve"> en 2021, imputable au retard accusé dans l’exécution de certains projets comme le PADEF-EJ qui n’a pas effectué de décaissement au titre de la finance islamique. La cible de 1 200 a été largement atteinte grâce à la dotation de ressources supplémentaires du fonds force </w:t>
      </w:r>
      <w:proofErr w:type="spellStart"/>
      <w:r w:rsidRPr="00D33945">
        <w:t>Covid</w:t>
      </w:r>
      <w:proofErr w:type="spellEnd"/>
      <w:r w:rsidRPr="00D33945">
        <w:t xml:space="preserve"> d’un montant de 250 millions de FCFA qui a permis de financer 1 000 unités de production informelles gérées par des femmes impactées par la Covid-19. Sur la période 2018 à 2021, le nombre de projets financés a baissé de 9%.</w:t>
      </w:r>
    </w:p>
    <w:p w14:paraId="7CBD55B5" w14:textId="663B86A3" w:rsidR="00D2656F" w:rsidRPr="00D33945" w:rsidRDefault="00E9699C" w:rsidP="00D2656F">
      <w:pPr>
        <w:spacing w:before="120"/>
        <w:rPr>
          <w:b/>
          <w:bCs/>
          <w:color w:val="538135" w:themeColor="accent6" w:themeShade="BF"/>
          <w:sz w:val="28"/>
          <w:szCs w:val="28"/>
        </w:rPr>
      </w:pPr>
      <w:r>
        <w:rPr>
          <w:b/>
          <w:bCs/>
          <w:color w:val="538135" w:themeColor="accent6" w:themeShade="BF"/>
          <w:sz w:val="28"/>
          <w:szCs w:val="28"/>
        </w:rPr>
        <w:t>La</w:t>
      </w:r>
      <w:r w:rsidR="00D83783" w:rsidRPr="00D33945">
        <w:rPr>
          <w:b/>
          <w:bCs/>
          <w:color w:val="538135" w:themeColor="accent6" w:themeShade="BF"/>
          <w:sz w:val="28"/>
          <w:szCs w:val="28"/>
        </w:rPr>
        <w:t xml:space="preserve"> représentation des femmes dans la gouvernance politique et administrative </w:t>
      </w:r>
      <w:r w:rsidR="00D2656F" w:rsidRPr="00D33945">
        <w:rPr>
          <w:b/>
          <w:bCs/>
          <w:noProof/>
          <w:color w:val="0070C0"/>
          <w:lang w:eastAsia="fr-FR"/>
        </w:rPr>
        <w:drawing>
          <wp:inline distT="0" distB="0" distL="0" distR="0" wp14:anchorId="10ECE6FF" wp14:editId="0F797342">
            <wp:extent cx="5758082" cy="975995"/>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69">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3CB26FB5" w14:textId="77777777" w:rsidR="00D837FA" w:rsidRPr="00D33945" w:rsidRDefault="00D837FA" w:rsidP="00D837FA">
      <w:pPr>
        <w:pStyle w:val="Paragraphedeliste"/>
        <w:numPr>
          <w:ilvl w:val="0"/>
          <w:numId w:val="4"/>
        </w:numPr>
        <w:shd w:val="clear" w:color="auto" w:fill="FFFFFF"/>
        <w:ind w:right="57"/>
        <w:contextualSpacing w:val="0"/>
        <w:rPr>
          <w:color w:val="000000" w:themeColor="text1"/>
        </w:rPr>
      </w:pPr>
      <w:bookmarkStart w:id="184" w:name="_Toc104281996"/>
      <w:bookmarkStart w:id="185" w:name="_Toc104282150"/>
      <w:bookmarkStart w:id="186" w:name="_Toc106963253"/>
      <w:bookmarkStart w:id="187" w:name="_Toc107504000"/>
      <w:bookmarkStart w:id="188" w:name="_Toc107569752"/>
      <w:bookmarkStart w:id="189" w:name="_Toc107572468"/>
      <w:r w:rsidRPr="00D33945">
        <w:rPr>
          <w:color w:val="000000" w:themeColor="text1"/>
        </w:rPr>
        <w:t xml:space="preserve">Par ailleurs, la </w:t>
      </w:r>
      <w:r w:rsidRPr="00D33945">
        <w:rPr>
          <w:b/>
          <w:bCs/>
          <w:color w:val="000000" w:themeColor="text1"/>
        </w:rPr>
        <w:t>proportion des sièges occupés par les femmes</w:t>
      </w:r>
      <w:r w:rsidRPr="00D33945" w:rsidDel="006D4C7F">
        <w:rPr>
          <w:color w:val="000000" w:themeColor="text1"/>
        </w:rPr>
        <w:t xml:space="preserve"> </w:t>
      </w:r>
      <w:r w:rsidRPr="00D33945">
        <w:rPr>
          <w:color w:val="000000" w:themeColor="text1"/>
        </w:rPr>
        <w:t>à l’Assemblée nationale est de 43% depuis 2020. Au niveau du CESE, la représentativité s’élève à 20% et au niveau du HCCT à 34%.</w:t>
      </w:r>
    </w:p>
    <w:p w14:paraId="786E298B" w14:textId="360759FA" w:rsidR="00D83783" w:rsidRPr="00D33945" w:rsidRDefault="00866B94" w:rsidP="00866B94">
      <w:pPr>
        <w:pStyle w:val="Tableau"/>
        <w:keepNext/>
        <w:spacing w:after="120"/>
        <w:rPr>
          <w:rFonts w:eastAsiaTheme="minorHAnsi"/>
          <w:color w:val="323E4F" w:themeColor="text2" w:themeShade="BF"/>
        </w:rPr>
      </w:pPr>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26</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00D83783" w:rsidRPr="00D33945">
        <w:rPr>
          <w:rFonts w:eastAsiaTheme="minorHAnsi"/>
          <w:color w:val="323E4F" w:themeColor="text2" w:themeShade="BF"/>
        </w:rPr>
        <w:t>Principaux indicateurs sur la représentation politique et administrative des</w:t>
      </w:r>
      <w:r w:rsidR="00D83783" w:rsidRPr="008E28A0">
        <w:t xml:space="preserve"> </w:t>
      </w:r>
      <w:r w:rsidR="00D83783" w:rsidRPr="00D33945">
        <w:rPr>
          <w:rFonts w:eastAsiaTheme="minorHAnsi"/>
          <w:color w:val="323E4F" w:themeColor="text2" w:themeShade="BF"/>
        </w:rPr>
        <w:t>femmes</w:t>
      </w:r>
      <w:bookmarkEnd w:id="184"/>
      <w:bookmarkEnd w:id="185"/>
      <w:bookmarkEnd w:id="186"/>
      <w:bookmarkEnd w:id="187"/>
      <w:bookmarkEnd w:id="188"/>
      <w:bookmarkEnd w:id="189"/>
    </w:p>
    <w:tbl>
      <w:tblPr>
        <w:tblW w:w="9640" w:type="dxa"/>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5"/>
        <w:gridCol w:w="851"/>
        <w:gridCol w:w="850"/>
        <w:gridCol w:w="851"/>
        <w:gridCol w:w="850"/>
        <w:gridCol w:w="1418"/>
        <w:gridCol w:w="1417"/>
        <w:gridCol w:w="1418"/>
      </w:tblGrid>
      <w:tr w:rsidR="00866B94" w:rsidRPr="00D33945" w14:paraId="1F83B7B6" w14:textId="77777777" w:rsidTr="00646720">
        <w:trPr>
          <w:trHeight w:val="295"/>
        </w:trPr>
        <w:tc>
          <w:tcPr>
            <w:tcW w:w="1985" w:type="dxa"/>
            <w:vMerge w:val="restart"/>
            <w:shd w:val="clear" w:color="auto" w:fill="E5F1F3"/>
            <w:vAlign w:val="center"/>
            <w:hideMark/>
          </w:tcPr>
          <w:p w14:paraId="353CABEA" w14:textId="77777777" w:rsidR="00866B94" w:rsidRPr="00D33945" w:rsidRDefault="00866B94" w:rsidP="00866B94">
            <w:pPr>
              <w:keepNext/>
              <w:spacing w:after="0"/>
              <w:rPr>
                <w:b/>
                <w:bCs/>
                <w:color w:val="000000"/>
                <w:szCs w:val="24"/>
              </w:rPr>
            </w:pPr>
            <w:r w:rsidRPr="00D33945">
              <w:rPr>
                <w:b/>
                <w:color w:val="000000"/>
                <w:szCs w:val="24"/>
              </w:rPr>
              <w:t>Indicateurs</w:t>
            </w:r>
          </w:p>
        </w:tc>
        <w:tc>
          <w:tcPr>
            <w:tcW w:w="851" w:type="dxa"/>
            <w:vMerge w:val="restart"/>
            <w:shd w:val="clear" w:color="auto" w:fill="E5F1F3"/>
            <w:vAlign w:val="center"/>
          </w:tcPr>
          <w:p w14:paraId="739BF191" w14:textId="77777777" w:rsidR="00866B94" w:rsidRPr="00D33945" w:rsidRDefault="00866B94" w:rsidP="00866B94">
            <w:pPr>
              <w:keepNext/>
              <w:spacing w:after="0"/>
              <w:jc w:val="center"/>
              <w:rPr>
                <w:b/>
                <w:color w:val="000000"/>
                <w:sz w:val="18"/>
                <w:szCs w:val="18"/>
              </w:rPr>
            </w:pPr>
            <w:r w:rsidRPr="00D33945">
              <w:rPr>
                <w:b/>
                <w:color w:val="000000"/>
                <w:sz w:val="18"/>
                <w:szCs w:val="18"/>
              </w:rPr>
              <w:t>2018</w:t>
            </w:r>
          </w:p>
        </w:tc>
        <w:tc>
          <w:tcPr>
            <w:tcW w:w="850" w:type="dxa"/>
            <w:vMerge w:val="restart"/>
            <w:shd w:val="clear" w:color="auto" w:fill="E5F1F3"/>
            <w:vAlign w:val="center"/>
            <w:hideMark/>
          </w:tcPr>
          <w:p w14:paraId="408F4568" w14:textId="77777777" w:rsidR="00866B94" w:rsidRPr="00D33945" w:rsidRDefault="00866B94" w:rsidP="00866B94">
            <w:pPr>
              <w:keepNext/>
              <w:spacing w:after="0"/>
              <w:jc w:val="center"/>
              <w:rPr>
                <w:b/>
                <w:bCs/>
                <w:color w:val="000000"/>
                <w:sz w:val="18"/>
                <w:szCs w:val="18"/>
              </w:rPr>
            </w:pPr>
            <w:r w:rsidRPr="00D33945">
              <w:rPr>
                <w:b/>
                <w:color w:val="000000"/>
                <w:sz w:val="18"/>
                <w:szCs w:val="18"/>
              </w:rPr>
              <w:t>2020</w:t>
            </w:r>
          </w:p>
        </w:tc>
        <w:tc>
          <w:tcPr>
            <w:tcW w:w="1701" w:type="dxa"/>
            <w:gridSpan w:val="2"/>
            <w:shd w:val="clear" w:color="auto" w:fill="E5F1F3"/>
            <w:vAlign w:val="center"/>
            <w:hideMark/>
          </w:tcPr>
          <w:p w14:paraId="536678D4" w14:textId="77777777" w:rsidR="00866B94" w:rsidRPr="00D33945" w:rsidRDefault="00866B94" w:rsidP="00866B94">
            <w:pPr>
              <w:keepNext/>
              <w:spacing w:after="0"/>
              <w:jc w:val="center"/>
              <w:rPr>
                <w:b/>
                <w:bCs/>
                <w:color w:val="000000"/>
                <w:sz w:val="18"/>
                <w:szCs w:val="18"/>
              </w:rPr>
            </w:pPr>
            <w:r w:rsidRPr="00D33945">
              <w:rPr>
                <w:b/>
                <w:color w:val="000000"/>
                <w:sz w:val="18"/>
                <w:szCs w:val="18"/>
              </w:rPr>
              <w:t>2021</w:t>
            </w:r>
          </w:p>
        </w:tc>
        <w:tc>
          <w:tcPr>
            <w:tcW w:w="1418" w:type="dxa"/>
            <w:vMerge w:val="restart"/>
            <w:shd w:val="clear" w:color="auto" w:fill="E5F1F3"/>
            <w:vAlign w:val="center"/>
            <w:hideMark/>
          </w:tcPr>
          <w:p w14:paraId="1D3632E3" w14:textId="77777777" w:rsidR="00866B94" w:rsidRPr="00D33945" w:rsidRDefault="00866B94" w:rsidP="00866B94">
            <w:pPr>
              <w:keepNext/>
              <w:spacing w:after="0"/>
              <w:jc w:val="center"/>
              <w:rPr>
                <w:b/>
                <w:bCs/>
                <w:color w:val="000000"/>
                <w:sz w:val="18"/>
                <w:szCs w:val="18"/>
              </w:rPr>
            </w:pPr>
            <w:r w:rsidRPr="00D33945">
              <w:rPr>
                <w:b/>
                <w:color w:val="000000"/>
                <w:sz w:val="18"/>
                <w:szCs w:val="18"/>
              </w:rPr>
              <w:t>Taux de réalisation ou écart /cible</w:t>
            </w:r>
          </w:p>
        </w:tc>
        <w:tc>
          <w:tcPr>
            <w:tcW w:w="1417" w:type="dxa"/>
            <w:vMerge w:val="restart"/>
            <w:shd w:val="clear" w:color="auto" w:fill="E5F1F3"/>
            <w:vAlign w:val="center"/>
            <w:hideMark/>
          </w:tcPr>
          <w:p w14:paraId="434AE816" w14:textId="77777777" w:rsidR="00866B94" w:rsidRPr="00D33945" w:rsidRDefault="00866B94" w:rsidP="00866B94">
            <w:pPr>
              <w:keepNext/>
              <w:spacing w:after="0"/>
              <w:jc w:val="center"/>
              <w:rPr>
                <w:b/>
                <w:bCs/>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2BB6619F" w14:textId="77777777" w:rsidR="00866B94" w:rsidRPr="00D33945" w:rsidRDefault="00866B94" w:rsidP="00866B94">
            <w:pPr>
              <w:keepNext/>
              <w:spacing w:after="0"/>
              <w:jc w:val="center"/>
              <w:rPr>
                <w:b/>
                <w:bCs/>
                <w:color w:val="000000"/>
                <w:sz w:val="18"/>
                <w:szCs w:val="18"/>
              </w:rPr>
            </w:pPr>
            <w:r w:rsidRPr="00D33945">
              <w:rPr>
                <w:b/>
                <w:color w:val="000000"/>
                <w:sz w:val="18"/>
                <w:szCs w:val="18"/>
              </w:rPr>
              <w:t>2021/2020</w:t>
            </w:r>
          </w:p>
        </w:tc>
        <w:tc>
          <w:tcPr>
            <w:tcW w:w="1418" w:type="dxa"/>
            <w:vMerge w:val="restart"/>
            <w:shd w:val="clear" w:color="auto" w:fill="E5F1F3"/>
            <w:vAlign w:val="center"/>
          </w:tcPr>
          <w:p w14:paraId="0ECBCB22" w14:textId="77777777" w:rsidR="00866B94" w:rsidRPr="00D33945" w:rsidRDefault="00866B94" w:rsidP="00866B94">
            <w:pPr>
              <w:keepNext/>
              <w:spacing w:after="0"/>
              <w:jc w:val="center"/>
              <w:rPr>
                <w:b/>
                <w:color w:val="000000"/>
                <w:sz w:val="18"/>
                <w:szCs w:val="18"/>
              </w:rPr>
            </w:pPr>
            <w:r w:rsidRPr="00D33945">
              <w:rPr>
                <w:b/>
                <w:color w:val="000000"/>
                <w:sz w:val="18"/>
                <w:szCs w:val="18"/>
              </w:rPr>
              <w:t xml:space="preserve">Écart ou </w:t>
            </w:r>
            <w:proofErr w:type="spellStart"/>
            <w:r w:rsidRPr="00D33945">
              <w:rPr>
                <w:b/>
                <w:color w:val="000000"/>
                <w:sz w:val="18"/>
                <w:szCs w:val="18"/>
              </w:rPr>
              <w:t>tx</w:t>
            </w:r>
            <w:proofErr w:type="spellEnd"/>
            <w:r w:rsidRPr="00D33945">
              <w:rPr>
                <w:b/>
                <w:color w:val="000000"/>
                <w:sz w:val="18"/>
                <w:szCs w:val="18"/>
              </w:rPr>
              <w:t xml:space="preserve"> de croissance</w:t>
            </w:r>
          </w:p>
          <w:p w14:paraId="3B3C9DEF" w14:textId="77777777" w:rsidR="00866B94" w:rsidRPr="00D33945" w:rsidRDefault="00866B94" w:rsidP="00866B94">
            <w:pPr>
              <w:keepNext/>
              <w:spacing w:after="0"/>
              <w:jc w:val="center"/>
              <w:rPr>
                <w:b/>
                <w:color w:val="000000"/>
                <w:sz w:val="18"/>
                <w:szCs w:val="18"/>
              </w:rPr>
            </w:pPr>
            <w:r w:rsidRPr="00D33945">
              <w:rPr>
                <w:b/>
                <w:color w:val="000000"/>
                <w:sz w:val="18"/>
                <w:szCs w:val="18"/>
              </w:rPr>
              <w:t>2021/2018</w:t>
            </w:r>
          </w:p>
        </w:tc>
      </w:tr>
      <w:tr w:rsidR="00866B94" w:rsidRPr="00D33945" w14:paraId="3DAA46A6" w14:textId="77777777" w:rsidTr="007F763B">
        <w:trPr>
          <w:trHeight w:val="611"/>
        </w:trPr>
        <w:tc>
          <w:tcPr>
            <w:tcW w:w="1985" w:type="dxa"/>
            <w:vMerge/>
            <w:shd w:val="clear" w:color="auto" w:fill="F2F2F2"/>
            <w:vAlign w:val="center"/>
            <w:hideMark/>
          </w:tcPr>
          <w:p w14:paraId="1B2B8B73" w14:textId="77777777" w:rsidR="00866B94" w:rsidRPr="00D33945" w:rsidRDefault="00866B94" w:rsidP="00866B94">
            <w:pPr>
              <w:keepNext/>
              <w:spacing w:after="0"/>
              <w:rPr>
                <w:b/>
                <w:bCs/>
                <w:color w:val="000000"/>
                <w:sz w:val="18"/>
                <w:szCs w:val="18"/>
              </w:rPr>
            </w:pPr>
          </w:p>
        </w:tc>
        <w:tc>
          <w:tcPr>
            <w:tcW w:w="851" w:type="dxa"/>
            <w:vMerge/>
            <w:shd w:val="clear" w:color="auto" w:fill="D9D9D9" w:themeFill="background1" w:themeFillShade="D9"/>
            <w:vAlign w:val="center"/>
          </w:tcPr>
          <w:p w14:paraId="70917572" w14:textId="77777777" w:rsidR="00866B94" w:rsidRPr="00D33945" w:rsidRDefault="00866B94" w:rsidP="00866B94">
            <w:pPr>
              <w:keepNext/>
              <w:spacing w:after="0"/>
              <w:jc w:val="center"/>
              <w:rPr>
                <w:color w:val="000000"/>
                <w:sz w:val="18"/>
                <w:szCs w:val="18"/>
              </w:rPr>
            </w:pPr>
          </w:p>
        </w:tc>
        <w:tc>
          <w:tcPr>
            <w:tcW w:w="850" w:type="dxa"/>
            <w:vMerge/>
            <w:shd w:val="clear" w:color="auto" w:fill="F2F2F2"/>
            <w:vAlign w:val="center"/>
            <w:hideMark/>
          </w:tcPr>
          <w:p w14:paraId="175378DF" w14:textId="77777777" w:rsidR="00866B94" w:rsidRPr="00D33945" w:rsidRDefault="00866B94" w:rsidP="00866B94">
            <w:pPr>
              <w:keepNext/>
              <w:spacing w:after="0"/>
              <w:jc w:val="center"/>
              <w:rPr>
                <w:color w:val="000000"/>
                <w:sz w:val="18"/>
                <w:szCs w:val="18"/>
              </w:rPr>
            </w:pPr>
          </w:p>
        </w:tc>
        <w:tc>
          <w:tcPr>
            <w:tcW w:w="851" w:type="dxa"/>
            <w:shd w:val="clear" w:color="auto" w:fill="FFF6DD"/>
            <w:vAlign w:val="center"/>
            <w:hideMark/>
          </w:tcPr>
          <w:p w14:paraId="7850D08F" w14:textId="77777777" w:rsidR="00866B94" w:rsidRPr="00D33945" w:rsidRDefault="00866B94" w:rsidP="00866B94">
            <w:pPr>
              <w:keepNext/>
              <w:spacing w:after="0"/>
              <w:jc w:val="center"/>
              <w:rPr>
                <w:b/>
                <w:color w:val="000000"/>
                <w:sz w:val="18"/>
                <w:szCs w:val="18"/>
              </w:rPr>
            </w:pPr>
            <w:r w:rsidRPr="00D33945">
              <w:rPr>
                <w:b/>
                <w:color w:val="000000"/>
                <w:sz w:val="18"/>
                <w:szCs w:val="18"/>
              </w:rPr>
              <w:t>Prévu</w:t>
            </w:r>
          </w:p>
        </w:tc>
        <w:tc>
          <w:tcPr>
            <w:tcW w:w="850" w:type="dxa"/>
            <w:shd w:val="clear" w:color="auto" w:fill="FFF6DD"/>
            <w:vAlign w:val="center"/>
            <w:hideMark/>
          </w:tcPr>
          <w:p w14:paraId="4F5DFE13" w14:textId="77777777" w:rsidR="00866B94" w:rsidRPr="00D33945" w:rsidRDefault="00866B94" w:rsidP="00866B94">
            <w:pPr>
              <w:keepNext/>
              <w:spacing w:after="0"/>
              <w:jc w:val="center"/>
              <w:rPr>
                <w:b/>
                <w:color w:val="000000"/>
                <w:sz w:val="18"/>
                <w:szCs w:val="18"/>
              </w:rPr>
            </w:pPr>
            <w:r w:rsidRPr="00D33945">
              <w:rPr>
                <w:b/>
                <w:color w:val="000000"/>
                <w:sz w:val="18"/>
                <w:szCs w:val="18"/>
              </w:rPr>
              <w:t>Réalisé</w:t>
            </w:r>
          </w:p>
        </w:tc>
        <w:tc>
          <w:tcPr>
            <w:tcW w:w="1418" w:type="dxa"/>
            <w:vMerge/>
            <w:shd w:val="clear" w:color="auto" w:fill="F2F2F2"/>
            <w:vAlign w:val="center"/>
            <w:hideMark/>
          </w:tcPr>
          <w:p w14:paraId="63E9101E" w14:textId="77777777" w:rsidR="00866B94" w:rsidRPr="00D33945" w:rsidRDefault="00866B94" w:rsidP="00866B94">
            <w:pPr>
              <w:keepNext/>
              <w:spacing w:after="0"/>
              <w:jc w:val="center"/>
              <w:rPr>
                <w:color w:val="000000"/>
                <w:sz w:val="18"/>
                <w:szCs w:val="18"/>
              </w:rPr>
            </w:pPr>
          </w:p>
        </w:tc>
        <w:tc>
          <w:tcPr>
            <w:tcW w:w="1417" w:type="dxa"/>
            <w:vMerge/>
            <w:shd w:val="clear" w:color="auto" w:fill="F2F2F2"/>
            <w:vAlign w:val="center"/>
            <w:hideMark/>
          </w:tcPr>
          <w:p w14:paraId="7F1C3A58" w14:textId="77777777" w:rsidR="00866B94" w:rsidRPr="00D33945" w:rsidRDefault="00866B94" w:rsidP="00866B94">
            <w:pPr>
              <w:keepNext/>
              <w:spacing w:after="0"/>
              <w:jc w:val="center"/>
              <w:rPr>
                <w:color w:val="000000"/>
                <w:sz w:val="18"/>
                <w:szCs w:val="18"/>
              </w:rPr>
            </w:pPr>
          </w:p>
        </w:tc>
        <w:tc>
          <w:tcPr>
            <w:tcW w:w="1418" w:type="dxa"/>
            <w:vMerge/>
            <w:shd w:val="clear" w:color="auto" w:fill="F2F2F2"/>
            <w:vAlign w:val="center"/>
          </w:tcPr>
          <w:p w14:paraId="78F72DF0" w14:textId="77777777" w:rsidR="00866B94" w:rsidRPr="00D33945" w:rsidRDefault="00866B94" w:rsidP="00866B94">
            <w:pPr>
              <w:keepNext/>
              <w:spacing w:after="0"/>
              <w:jc w:val="center"/>
              <w:rPr>
                <w:b/>
                <w:color w:val="000000"/>
                <w:sz w:val="18"/>
                <w:szCs w:val="18"/>
              </w:rPr>
            </w:pPr>
          </w:p>
        </w:tc>
      </w:tr>
      <w:tr w:rsidR="00D83783" w:rsidRPr="00D33945" w14:paraId="18744868" w14:textId="77777777" w:rsidTr="00866B94">
        <w:trPr>
          <w:trHeight w:val="1297"/>
        </w:trPr>
        <w:tc>
          <w:tcPr>
            <w:tcW w:w="1985" w:type="dxa"/>
            <w:shd w:val="clear" w:color="auto" w:fill="F2F2F2"/>
            <w:vAlign w:val="center"/>
          </w:tcPr>
          <w:p w14:paraId="48652EE3" w14:textId="77777777" w:rsidR="00D83783" w:rsidRPr="00D33945" w:rsidRDefault="00D83783" w:rsidP="00866B94">
            <w:pPr>
              <w:keepNext/>
              <w:spacing w:after="0"/>
              <w:rPr>
                <w:bCs/>
                <w:color w:val="000000"/>
                <w:sz w:val="16"/>
                <w:szCs w:val="16"/>
              </w:rPr>
            </w:pPr>
            <w:r w:rsidRPr="00D33945">
              <w:rPr>
                <w:color w:val="000000"/>
                <w:sz w:val="18"/>
                <w:szCs w:val="18"/>
              </w:rPr>
              <w:t>Proportion de sièges occupés par les femmes dans les parlements nationaux et les administrations territoriales</w:t>
            </w:r>
          </w:p>
        </w:tc>
        <w:tc>
          <w:tcPr>
            <w:tcW w:w="851" w:type="dxa"/>
            <w:shd w:val="clear" w:color="auto" w:fill="F2F2F2"/>
            <w:vAlign w:val="center"/>
          </w:tcPr>
          <w:p w14:paraId="6CC49979" w14:textId="77777777" w:rsidR="00D83783" w:rsidRPr="00D33945" w:rsidRDefault="00D83783" w:rsidP="00866B94">
            <w:pPr>
              <w:keepNext/>
              <w:spacing w:after="0"/>
              <w:jc w:val="center"/>
              <w:rPr>
                <w:sz w:val="18"/>
                <w:szCs w:val="18"/>
              </w:rPr>
            </w:pPr>
          </w:p>
        </w:tc>
        <w:tc>
          <w:tcPr>
            <w:tcW w:w="850" w:type="dxa"/>
            <w:shd w:val="clear" w:color="auto" w:fill="F2F2F2"/>
            <w:vAlign w:val="center"/>
          </w:tcPr>
          <w:p w14:paraId="4D409D15" w14:textId="77777777" w:rsidR="00D83783" w:rsidRPr="00D33945" w:rsidRDefault="00D83783" w:rsidP="00866B94">
            <w:pPr>
              <w:keepNext/>
              <w:spacing w:after="0"/>
              <w:jc w:val="center"/>
              <w:rPr>
                <w:sz w:val="18"/>
                <w:szCs w:val="18"/>
              </w:rPr>
            </w:pPr>
          </w:p>
        </w:tc>
        <w:tc>
          <w:tcPr>
            <w:tcW w:w="851" w:type="dxa"/>
            <w:shd w:val="clear" w:color="auto" w:fill="F2F2F2"/>
            <w:vAlign w:val="center"/>
          </w:tcPr>
          <w:p w14:paraId="42D71EA6" w14:textId="77777777" w:rsidR="00D83783" w:rsidRPr="00D33945" w:rsidRDefault="00D83783" w:rsidP="00866B94">
            <w:pPr>
              <w:keepNext/>
              <w:spacing w:after="0"/>
              <w:jc w:val="center"/>
              <w:rPr>
                <w:sz w:val="18"/>
                <w:szCs w:val="18"/>
              </w:rPr>
            </w:pPr>
          </w:p>
        </w:tc>
        <w:tc>
          <w:tcPr>
            <w:tcW w:w="850" w:type="dxa"/>
            <w:shd w:val="clear" w:color="auto" w:fill="F2F2F2"/>
            <w:vAlign w:val="center"/>
          </w:tcPr>
          <w:p w14:paraId="51BF8EFC" w14:textId="77777777" w:rsidR="00D83783" w:rsidRPr="00D33945" w:rsidRDefault="00D83783" w:rsidP="00866B94">
            <w:pPr>
              <w:keepNext/>
              <w:spacing w:after="0"/>
              <w:jc w:val="center"/>
              <w:rPr>
                <w:sz w:val="18"/>
                <w:szCs w:val="18"/>
              </w:rPr>
            </w:pPr>
          </w:p>
        </w:tc>
        <w:tc>
          <w:tcPr>
            <w:tcW w:w="1418" w:type="dxa"/>
            <w:shd w:val="clear" w:color="auto" w:fill="F2F2F2"/>
            <w:vAlign w:val="center"/>
          </w:tcPr>
          <w:p w14:paraId="3CDD3ABB" w14:textId="77777777" w:rsidR="00D83783" w:rsidRPr="00D33945" w:rsidRDefault="00D83783" w:rsidP="00866B94">
            <w:pPr>
              <w:keepNext/>
              <w:spacing w:after="0"/>
              <w:jc w:val="center"/>
              <w:rPr>
                <w:bCs/>
                <w:sz w:val="18"/>
                <w:szCs w:val="18"/>
              </w:rPr>
            </w:pPr>
          </w:p>
        </w:tc>
        <w:tc>
          <w:tcPr>
            <w:tcW w:w="1417" w:type="dxa"/>
            <w:shd w:val="clear" w:color="auto" w:fill="F2F2F2"/>
            <w:vAlign w:val="center"/>
          </w:tcPr>
          <w:p w14:paraId="0E22E1F7" w14:textId="77777777" w:rsidR="00D83783" w:rsidRPr="00D33945" w:rsidRDefault="00D83783" w:rsidP="00866B94">
            <w:pPr>
              <w:keepNext/>
              <w:spacing w:after="0"/>
              <w:jc w:val="center"/>
              <w:rPr>
                <w:bCs/>
                <w:sz w:val="18"/>
                <w:szCs w:val="18"/>
              </w:rPr>
            </w:pPr>
          </w:p>
        </w:tc>
        <w:tc>
          <w:tcPr>
            <w:tcW w:w="1418" w:type="dxa"/>
            <w:shd w:val="clear" w:color="auto" w:fill="F2F2F2"/>
            <w:vAlign w:val="center"/>
          </w:tcPr>
          <w:p w14:paraId="6B4385E3" w14:textId="77777777" w:rsidR="00D83783" w:rsidRPr="00D33945" w:rsidRDefault="00D83783" w:rsidP="00866B94">
            <w:pPr>
              <w:keepNext/>
              <w:spacing w:after="0"/>
              <w:jc w:val="center"/>
              <w:rPr>
                <w:bCs/>
                <w:sz w:val="18"/>
                <w:szCs w:val="18"/>
              </w:rPr>
            </w:pPr>
          </w:p>
        </w:tc>
      </w:tr>
      <w:tr w:rsidR="00D83783" w:rsidRPr="00D33945" w14:paraId="618A5F86" w14:textId="77777777" w:rsidTr="00866B94">
        <w:trPr>
          <w:trHeight w:val="388"/>
        </w:trPr>
        <w:tc>
          <w:tcPr>
            <w:tcW w:w="1985" w:type="dxa"/>
            <w:shd w:val="clear" w:color="auto" w:fill="auto"/>
            <w:vAlign w:val="center"/>
          </w:tcPr>
          <w:p w14:paraId="400A89D5" w14:textId="77777777" w:rsidR="00D83783" w:rsidRPr="00D33945" w:rsidRDefault="00D83783" w:rsidP="00866B94">
            <w:pPr>
              <w:keepNext/>
              <w:spacing w:after="0"/>
              <w:rPr>
                <w:color w:val="000000"/>
                <w:sz w:val="18"/>
                <w:szCs w:val="18"/>
              </w:rPr>
            </w:pPr>
            <w:r w:rsidRPr="00D33945">
              <w:rPr>
                <w:color w:val="000000"/>
                <w:sz w:val="18"/>
                <w:szCs w:val="18"/>
              </w:rPr>
              <w:t>AN</w:t>
            </w:r>
          </w:p>
        </w:tc>
        <w:tc>
          <w:tcPr>
            <w:tcW w:w="851" w:type="dxa"/>
            <w:vAlign w:val="center"/>
          </w:tcPr>
          <w:p w14:paraId="6F56983A" w14:textId="77777777" w:rsidR="00D83783" w:rsidRPr="00D33945" w:rsidRDefault="00D83783" w:rsidP="00866B94">
            <w:pPr>
              <w:keepNext/>
              <w:spacing w:after="0"/>
              <w:jc w:val="center"/>
              <w:rPr>
                <w:sz w:val="18"/>
                <w:szCs w:val="18"/>
              </w:rPr>
            </w:pPr>
            <w:r w:rsidRPr="00D33945">
              <w:rPr>
                <w:sz w:val="18"/>
                <w:szCs w:val="18"/>
              </w:rPr>
              <w:t>41,80%</w:t>
            </w:r>
          </w:p>
        </w:tc>
        <w:tc>
          <w:tcPr>
            <w:tcW w:w="850" w:type="dxa"/>
            <w:shd w:val="clear" w:color="auto" w:fill="auto"/>
            <w:vAlign w:val="center"/>
          </w:tcPr>
          <w:p w14:paraId="681ADFD4" w14:textId="77777777" w:rsidR="00D83783" w:rsidRPr="00D33945" w:rsidRDefault="00D83783" w:rsidP="00866B94">
            <w:pPr>
              <w:keepNext/>
              <w:spacing w:after="0"/>
              <w:jc w:val="center"/>
              <w:rPr>
                <w:sz w:val="18"/>
                <w:szCs w:val="18"/>
              </w:rPr>
            </w:pPr>
            <w:r w:rsidRPr="00D33945">
              <w:rPr>
                <w:sz w:val="18"/>
                <w:szCs w:val="18"/>
              </w:rPr>
              <w:t>43%</w:t>
            </w:r>
          </w:p>
        </w:tc>
        <w:tc>
          <w:tcPr>
            <w:tcW w:w="851" w:type="dxa"/>
            <w:shd w:val="clear" w:color="auto" w:fill="auto"/>
            <w:vAlign w:val="center"/>
          </w:tcPr>
          <w:p w14:paraId="6A09C478" w14:textId="77777777" w:rsidR="00D83783" w:rsidRPr="00D33945" w:rsidRDefault="00D83783" w:rsidP="00866B94">
            <w:pPr>
              <w:keepNext/>
              <w:spacing w:after="0"/>
              <w:jc w:val="center"/>
              <w:rPr>
                <w:sz w:val="18"/>
                <w:szCs w:val="18"/>
              </w:rPr>
            </w:pPr>
            <w:r w:rsidRPr="00D33945">
              <w:rPr>
                <w:sz w:val="18"/>
                <w:szCs w:val="18"/>
              </w:rPr>
              <w:t>50%</w:t>
            </w:r>
          </w:p>
        </w:tc>
        <w:tc>
          <w:tcPr>
            <w:tcW w:w="850" w:type="dxa"/>
            <w:shd w:val="clear" w:color="auto" w:fill="auto"/>
            <w:vAlign w:val="center"/>
          </w:tcPr>
          <w:p w14:paraId="13C3247C" w14:textId="77777777" w:rsidR="00D83783" w:rsidRPr="00D33945" w:rsidRDefault="00D83783" w:rsidP="00866B94">
            <w:pPr>
              <w:keepNext/>
              <w:spacing w:after="0"/>
              <w:jc w:val="center"/>
              <w:rPr>
                <w:sz w:val="18"/>
                <w:szCs w:val="18"/>
              </w:rPr>
            </w:pPr>
            <w:r w:rsidRPr="00D33945">
              <w:rPr>
                <w:sz w:val="18"/>
                <w:szCs w:val="18"/>
              </w:rPr>
              <w:t>43%</w:t>
            </w:r>
          </w:p>
        </w:tc>
        <w:tc>
          <w:tcPr>
            <w:tcW w:w="1418" w:type="dxa"/>
            <w:shd w:val="clear" w:color="auto" w:fill="auto"/>
            <w:vAlign w:val="center"/>
          </w:tcPr>
          <w:p w14:paraId="405B6A4F" w14:textId="77777777" w:rsidR="00D83783" w:rsidRPr="00D33945" w:rsidRDefault="00D83783" w:rsidP="00866B94">
            <w:pPr>
              <w:keepNext/>
              <w:spacing w:after="0"/>
              <w:jc w:val="center"/>
              <w:rPr>
                <w:bCs/>
                <w:sz w:val="18"/>
                <w:szCs w:val="18"/>
              </w:rPr>
            </w:pPr>
            <w:r w:rsidRPr="00D33945">
              <w:rPr>
                <w:bCs/>
                <w:sz w:val="18"/>
                <w:szCs w:val="18"/>
              </w:rPr>
              <w:t xml:space="preserve">-7 </w:t>
            </w:r>
            <w:proofErr w:type="spellStart"/>
            <w:r w:rsidRPr="00D33945">
              <w:rPr>
                <w:bCs/>
                <w:sz w:val="18"/>
                <w:szCs w:val="18"/>
              </w:rPr>
              <w:t>pdp</w:t>
            </w:r>
            <w:proofErr w:type="spellEnd"/>
          </w:p>
        </w:tc>
        <w:tc>
          <w:tcPr>
            <w:tcW w:w="1417" w:type="dxa"/>
            <w:shd w:val="clear" w:color="auto" w:fill="auto"/>
            <w:vAlign w:val="center"/>
          </w:tcPr>
          <w:p w14:paraId="0E0A3A8F" w14:textId="77777777" w:rsidR="00D83783" w:rsidRPr="00D33945" w:rsidRDefault="00D83783" w:rsidP="00866B94">
            <w:pPr>
              <w:keepNext/>
              <w:spacing w:after="0"/>
              <w:jc w:val="center"/>
              <w:rPr>
                <w:bCs/>
                <w:sz w:val="18"/>
                <w:szCs w:val="18"/>
              </w:rPr>
            </w:pPr>
            <w:r w:rsidRPr="00D33945">
              <w:rPr>
                <w:bCs/>
                <w:sz w:val="18"/>
                <w:szCs w:val="18"/>
              </w:rPr>
              <w:t>0</w:t>
            </w:r>
          </w:p>
        </w:tc>
        <w:tc>
          <w:tcPr>
            <w:tcW w:w="1418" w:type="dxa"/>
            <w:vAlign w:val="center"/>
          </w:tcPr>
          <w:p w14:paraId="39753BF8" w14:textId="77777777" w:rsidR="00D83783" w:rsidRPr="00D33945" w:rsidRDefault="00D83783" w:rsidP="00866B94">
            <w:pPr>
              <w:keepNext/>
              <w:spacing w:after="0"/>
              <w:jc w:val="center"/>
              <w:rPr>
                <w:bCs/>
                <w:sz w:val="18"/>
                <w:szCs w:val="18"/>
              </w:rPr>
            </w:pPr>
            <w:r w:rsidRPr="00D33945">
              <w:rPr>
                <w:bCs/>
                <w:sz w:val="18"/>
                <w:szCs w:val="18"/>
              </w:rPr>
              <w:t xml:space="preserve">+1,20 </w:t>
            </w:r>
            <w:proofErr w:type="spellStart"/>
            <w:r w:rsidRPr="00D33945">
              <w:rPr>
                <w:bCs/>
                <w:sz w:val="18"/>
                <w:szCs w:val="18"/>
              </w:rPr>
              <w:t>pdp</w:t>
            </w:r>
            <w:proofErr w:type="spellEnd"/>
          </w:p>
        </w:tc>
      </w:tr>
      <w:tr w:rsidR="00D83783" w:rsidRPr="00D33945" w14:paraId="5A69FE60" w14:textId="77777777" w:rsidTr="00866B94">
        <w:trPr>
          <w:trHeight w:val="338"/>
        </w:trPr>
        <w:tc>
          <w:tcPr>
            <w:tcW w:w="1985" w:type="dxa"/>
            <w:shd w:val="clear" w:color="auto" w:fill="F2F2F2"/>
            <w:vAlign w:val="center"/>
          </w:tcPr>
          <w:p w14:paraId="147F8DFF" w14:textId="77777777" w:rsidR="00D83783" w:rsidRPr="00D33945" w:rsidRDefault="00D83783" w:rsidP="00866B94">
            <w:pPr>
              <w:keepNext/>
              <w:spacing w:after="0"/>
              <w:rPr>
                <w:color w:val="000000"/>
                <w:sz w:val="18"/>
                <w:szCs w:val="18"/>
              </w:rPr>
            </w:pPr>
            <w:r w:rsidRPr="00D33945">
              <w:rPr>
                <w:color w:val="000000"/>
                <w:sz w:val="18"/>
                <w:szCs w:val="18"/>
              </w:rPr>
              <w:t>HCCT</w:t>
            </w:r>
          </w:p>
        </w:tc>
        <w:tc>
          <w:tcPr>
            <w:tcW w:w="851" w:type="dxa"/>
            <w:shd w:val="clear" w:color="auto" w:fill="F2F2F2"/>
            <w:vAlign w:val="center"/>
          </w:tcPr>
          <w:p w14:paraId="7C771BD7" w14:textId="77777777" w:rsidR="00D83783" w:rsidRPr="00D33945" w:rsidRDefault="00D83783" w:rsidP="00866B94">
            <w:pPr>
              <w:keepNext/>
              <w:spacing w:after="0"/>
              <w:jc w:val="center"/>
              <w:rPr>
                <w:sz w:val="18"/>
                <w:szCs w:val="18"/>
              </w:rPr>
            </w:pPr>
            <w:r w:rsidRPr="00D33945">
              <w:rPr>
                <w:sz w:val="18"/>
                <w:szCs w:val="18"/>
              </w:rPr>
              <w:t>33,33%</w:t>
            </w:r>
          </w:p>
        </w:tc>
        <w:tc>
          <w:tcPr>
            <w:tcW w:w="850" w:type="dxa"/>
            <w:shd w:val="clear" w:color="auto" w:fill="F2F2F2"/>
            <w:vAlign w:val="center"/>
          </w:tcPr>
          <w:p w14:paraId="00740DC1" w14:textId="77777777" w:rsidR="00D83783" w:rsidRPr="00D33945" w:rsidRDefault="00D83783" w:rsidP="00866B94">
            <w:pPr>
              <w:keepNext/>
              <w:spacing w:after="0"/>
              <w:jc w:val="center"/>
              <w:rPr>
                <w:sz w:val="18"/>
                <w:szCs w:val="18"/>
              </w:rPr>
            </w:pPr>
            <w:r w:rsidRPr="00D33945">
              <w:rPr>
                <w:sz w:val="18"/>
                <w:szCs w:val="18"/>
              </w:rPr>
              <w:t>34%</w:t>
            </w:r>
          </w:p>
        </w:tc>
        <w:tc>
          <w:tcPr>
            <w:tcW w:w="851" w:type="dxa"/>
            <w:shd w:val="clear" w:color="auto" w:fill="F2F2F2"/>
            <w:vAlign w:val="center"/>
          </w:tcPr>
          <w:p w14:paraId="7F406852" w14:textId="77777777" w:rsidR="00D83783" w:rsidRPr="00D33945" w:rsidRDefault="00D83783" w:rsidP="00866B94">
            <w:pPr>
              <w:keepNext/>
              <w:spacing w:after="0"/>
              <w:jc w:val="center"/>
              <w:rPr>
                <w:sz w:val="18"/>
                <w:szCs w:val="18"/>
              </w:rPr>
            </w:pPr>
            <w:r w:rsidRPr="00D33945">
              <w:rPr>
                <w:sz w:val="18"/>
                <w:szCs w:val="18"/>
              </w:rPr>
              <w:t>50%</w:t>
            </w:r>
          </w:p>
        </w:tc>
        <w:tc>
          <w:tcPr>
            <w:tcW w:w="850" w:type="dxa"/>
            <w:shd w:val="clear" w:color="auto" w:fill="F2F2F2"/>
            <w:vAlign w:val="center"/>
          </w:tcPr>
          <w:p w14:paraId="64EF0F5E" w14:textId="77777777" w:rsidR="00D83783" w:rsidRPr="00D33945" w:rsidRDefault="00D83783" w:rsidP="00866B94">
            <w:pPr>
              <w:keepNext/>
              <w:spacing w:after="0"/>
              <w:jc w:val="center"/>
              <w:rPr>
                <w:sz w:val="18"/>
                <w:szCs w:val="18"/>
              </w:rPr>
            </w:pPr>
            <w:r w:rsidRPr="00D33945">
              <w:rPr>
                <w:sz w:val="18"/>
                <w:szCs w:val="18"/>
              </w:rPr>
              <w:t>34%</w:t>
            </w:r>
          </w:p>
        </w:tc>
        <w:tc>
          <w:tcPr>
            <w:tcW w:w="1418" w:type="dxa"/>
            <w:shd w:val="clear" w:color="auto" w:fill="F2F2F2"/>
            <w:vAlign w:val="center"/>
          </w:tcPr>
          <w:p w14:paraId="422D7F03" w14:textId="77777777" w:rsidR="00D83783" w:rsidRPr="00D33945" w:rsidRDefault="00D83783" w:rsidP="00866B94">
            <w:pPr>
              <w:keepNext/>
              <w:spacing w:after="0"/>
              <w:jc w:val="center"/>
              <w:rPr>
                <w:bCs/>
                <w:sz w:val="18"/>
                <w:szCs w:val="18"/>
              </w:rPr>
            </w:pPr>
            <w:r w:rsidRPr="00D33945">
              <w:rPr>
                <w:bCs/>
                <w:sz w:val="18"/>
                <w:szCs w:val="18"/>
              </w:rPr>
              <w:t xml:space="preserve">-16 </w:t>
            </w:r>
            <w:proofErr w:type="spellStart"/>
            <w:r w:rsidRPr="00D33945">
              <w:rPr>
                <w:bCs/>
                <w:sz w:val="18"/>
                <w:szCs w:val="18"/>
              </w:rPr>
              <w:t>pdp</w:t>
            </w:r>
            <w:proofErr w:type="spellEnd"/>
          </w:p>
        </w:tc>
        <w:tc>
          <w:tcPr>
            <w:tcW w:w="1417" w:type="dxa"/>
            <w:shd w:val="clear" w:color="auto" w:fill="F2F2F2"/>
            <w:vAlign w:val="center"/>
          </w:tcPr>
          <w:p w14:paraId="666E6536" w14:textId="77777777" w:rsidR="00D83783" w:rsidRPr="00D33945" w:rsidRDefault="00D83783" w:rsidP="00866B94">
            <w:pPr>
              <w:keepNext/>
              <w:spacing w:after="0"/>
              <w:jc w:val="center"/>
              <w:rPr>
                <w:bCs/>
                <w:sz w:val="18"/>
                <w:szCs w:val="18"/>
              </w:rPr>
            </w:pPr>
            <w:r w:rsidRPr="00D33945">
              <w:rPr>
                <w:bCs/>
                <w:sz w:val="18"/>
                <w:szCs w:val="18"/>
              </w:rPr>
              <w:t>0</w:t>
            </w:r>
          </w:p>
        </w:tc>
        <w:tc>
          <w:tcPr>
            <w:tcW w:w="1418" w:type="dxa"/>
            <w:shd w:val="clear" w:color="auto" w:fill="F2F2F2"/>
            <w:vAlign w:val="center"/>
          </w:tcPr>
          <w:p w14:paraId="342DC1A1" w14:textId="77777777" w:rsidR="00D83783" w:rsidRPr="00D33945" w:rsidRDefault="00D83783" w:rsidP="00866B94">
            <w:pPr>
              <w:keepNext/>
              <w:spacing w:after="0"/>
              <w:jc w:val="center"/>
              <w:rPr>
                <w:bCs/>
                <w:sz w:val="18"/>
                <w:szCs w:val="18"/>
              </w:rPr>
            </w:pPr>
            <w:r w:rsidRPr="00D33945">
              <w:rPr>
                <w:bCs/>
                <w:sz w:val="18"/>
                <w:szCs w:val="18"/>
              </w:rPr>
              <w:t xml:space="preserve">+0,67 </w:t>
            </w:r>
            <w:proofErr w:type="spellStart"/>
            <w:r w:rsidRPr="00D33945">
              <w:rPr>
                <w:bCs/>
                <w:sz w:val="18"/>
                <w:szCs w:val="18"/>
              </w:rPr>
              <w:t>pdp</w:t>
            </w:r>
            <w:proofErr w:type="spellEnd"/>
          </w:p>
        </w:tc>
      </w:tr>
      <w:tr w:rsidR="00D83783" w:rsidRPr="00D33945" w14:paraId="520B5879" w14:textId="77777777" w:rsidTr="00866B94">
        <w:trPr>
          <w:trHeight w:val="338"/>
        </w:trPr>
        <w:tc>
          <w:tcPr>
            <w:tcW w:w="1985" w:type="dxa"/>
            <w:shd w:val="clear" w:color="auto" w:fill="FFFFFF" w:themeFill="background1"/>
            <w:vAlign w:val="center"/>
          </w:tcPr>
          <w:p w14:paraId="2F508E41" w14:textId="77777777" w:rsidR="00D83783" w:rsidRPr="00D33945" w:rsidRDefault="00D83783" w:rsidP="00866B94">
            <w:pPr>
              <w:keepNext/>
              <w:spacing w:after="0"/>
              <w:rPr>
                <w:color w:val="000000"/>
                <w:sz w:val="18"/>
                <w:szCs w:val="18"/>
              </w:rPr>
            </w:pPr>
            <w:r w:rsidRPr="00D33945">
              <w:rPr>
                <w:color w:val="000000"/>
                <w:sz w:val="18"/>
                <w:szCs w:val="18"/>
              </w:rPr>
              <w:t>CESE</w:t>
            </w:r>
          </w:p>
        </w:tc>
        <w:tc>
          <w:tcPr>
            <w:tcW w:w="851" w:type="dxa"/>
            <w:shd w:val="clear" w:color="auto" w:fill="FFFFFF" w:themeFill="background1"/>
            <w:vAlign w:val="center"/>
          </w:tcPr>
          <w:p w14:paraId="406E243D" w14:textId="77777777" w:rsidR="00D83783" w:rsidRPr="00D33945" w:rsidRDefault="00D83783" w:rsidP="00866B94">
            <w:pPr>
              <w:keepNext/>
              <w:spacing w:after="0"/>
              <w:jc w:val="center"/>
              <w:rPr>
                <w:sz w:val="18"/>
                <w:szCs w:val="18"/>
              </w:rPr>
            </w:pPr>
            <w:r w:rsidRPr="00D33945">
              <w:rPr>
                <w:sz w:val="18"/>
                <w:szCs w:val="18"/>
              </w:rPr>
              <w:t>19%</w:t>
            </w:r>
          </w:p>
        </w:tc>
        <w:tc>
          <w:tcPr>
            <w:tcW w:w="850" w:type="dxa"/>
            <w:shd w:val="clear" w:color="auto" w:fill="FFFFFF" w:themeFill="background1"/>
            <w:vAlign w:val="center"/>
          </w:tcPr>
          <w:p w14:paraId="5C70FCB8" w14:textId="77777777" w:rsidR="00D83783" w:rsidRPr="00D33945" w:rsidRDefault="00D83783" w:rsidP="00866B94">
            <w:pPr>
              <w:keepNext/>
              <w:spacing w:after="0"/>
              <w:jc w:val="center"/>
              <w:rPr>
                <w:sz w:val="18"/>
                <w:szCs w:val="18"/>
              </w:rPr>
            </w:pPr>
            <w:r w:rsidRPr="00D33945">
              <w:rPr>
                <w:sz w:val="18"/>
                <w:szCs w:val="18"/>
              </w:rPr>
              <w:t>20%</w:t>
            </w:r>
          </w:p>
        </w:tc>
        <w:tc>
          <w:tcPr>
            <w:tcW w:w="851" w:type="dxa"/>
            <w:shd w:val="clear" w:color="auto" w:fill="FFFFFF" w:themeFill="background1"/>
            <w:vAlign w:val="center"/>
          </w:tcPr>
          <w:p w14:paraId="759C0066" w14:textId="77777777" w:rsidR="00D83783" w:rsidRPr="00D33945" w:rsidRDefault="00D83783" w:rsidP="00866B94">
            <w:pPr>
              <w:keepNext/>
              <w:spacing w:after="0"/>
              <w:jc w:val="center"/>
              <w:rPr>
                <w:sz w:val="18"/>
                <w:szCs w:val="18"/>
              </w:rPr>
            </w:pPr>
            <w:r w:rsidRPr="00D33945">
              <w:rPr>
                <w:sz w:val="18"/>
                <w:szCs w:val="18"/>
              </w:rPr>
              <w:t>50%</w:t>
            </w:r>
          </w:p>
        </w:tc>
        <w:tc>
          <w:tcPr>
            <w:tcW w:w="850" w:type="dxa"/>
            <w:shd w:val="clear" w:color="auto" w:fill="FFFFFF" w:themeFill="background1"/>
            <w:vAlign w:val="center"/>
          </w:tcPr>
          <w:p w14:paraId="7CC835EC" w14:textId="77777777" w:rsidR="00D83783" w:rsidRPr="00D33945" w:rsidRDefault="00D83783" w:rsidP="00866B94">
            <w:pPr>
              <w:keepNext/>
              <w:spacing w:after="0"/>
              <w:jc w:val="center"/>
              <w:rPr>
                <w:sz w:val="18"/>
                <w:szCs w:val="18"/>
              </w:rPr>
            </w:pPr>
            <w:r w:rsidRPr="00D33945">
              <w:rPr>
                <w:sz w:val="18"/>
                <w:szCs w:val="18"/>
              </w:rPr>
              <w:t>20%</w:t>
            </w:r>
          </w:p>
        </w:tc>
        <w:tc>
          <w:tcPr>
            <w:tcW w:w="1418" w:type="dxa"/>
            <w:shd w:val="clear" w:color="auto" w:fill="FFFFFF" w:themeFill="background1"/>
            <w:vAlign w:val="center"/>
          </w:tcPr>
          <w:p w14:paraId="27C99C17" w14:textId="77777777" w:rsidR="00D83783" w:rsidRPr="00D33945" w:rsidRDefault="00D83783" w:rsidP="00866B94">
            <w:pPr>
              <w:keepNext/>
              <w:spacing w:after="0"/>
              <w:jc w:val="center"/>
              <w:rPr>
                <w:bCs/>
                <w:sz w:val="18"/>
                <w:szCs w:val="18"/>
              </w:rPr>
            </w:pPr>
            <w:r w:rsidRPr="00D33945">
              <w:rPr>
                <w:bCs/>
                <w:sz w:val="18"/>
                <w:szCs w:val="18"/>
              </w:rPr>
              <w:t xml:space="preserve">-30 </w:t>
            </w:r>
            <w:proofErr w:type="spellStart"/>
            <w:r w:rsidRPr="00D33945">
              <w:rPr>
                <w:bCs/>
                <w:sz w:val="18"/>
                <w:szCs w:val="18"/>
              </w:rPr>
              <w:t>pdp</w:t>
            </w:r>
            <w:proofErr w:type="spellEnd"/>
          </w:p>
        </w:tc>
        <w:tc>
          <w:tcPr>
            <w:tcW w:w="1417" w:type="dxa"/>
            <w:shd w:val="clear" w:color="auto" w:fill="FFFFFF" w:themeFill="background1"/>
            <w:vAlign w:val="center"/>
          </w:tcPr>
          <w:p w14:paraId="7C75F3D8" w14:textId="77777777" w:rsidR="00D83783" w:rsidRPr="00D33945" w:rsidRDefault="00D83783" w:rsidP="00866B94">
            <w:pPr>
              <w:keepNext/>
              <w:spacing w:after="0"/>
              <w:jc w:val="center"/>
              <w:rPr>
                <w:bCs/>
                <w:sz w:val="18"/>
                <w:szCs w:val="18"/>
              </w:rPr>
            </w:pPr>
            <w:r w:rsidRPr="00D33945">
              <w:rPr>
                <w:bCs/>
                <w:sz w:val="18"/>
                <w:szCs w:val="18"/>
              </w:rPr>
              <w:t>0</w:t>
            </w:r>
          </w:p>
        </w:tc>
        <w:tc>
          <w:tcPr>
            <w:tcW w:w="1418" w:type="dxa"/>
            <w:shd w:val="clear" w:color="auto" w:fill="FFFFFF" w:themeFill="background1"/>
            <w:vAlign w:val="center"/>
          </w:tcPr>
          <w:p w14:paraId="5418AF56" w14:textId="77777777" w:rsidR="00D83783" w:rsidRPr="00D33945" w:rsidRDefault="00D83783" w:rsidP="00866B94">
            <w:pPr>
              <w:keepNext/>
              <w:spacing w:after="0"/>
              <w:jc w:val="center"/>
              <w:rPr>
                <w:bCs/>
                <w:sz w:val="18"/>
                <w:szCs w:val="18"/>
              </w:rPr>
            </w:pPr>
            <w:r w:rsidRPr="00D33945">
              <w:rPr>
                <w:bCs/>
                <w:sz w:val="18"/>
                <w:szCs w:val="18"/>
              </w:rPr>
              <w:t xml:space="preserve">+1 </w:t>
            </w:r>
            <w:proofErr w:type="spellStart"/>
            <w:r w:rsidRPr="00D33945">
              <w:rPr>
                <w:bCs/>
                <w:sz w:val="18"/>
                <w:szCs w:val="18"/>
              </w:rPr>
              <w:t>pdp</w:t>
            </w:r>
            <w:proofErr w:type="spellEnd"/>
          </w:p>
        </w:tc>
      </w:tr>
      <w:tr w:rsidR="00D83783" w:rsidRPr="00D33945" w14:paraId="45E3A275" w14:textId="77777777" w:rsidTr="00866B94">
        <w:trPr>
          <w:trHeight w:val="861"/>
        </w:trPr>
        <w:tc>
          <w:tcPr>
            <w:tcW w:w="1985" w:type="dxa"/>
            <w:shd w:val="clear" w:color="auto" w:fill="F2F2F2" w:themeFill="background1" w:themeFillShade="F2"/>
            <w:vAlign w:val="center"/>
          </w:tcPr>
          <w:p w14:paraId="184DF8D2" w14:textId="77777777" w:rsidR="00D83783" w:rsidRPr="00D33945" w:rsidRDefault="00D83783" w:rsidP="00866B94">
            <w:pPr>
              <w:keepNext/>
              <w:spacing w:after="0"/>
              <w:rPr>
                <w:color w:val="000000"/>
                <w:sz w:val="18"/>
                <w:szCs w:val="18"/>
              </w:rPr>
            </w:pPr>
            <w:r w:rsidRPr="00D33945">
              <w:rPr>
                <w:color w:val="000000"/>
                <w:sz w:val="18"/>
                <w:szCs w:val="18"/>
              </w:rPr>
              <w:t>Proportion de ministères disposant de mécanismes de prise en compte du genre</w:t>
            </w:r>
          </w:p>
        </w:tc>
        <w:tc>
          <w:tcPr>
            <w:tcW w:w="851" w:type="dxa"/>
            <w:shd w:val="clear" w:color="auto" w:fill="F2F2F2" w:themeFill="background1" w:themeFillShade="F2"/>
            <w:vAlign w:val="center"/>
          </w:tcPr>
          <w:p w14:paraId="024F421F" w14:textId="77777777" w:rsidR="00D83783" w:rsidRPr="00D33945" w:rsidRDefault="00D83783" w:rsidP="00866B94">
            <w:pPr>
              <w:keepNext/>
              <w:spacing w:after="0"/>
              <w:jc w:val="center"/>
              <w:rPr>
                <w:sz w:val="18"/>
                <w:szCs w:val="18"/>
              </w:rPr>
            </w:pPr>
            <w:r w:rsidRPr="00D33945">
              <w:rPr>
                <w:sz w:val="18"/>
                <w:szCs w:val="18"/>
              </w:rPr>
              <w:t>71,40%</w:t>
            </w:r>
          </w:p>
        </w:tc>
        <w:tc>
          <w:tcPr>
            <w:tcW w:w="850" w:type="dxa"/>
            <w:shd w:val="clear" w:color="auto" w:fill="F2F2F2" w:themeFill="background1" w:themeFillShade="F2"/>
            <w:vAlign w:val="center"/>
          </w:tcPr>
          <w:p w14:paraId="35A84AB9" w14:textId="77777777" w:rsidR="00D83783" w:rsidRPr="00D33945" w:rsidRDefault="00D83783" w:rsidP="00866B94">
            <w:pPr>
              <w:keepNext/>
              <w:spacing w:after="0"/>
              <w:jc w:val="center"/>
              <w:rPr>
                <w:sz w:val="18"/>
                <w:szCs w:val="18"/>
              </w:rPr>
            </w:pPr>
            <w:r w:rsidRPr="00D33945">
              <w:rPr>
                <w:sz w:val="18"/>
                <w:szCs w:val="18"/>
              </w:rPr>
              <w:t>90,60%</w:t>
            </w:r>
          </w:p>
        </w:tc>
        <w:tc>
          <w:tcPr>
            <w:tcW w:w="851" w:type="dxa"/>
            <w:shd w:val="clear" w:color="auto" w:fill="F2F2F2" w:themeFill="background1" w:themeFillShade="F2"/>
            <w:vAlign w:val="center"/>
          </w:tcPr>
          <w:p w14:paraId="14475C2D" w14:textId="77777777" w:rsidR="00D83783" w:rsidRPr="00D33945" w:rsidRDefault="00D83783" w:rsidP="00866B94">
            <w:pPr>
              <w:keepNext/>
              <w:spacing w:after="0"/>
              <w:jc w:val="center"/>
              <w:rPr>
                <w:sz w:val="18"/>
                <w:szCs w:val="18"/>
              </w:rPr>
            </w:pPr>
            <w:r w:rsidRPr="00D33945">
              <w:rPr>
                <w:sz w:val="18"/>
                <w:szCs w:val="18"/>
              </w:rPr>
              <w:t>100%</w:t>
            </w:r>
          </w:p>
        </w:tc>
        <w:tc>
          <w:tcPr>
            <w:tcW w:w="850" w:type="dxa"/>
            <w:shd w:val="clear" w:color="auto" w:fill="F2F2F2" w:themeFill="background1" w:themeFillShade="F2"/>
            <w:vAlign w:val="center"/>
          </w:tcPr>
          <w:p w14:paraId="10A7E0F9" w14:textId="77777777" w:rsidR="00D83783" w:rsidRPr="00D33945" w:rsidRDefault="00D83783" w:rsidP="00866B94">
            <w:pPr>
              <w:keepNext/>
              <w:spacing w:after="0"/>
              <w:jc w:val="center"/>
              <w:rPr>
                <w:sz w:val="18"/>
                <w:szCs w:val="18"/>
              </w:rPr>
            </w:pPr>
            <w:r w:rsidRPr="00D33945">
              <w:rPr>
                <w:sz w:val="18"/>
                <w:szCs w:val="18"/>
              </w:rPr>
              <w:t>94%</w:t>
            </w:r>
          </w:p>
        </w:tc>
        <w:tc>
          <w:tcPr>
            <w:tcW w:w="1418" w:type="dxa"/>
            <w:shd w:val="clear" w:color="auto" w:fill="F2F2F2" w:themeFill="background1" w:themeFillShade="F2"/>
            <w:vAlign w:val="center"/>
          </w:tcPr>
          <w:p w14:paraId="136E73E5" w14:textId="77777777" w:rsidR="00D83783" w:rsidRPr="00D33945" w:rsidRDefault="00D83783" w:rsidP="00866B94">
            <w:pPr>
              <w:keepNext/>
              <w:spacing w:after="0"/>
              <w:jc w:val="center"/>
              <w:rPr>
                <w:sz w:val="18"/>
                <w:szCs w:val="18"/>
              </w:rPr>
            </w:pPr>
            <w:r w:rsidRPr="00D33945">
              <w:rPr>
                <w:sz w:val="18"/>
                <w:szCs w:val="18"/>
              </w:rPr>
              <w:t xml:space="preserve">-6 </w:t>
            </w:r>
            <w:proofErr w:type="spellStart"/>
            <w:r w:rsidRPr="00D33945">
              <w:rPr>
                <w:sz w:val="18"/>
                <w:szCs w:val="18"/>
              </w:rPr>
              <w:t>pdp</w:t>
            </w:r>
            <w:proofErr w:type="spellEnd"/>
          </w:p>
        </w:tc>
        <w:tc>
          <w:tcPr>
            <w:tcW w:w="1417" w:type="dxa"/>
            <w:shd w:val="clear" w:color="auto" w:fill="F2F2F2" w:themeFill="background1" w:themeFillShade="F2"/>
            <w:vAlign w:val="center"/>
          </w:tcPr>
          <w:p w14:paraId="0F60DDF4" w14:textId="77777777" w:rsidR="00D83783" w:rsidRPr="00D33945" w:rsidRDefault="00D83783" w:rsidP="00866B94">
            <w:pPr>
              <w:keepNext/>
              <w:spacing w:after="0"/>
              <w:jc w:val="center"/>
              <w:rPr>
                <w:bCs/>
                <w:sz w:val="18"/>
                <w:szCs w:val="18"/>
              </w:rPr>
            </w:pPr>
            <w:r w:rsidRPr="00D33945">
              <w:rPr>
                <w:bCs/>
                <w:sz w:val="18"/>
                <w:szCs w:val="18"/>
              </w:rPr>
              <w:t xml:space="preserve">+3,6 </w:t>
            </w:r>
            <w:proofErr w:type="spellStart"/>
            <w:r w:rsidRPr="00D33945">
              <w:rPr>
                <w:bCs/>
                <w:sz w:val="18"/>
                <w:szCs w:val="18"/>
              </w:rPr>
              <w:t>pdp</w:t>
            </w:r>
            <w:proofErr w:type="spellEnd"/>
          </w:p>
        </w:tc>
        <w:tc>
          <w:tcPr>
            <w:tcW w:w="1418" w:type="dxa"/>
            <w:shd w:val="clear" w:color="auto" w:fill="F2F2F2" w:themeFill="background1" w:themeFillShade="F2"/>
            <w:vAlign w:val="center"/>
          </w:tcPr>
          <w:p w14:paraId="122F913E" w14:textId="77777777" w:rsidR="00D83783" w:rsidRPr="00D33945" w:rsidRDefault="00D83783" w:rsidP="00866B94">
            <w:pPr>
              <w:keepNext/>
              <w:spacing w:after="0"/>
              <w:jc w:val="center"/>
              <w:rPr>
                <w:bCs/>
                <w:sz w:val="18"/>
                <w:szCs w:val="18"/>
              </w:rPr>
            </w:pPr>
            <w:r w:rsidRPr="00D33945">
              <w:rPr>
                <w:bCs/>
                <w:sz w:val="18"/>
                <w:szCs w:val="18"/>
              </w:rPr>
              <w:t xml:space="preserve">+22,6 </w:t>
            </w:r>
            <w:proofErr w:type="spellStart"/>
            <w:r w:rsidRPr="00D33945">
              <w:rPr>
                <w:bCs/>
                <w:sz w:val="18"/>
                <w:szCs w:val="18"/>
              </w:rPr>
              <w:t>pdp</w:t>
            </w:r>
            <w:proofErr w:type="spellEnd"/>
          </w:p>
        </w:tc>
      </w:tr>
      <w:tr w:rsidR="00D83783" w:rsidRPr="00D33945" w14:paraId="1CEFDC7C" w14:textId="77777777" w:rsidTr="00866B94">
        <w:trPr>
          <w:trHeight w:val="491"/>
        </w:trPr>
        <w:tc>
          <w:tcPr>
            <w:tcW w:w="1985" w:type="dxa"/>
            <w:shd w:val="clear" w:color="auto" w:fill="FFFFFF" w:themeFill="background1"/>
            <w:vAlign w:val="center"/>
          </w:tcPr>
          <w:p w14:paraId="48DC3F6A" w14:textId="77777777" w:rsidR="00D83783" w:rsidRPr="00D33945" w:rsidRDefault="00D83783" w:rsidP="00866B94">
            <w:pPr>
              <w:keepNext/>
              <w:spacing w:after="0"/>
              <w:rPr>
                <w:color w:val="000000"/>
                <w:sz w:val="18"/>
                <w:szCs w:val="18"/>
              </w:rPr>
            </w:pPr>
            <w:r w:rsidRPr="00D33945">
              <w:rPr>
                <w:color w:val="000000"/>
                <w:sz w:val="18"/>
                <w:szCs w:val="18"/>
              </w:rPr>
              <w:t>Nombre d’audits genre réalisés</w:t>
            </w:r>
          </w:p>
        </w:tc>
        <w:tc>
          <w:tcPr>
            <w:tcW w:w="851" w:type="dxa"/>
            <w:shd w:val="clear" w:color="auto" w:fill="FFFFFF" w:themeFill="background1"/>
            <w:vAlign w:val="center"/>
          </w:tcPr>
          <w:p w14:paraId="4479A857" w14:textId="77777777" w:rsidR="00D83783" w:rsidRPr="00D33945" w:rsidRDefault="00D83783" w:rsidP="00866B94">
            <w:pPr>
              <w:keepNext/>
              <w:spacing w:after="0"/>
              <w:jc w:val="center"/>
              <w:rPr>
                <w:sz w:val="18"/>
                <w:szCs w:val="18"/>
              </w:rPr>
            </w:pPr>
            <w:r w:rsidRPr="00D33945">
              <w:rPr>
                <w:sz w:val="18"/>
                <w:szCs w:val="18"/>
              </w:rPr>
              <w:t>1</w:t>
            </w:r>
          </w:p>
        </w:tc>
        <w:tc>
          <w:tcPr>
            <w:tcW w:w="850" w:type="dxa"/>
            <w:shd w:val="clear" w:color="auto" w:fill="FFFFFF" w:themeFill="background1"/>
            <w:vAlign w:val="center"/>
          </w:tcPr>
          <w:p w14:paraId="0A3BDB7D" w14:textId="77777777" w:rsidR="00D83783" w:rsidRPr="00D33945" w:rsidRDefault="00D83783" w:rsidP="00866B94">
            <w:pPr>
              <w:keepNext/>
              <w:spacing w:after="0"/>
              <w:jc w:val="center"/>
              <w:rPr>
                <w:sz w:val="18"/>
                <w:szCs w:val="18"/>
              </w:rPr>
            </w:pPr>
            <w:r w:rsidRPr="00D33945">
              <w:rPr>
                <w:sz w:val="18"/>
                <w:szCs w:val="18"/>
              </w:rPr>
              <w:t>2</w:t>
            </w:r>
          </w:p>
        </w:tc>
        <w:tc>
          <w:tcPr>
            <w:tcW w:w="851" w:type="dxa"/>
            <w:shd w:val="clear" w:color="auto" w:fill="FFFFFF" w:themeFill="background1"/>
            <w:vAlign w:val="center"/>
          </w:tcPr>
          <w:p w14:paraId="356001A2" w14:textId="77777777" w:rsidR="00D83783" w:rsidRPr="00D33945" w:rsidRDefault="00D83783" w:rsidP="00866B94">
            <w:pPr>
              <w:keepNext/>
              <w:spacing w:after="0"/>
              <w:jc w:val="center"/>
              <w:rPr>
                <w:sz w:val="18"/>
                <w:szCs w:val="18"/>
              </w:rPr>
            </w:pPr>
            <w:r w:rsidRPr="00D33945">
              <w:rPr>
                <w:sz w:val="18"/>
                <w:szCs w:val="18"/>
              </w:rPr>
              <w:t>2</w:t>
            </w:r>
          </w:p>
        </w:tc>
        <w:tc>
          <w:tcPr>
            <w:tcW w:w="850" w:type="dxa"/>
            <w:shd w:val="clear" w:color="auto" w:fill="FFFFFF" w:themeFill="background1"/>
            <w:vAlign w:val="center"/>
          </w:tcPr>
          <w:p w14:paraId="3F2B78AC" w14:textId="77777777" w:rsidR="00D83783" w:rsidRPr="00D33945" w:rsidRDefault="00D83783" w:rsidP="00866B94">
            <w:pPr>
              <w:keepNext/>
              <w:spacing w:after="0"/>
              <w:jc w:val="center"/>
              <w:rPr>
                <w:sz w:val="18"/>
                <w:szCs w:val="18"/>
              </w:rPr>
            </w:pPr>
            <w:r w:rsidRPr="00D33945">
              <w:rPr>
                <w:sz w:val="18"/>
                <w:szCs w:val="18"/>
              </w:rPr>
              <w:t>2</w:t>
            </w:r>
          </w:p>
        </w:tc>
        <w:tc>
          <w:tcPr>
            <w:tcW w:w="1418" w:type="dxa"/>
            <w:shd w:val="clear" w:color="auto" w:fill="FFFFFF" w:themeFill="background1"/>
            <w:vAlign w:val="center"/>
          </w:tcPr>
          <w:p w14:paraId="01C129A4" w14:textId="77777777" w:rsidR="00D83783" w:rsidRPr="00D33945" w:rsidRDefault="00D83783" w:rsidP="00866B94">
            <w:pPr>
              <w:keepNext/>
              <w:spacing w:after="0"/>
              <w:jc w:val="center"/>
              <w:rPr>
                <w:sz w:val="18"/>
                <w:szCs w:val="18"/>
              </w:rPr>
            </w:pPr>
            <w:r w:rsidRPr="00D33945">
              <w:rPr>
                <w:sz w:val="18"/>
                <w:szCs w:val="18"/>
              </w:rPr>
              <w:t>100%</w:t>
            </w:r>
          </w:p>
        </w:tc>
        <w:tc>
          <w:tcPr>
            <w:tcW w:w="1417" w:type="dxa"/>
            <w:shd w:val="clear" w:color="auto" w:fill="FFFFFF" w:themeFill="background1"/>
            <w:vAlign w:val="center"/>
          </w:tcPr>
          <w:p w14:paraId="6A67332B" w14:textId="77777777" w:rsidR="00D83783" w:rsidRPr="00D33945" w:rsidRDefault="00D83783" w:rsidP="00866B94">
            <w:pPr>
              <w:keepNext/>
              <w:spacing w:after="0"/>
              <w:jc w:val="center"/>
              <w:rPr>
                <w:bCs/>
                <w:sz w:val="18"/>
                <w:szCs w:val="18"/>
              </w:rPr>
            </w:pPr>
            <w:r w:rsidRPr="00D33945">
              <w:rPr>
                <w:bCs/>
                <w:sz w:val="18"/>
                <w:szCs w:val="18"/>
              </w:rPr>
              <w:t>0</w:t>
            </w:r>
          </w:p>
        </w:tc>
        <w:tc>
          <w:tcPr>
            <w:tcW w:w="1418" w:type="dxa"/>
            <w:shd w:val="clear" w:color="auto" w:fill="FFFFFF" w:themeFill="background1"/>
            <w:vAlign w:val="center"/>
          </w:tcPr>
          <w:p w14:paraId="1422FA7A" w14:textId="77777777" w:rsidR="00D83783" w:rsidRPr="00D33945" w:rsidRDefault="00D83783" w:rsidP="00866B94">
            <w:pPr>
              <w:keepNext/>
              <w:spacing w:after="0"/>
              <w:jc w:val="center"/>
              <w:rPr>
                <w:bCs/>
                <w:sz w:val="18"/>
                <w:szCs w:val="18"/>
              </w:rPr>
            </w:pPr>
            <w:r w:rsidRPr="00D33945">
              <w:rPr>
                <w:bCs/>
                <w:sz w:val="18"/>
                <w:szCs w:val="18"/>
              </w:rPr>
              <w:t>+100%</w:t>
            </w:r>
          </w:p>
        </w:tc>
      </w:tr>
      <w:tr w:rsidR="00D83783" w:rsidRPr="00D33945" w14:paraId="491455D6" w14:textId="77777777" w:rsidTr="00866B94">
        <w:trPr>
          <w:trHeight w:val="840"/>
        </w:trPr>
        <w:tc>
          <w:tcPr>
            <w:tcW w:w="1985" w:type="dxa"/>
            <w:shd w:val="clear" w:color="auto" w:fill="F2F2F2" w:themeFill="background1" w:themeFillShade="F2"/>
            <w:vAlign w:val="center"/>
          </w:tcPr>
          <w:p w14:paraId="38EA436F" w14:textId="77777777" w:rsidR="00D83783" w:rsidRPr="00D33945" w:rsidRDefault="00D83783" w:rsidP="00866B94">
            <w:pPr>
              <w:keepNext/>
              <w:spacing w:after="0"/>
              <w:rPr>
                <w:color w:val="000000"/>
                <w:sz w:val="18"/>
                <w:szCs w:val="18"/>
              </w:rPr>
            </w:pPr>
            <w:r w:rsidRPr="00D33945">
              <w:rPr>
                <w:color w:val="000000"/>
                <w:sz w:val="18"/>
                <w:szCs w:val="18"/>
              </w:rPr>
              <w:t>Nombre d’agents cadres formés dans la prise en compte du genre</w:t>
            </w:r>
          </w:p>
        </w:tc>
        <w:tc>
          <w:tcPr>
            <w:tcW w:w="851" w:type="dxa"/>
            <w:shd w:val="clear" w:color="auto" w:fill="F2F2F2" w:themeFill="background1" w:themeFillShade="F2"/>
            <w:vAlign w:val="center"/>
          </w:tcPr>
          <w:p w14:paraId="0E29D09E" w14:textId="77777777" w:rsidR="00D83783" w:rsidRPr="00D33945" w:rsidRDefault="00D83783" w:rsidP="00866B94">
            <w:pPr>
              <w:spacing w:after="0"/>
              <w:jc w:val="center"/>
              <w:rPr>
                <w:sz w:val="18"/>
                <w:szCs w:val="18"/>
              </w:rPr>
            </w:pPr>
            <w:r w:rsidRPr="00D33945">
              <w:rPr>
                <w:sz w:val="18"/>
                <w:szCs w:val="18"/>
              </w:rPr>
              <w:t>180</w:t>
            </w:r>
          </w:p>
        </w:tc>
        <w:tc>
          <w:tcPr>
            <w:tcW w:w="850" w:type="dxa"/>
            <w:shd w:val="clear" w:color="auto" w:fill="F2F2F2" w:themeFill="background1" w:themeFillShade="F2"/>
            <w:vAlign w:val="center"/>
          </w:tcPr>
          <w:p w14:paraId="75350853" w14:textId="77777777" w:rsidR="00D83783" w:rsidRPr="00D33945" w:rsidRDefault="00D83783" w:rsidP="00866B94">
            <w:pPr>
              <w:spacing w:after="0"/>
              <w:jc w:val="center"/>
              <w:rPr>
                <w:sz w:val="18"/>
                <w:szCs w:val="18"/>
              </w:rPr>
            </w:pPr>
            <w:r w:rsidRPr="00D33945">
              <w:rPr>
                <w:sz w:val="18"/>
                <w:szCs w:val="18"/>
              </w:rPr>
              <w:t>150</w:t>
            </w:r>
          </w:p>
        </w:tc>
        <w:tc>
          <w:tcPr>
            <w:tcW w:w="851" w:type="dxa"/>
            <w:shd w:val="clear" w:color="auto" w:fill="F2F2F2" w:themeFill="background1" w:themeFillShade="F2"/>
            <w:vAlign w:val="center"/>
          </w:tcPr>
          <w:p w14:paraId="0E8D4A92" w14:textId="77777777" w:rsidR="00D83783" w:rsidRPr="00D33945" w:rsidRDefault="00D83783" w:rsidP="00866B94">
            <w:pPr>
              <w:spacing w:after="0"/>
              <w:jc w:val="center"/>
              <w:rPr>
                <w:sz w:val="18"/>
                <w:szCs w:val="18"/>
              </w:rPr>
            </w:pPr>
            <w:r w:rsidRPr="00D33945">
              <w:rPr>
                <w:sz w:val="18"/>
                <w:szCs w:val="18"/>
              </w:rPr>
              <w:t>200</w:t>
            </w:r>
          </w:p>
        </w:tc>
        <w:tc>
          <w:tcPr>
            <w:tcW w:w="850" w:type="dxa"/>
            <w:shd w:val="clear" w:color="auto" w:fill="F2F2F2" w:themeFill="background1" w:themeFillShade="F2"/>
            <w:vAlign w:val="center"/>
          </w:tcPr>
          <w:p w14:paraId="5D72849A" w14:textId="77777777" w:rsidR="00D83783" w:rsidRPr="00D33945" w:rsidRDefault="00D83783" w:rsidP="00866B94">
            <w:pPr>
              <w:spacing w:after="0"/>
              <w:jc w:val="center"/>
              <w:rPr>
                <w:sz w:val="18"/>
                <w:szCs w:val="18"/>
              </w:rPr>
            </w:pPr>
            <w:r w:rsidRPr="00D33945">
              <w:rPr>
                <w:sz w:val="18"/>
                <w:szCs w:val="18"/>
              </w:rPr>
              <w:t>193</w:t>
            </w:r>
          </w:p>
        </w:tc>
        <w:tc>
          <w:tcPr>
            <w:tcW w:w="1418" w:type="dxa"/>
            <w:shd w:val="clear" w:color="auto" w:fill="F2F2F2" w:themeFill="background1" w:themeFillShade="F2"/>
            <w:vAlign w:val="center"/>
          </w:tcPr>
          <w:p w14:paraId="0D55DF51" w14:textId="77777777" w:rsidR="00D83783" w:rsidRPr="00D33945" w:rsidRDefault="00D83783" w:rsidP="00866B94">
            <w:pPr>
              <w:spacing w:after="0"/>
              <w:jc w:val="center"/>
              <w:rPr>
                <w:sz w:val="18"/>
                <w:szCs w:val="18"/>
              </w:rPr>
            </w:pPr>
            <w:r w:rsidRPr="00D33945">
              <w:rPr>
                <w:sz w:val="18"/>
                <w:szCs w:val="18"/>
              </w:rPr>
              <w:t>96,5%</w:t>
            </w:r>
          </w:p>
        </w:tc>
        <w:tc>
          <w:tcPr>
            <w:tcW w:w="1417" w:type="dxa"/>
            <w:shd w:val="clear" w:color="auto" w:fill="F2F2F2" w:themeFill="background1" w:themeFillShade="F2"/>
            <w:vAlign w:val="center"/>
          </w:tcPr>
          <w:p w14:paraId="3264D1F6" w14:textId="77777777" w:rsidR="00D83783" w:rsidRPr="00D33945" w:rsidRDefault="00D83783" w:rsidP="00866B94">
            <w:pPr>
              <w:spacing w:after="0"/>
              <w:jc w:val="center"/>
              <w:rPr>
                <w:bCs/>
                <w:sz w:val="18"/>
                <w:szCs w:val="18"/>
              </w:rPr>
            </w:pPr>
            <w:r w:rsidRPr="00D33945">
              <w:rPr>
                <w:bCs/>
                <w:sz w:val="18"/>
                <w:szCs w:val="18"/>
              </w:rPr>
              <w:t>+28,7%</w:t>
            </w:r>
          </w:p>
        </w:tc>
        <w:tc>
          <w:tcPr>
            <w:tcW w:w="1418" w:type="dxa"/>
            <w:shd w:val="clear" w:color="auto" w:fill="F2F2F2" w:themeFill="background1" w:themeFillShade="F2"/>
            <w:vAlign w:val="center"/>
          </w:tcPr>
          <w:p w14:paraId="60D7924C" w14:textId="77777777" w:rsidR="00D83783" w:rsidRPr="00D33945" w:rsidRDefault="00D83783" w:rsidP="00866B94">
            <w:pPr>
              <w:spacing w:after="0"/>
              <w:jc w:val="center"/>
              <w:rPr>
                <w:bCs/>
                <w:sz w:val="18"/>
                <w:szCs w:val="18"/>
              </w:rPr>
            </w:pPr>
            <w:r w:rsidRPr="00D33945">
              <w:rPr>
                <w:bCs/>
                <w:sz w:val="18"/>
                <w:szCs w:val="18"/>
              </w:rPr>
              <w:t>+7,2%</w:t>
            </w:r>
          </w:p>
        </w:tc>
      </w:tr>
    </w:tbl>
    <w:p w14:paraId="2C2DBF9F" w14:textId="77777777" w:rsidR="00D83783" w:rsidRPr="00D33945" w:rsidRDefault="00D83783" w:rsidP="00866B94">
      <w:pPr>
        <w:pStyle w:val="Paragraphedeliste"/>
        <w:spacing w:before="60" w:after="240"/>
        <w:ind w:left="0"/>
        <w:contextualSpacing w:val="0"/>
        <w:rPr>
          <w:b/>
          <w:bCs/>
          <w:i/>
          <w:iCs/>
          <w:sz w:val="20"/>
          <w:szCs w:val="20"/>
        </w:rPr>
      </w:pPr>
      <w:r w:rsidRPr="00D33945">
        <w:rPr>
          <w:b/>
          <w:bCs/>
          <w:i/>
          <w:iCs/>
          <w:sz w:val="20"/>
          <w:szCs w:val="20"/>
          <w:u w:val="single"/>
        </w:rPr>
        <w:t>Source </w:t>
      </w:r>
      <w:r w:rsidRPr="00D33945">
        <w:rPr>
          <w:b/>
          <w:bCs/>
          <w:i/>
          <w:iCs/>
          <w:sz w:val="20"/>
          <w:szCs w:val="20"/>
        </w:rPr>
        <w:t xml:space="preserve">: </w:t>
      </w:r>
      <w:r w:rsidRPr="00D33945">
        <w:rPr>
          <w:i/>
          <w:iCs/>
          <w:sz w:val="20"/>
          <w:szCs w:val="20"/>
        </w:rPr>
        <w:t>Rapport MFFGPE, 2022</w:t>
      </w:r>
    </w:p>
    <w:p w14:paraId="5C699FC7" w14:textId="77777777"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rPr>
          <w:color w:val="000000" w:themeColor="text1"/>
        </w:rPr>
        <w:t xml:space="preserve">La </w:t>
      </w:r>
      <w:r w:rsidRPr="00D33945">
        <w:rPr>
          <w:b/>
          <w:bCs/>
          <w:color w:val="000000" w:themeColor="text1"/>
        </w:rPr>
        <w:t>proportion des ministères disposant de mécanisme de prise en compte du genre</w:t>
      </w:r>
      <w:r w:rsidRPr="00D33945">
        <w:rPr>
          <w:color w:val="000000" w:themeColor="text1"/>
        </w:rPr>
        <w:t xml:space="preserve"> est passée de 90,6% en 2020 à 94% en 2021. Cette situation découle de la généralisation des cellules genre et équité dans les ministères sectoriels conformément au décret 2017-313 du 15 février 2017 instituant un Secrétariat général au sein des départements ministériels. Et sur la période 2018 à 2021, l’indicateur a évolué de 23% grâce à la généralisation progressive des cellules genre dans les ministères sectoriels.</w:t>
      </w:r>
    </w:p>
    <w:p w14:paraId="5B236F6E" w14:textId="1613B902" w:rsidR="00D83783" w:rsidRPr="008E28A0" w:rsidRDefault="00D83783" w:rsidP="005B2410">
      <w:pPr>
        <w:pStyle w:val="Paragraphedeliste"/>
        <w:numPr>
          <w:ilvl w:val="0"/>
          <w:numId w:val="4"/>
        </w:numPr>
        <w:shd w:val="clear" w:color="auto" w:fill="FFFFFF"/>
        <w:ind w:right="57"/>
        <w:contextualSpacing w:val="0"/>
        <w:rPr>
          <w:color w:val="000000" w:themeColor="text1"/>
        </w:rPr>
      </w:pPr>
      <w:r w:rsidRPr="008E28A0">
        <w:rPr>
          <w:color w:val="000000" w:themeColor="text1"/>
        </w:rPr>
        <w:lastRenderedPageBreak/>
        <w:t xml:space="preserve">En 2021, deux </w:t>
      </w:r>
      <w:r w:rsidRPr="008E28A0">
        <w:rPr>
          <w:b/>
          <w:bCs/>
          <w:color w:val="000000" w:themeColor="text1"/>
        </w:rPr>
        <w:t>audits genre</w:t>
      </w:r>
      <w:r w:rsidRPr="008E28A0">
        <w:rPr>
          <w:color w:val="000000" w:themeColor="text1"/>
        </w:rPr>
        <w:t xml:space="preserve"> ont été réalisés par les ministères sectoriels </w:t>
      </w:r>
      <w:proofErr w:type="gramStart"/>
      <w:r w:rsidR="00E46F66">
        <w:rPr>
          <w:color w:val="000000" w:themeColor="text1"/>
        </w:rPr>
        <w:t xml:space="preserve">( </w:t>
      </w:r>
      <w:r w:rsidR="003A0B19">
        <w:rPr>
          <w:color w:val="000000" w:themeColor="text1"/>
        </w:rPr>
        <w:t>ministère</w:t>
      </w:r>
      <w:proofErr w:type="gramEnd"/>
      <w:r w:rsidR="003A0B19">
        <w:rPr>
          <w:color w:val="000000" w:themeColor="text1"/>
        </w:rPr>
        <w:t xml:space="preserve"> de l’intérieur et ministère du Plan, de l’économie et de la coopération) </w:t>
      </w:r>
      <w:r w:rsidRPr="008E28A0">
        <w:rPr>
          <w:color w:val="000000" w:themeColor="text1"/>
        </w:rPr>
        <w:t>correspondant à l’objectif. Ce résultat est imputable à l’appui des partenaires au développement et à l’engagement des ministères sectoriels. Toutefois, il est important de préciser que la cible pourrait être relevée avec la mise à disposition de ressources additionnelles.</w:t>
      </w:r>
    </w:p>
    <w:p w14:paraId="7976BC81" w14:textId="64008D39" w:rsidR="00D83783" w:rsidRPr="00D33945" w:rsidRDefault="000B0DD4" w:rsidP="005B2410">
      <w:pPr>
        <w:pStyle w:val="Paragraphedeliste"/>
        <w:numPr>
          <w:ilvl w:val="0"/>
          <w:numId w:val="4"/>
        </w:numPr>
        <w:shd w:val="clear" w:color="auto" w:fill="FFFFFF"/>
        <w:ind w:right="57"/>
        <w:contextualSpacing w:val="0"/>
        <w:rPr>
          <w:color w:val="000000" w:themeColor="text1"/>
        </w:rPr>
      </w:pPr>
      <w:r>
        <w:rPr>
          <w:color w:val="000000" w:themeColor="text1"/>
        </w:rPr>
        <w:t>Le</w:t>
      </w:r>
      <w:r w:rsidR="00D83783" w:rsidRPr="00D33945">
        <w:rPr>
          <w:color w:val="000000" w:themeColor="text1"/>
        </w:rPr>
        <w:t xml:space="preserve"> </w:t>
      </w:r>
      <w:r w:rsidR="00D83783" w:rsidRPr="00D33945">
        <w:rPr>
          <w:b/>
          <w:bCs/>
          <w:color w:val="000000" w:themeColor="text1"/>
        </w:rPr>
        <w:t xml:space="preserve">nombre d'agents </w:t>
      </w:r>
      <w:proofErr w:type="gramStart"/>
      <w:r w:rsidR="00D83783" w:rsidRPr="00D33945">
        <w:rPr>
          <w:b/>
          <w:bCs/>
          <w:color w:val="000000" w:themeColor="text1"/>
        </w:rPr>
        <w:t>cadres</w:t>
      </w:r>
      <w:proofErr w:type="gramEnd"/>
      <w:r w:rsidR="00D83783" w:rsidRPr="00D33945">
        <w:rPr>
          <w:b/>
          <w:bCs/>
          <w:color w:val="000000" w:themeColor="text1"/>
        </w:rPr>
        <w:t xml:space="preserve"> des institutions publiques formés dans les techniques d'intégration du genre</w:t>
      </w:r>
      <w:r>
        <w:rPr>
          <w:color w:val="000000" w:themeColor="text1"/>
        </w:rPr>
        <w:t xml:space="preserve"> </w:t>
      </w:r>
      <w:r w:rsidR="00D83783" w:rsidRPr="00D33945">
        <w:rPr>
          <w:color w:val="000000" w:themeColor="text1"/>
        </w:rPr>
        <w:t>passe de 150 à 193 entre 2020 et 2021 soit une hausse de 28,66%. Sur la même période, une réalisation de 97% est obtenu</w:t>
      </w:r>
      <w:r w:rsidR="00706060">
        <w:rPr>
          <w:color w:val="000000" w:themeColor="text1"/>
        </w:rPr>
        <w:t>e</w:t>
      </w:r>
      <w:r w:rsidR="00D83783" w:rsidRPr="00D33945">
        <w:rPr>
          <w:color w:val="000000" w:themeColor="text1"/>
        </w:rPr>
        <w:t xml:space="preserve">. Cette situation s’explique par la volonté de promouvoir l’équité et l’égalité de genre dans les administrations publiques. Entre 2018 et 2021, le </w:t>
      </w:r>
      <w:r w:rsidR="00D83783" w:rsidRPr="00D33945">
        <w:rPr>
          <w:b/>
          <w:bCs/>
          <w:color w:val="000000" w:themeColor="text1"/>
        </w:rPr>
        <w:t>nombre d’agents cadres formés</w:t>
      </w:r>
      <w:r w:rsidR="00D83783" w:rsidRPr="00D33945">
        <w:rPr>
          <w:color w:val="000000" w:themeColor="text1"/>
        </w:rPr>
        <w:t xml:space="preserve"> a connu une hausse de 7% passant de 180 à 193 agents.</w:t>
      </w:r>
    </w:p>
    <w:p w14:paraId="5B2A9021" w14:textId="77777777"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La protection de l’intégrité physique et morale des femmes est améliorée.</w:t>
      </w:r>
    </w:p>
    <w:p w14:paraId="1D8081F3" w14:textId="6605FB0D"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0E7D0F45" wp14:editId="37EAA15C">
            <wp:extent cx="5758082" cy="97599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70">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0AE83827" w14:textId="77777777" w:rsidR="00D83783" w:rsidRPr="00D33945" w:rsidRDefault="00D83783" w:rsidP="005B2410">
      <w:pPr>
        <w:pStyle w:val="Paragraphedeliste"/>
        <w:numPr>
          <w:ilvl w:val="0"/>
          <w:numId w:val="4"/>
        </w:numPr>
        <w:shd w:val="clear" w:color="auto" w:fill="FFFFFF"/>
        <w:ind w:right="57"/>
        <w:contextualSpacing w:val="0"/>
      </w:pPr>
      <w:r w:rsidRPr="00D33945">
        <w:rPr>
          <w:rFonts w:eastAsia="Calibri"/>
        </w:rPr>
        <w:t xml:space="preserve">Dans le cadre de la </w:t>
      </w:r>
      <w:r w:rsidRPr="00D33945">
        <w:rPr>
          <w:rFonts w:eastAsia="Calibri"/>
          <w:b/>
          <w:bCs/>
        </w:rPr>
        <w:t>lutte contre les discriminations à l’égard des femmes et des filles</w:t>
      </w:r>
      <w:r w:rsidRPr="00D33945">
        <w:rPr>
          <w:rFonts w:eastAsia="Calibri"/>
        </w:rPr>
        <w:t>, les violences basées sur le genre (VBG) et l’amélioration de l’offre de services aux victimes et survivantes de VBG, diverses activités ont été organisées. Il s’agit en outre du lancement de la campagne des 16 jours d’activisme contre les violences faites aux femmes et aux filles ; la poursuite de la campagne de vulgarisation de la loi 2020-05 du 10 janvier 2020 portant criminalisation du viol et de la pédophilie et l'élaboration d'une stratégie nationale pour l’abandon des mutilations génitales</w:t>
      </w:r>
      <w:r w:rsidRPr="00D33945">
        <w:t>.</w:t>
      </w:r>
    </w:p>
    <w:p w14:paraId="09BEF4CE" w14:textId="21DEB39B" w:rsidR="00D83783" w:rsidRPr="00D33945" w:rsidRDefault="00084137" w:rsidP="00D67B85">
      <w:pPr>
        <w:pStyle w:val="Tableau"/>
        <w:spacing w:after="120"/>
        <w:rPr>
          <w:color w:val="323E4F" w:themeColor="text2" w:themeShade="BF"/>
        </w:rPr>
      </w:pPr>
      <w:bookmarkStart w:id="190" w:name="_Toc107572469"/>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27</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r w:rsidRPr="00D33945">
        <w:rPr>
          <w:color w:val="323E4F" w:themeColor="text2" w:themeShade="BF"/>
        </w:rPr>
        <w:t>Principaux</w:t>
      </w:r>
      <w:bookmarkStart w:id="191" w:name="_Toc106963254"/>
      <w:bookmarkStart w:id="192" w:name="_Toc107504001"/>
      <w:r w:rsidR="00D83783" w:rsidRPr="00D33945">
        <w:rPr>
          <w:color w:val="323E4F" w:themeColor="text2" w:themeShade="BF"/>
        </w:rPr>
        <w:t xml:space="preserve"> indicateurs relatifs à la protection des femmes</w:t>
      </w:r>
      <w:bookmarkEnd w:id="190"/>
      <w:bookmarkEnd w:id="191"/>
      <w:bookmarkEnd w:id="192"/>
    </w:p>
    <w:tbl>
      <w:tblPr>
        <w:tblW w:w="9782" w:type="dxa"/>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78"/>
        <w:gridCol w:w="708"/>
        <w:gridCol w:w="709"/>
        <w:gridCol w:w="851"/>
        <w:gridCol w:w="850"/>
        <w:gridCol w:w="1134"/>
        <w:gridCol w:w="1276"/>
        <w:gridCol w:w="1276"/>
      </w:tblGrid>
      <w:tr w:rsidR="0000154A" w:rsidRPr="00D33945" w14:paraId="62D6C693" w14:textId="77777777" w:rsidTr="00646720">
        <w:trPr>
          <w:trHeight w:val="604"/>
        </w:trPr>
        <w:tc>
          <w:tcPr>
            <w:tcW w:w="2978" w:type="dxa"/>
            <w:vMerge w:val="restart"/>
            <w:shd w:val="clear" w:color="auto" w:fill="E5F1F3"/>
            <w:vAlign w:val="center"/>
            <w:hideMark/>
          </w:tcPr>
          <w:p w14:paraId="7DC244FF" w14:textId="77777777" w:rsidR="0000154A" w:rsidRPr="00D33945" w:rsidRDefault="0000154A" w:rsidP="008F2601">
            <w:pPr>
              <w:spacing w:after="0"/>
              <w:jc w:val="left"/>
              <w:rPr>
                <w:b/>
                <w:bCs/>
                <w:color w:val="000000"/>
                <w:szCs w:val="24"/>
              </w:rPr>
            </w:pPr>
            <w:r w:rsidRPr="00D33945">
              <w:rPr>
                <w:b/>
                <w:color w:val="000000"/>
                <w:szCs w:val="24"/>
              </w:rPr>
              <w:t>Indicateurs</w:t>
            </w:r>
          </w:p>
        </w:tc>
        <w:tc>
          <w:tcPr>
            <w:tcW w:w="708" w:type="dxa"/>
            <w:vMerge w:val="restart"/>
            <w:shd w:val="clear" w:color="auto" w:fill="E5F1F3"/>
            <w:vAlign w:val="center"/>
          </w:tcPr>
          <w:p w14:paraId="20DDD364" w14:textId="77777777" w:rsidR="0000154A" w:rsidRPr="00D33945" w:rsidRDefault="0000154A" w:rsidP="008F2601">
            <w:pPr>
              <w:spacing w:after="0"/>
              <w:jc w:val="center"/>
              <w:rPr>
                <w:b/>
                <w:color w:val="000000"/>
                <w:sz w:val="20"/>
                <w:szCs w:val="20"/>
              </w:rPr>
            </w:pPr>
            <w:r w:rsidRPr="00D33945">
              <w:rPr>
                <w:b/>
                <w:color w:val="000000"/>
                <w:sz w:val="20"/>
                <w:szCs w:val="20"/>
              </w:rPr>
              <w:t>2018</w:t>
            </w:r>
          </w:p>
        </w:tc>
        <w:tc>
          <w:tcPr>
            <w:tcW w:w="709" w:type="dxa"/>
            <w:vMerge w:val="restart"/>
            <w:shd w:val="clear" w:color="auto" w:fill="E5F1F3"/>
            <w:vAlign w:val="center"/>
            <w:hideMark/>
          </w:tcPr>
          <w:p w14:paraId="79035467" w14:textId="77777777" w:rsidR="0000154A" w:rsidRPr="00D33945" w:rsidRDefault="0000154A" w:rsidP="008F2601">
            <w:pPr>
              <w:spacing w:after="0"/>
              <w:jc w:val="center"/>
              <w:rPr>
                <w:b/>
                <w:bCs/>
                <w:color w:val="000000"/>
                <w:sz w:val="20"/>
                <w:szCs w:val="20"/>
              </w:rPr>
            </w:pPr>
            <w:r w:rsidRPr="00D33945">
              <w:rPr>
                <w:b/>
                <w:color w:val="000000"/>
                <w:sz w:val="20"/>
                <w:szCs w:val="20"/>
              </w:rPr>
              <w:t>2020</w:t>
            </w:r>
          </w:p>
        </w:tc>
        <w:tc>
          <w:tcPr>
            <w:tcW w:w="1701" w:type="dxa"/>
            <w:gridSpan w:val="2"/>
            <w:shd w:val="clear" w:color="auto" w:fill="E5F1F3"/>
            <w:vAlign w:val="center"/>
            <w:hideMark/>
          </w:tcPr>
          <w:p w14:paraId="0FC9F2A6" w14:textId="77777777" w:rsidR="0000154A" w:rsidRPr="00D33945" w:rsidRDefault="0000154A" w:rsidP="008F2601">
            <w:pPr>
              <w:spacing w:after="0"/>
              <w:jc w:val="center"/>
              <w:rPr>
                <w:b/>
                <w:bCs/>
                <w:color w:val="000000"/>
                <w:sz w:val="20"/>
                <w:szCs w:val="20"/>
              </w:rPr>
            </w:pPr>
            <w:r w:rsidRPr="00D33945">
              <w:rPr>
                <w:b/>
                <w:color w:val="000000"/>
                <w:sz w:val="20"/>
                <w:szCs w:val="20"/>
              </w:rPr>
              <w:t>2021</w:t>
            </w:r>
          </w:p>
        </w:tc>
        <w:tc>
          <w:tcPr>
            <w:tcW w:w="1134" w:type="dxa"/>
            <w:vMerge w:val="restart"/>
            <w:shd w:val="clear" w:color="auto" w:fill="E5F1F3"/>
            <w:vAlign w:val="center"/>
            <w:hideMark/>
          </w:tcPr>
          <w:p w14:paraId="516E8E44" w14:textId="77777777" w:rsidR="0000154A" w:rsidRPr="00D33945" w:rsidRDefault="0000154A" w:rsidP="008F2601">
            <w:pPr>
              <w:spacing w:after="0"/>
              <w:jc w:val="center"/>
              <w:rPr>
                <w:b/>
                <w:bCs/>
                <w:color w:val="000000"/>
                <w:sz w:val="20"/>
                <w:szCs w:val="20"/>
              </w:rPr>
            </w:pPr>
            <w:r w:rsidRPr="00D33945">
              <w:rPr>
                <w:b/>
                <w:color w:val="000000"/>
                <w:sz w:val="20"/>
                <w:szCs w:val="20"/>
              </w:rPr>
              <w:t>Taux de réalisation ou écart /cible</w:t>
            </w:r>
          </w:p>
        </w:tc>
        <w:tc>
          <w:tcPr>
            <w:tcW w:w="1276" w:type="dxa"/>
            <w:vMerge w:val="restart"/>
            <w:shd w:val="clear" w:color="auto" w:fill="E5F1F3"/>
            <w:vAlign w:val="center"/>
            <w:hideMark/>
          </w:tcPr>
          <w:p w14:paraId="195496E1" w14:textId="77777777" w:rsidR="0000154A" w:rsidRPr="00D33945" w:rsidRDefault="0000154A" w:rsidP="008F2601">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D2CF6D9" w14:textId="77777777" w:rsidR="0000154A" w:rsidRPr="00D33945" w:rsidRDefault="0000154A" w:rsidP="008F2601">
            <w:pPr>
              <w:spacing w:after="0"/>
              <w:jc w:val="center"/>
              <w:rPr>
                <w:b/>
                <w:bCs/>
                <w:color w:val="000000"/>
                <w:sz w:val="20"/>
                <w:szCs w:val="20"/>
              </w:rPr>
            </w:pPr>
            <w:r w:rsidRPr="00D33945">
              <w:rPr>
                <w:b/>
                <w:color w:val="000000"/>
                <w:sz w:val="20"/>
                <w:szCs w:val="20"/>
              </w:rPr>
              <w:t>2021/2020</w:t>
            </w:r>
          </w:p>
        </w:tc>
        <w:tc>
          <w:tcPr>
            <w:tcW w:w="1276" w:type="dxa"/>
            <w:vMerge w:val="restart"/>
            <w:shd w:val="clear" w:color="auto" w:fill="E5F1F3"/>
            <w:vAlign w:val="center"/>
          </w:tcPr>
          <w:p w14:paraId="2106DD1E" w14:textId="77777777" w:rsidR="0000154A" w:rsidRPr="00D33945" w:rsidRDefault="0000154A" w:rsidP="008F2601">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1F5D8C29" w14:textId="77777777" w:rsidR="0000154A" w:rsidRPr="00D33945" w:rsidRDefault="0000154A" w:rsidP="008F2601">
            <w:pPr>
              <w:spacing w:after="0"/>
              <w:jc w:val="center"/>
              <w:rPr>
                <w:b/>
                <w:color w:val="000000"/>
                <w:sz w:val="20"/>
                <w:szCs w:val="20"/>
              </w:rPr>
            </w:pPr>
            <w:r w:rsidRPr="00D33945">
              <w:rPr>
                <w:b/>
                <w:color w:val="000000"/>
                <w:sz w:val="20"/>
                <w:szCs w:val="20"/>
              </w:rPr>
              <w:t>2021/2018</w:t>
            </w:r>
          </w:p>
        </w:tc>
      </w:tr>
      <w:tr w:rsidR="0000154A" w:rsidRPr="00D33945" w14:paraId="2404E697" w14:textId="77777777" w:rsidTr="007F763B">
        <w:trPr>
          <w:trHeight w:val="295"/>
        </w:trPr>
        <w:tc>
          <w:tcPr>
            <w:tcW w:w="2978" w:type="dxa"/>
            <w:vMerge/>
            <w:shd w:val="clear" w:color="auto" w:fill="F2F2F2"/>
            <w:vAlign w:val="center"/>
            <w:hideMark/>
          </w:tcPr>
          <w:p w14:paraId="648CF2C1" w14:textId="77777777" w:rsidR="0000154A" w:rsidRPr="00D33945" w:rsidRDefault="0000154A" w:rsidP="008F2601">
            <w:pPr>
              <w:spacing w:after="0"/>
              <w:rPr>
                <w:b/>
                <w:bCs/>
                <w:color w:val="000000"/>
                <w:sz w:val="18"/>
                <w:szCs w:val="18"/>
              </w:rPr>
            </w:pPr>
          </w:p>
        </w:tc>
        <w:tc>
          <w:tcPr>
            <w:tcW w:w="708" w:type="dxa"/>
            <w:vMerge/>
            <w:shd w:val="clear" w:color="auto" w:fill="D9D9D9" w:themeFill="background1" w:themeFillShade="D9"/>
            <w:vAlign w:val="center"/>
          </w:tcPr>
          <w:p w14:paraId="0E49D1E6" w14:textId="77777777" w:rsidR="0000154A" w:rsidRPr="00D33945" w:rsidRDefault="0000154A" w:rsidP="008F2601">
            <w:pPr>
              <w:spacing w:after="0"/>
              <w:jc w:val="center"/>
              <w:rPr>
                <w:color w:val="000000"/>
                <w:sz w:val="18"/>
                <w:szCs w:val="18"/>
              </w:rPr>
            </w:pPr>
          </w:p>
        </w:tc>
        <w:tc>
          <w:tcPr>
            <w:tcW w:w="709" w:type="dxa"/>
            <w:vMerge/>
            <w:shd w:val="clear" w:color="auto" w:fill="F2F2F2"/>
            <w:vAlign w:val="center"/>
            <w:hideMark/>
          </w:tcPr>
          <w:p w14:paraId="41061ABA" w14:textId="77777777" w:rsidR="0000154A" w:rsidRPr="00D33945" w:rsidRDefault="0000154A" w:rsidP="008F2601">
            <w:pPr>
              <w:spacing w:after="0"/>
              <w:jc w:val="center"/>
              <w:rPr>
                <w:color w:val="000000"/>
                <w:sz w:val="18"/>
                <w:szCs w:val="18"/>
              </w:rPr>
            </w:pPr>
          </w:p>
        </w:tc>
        <w:tc>
          <w:tcPr>
            <w:tcW w:w="851" w:type="dxa"/>
            <w:shd w:val="clear" w:color="auto" w:fill="FFF6DD"/>
            <w:vAlign w:val="center"/>
            <w:hideMark/>
          </w:tcPr>
          <w:p w14:paraId="223C37ED" w14:textId="77777777" w:rsidR="0000154A" w:rsidRPr="00D33945" w:rsidRDefault="0000154A" w:rsidP="008F2601">
            <w:pPr>
              <w:spacing w:after="0"/>
              <w:jc w:val="center"/>
              <w:rPr>
                <w:b/>
                <w:color w:val="000000"/>
                <w:sz w:val="18"/>
                <w:szCs w:val="18"/>
              </w:rPr>
            </w:pPr>
            <w:r w:rsidRPr="00D33945">
              <w:rPr>
                <w:b/>
                <w:color w:val="000000"/>
                <w:sz w:val="18"/>
                <w:szCs w:val="18"/>
              </w:rPr>
              <w:t>Prévu</w:t>
            </w:r>
          </w:p>
        </w:tc>
        <w:tc>
          <w:tcPr>
            <w:tcW w:w="850" w:type="dxa"/>
            <w:shd w:val="clear" w:color="auto" w:fill="FFF6DD"/>
            <w:vAlign w:val="center"/>
            <w:hideMark/>
          </w:tcPr>
          <w:p w14:paraId="7B3A3737" w14:textId="77777777" w:rsidR="0000154A" w:rsidRPr="00D33945" w:rsidRDefault="0000154A" w:rsidP="008F2601">
            <w:pPr>
              <w:spacing w:after="0"/>
              <w:jc w:val="center"/>
              <w:rPr>
                <w:b/>
                <w:color w:val="000000"/>
                <w:sz w:val="18"/>
                <w:szCs w:val="18"/>
              </w:rPr>
            </w:pPr>
            <w:r w:rsidRPr="00D33945">
              <w:rPr>
                <w:b/>
                <w:color w:val="000000"/>
                <w:sz w:val="18"/>
                <w:szCs w:val="18"/>
              </w:rPr>
              <w:t>Réalisé</w:t>
            </w:r>
          </w:p>
        </w:tc>
        <w:tc>
          <w:tcPr>
            <w:tcW w:w="1134" w:type="dxa"/>
            <w:vMerge/>
            <w:shd w:val="clear" w:color="auto" w:fill="F2F2F2"/>
            <w:vAlign w:val="center"/>
            <w:hideMark/>
          </w:tcPr>
          <w:p w14:paraId="03653B0F" w14:textId="77777777" w:rsidR="0000154A" w:rsidRPr="00D33945" w:rsidRDefault="0000154A" w:rsidP="008F2601">
            <w:pPr>
              <w:spacing w:after="0"/>
              <w:jc w:val="center"/>
              <w:rPr>
                <w:color w:val="000000"/>
                <w:sz w:val="18"/>
                <w:szCs w:val="18"/>
              </w:rPr>
            </w:pPr>
          </w:p>
        </w:tc>
        <w:tc>
          <w:tcPr>
            <w:tcW w:w="1276" w:type="dxa"/>
            <w:vMerge/>
            <w:shd w:val="clear" w:color="auto" w:fill="F2F2F2"/>
            <w:vAlign w:val="center"/>
            <w:hideMark/>
          </w:tcPr>
          <w:p w14:paraId="5D976E83" w14:textId="77777777" w:rsidR="0000154A" w:rsidRPr="00D33945" w:rsidRDefault="0000154A" w:rsidP="008F2601">
            <w:pPr>
              <w:spacing w:after="0"/>
              <w:jc w:val="center"/>
              <w:rPr>
                <w:color w:val="000000"/>
                <w:sz w:val="18"/>
                <w:szCs w:val="18"/>
              </w:rPr>
            </w:pPr>
          </w:p>
        </w:tc>
        <w:tc>
          <w:tcPr>
            <w:tcW w:w="1276" w:type="dxa"/>
            <w:vMerge/>
            <w:shd w:val="clear" w:color="auto" w:fill="F2F2F2"/>
            <w:vAlign w:val="center"/>
          </w:tcPr>
          <w:p w14:paraId="15777D0C" w14:textId="77777777" w:rsidR="0000154A" w:rsidRPr="00D33945" w:rsidRDefault="0000154A" w:rsidP="008F2601">
            <w:pPr>
              <w:spacing w:after="0"/>
              <w:jc w:val="center"/>
              <w:rPr>
                <w:b/>
                <w:color w:val="000000"/>
                <w:sz w:val="18"/>
                <w:szCs w:val="18"/>
              </w:rPr>
            </w:pPr>
          </w:p>
        </w:tc>
      </w:tr>
      <w:tr w:rsidR="008F2601" w:rsidRPr="00D33945" w14:paraId="4B098DCC" w14:textId="77777777" w:rsidTr="00EF1C11">
        <w:trPr>
          <w:trHeight w:val="784"/>
        </w:trPr>
        <w:tc>
          <w:tcPr>
            <w:tcW w:w="2978" w:type="dxa"/>
            <w:shd w:val="clear" w:color="auto" w:fill="auto"/>
          </w:tcPr>
          <w:p w14:paraId="6B0EEF4B" w14:textId="77777777" w:rsidR="00D83783" w:rsidRPr="00D33945" w:rsidRDefault="00D83783" w:rsidP="008F2601">
            <w:pPr>
              <w:spacing w:after="0"/>
              <w:rPr>
                <w:color w:val="000000"/>
                <w:sz w:val="18"/>
                <w:szCs w:val="18"/>
              </w:rPr>
            </w:pPr>
            <w:r w:rsidRPr="00D33945">
              <w:rPr>
                <w:color w:val="000000"/>
                <w:sz w:val="18"/>
                <w:szCs w:val="18"/>
              </w:rPr>
              <w:t>Nombre de victimes/survivants de VBG y compris les pratiques néfastes pris en charge</w:t>
            </w:r>
          </w:p>
        </w:tc>
        <w:tc>
          <w:tcPr>
            <w:tcW w:w="708" w:type="dxa"/>
            <w:vAlign w:val="center"/>
          </w:tcPr>
          <w:p w14:paraId="36FEF22E" w14:textId="77777777" w:rsidR="00D83783" w:rsidRPr="00D33945" w:rsidRDefault="00D83783" w:rsidP="008F2601">
            <w:pPr>
              <w:spacing w:after="0"/>
              <w:jc w:val="center"/>
              <w:rPr>
                <w:color w:val="000000"/>
                <w:sz w:val="18"/>
                <w:szCs w:val="18"/>
              </w:rPr>
            </w:pPr>
            <w:r w:rsidRPr="00D33945">
              <w:rPr>
                <w:color w:val="000000"/>
                <w:sz w:val="18"/>
                <w:szCs w:val="18"/>
              </w:rPr>
              <w:t>2 023</w:t>
            </w:r>
          </w:p>
        </w:tc>
        <w:tc>
          <w:tcPr>
            <w:tcW w:w="709" w:type="dxa"/>
            <w:shd w:val="clear" w:color="auto" w:fill="auto"/>
            <w:vAlign w:val="center"/>
          </w:tcPr>
          <w:p w14:paraId="6D9D91C5" w14:textId="77777777" w:rsidR="00D83783" w:rsidRPr="00D33945" w:rsidRDefault="00D83783" w:rsidP="008F2601">
            <w:pPr>
              <w:spacing w:after="0"/>
              <w:jc w:val="center"/>
              <w:rPr>
                <w:color w:val="000000"/>
                <w:sz w:val="18"/>
                <w:szCs w:val="18"/>
              </w:rPr>
            </w:pPr>
            <w:r w:rsidRPr="00D33945">
              <w:rPr>
                <w:color w:val="000000"/>
                <w:sz w:val="18"/>
                <w:szCs w:val="18"/>
              </w:rPr>
              <w:t>2 131</w:t>
            </w:r>
          </w:p>
        </w:tc>
        <w:tc>
          <w:tcPr>
            <w:tcW w:w="851" w:type="dxa"/>
            <w:shd w:val="clear" w:color="auto" w:fill="auto"/>
            <w:vAlign w:val="center"/>
          </w:tcPr>
          <w:p w14:paraId="50EE2235" w14:textId="77777777" w:rsidR="00D83783" w:rsidRPr="00D33945" w:rsidRDefault="00D83783" w:rsidP="008F2601">
            <w:pPr>
              <w:spacing w:after="0"/>
              <w:jc w:val="center"/>
              <w:rPr>
                <w:color w:val="000000"/>
                <w:sz w:val="18"/>
                <w:szCs w:val="18"/>
              </w:rPr>
            </w:pPr>
            <w:r w:rsidRPr="00D33945">
              <w:rPr>
                <w:color w:val="000000"/>
                <w:sz w:val="18"/>
                <w:szCs w:val="18"/>
              </w:rPr>
              <w:t>2 690</w:t>
            </w:r>
          </w:p>
        </w:tc>
        <w:tc>
          <w:tcPr>
            <w:tcW w:w="850" w:type="dxa"/>
            <w:shd w:val="clear" w:color="auto" w:fill="auto"/>
            <w:vAlign w:val="center"/>
          </w:tcPr>
          <w:p w14:paraId="5AA33DF8" w14:textId="77777777" w:rsidR="00D83783" w:rsidRPr="00D33945" w:rsidRDefault="00D83783" w:rsidP="008F2601">
            <w:pPr>
              <w:spacing w:after="0"/>
              <w:jc w:val="center"/>
              <w:rPr>
                <w:color w:val="000000"/>
                <w:sz w:val="18"/>
                <w:szCs w:val="18"/>
              </w:rPr>
            </w:pPr>
            <w:r w:rsidRPr="00D33945">
              <w:rPr>
                <w:color w:val="000000"/>
                <w:sz w:val="18"/>
                <w:szCs w:val="18"/>
              </w:rPr>
              <w:t>5 103</w:t>
            </w:r>
          </w:p>
        </w:tc>
        <w:tc>
          <w:tcPr>
            <w:tcW w:w="1134" w:type="dxa"/>
            <w:shd w:val="clear" w:color="auto" w:fill="auto"/>
            <w:vAlign w:val="center"/>
          </w:tcPr>
          <w:p w14:paraId="438D3074" w14:textId="77777777" w:rsidR="00D83783" w:rsidRPr="00D33945" w:rsidRDefault="00D83783" w:rsidP="008F2601">
            <w:pPr>
              <w:spacing w:after="0"/>
              <w:jc w:val="center"/>
              <w:rPr>
                <w:color w:val="000000"/>
                <w:sz w:val="18"/>
                <w:szCs w:val="18"/>
              </w:rPr>
            </w:pPr>
            <w:r w:rsidRPr="00D33945">
              <w:rPr>
                <w:color w:val="000000"/>
                <w:sz w:val="18"/>
                <w:szCs w:val="18"/>
              </w:rPr>
              <w:t>&gt;100%</w:t>
            </w:r>
          </w:p>
        </w:tc>
        <w:tc>
          <w:tcPr>
            <w:tcW w:w="1276" w:type="dxa"/>
            <w:shd w:val="clear" w:color="auto" w:fill="auto"/>
            <w:vAlign w:val="center"/>
          </w:tcPr>
          <w:p w14:paraId="1A88B86C" w14:textId="77777777" w:rsidR="00D83783" w:rsidRPr="00D33945" w:rsidRDefault="00D83783" w:rsidP="008F2601">
            <w:pPr>
              <w:spacing w:after="0"/>
              <w:jc w:val="center"/>
              <w:rPr>
                <w:color w:val="000000"/>
                <w:sz w:val="18"/>
                <w:szCs w:val="18"/>
              </w:rPr>
            </w:pPr>
            <w:r w:rsidRPr="00D33945">
              <w:rPr>
                <w:color w:val="000000"/>
                <w:sz w:val="18"/>
                <w:szCs w:val="18"/>
              </w:rPr>
              <w:t>+139%</w:t>
            </w:r>
          </w:p>
        </w:tc>
        <w:tc>
          <w:tcPr>
            <w:tcW w:w="1276" w:type="dxa"/>
            <w:vAlign w:val="center"/>
          </w:tcPr>
          <w:p w14:paraId="0A17B864" w14:textId="77777777" w:rsidR="00D83783" w:rsidRPr="00D33945" w:rsidRDefault="00D83783" w:rsidP="008F2601">
            <w:pPr>
              <w:spacing w:after="0"/>
              <w:jc w:val="center"/>
              <w:rPr>
                <w:color w:val="000000"/>
                <w:sz w:val="18"/>
                <w:szCs w:val="18"/>
              </w:rPr>
            </w:pPr>
            <w:r w:rsidRPr="00D33945">
              <w:rPr>
                <w:color w:val="000000"/>
                <w:sz w:val="18"/>
                <w:szCs w:val="18"/>
              </w:rPr>
              <w:t>+152%</w:t>
            </w:r>
          </w:p>
        </w:tc>
      </w:tr>
      <w:tr w:rsidR="008F2601" w:rsidRPr="00D33945" w14:paraId="440A7AB3" w14:textId="77777777" w:rsidTr="00EF1C11">
        <w:trPr>
          <w:trHeight w:val="892"/>
        </w:trPr>
        <w:tc>
          <w:tcPr>
            <w:tcW w:w="2978" w:type="dxa"/>
            <w:shd w:val="clear" w:color="auto" w:fill="F2F2F2"/>
          </w:tcPr>
          <w:p w14:paraId="4891B129" w14:textId="77777777" w:rsidR="00D83783" w:rsidRPr="00D33945" w:rsidRDefault="00D83783" w:rsidP="008F2601">
            <w:pPr>
              <w:spacing w:after="0"/>
              <w:rPr>
                <w:color w:val="000000"/>
                <w:sz w:val="18"/>
                <w:szCs w:val="18"/>
              </w:rPr>
            </w:pPr>
            <w:r w:rsidRPr="00D33945">
              <w:rPr>
                <w:color w:val="000000"/>
                <w:sz w:val="18"/>
                <w:szCs w:val="18"/>
              </w:rPr>
              <w:t xml:space="preserve">Nombre de mécanisme de suivi post déclaration d’abandon de l’excision </w:t>
            </w:r>
            <w:proofErr w:type="gramStart"/>
            <w:r w:rsidRPr="00D33945">
              <w:rPr>
                <w:color w:val="000000"/>
                <w:sz w:val="18"/>
                <w:szCs w:val="18"/>
              </w:rPr>
              <w:t>fonctionnels</w:t>
            </w:r>
            <w:proofErr w:type="gramEnd"/>
            <w:r w:rsidRPr="00D33945">
              <w:rPr>
                <w:color w:val="000000"/>
                <w:sz w:val="18"/>
                <w:szCs w:val="18"/>
              </w:rPr>
              <w:t xml:space="preserve"> mis en place</w:t>
            </w:r>
          </w:p>
        </w:tc>
        <w:tc>
          <w:tcPr>
            <w:tcW w:w="708" w:type="dxa"/>
            <w:shd w:val="clear" w:color="auto" w:fill="F2F2F2"/>
            <w:vAlign w:val="center"/>
          </w:tcPr>
          <w:p w14:paraId="18465ADF" w14:textId="77777777" w:rsidR="00D83783" w:rsidRPr="00D33945" w:rsidRDefault="00D83783" w:rsidP="008F2601">
            <w:pPr>
              <w:spacing w:after="0"/>
              <w:jc w:val="center"/>
              <w:rPr>
                <w:color w:val="000000"/>
                <w:sz w:val="18"/>
                <w:szCs w:val="18"/>
              </w:rPr>
            </w:pPr>
            <w:r w:rsidRPr="00D33945">
              <w:rPr>
                <w:color w:val="000000"/>
                <w:sz w:val="18"/>
                <w:szCs w:val="18"/>
              </w:rPr>
              <w:t>ND</w:t>
            </w:r>
          </w:p>
        </w:tc>
        <w:tc>
          <w:tcPr>
            <w:tcW w:w="709" w:type="dxa"/>
            <w:shd w:val="clear" w:color="auto" w:fill="F2F2F2"/>
            <w:vAlign w:val="center"/>
          </w:tcPr>
          <w:p w14:paraId="5E18E2D8" w14:textId="77777777" w:rsidR="00D83783" w:rsidRPr="00D33945" w:rsidRDefault="00D83783" w:rsidP="008F2601">
            <w:pPr>
              <w:spacing w:after="0"/>
              <w:jc w:val="center"/>
              <w:rPr>
                <w:color w:val="000000"/>
                <w:sz w:val="18"/>
                <w:szCs w:val="18"/>
              </w:rPr>
            </w:pPr>
            <w:r w:rsidRPr="00D33945">
              <w:rPr>
                <w:color w:val="000000"/>
                <w:sz w:val="18"/>
                <w:szCs w:val="18"/>
              </w:rPr>
              <w:t>ND</w:t>
            </w:r>
          </w:p>
        </w:tc>
        <w:tc>
          <w:tcPr>
            <w:tcW w:w="851" w:type="dxa"/>
            <w:shd w:val="clear" w:color="auto" w:fill="F2F2F2"/>
            <w:vAlign w:val="center"/>
          </w:tcPr>
          <w:p w14:paraId="7BC35D65" w14:textId="77777777" w:rsidR="00D83783" w:rsidRPr="00D33945" w:rsidRDefault="00D83783" w:rsidP="008F2601">
            <w:pPr>
              <w:spacing w:after="0"/>
              <w:jc w:val="center"/>
              <w:rPr>
                <w:color w:val="000000"/>
                <w:sz w:val="18"/>
                <w:szCs w:val="18"/>
              </w:rPr>
            </w:pPr>
            <w:r w:rsidRPr="00D33945">
              <w:rPr>
                <w:color w:val="000000"/>
                <w:sz w:val="18"/>
                <w:szCs w:val="18"/>
              </w:rPr>
              <w:t>5</w:t>
            </w:r>
          </w:p>
        </w:tc>
        <w:tc>
          <w:tcPr>
            <w:tcW w:w="850" w:type="dxa"/>
            <w:shd w:val="clear" w:color="auto" w:fill="F2F2F2"/>
            <w:vAlign w:val="center"/>
          </w:tcPr>
          <w:p w14:paraId="10E2DF3C" w14:textId="77777777" w:rsidR="00D83783" w:rsidRPr="00D33945" w:rsidRDefault="00D83783" w:rsidP="008F2601">
            <w:pPr>
              <w:spacing w:after="0"/>
              <w:jc w:val="center"/>
              <w:rPr>
                <w:color w:val="000000"/>
                <w:sz w:val="18"/>
                <w:szCs w:val="18"/>
              </w:rPr>
            </w:pPr>
            <w:r w:rsidRPr="00D33945">
              <w:rPr>
                <w:color w:val="000000"/>
                <w:sz w:val="18"/>
                <w:szCs w:val="18"/>
              </w:rPr>
              <w:t>10</w:t>
            </w:r>
          </w:p>
        </w:tc>
        <w:tc>
          <w:tcPr>
            <w:tcW w:w="1134" w:type="dxa"/>
            <w:shd w:val="clear" w:color="auto" w:fill="F2F2F2"/>
            <w:vAlign w:val="center"/>
          </w:tcPr>
          <w:p w14:paraId="6A9AB7DE" w14:textId="77777777" w:rsidR="00D83783" w:rsidRPr="00D33945" w:rsidRDefault="00D83783" w:rsidP="008F2601">
            <w:pPr>
              <w:spacing w:after="0"/>
              <w:jc w:val="center"/>
              <w:rPr>
                <w:color w:val="000000"/>
                <w:sz w:val="18"/>
                <w:szCs w:val="18"/>
              </w:rPr>
            </w:pPr>
            <w:r w:rsidRPr="00D33945">
              <w:rPr>
                <w:color w:val="000000"/>
                <w:sz w:val="18"/>
                <w:szCs w:val="18"/>
              </w:rPr>
              <w:t>&gt;100%</w:t>
            </w:r>
          </w:p>
        </w:tc>
        <w:tc>
          <w:tcPr>
            <w:tcW w:w="1276" w:type="dxa"/>
            <w:shd w:val="clear" w:color="auto" w:fill="F2F2F2"/>
            <w:vAlign w:val="center"/>
          </w:tcPr>
          <w:p w14:paraId="4C8CACE5" w14:textId="77777777" w:rsidR="00D83783" w:rsidRPr="00D33945" w:rsidRDefault="00D83783" w:rsidP="008F2601">
            <w:pPr>
              <w:spacing w:after="0"/>
              <w:jc w:val="center"/>
              <w:rPr>
                <w:color w:val="000000"/>
                <w:sz w:val="18"/>
                <w:szCs w:val="18"/>
              </w:rPr>
            </w:pPr>
          </w:p>
        </w:tc>
        <w:tc>
          <w:tcPr>
            <w:tcW w:w="1276" w:type="dxa"/>
            <w:shd w:val="clear" w:color="auto" w:fill="F2F2F2"/>
            <w:vAlign w:val="center"/>
          </w:tcPr>
          <w:p w14:paraId="4BD1A096" w14:textId="77777777" w:rsidR="00D83783" w:rsidRPr="00D33945" w:rsidRDefault="00D83783" w:rsidP="008F2601">
            <w:pPr>
              <w:spacing w:after="0"/>
              <w:jc w:val="center"/>
              <w:rPr>
                <w:color w:val="000000"/>
                <w:sz w:val="18"/>
                <w:szCs w:val="18"/>
              </w:rPr>
            </w:pPr>
          </w:p>
        </w:tc>
      </w:tr>
    </w:tbl>
    <w:p w14:paraId="6112078E" w14:textId="77777777" w:rsidR="00D83783" w:rsidRPr="00D33945" w:rsidRDefault="00D83783" w:rsidP="008F2601">
      <w:pPr>
        <w:pStyle w:val="Source"/>
        <w:spacing w:after="160"/>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u w:val="single"/>
        </w:rPr>
        <w:t> </w:t>
      </w:r>
      <w:r w:rsidRPr="00D33945">
        <w:rPr>
          <w:rFonts w:ascii="Tw Cen MT" w:hAnsi="Tw Cen MT"/>
          <w:sz w:val="20"/>
          <w:szCs w:val="20"/>
        </w:rPr>
        <w:t>: Rapport MFFGPE, 2022</w:t>
      </w:r>
    </w:p>
    <w:p w14:paraId="0BB8CD52"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Concernant, le </w:t>
      </w:r>
      <w:r w:rsidRPr="00D33945">
        <w:rPr>
          <w:b/>
          <w:bCs/>
        </w:rPr>
        <w:t>nombre de victimes/survivants de VBG (y compris les pratiques néfastes)</w:t>
      </w:r>
      <w:r w:rsidRPr="00D33945">
        <w:t xml:space="preserve"> pris en charge, l’indicateur a évolué de plus de 100% entre 2020 et 2021, pour s’établir à 5 103 victimes de VBG prises en charge. Cette évolution est imputable aux efforts dans l’offre de services essentiels de prise en charge des victimes par la mise en place de cinq boutiques de Droit. La cible de 2021 qui est de 2 690 a été largement atteinte grâce à la poursuite de la stratégie de vulgarisation de la Loi n°2020-05 du 10 janvier 2020 criminalisant les actes de viol et de pédophilie qui a été traduite en 14 langues nationales. En effet, sur 3 253 consultations enregistrées par les quatre boutiques de droit, 2 032 relèvent du droit de la famille (62%) et concernent 1 891 femmes (93%) et 141 hommes (7%), en 2020. Sur la période 2018-2021, on note une augmentation significative de plus 100% passant de 2 023 à 5 103 victimes de VBG prises en charge.</w:t>
      </w:r>
    </w:p>
    <w:p w14:paraId="4BA98A7F" w14:textId="125BCDA1"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Dans le cadre de la </w:t>
      </w:r>
      <w:r w:rsidRPr="00D33945">
        <w:rPr>
          <w:b/>
          <w:bCs/>
        </w:rPr>
        <w:t>promotion de l’abandon des mutilations génitales féminines</w:t>
      </w:r>
      <w:r w:rsidRPr="00D33945">
        <w:t xml:space="preserve">, </w:t>
      </w:r>
      <w:r w:rsidR="005B7FEB" w:rsidRPr="00D33945">
        <w:t>1</w:t>
      </w:r>
      <w:r w:rsidR="005B7FEB">
        <w:t>0</w:t>
      </w:r>
      <w:r w:rsidRPr="00D33945">
        <w:rPr>
          <w:b/>
          <w:bCs/>
        </w:rPr>
        <w:t xml:space="preserve"> mécanisme</w:t>
      </w:r>
      <w:r w:rsidR="005B7FEB">
        <w:rPr>
          <w:b/>
          <w:bCs/>
        </w:rPr>
        <w:t>s</w:t>
      </w:r>
      <w:r w:rsidRPr="00D33945">
        <w:rPr>
          <w:b/>
          <w:bCs/>
        </w:rPr>
        <w:t xml:space="preserve"> de suivi post déclaration d’abandon de l’excision </w:t>
      </w:r>
      <w:proofErr w:type="gramStart"/>
      <w:r w:rsidRPr="00D33945">
        <w:rPr>
          <w:b/>
          <w:bCs/>
        </w:rPr>
        <w:t>fonctionnels</w:t>
      </w:r>
      <w:proofErr w:type="gramEnd"/>
      <w:r w:rsidRPr="00D33945">
        <w:rPr>
          <w:b/>
          <w:bCs/>
        </w:rPr>
        <w:t xml:space="preserve"> mis en place</w:t>
      </w:r>
      <w:r w:rsidRPr="00D33945">
        <w:t xml:space="preserve"> a enregistré  </w:t>
      </w:r>
      <w:r w:rsidR="00737150">
        <w:t>en</w:t>
      </w:r>
      <w:r w:rsidRPr="00D33945">
        <w:t xml:space="preserve"> 2021. Ce résultat s’explique par l’engagement et la mobilisation particulière des jeunes qui ont permis la mise en place de ces mécanismes au niveau des centres Ado. La cible de 5 en 2021 a été largement atteinte d’où une performance de plus 100% résultant de la sensibilisation des leaders communautaires</w:t>
      </w:r>
      <w:r w:rsidR="006E21F6">
        <w:t xml:space="preserve"> sur le territoire national</w:t>
      </w:r>
      <w:r w:rsidRPr="00D33945">
        <w:t xml:space="preserve"> (femmes leaders, </w:t>
      </w:r>
      <w:proofErr w:type="spellStart"/>
      <w:r w:rsidRPr="00D33945">
        <w:t>Bajenu</w:t>
      </w:r>
      <w:proofErr w:type="spellEnd"/>
      <w:r w:rsidRPr="00D33945">
        <w:t xml:space="preserve"> </w:t>
      </w:r>
      <w:proofErr w:type="spellStart"/>
      <w:r w:rsidRPr="00D33945">
        <w:t>Gox</w:t>
      </w:r>
      <w:proofErr w:type="spellEnd"/>
      <w:r w:rsidRPr="00D33945">
        <w:t>, présidentes d’organisation de femmes, Imams, Chef de villages, etc.) ont fortement conduit vers un changement social.</w:t>
      </w:r>
    </w:p>
    <w:p w14:paraId="4232FD75" w14:textId="1FA5E8E4" w:rsidR="00D83783" w:rsidRPr="00D33945" w:rsidRDefault="00D83783" w:rsidP="005B2410">
      <w:pPr>
        <w:pStyle w:val="Paragraphedeliste"/>
        <w:numPr>
          <w:ilvl w:val="0"/>
          <w:numId w:val="4"/>
        </w:numPr>
        <w:shd w:val="clear" w:color="auto" w:fill="FFFFFF"/>
        <w:ind w:right="57"/>
        <w:contextualSpacing w:val="0"/>
      </w:pPr>
      <w:r w:rsidRPr="00D33945">
        <w:t>Toutefois, les résultats de l’étude</w:t>
      </w:r>
      <w:r w:rsidR="008B1A0A">
        <w:rPr>
          <w:rStyle w:val="Appelnotedebasdep"/>
        </w:rPr>
        <w:footnoteReference w:id="28"/>
      </w:r>
      <w:r w:rsidRPr="00D33945">
        <w:t xml:space="preserve"> menée dans le cadre du projet </w:t>
      </w:r>
      <w:proofErr w:type="spellStart"/>
      <w:r w:rsidRPr="00D33945">
        <w:t>Women</w:t>
      </w:r>
      <w:proofErr w:type="spellEnd"/>
      <w:r w:rsidRPr="00D33945">
        <w:t xml:space="preserve"> Count, montrent que les violences physiques faites aux femmes, notamment conjugales, ont augmenté durant la période de la Covid-19. </w:t>
      </w:r>
      <w:r w:rsidR="005B2410">
        <w:t>Aussi</w:t>
      </w:r>
      <w:r w:rsidRPr="00D33945">
        <w:t xml:space="preserve"> ressort</w:t>
      </w:r>
      <w:r w:rsidR="005B2410">
        <w:t>-il</w:t>
      </w:r>
      <w:r w:rsidRPr="00D33945">
        <w:t xml:space="preserve"> de l’étude que les victimes sont généralement des femmes en union âgées de plus de 25 ans avec un faible niveau d’instruction et pas ou peu exposées aux médias.</w:t>
      </w:r>
    </w:p>
    <w:p w14:paraId="39324ABF" w14:textId="77777777" w:rsidR="00D83783" w:rsidRPr="00D33945" w:rsidRDefault="00D83783" w:rsidP="00D2656F">
      <w:pPr>
        <w:spacing w:before="120"/>
        <w:rPr>
          <w:b/>
          <w:bCs/>
          <w:color w:val="538135" w:themeColor="accent6" w:themeShade="BF"/>
          <w:sz w:val="28"/>
          <w:szCs w:val="28"/>
        </w:rPr>
      </w:pPr>
      <w:r w:rsidRPr="00D33945">
        <w:rPr>
          <w:b/>
          <w:bCs/>
          <w:color w:val="538135" w:themeColor="accent6" w:themeShade="BF"/>
          <w:sz w:val="28"/>
          <w:szCs w:val="28"/>
        </w:rPr>
        <w:t>La couverture sécuritaire est améliorée.</w:t>
      </w:r>
    </w:p>
    <w:p w14:paraId="2769322D" w14:textId="09B6C1E4"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4338FDA0" wp14:editId="5A203D4D">
            <wp:extent cx="5758082" cy="97599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71">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596A41AD" w14:textId="77777777"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t xml:space="preserve">En matière de </w:t>
      </w:r>
      <w:r w:rsidRPr="00D33945">
        <w:rPr>
          <w:b/>
          <w:bCs/>
        </w:rPr>
        <w:t>défense et de sécurité</w:t>
      </w:r>
      <w:r w:rsidRPr="00D33945">
        <w:t>, le Sénégal est classé 54</w:t>
      </w:r>
      <w:r w:rsidRPr="00D33945">
        <w:rPr>
          <w:vertAlign w:val="superscript"/>
        </w:rPr>
        <w:t>ème</w:t>
      </w:r>
      <w:r w:rsidRPr="00D33945">
        <w:t xml:space="preserve"> en 2021 selon l’</w:t>
      </w:r>
      <w:r w:rsidRPr="00D33945">
        <w:rPr>
          <w:b/>
          <w:bCs/>
        </w:rPr>
        <w:t xml:space="preserve">indice mondial de paix </w:t>
      </w:r>
      <w:r w:rsidRPr="00D33945">
        <w:t>avec un score de 1,864/5. Ainsi, il gagne six (06) places par rapport à son score de 2019 qui était de 1,887/5. Toutefois, le Sénégal se place à la 70</w:t>
      </w:r>
      <w:r w:rsidRPr="00D33945">
        <w:rPr>
          <w:vertAlign w:val="superscript"/>
        </w:rPr>
        <w:t>ème</w:t>
      </w:r>
      <w:r w:rsidRPr="00D33945">
        <w:t xml:space="preserve"> place selon l’</w:t>
      </w:r>
      <w:r w:rsidRPr="00D33945">
        <w:rPr>
          <w:b/>
          <w:bCs/>
        </w:rPr>
        <w:t>indice mondial de terrorisme</w:t>
      </w:r>
      <w:r w:rsidRPr="00D33945">
        <w:t xml:space="preserve"> de 2021 avec un score de 1,580/10</w:t>
      </w:r>
      <w:r w:rsidRPr="00D33945">
        <w:rPr>
          <w:color w:val="000000" w:themeColor="text1"/>
        </w:rPr>
        <w:t>.</w:t>
      </w:r>
    </w:p>
    <w:p w14:paraId="5C665DD7" w14:textId="76966B1D" w:rsidR="00D83783" w:rsidRPr="00D33945" w:rsidRDefault="0000154A" w:rsidP="00D67B85">
      <w:pPr>
        <w:pStyle w:val="Tableau"/>
        <w:spacing w:after="80"/>
        <w:rPr>
          <w:b/>
          <w:color w:val="323E4F" w:themeColor="text2" w:themeShade="BF"/>
        </w:rPr>
      </w:pPr>
      <w:bookmarkStart w:id="193" w:name="_Toc107572470"/>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28</w:t>
      </w:r>
      <w:r w:rsidRPr="00D33945">
        <w:rPr>
          <w:b/>
          <w:color w:val="323E4F" w:themeColor="text2" w:themeShade="BF"/>
          <w:u w:val="single"/>
        </w:rPr>
        <w:fldChar w:fldCharType="end"/>
      </w:r>
      <w:r w:rsidRPr="00D33945">
        <w:rPr>
          <w:b/>
          <w:color w:val="323E4F" w:themeColor="text2" w:themeShade="BF"/>
          <w:u w:val="single"/>
        </w:rPr>
        <w:t> </w:t>
      </w:r>
      <w:r w:rsidRPr="00D33945">
        <w:rPr>
          <w:b/>
          <w:color w:val="323E4F" w:themeColor="text2" w:themeShade="BF"/>
        </w:rPr>
        <w:t xml:space="preserve">: </w:t>
      </w:r>
      <w:bookmarkStart w:id="194" w:name="_Toc104281997"/>
      <w:bookmarkStart w:id="195" w:name="_Toc104282151"/>
      <w:bookmarkStart w:id="196" w:name="_Toc106963255"/>
      <w:bookmarkStart w:id="197" w:name="_Toc107504002"/>
      <w:r w:rsidR="00D83783" w:rsidRPr="00D33945">
        <w:rPr>
          <w:color w:val="323E4F" w:themeColor="text2" w:themeShade="BF"/>
        </w:rPr>
        <w:t>Principaux indicateurs sur la couverture sécuritaire</w:t>
      </w:r>
      <w:bookmarkEnd w:id="193"/>
      <w:bookmarkEnd w:id="194"/>
      <w:bookmarkEnd w:id="195"/>
      <w:bookmarkEnd w:id="196"/>
      <w:bookmarkEnd w:id="197"/>
    </w:p>
    <w:tbl>
      <w:tblPr>
        <w:tblW w:w="9782" w:type="dxa"/>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269"/>
        <w:gridCol w:w="1276"/>
        <w:gridCol w:w="850"/>
        <w:gridCol w:w="709"/>
        <w:gridCol w:w="992"/>
        <w:gridCol w:w="1134"/>
        <w:gridCol w:w="1276"/>
        <w:gridCol w:w="1276"/>
      </w:tblGrid>
      <w:tr w:rsidR="0000154A" w:rsidRPr="00D33945" w14:paraId="73AFD9C9" w14:textId="77777777" w:rsidTr="00646720">
        <w:trPr>
          <w:trHeight w:val="518"/>
        </w:trPr>
        <w:tc>
          <w:tcPr>
            <w:tcW w:w="2269" w:type="dxa"/>
            <w:vMerge w:val="restart"/>
            <w:shd w:val="clear" w:color="auto" w:fill="E5F1F3"/>
            <w:vAlign w:val="center"/>
            <w:hideMark/>
          </w:tcPr>
          <w:p w14:paraId="5E2AF2B2" w14:textId="77777777" w:rsidR="0000154A" w:rsidRPr="00D33945" w:rsidRDefault="0000154A" w:rsidP="00D2656F">
            <w:pPr>
              <w:keepNext/>
              <w:rPr>
                <w:b/>
                <w:bCs/>
                <w:color w:val="000000"/>
                <w:szCs w:val="24"/>
              </w:rPr>
            </w:pPr>
            <w:r w:rsidRPr="00D33945">
              <w:rPr>
                <w:b/>
                <w:color w:val="000000"/>
                <w:szCs w:val="24"/>
              </w:rPr>
              <w:t>Indicateurs</w:t>
            </w:r>
          </w:p>
        </w:tc>
        <w:tc>
          <w:tcPr>
            <w:tcW w:w="1276" w:type="dxa"/>
            <w:vMerge w:val="restart"/>
            <w:shd w:val="clear" w:color="auto" w:fill="E5F1F3"/>
            <w:vAlign w:val="center"/>
          </w:tcPr>
          <w:p w14:paraId="30AD7E97" w14:textId="77777777" w:rsidR="0000154A" w:rsidRPr="00D33945" w:rsidRDefault="0000154A" w:rsidP="0000154A">
            <w:pPr>
              <w:keepNext/>
              <w:jc w:val="center"/>
              <w:rPr>
                <w:b/>
                <w:color w:val="000000"/>
                <w:sz w:val="20"/>
                <w:szCs w:val="20"/>
              </w:rPr>
            </w:pPr>
            <w:r w:rsidRPr="00D33945">
              <w:rPr>
                <w:b/>
                <w:color w:val="000000"/>
                <w:sz w:val="20"/>
                <w:szCs w:val="20"/>
              </w:rPr>
              <w:t>2018</w:t>
            </w:r>
          </w:p>
        </w:tc>
        <w:tc>
          <w:tcPr>
            <w:tcW w:w="850" w:type="dxa"/>
            <w:vMerge w:val="restart"/>
            <w:shd w:val="clear" w:color="auto" w:fill="E5F1F3"/>
            <w:vAlign w:val="center"/>
            <w:hideMark/>
          </w:tcPr>
          <w:p w14:paraId="0ADE3E3A" w14:textId="77777777" w:rsidR="0000154A" w:rsidRPr="00D33945" w:rsidRDefault="0000154A" w:rsidP="0000154A">
            <w:pPr>
              <w:keepNext/>
              <w:jc w:val="center"/>
              <w:rPr>
                <w:b/>
                <w:bCs/>
                <w:color w:val="000000"/>
                <w:sz w:val="20"/>
                <w:szCs w:val="20"/>
              </w:rPr>
            </w:pPr>
            <w:r w:rsidRPr="00D33945">
              <w:rPr>
                <w:b/>
                <w:color w:val="000000"/>
                <w:sz w:val="20"/>
                <w:szCs w:val="20"/>
              </w:rPr>
              <w:t>2020</w:t>
            </w:r>
          </w:p>
        </w:tc>
        <w:tc>
          <w:tcPr>
            <w:tcW w:w="1701" w:type="dxa"/>
            <w:gridSpan w:val="2"/>
            <w:shd w:val="clear" w:color="auto" w:fill="E5F1F3"/>
            <w:vAlign w:val="center"/>
            <w:hideMark/>
          </w:tcPr>
          <w:p w14:paraId="0B05E29B" w14:textId="77777777" w:rsidR="0000154A" w:rsidRPr="00D33945" w:rsidRDefault="0000154A" w:rsidP="0000154A">
            <w:pPr>
              <w:keepNext/>
              <w:jc w:val="center"/>
              <w:rPr>
                <w:b/>
                <w:bCs/>
                <w:color w:val="000000"/>
                <w:sz w:val="20"/>
                <w:szCs w:val="20"/>
              </w:rPr>
            </w:pPr>
            <w:r w:rsidRPr="00D33945">
              <w:rPr>
                <w:b/>
                <w:color w:val="000000"/>
                <w:sz w:val="20"/>
                <w:szCs w:val="20"/>
              </w:rPr>
              <w:t>2021</w:t>
            </w:r>
          </w:p>
        </w:tc>
        <w:tc>
          <w:tcPr>
            <w:tcW w:w="1134" w:type="dxa"/>
            <w:vMerge w:val="restart"/>
            <w:shd w:val="clear" w:color="auto" w:fill="E5F1F3"/>
            <w:vAlign w:val="center"/>
            <w:hideMark/>
          </w:tcPr>
          <w:p w14:paraId="7BD31C3D" w14:textId="77777777" w:rsidR="0000154A" w:rsidRPr="00D33945" w:rsidRDefault="0000154A" w:rsidP="0000154A">
            <w:pPr>
              <w:keepNext/>
              <w:jc w:val="center"/>
              <w:rPr>
                <w:b/>
                <w:bCs/>
                <w:color w:val="000000"/>
                <w:sz w:val="20"/>
                <w:szCs w:val="20"/>
              </w:rPr>
            </w:pPr>
            <w:r w:rsidRPr="00D33945">
              <w:rPr>
                <w:b/>
                <w:color w:val="000000"/>
                <w:sz w:val="20"/>
                <w:szCs w:val="20"/>
              </w:rPr>
              <w:t>Taux de réalisation ou écart /cible</w:t>
            </w:r>
          </w:p>
        </w:tc>
        <w:tc>
          <w:tcPr>
            <w:tcW w:w="1276" w:type="dxa"/>
            <w:vMerge w:val="restart"/>
            <w:shd w:val="clear" w:color="auto" w:fill="E5F1F3"/>
            <w:vAlign w:val="center"/>
            <w:hideMark/>
          </w:tcPr>
          <w:p w14:paraId="6CEF3862" w14:textId="77777777" w:rsidR="0000154A" w:rsidRPr="00D33945" w:rsidRDefault="0000154A" w:rsidP="0000154A">
            <w:pPr>
              <w:keepNext/>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3052FAEB" w14:textId="77777777" w:rsidR="0000154A" w:rsidRPr="00D33945" w:rsidRDefault="0000154A" w:rsidP="0000154A">
            <w:pPr>
              <w:keepNext/>
              <w:jc w:val="center"/>
              <w:rPr>
                <w:b/>
                <w:bCs/>
                <w:color w:val="000000"/>
                <w:sz w:val="20"/>
                <w:szCs w:val="20"/>
              </w:rPr>
            </w:pPr>
            <w:r w:rsidRPr="00D33945">
              <w:rPr>
                <w:b/>
                <w:color w:val="000000"/>
                <w:sz w:val="20"/>
                <w:szCs w:val="20"/>
              </w:rPr>
              <w:t>2021/2020</w:t>
            </w:r>
          </w:p>
        </w:tc>
        <w:tc>
          <w:tcPr>
            <w:tcW w:w="1276" w:type="dxa"/>
            <w:vMerge w:val="restart"/>
            <w:shd w:val="clear" w:color="auto" w:fill="E5F1F3"/>
            <w:vAlign w:val="center"/>
          </w:tcPr>
          <w:p w14:paraId="7A70D1D3" w14:textId="77777777" w:rsidR="0000154A" w:rsidRPr="00D33945" w:rsidRDefault="0000154A" w:rsidP="0000154A">
            <w:pPr>
              <w:keepNext/>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552E7E4B" w14:textId="77777777" w:rsidR="0000154A" w:rsidRPr="00D33945" w:rsidRDefault="0000154A" w:rsidP="0000154A">
            <w:pPr>
              <w:keepNext/>
              <w:jc w:val="center"/>
              <w:rPr>
                <w:b/>
                <w:color w:val="000000"/>
                <w:sz w:val="20"/>
                <w:szCs w:val="20"/>
              </w:rPr>
            </w:pPr>
            <w:r w:rsidRPr="00D33945">
              <w:rPr>
                <w:b/>
                <w:color w:val="000000"/>
                <w:sz w:val="20"/>
                <w:szCs w:val="20"/>
              </w:rPr>
              <w:t>2021/2018</w:t>
            </w:r>
          </w:p>
        </w:tc>
      </w:tr>
      <w:tr w:rsidR="0000154A" w:rsidRPr="00D33945" w14:paraId="49D92A29" w14:textId="77777777" w:rsidTr="007F763B">
        <w:trPr>
          <w:trHeight w:val="696"/>
        </w:trPr>
        <w:tc>
          <w:tcPr>
            <w:tcW w:w="2269" w:type="dxa"/>
            <w:vMerge/>
            <w:shd w:val="clear" w:color="auto" w:fill="F2F2F2"/>
            <w:vAlign w:val="center"/>
            <w:hideMark/>
          </w:tcPr>
          <w:p w14:paraId="3C42EC5B" w14:textId="77777777" w:rsidR="0000154A" w:rsidRPr="00D33945" w:rsidRDefault="0000154A" w:rsidP="00D2656F">
            <w:pPr>
              <w:keepNext/>
              <w:rPr>
                <w:b/>
                <w:bCs/>
                <w:color w:val="000000"/>
                <w:sz w:val="18"/>
                <w:szCs w:val="18"/>
              </w:rPr>
            </w:pPr>
          </w:p>
        </w:tc>
        <w:tc>
          <w:tcPr>
            <w:tcW w:w="1276" w:type="dxa"/>
            <w:vMerge/>
            <w:shd w:val="clear" w:color="auto" w:fill="D9D9D9" w:themeFill="background1" w:themeFillShade="D9"/>
            <w:vAlign w:val="center"/>
          </w:tcPr>
          <w:p w14:paraId="6E722E1B" w14:textId="77777777" w:rsidR="0000154A" w:rsidRPr="00D33945" w:rsidRDefault="0000154A" w:rsidP="0000154A">
            <w:pPr>
              <w:keepNext/>
              <w:jc w:val="center"/>
              <w:rPr>
                <w:color w:val="000000"/>
                <w:sz w:val="18"/>
                <w:szCs w:val="18"/>
              </w:rPr>
            </w:pPr>
          </w:p>
        </w:tc>
        <w:tc>
          <w:tcPr>
            <w:tcW w:w="850" w:type="dxa"/>
            <w:vMerge/>
            <w:shd w:val="clear" w:color="auto" w:fill="F2F2F2"/>
            <w:vAlign w:val="center"/>
            <w:hideMark/>
          </w:tcPr>
          <w:p w14:paraId="2D5FB3DA" w14:textId="77777777" w:rsidR="0000154A" w:rsidRPr="00D33945" w:rsidRDefault="0000154A" w:rsidP="0000154A">
            <w:pPr>
              <w:keepNext/>
              <w:jc w:val="center"/>
              <w:rPr>
                <w:color w:val="000000"/>
                <w:sz w:val="18"/>
                <w:szCs w:val="18"/>
              </w:rPr>
            </w:pPr>
          </w:p>
        </w:tc>
        <w:tc>
          <w:tcPr>
            <w:tcW w:w="709" w:type="dxa"/>
            <w:shd w:val="clear" w:color="auto" w:fill="FFF6DD"/>
            <w:vAlign w:val="center"/>
            <w:hideMark/>
          </w:tcPr>
          <w:p w14:paraId="4B83775B" w14:textId="77777777" w:rsidR="0000154A" w:rsidRPr="00D33945" w:rsidRDefault="0000154A" w:rsidP="0000154A">
            <w:pPr>
              <w:keepNext/>
              <w:jc w:val="center"/>
              <w:rPr>
                <w:b/>
                <w:color w:val="000000"/>
                <w:sz w:val="18"/>
                <w:szCs w:val="18"/>
              </w:rPr>
            </w:pPr>
            <w:r w:rsidRPr="00D33945">
              <w:rPr>
                <w:b/>
                <w:color w:val="000000"/>
                <w:sz w:val="18"/>
                <w:szCs w:val="18"/>
              </w:rPr>
              <w:t>Prévu</w:t>
            </w:r>
          </w:p>
        </w:tc>
        <w:tc>
          <w:tcPr>
            <w:tcW w:w="992" w:type="dxa"/>
            <w:shd w:val="clear" w:color="auto" w:fill="FFF6DD"/>
            <w:vAlign w:val="center"/>
            <w:hideMark/>
          </w:tcPr>
          <w:p w14:paraId="0D86AAA4" w14:textId="77777777" w:rsidR="0000154A" w:rsidRPr="00D33945" w:rsidRDefault="0000154A" w:rsidP="0000154A">
            <w:pPr>
              <w:keepNext/>
              <w:jc w:val="center"/>
              <w:rPr>
                <w:b/>
                <w:color w:val="000000"/>
                <w:sz w:val="18"/>
                <w:szCs w:val="18"/>
              </w:rPr>
            </w:pPr>
            <w:r w:rsidRPr="00D33945">
              <w:rPr>
                <w:b/>
                <w:color w:val="000000"/>
                <w:sz w:val="18"/>
                <w:szCs w:val="18"/>
              </w:rPr>
              <w:t>Réalisé</w:t>
            </w:r>
          </w:p>
        </w:tc>
        <w:tc>
          <w:tcPr>
            <w:tcW w:w="1134" w:type="dxa"/>
            <w:vMerge/>
            <w:shd w:val="clear" w:color="auto" w:fill="F2F2F2"/>
            <w:vAlign w:val="center"/>
            <w:hideMark/>
          </w:tcPr>
          <w:p w14:paraId="024CFB1F" w14:textId="77777777" w:rsidR="0000154A" w:rsidRPr="00D33945" w:rsidRDefault="0000154A" w:rsidP="0000154A">
            <w:pPr>
              <w:keepNext/>
              <w:jc w:val="center"/>
              <w:rPr>
                <w:color w:val="000000"/>
                <w:sz w:val="18"/>
                <w:szCs w:val="18"/>
              </w:rPr>
            </w:pPr>
          </w:p>
        </w:tc>
        <w:tc>
          <w:tcPr>
            <w:tcW w:w="1276" w:type="dxa"/>
            <w:vMerge/>
            <w:shd w:val="clear" w:color="auto" w:fill="F2F2F2"/>
            <w:vAlign w:val="center"/>
            <w:hideMark/>
          </w:tcPr>
          <w:p w14:paraId="5E4A87D0" w14:textId="77777777" w:rsidR="0000154A" w:rsidRPr="00D33945" w:rsidRDefault="0000154A" w:rsidP="0000154A">
            <w:pPr>
              <w:keepNext/>
              <w:jc w:val="center"/>
              <w:rPr>
                <w:color w:val="000000"/>
                <w:sz w:val="18"/>
                <w:szCs w:val="18"/>
              </w:rPr>
            </w:pPr>
          </w:p>
        </w:tc>
        <w:tc>
          <w:tcPr>
            <w:tcW w:w="1276" w:type="dxa"/>
            <w:vMerge/>
            <w:shd w:val="clear" w:color="auto" w:fill="F2F2F2"/>
            <w:vAlign w:val="center"/>
          </w:tcPr>
          <w:p w14:paraId="6C490F34" w14:textId="77777777" w:rsidR="0000154A" w:rsidRPr="00D33945" w:rsidRDefault="0000154A" w:rsidP="0000154A">
            <w:pPr>
              <w:keepNext/>
              <w:jc w:val="center"/>
              <w:rPr>
                <w:b/>
                <w:color w:val="000000"/>
                <w:sz w:val="18"/>
                <w:szCs w:val="18"/>
              </w:rPr>
            </w:pPr>
          </w:p>
        </w:tc>
      </w:tr>
      <w:tr w:rsidR="00D83783" w:rsidRPr="00D33945" w14:paraId="1506E9FC" w14:textId="77777777" w:rsidTr="0000154A">
        <w:trPr>
          <w:trHeight w:val="388"/>
        </w:trPr>
        <w:tc>
          <w:tcPr>
            <w:tcW w:w="2269" w:type="dxa"/>
            <w:shd w:val="clear" w:color="auto" w:fill="F2F2F2" w:themeFill="background1" w:themeFillShade="F2"/>
            <w:vAlign w:val="center"/>
          </w:tcPr>
          <w:p w14:paraId="415C4529" w14:textId="77777777" w:rsidR="00D83783" w:rsidRPr="00D33945" w:rsidRDefault="00D83783" w:rsidP="00D2656F">
            <w:pPr>
              <w:keepNext/>
              <w:rPr>
                <w:bCs/>
                <w:sz w:val="18"/>
                <w:szCs w:val="18"/>
              </w:rPr>
            </w:pPr>
            <w:r w:rsidRPr="00D33945">
              <w:rPr>
                <w:bCs/>
                <w:sz w:val="18"/>
                <w:szCs w:val="18"/>
              </w:rPr>
              <w:t>Taux de criminalité et de délinquance</w:t>
            </w:r>
          </w:p>
        </w:tc>
        <w:tc>
          <w:tcPr>
            <w:tcW w:w="1276" w:type="dxa"/>
            <w:shd w:val="clear" w:color="auto" w:fill="F2F2F2" w:themeFill="background1" w:themeFillShade="F2"/>
            <w:vAlign w:val="center"/>
          </w:tcPr>
          <w:p w14:paraId="0BD61090" w14:textId="77777777" w:rsidR="00D83783" w:rsidRPr="00D33945" w:rsidRDefault="00D83783" w:rsidP="0000154A">
            <w:pPr>
              <w:keepNext/>
              <w:jc w:val="center"/>
              <w:rPr>
                <w:bCs/>
                <w:sz w:val="18"/>
                <w:szCs w:val="18"/>
              </w:rPr>
            </w:pPr>
            <w:r w:rsidRPr="00D33945">
              <w:rPr>
                <w:bCs/>
                <w:sz w:val="18"/>
                <w:szCs w:val="18"/>
              </w:rPr>
              <w:t>30%</w:t>
            </w:r>
          </w:p>
        </w:tc>
        <w:tc>
          <w:tcPr>
            <w:tcW w:w="850" w:type="dxa"/>
            <w:shd w:val="clear" w:color="auto" w:fill="F2F2F2" w:themeFill="background1" w:themeFillShade="F2"/>
            <w:vAlign w:val="center"/>
          </w:tcPr>
          <w:p w14:paraId="2E460F8C" w14:textId="77777777" w:rsidR="00D83783" w:rsidRPr="00D33945" w:rsidRDefault="00D83783" w:rsidP="0000154A">
            <w:pPr>
              <w:keepNext/>
              <w:jc w:val="center"/>
              <w:rPr>
                <w:bCs/>
                <w:sz w:val="18"/>
                <w:szCs w:val="18"/>
              </w:rPr>
            </w:pPr>
            <w:r w:rsidRPr="00D33945">
              <w:rPr>
                <w:bCs/>
                <w:sz w:val="18"/>
                <w:szCs w:val="18"/>
              </w:rPr>
              <w:t>30%</w:t>
            </w:r>
          </w:p>
        </w:tc>
        <w:tc>
          <w:tcPr>
            <w:tcW w:w="709" w:type="dxa"/>
            <w:shd w:val="clear" w:color="auto" w:fill="F2F2F2" w:themeFill="background1" w:themeFillShade="F2"/>
            <w:vAlign w:val="center"/>
          </w:tcPr>
          <w:p w14:paraId="50CF4048" w14:textId="77777777" w:rsidR="00D83783" w:rsidRPr="00D33945" w:rsidRDefault="00D83783" w:rsidP="0000154A">
            <w:pPr>
              <w:keepNext/>
              <w:jc w:val="center"/>
              <w:rPr>
                <w:bCs/>
                <w:sz w:val="18"/>
                <w:szCs w:val="18"/>
              </w:rPr>
            </w:pPr>
            <w:r w:rsidRPr="00D33945">
              <w:rPr>
                <w:bCs/>
                <w:sz w:val="18"/>
                <w:szCs w:val="18"/>
              </w:rPr>
              <w:t>28%</w:t>
            </w:r>
          </w:p>
        </w:tc>
        <w:tc>
          <w:tcPr>
            <w:tcW w:w="992" w:type="dxa"/>
            <w:shd w:val="clear" w:color="auto" w:fill="F2F2F2" w:themeFill="background1" w:themeFillShade="F2"/>
            <w:vAlign w:val="center"/>
          </w:tcPr>
          <w:p w14:paraId="39E1DC81" w14:textId="77777777" w:rsidR="00D83783" w:rsidRPr="00D33945" w:rsidRDefault="00D83783" w:rsidP="0000154A">
            <w:pPr>
              <w:keepNext/>
              <w:jc w:val="center"/>
              <w:rPr>
                <w:bCs/>
                <w:sz w:val="18"/>
                <w:szCs w:val="18"/>
              </w:rPr>
            </w:pPr>
            <w:r w:rsidRPr="00D33945">
              <w:rPr>
                <w:bCs/>
                <w:sz w:val="18"/>
                <w:szCs w:val="18"/>
              </w:rPr>
              <w:t>27,81%</w:t>
            </w:r>
          </w:p>
        </w:tc>
        <w:tc>
          <w:tcPr>
            <w:tcW w:w="1134" w:type="dxa"/>
            <w:shd w:val="clear" w:color="auto" w:fill="F2F2F2" w:themeFill="background1" w:themeFillShade="F2"/>
            <w:vAlign w:val="center"/>
          </w:tcPr>
          <w:p w14:paraId="28D50C3E" w14:textId="77777777" w:rsidR="00D83783" w:rsidRPr="00D33945" w:rsidRDefault="00D83783" w:rsidP="0000154A">
            <w:pPr>
              <w:keepNext/>
              <w:jc w:val="center"/>
              <w:rPr>
                <w:bCs/>
                <w:sz w:val="18"/>
                <w:szCs w:val="18"/>
              </w:rPr>
            </w:pPr>
            <w:r w:rsidRPr="00D33945">
              <w:rPr>
                <w:bCs/>
                <w:sz w:val="18"/>
                <w:szCs w:val="18"/>
              </w:rPr>
              <w:t xml:space="preserve">-0,19 </w:t>
            </w:r>
            <w:proofErr w:type="spellStart"/>
            <w:r w:rsidRPr="00D33945">
              <w:rPr>
                <w:bCs/>
                <w:sz w:val="18"/>
                <w:szCs w:val="18"/>
              </w:rPr>
              <w:t>pdp</w:t>
            </w:r>
            <w:proofErr w:type="spellEnd"/>
          </w:p>
        </w:tc>
        <w:tc>
          <w:tcPr>
            <w:tcW w:w="1276" w:type="dxa"/>
            <w:shd w:val="clear" w:color="auto" w:fill="F2F2F2" w:themeFill="background1" w:themeFillShade="F2"/>
            <w:vAlign w:val="center"/>
          </w:tcPr>
          <w:p w14:paraId="10437607" w14:textId="77777777" w:rsidR="00D83783" w:rsidRPr="00D33945" w:rsidRDefault="00D83783" w:rsidP="0000154A">
            <w:pPr>
              <w:keepNext/>
              <w:jc w:val="center"/>
              <w:rPr>
                <w:bCs/>
                <w:sz w:val="18"/>
                <w:szCs w:val="18"/>
              </w:rPr>
            </w:pPr>
            <w:r w:rsidRPr="00D33945">
              <w:rPr>
                <w:bCs/>
                <w:sz w:val="18"/>
                <w:szCs w:val="18"/>
              </w:rPr>
              <w:t xml:space="preserve">-2,19 </w:t>
            </w:r>
            <w:proofErr w:type="spellStart"/>
            <w:r w:rsidRPr="00D33945">
              <w:rPr>
                <w:bCs/>
                <w:sz w:val="18"/>
                <w:szCs w:val="18"/>
              </w:rPr>
              <w:t>pdp</w:t>
            </w:r>
            <w:proofErr w:type="spellEnd"/>
          </w:p>
        </w:tc>
        <w:tc>
          <w:tcPr>
            <w:tcW w:w="1276" w:type="dxa"/>
            <w:shd w:val="clear" w:color="auto" w:fill="F2F2F2" w:themeFill="background1" w:themeFillShade="F2"/>
            <w:vAlign w:val="center"/>
          </w:tcPr>
          <w:p w14:paraId="0713934F" w14:textId="77777777" w:rsidR="00D83783" w:rsidRPr="00D33945" w:rsidRDefault="00D83783" w:rsidP="0000154A">
            <w:pPr>
              <w:keepNext/>
              <w:jc w:val="center"/>
              <w:rPr>
                <w:bCs/>
                <w:sz w:val="18"/>
                <w:szCs w:val="18"/>
              </w:rPr>
            </w:pPr>
            <w:r w:rsidRPr="00D33945">
              <w:rPr>
                <w:bCs/>
                <w:sz w:val="18"/>
                <w:szCs w:val="18"/>
              </w:rPr>
              <w:t>-2,19%</w:t>
            </w:r>
          </w:p>
        </w:tc>
      </w:tr>
      <w:tr w:rsidR="00D83783" w:rsidRPr="00D33945" w14:paraId="62F72202" w14:textId="77777777" w:rsidTr="0000154A">
        <w:trPr>
          <w:trHeight w:val="388"/>
        </w:trPr>
        <w:tc>
          <w:tcPr>
            <w:tcW w:w="2269" w:type="dxa"/>
            <w:shd w:val="clear" w:color="auto" w:fill="auto"/>
            <w:vAlign w:val="center"/>
          </w:tcPr>
          <w:p w14:paraId="454B296F" w14:textId="77777777" w:rsidR="00D83783" w:rsidRPr="00D33945" w:rsidRDefault="00D83783" w:rsidP="00D2656F">
            <w:pPr>
              <w:rPr>
                <w:bCs/>
                <w:sz w:val="18"/>
                <w:szCs w:val="18"/>
              </w:rPr>
            </w:pPr>
            <w:r w:rsidRPr="00D33945">
              <w:rPr>
                <w:bCs/>
                <w:sz w:val="18"/>
                <w:szCs w:val="18"/>
              </w:rPr>
              <w:t xml:space="preserve">Nombre d’agents de police recrutés </w:t>
            </w:r>
          </w:p>
        </w:tc>
        <w:tc>
          <w:tcPr>
            <w:tcW w:w="1276" w:type="dxa"/>
            <w:vAlign w:val="center"/>
          </w:tcPr>
          <w:p w14:paraId="6F816CB3" w14:textId="797B9B9D" w:rsidR="00D83783" w:rsidRPr="00D33945" w:rsidRDefault="00D83783" w:rsidP="0000154A">
            <w:pPr>
              <w:jc w:val="center"/>
              <w:rPr>
                <w:bCs/>
                <w:sz w:val="18"/>
                <w:szCs w:val="18"/>
              </w:rPr>
            </w:pPr>
            <w:r w:rsidRPr="00D33945">
              <w:rPr>
                <w:bCs/>
                <w:sz w:val="18"/>
                <w:szCs w:val="18"/>
              </w:rPr>
              <w:t>1</w:t>
            </w:r>
            <w:r w:rsidR="006E21F6">
              <w:rPr>
                <w:bCs/>
                <w:sz w:val="18"/>
                <w:szCs w:val="18"/>
              </w:rPr>
              <w:t> </w:t>
            </w:r>
            <w:r w:rsidRPr="00D33945">
              <w:rPr>
                <w:bCs/>
                <w:sz w:val="18"/>
                <w:szCs w:val="18"/>
              </w:rPr>
              <w:t>486</w:t>
            </w:r>
          </w:p>
        </w:tc>
        <w:tc>
          <w:tcPr>
            <w:tcW w:w="850" w:type="dxa"/>
            <w:shd w:val="clear" w:color="auto" w:fill="auto"/>
            <w:vAlign w:val="center"/>
          </w:tcPr>
          <w:p w14:paraId="53340603" w14:textId="45AC629C" w:rsidR="00D83783" w:rsidRPr="00D33945" w:rsidRDefault="00D83783" w:rsidP="0000154A">
            <w:pPr>
              <w:jc w:val="center"/>
              <w:rPr>
                <w:bCs/>
                <w:sz w:val="18"/>
                <w:szCs w:val="18"/>
              </w:rPr>
            </w:pPr>
            <w:r w:rsidRPr="00D33945">
              <w:rPr>
                <w:bCs/>
                <w:sz w:val="18"/>
                <w:szCs w:val="18"/>
              </w:rPr>
              <w:t>1</w:t>
            </w:r>
            <w:r w:rsidR="006E21F6">
              <w:rPr>
                <w:bCs/>
                <w:sz w:val="18"/>
                <w:szCs w:val="18"/>
              </w:rPr>
              <w:t> </w:t>
            </w:r>
            <w:r w:rsidRPr="00D33945">
              <w:rPr>
                <w:bCs/>
                <w:sz w:val="18"/>
                <w:szCs w:val="18"/>
              </w:rPr>
              <w:t>300</w:t>
            </w:r>
          </w:p>
        </w:tc>
        <w:tc>
          <w:tcPr>
            <w:tcW w:w="709" w:type="dxa"/>
            <w:shd w:val="clear" w:color="auto" w:fill="auto"/>
            <w:vAlign w:val="center"/>
          </w:tcPr>
          <w:p w14:paraId="0DD78C04" w14:textId="728D47DE" w:rsidR="00D83783" w:rsidRPr="00D33945" w:rsidRDefault="00D83783" w:rsidP="0000154A">
            <w:pPr>
              <w:jc w:val="center"/>
              <w:rPr>
                <w:bCs/>
                <w:sz w:val="18"/>
                <w:szCs w:val="18"/>
              </w:rPr>
            </w:pPr>
            <w:r w:rsidRPr="00D33945">
              <w:rPr>
                <w:bCs/>
                <w:sz w:val="18"/>
                <w:szCs w:val="18"/>
              </w:rPr>
              <w:t>2</w:t>
            </w:r>
            <w:r w:rsidR="006E21F6">
              <w:rPr>
                <w:bCs/>
                <w:sz w:val="18"/>
                <w:szCs w:val="18"/>
              </w:rPr>
              <w:t> </w:t>
            </w:r>
            <w:r w:rsidRPr="00D33945">
              <w:rPr>
                <w:bCs/>
                <w:sz w:val="18"/>
                <w:szCs w:val="18"/>
              </w:rPr>
              <w:t>000</w:t>
            </w:r>
          </w:p>
        </w:tc>
        <w:tc>
          <w:tcPr>
            <w:tcW w:w="992" w:type="dxa"/>
            <w:shd w:val="clear" w:color="auto" w:fill="auto"/>
            <w:vAlign w:val="center"/>
          </w:tcPr>
          <w:p w14:paraId="212330A6" w14:textId="1693CFB3" w:rsidR="00D83783" w:rsidRPr="00D33945" w:rsidRDefault="00D83783" w:rsidP="0000154A">
            <w:pPr>
              <w:jc w:val="center"/>
              <w:rPr>
                <w:bCs/>
                <w:sz w:val="18"/>
                <w:szCs w:val="18"/>
              </w:rPr>
            </w:pPr>
            <w:r w:rsidRPr="00D33945">
              <w:rPr>
                <w:bCs/>
                <w:sz w:val="18"/>
                <w:szCs w:val="18"/>
              </w:rPr>
              <w:t>3</w:t>
            </w:r>
            <w:r w:rsidR="006E21F6">
              <w:rPr>
                <w:bCs/>
                <w:sz w:val="18"/>
                <w:szCs w:val="18"/>
              </w:rPr>
              <w:t> </w:t>
            </w:r>
            <w:r w:rsidRPr="00D33945">
              <w:rPr>
                <w:bCs/>
                <w:sz w:val="18"/>
                <w:szCs w:val="18"/>
              </w:rPr>
              <w:t>000</w:t>
            </w:r>
          </w:p>
        </w:tc>
        <w:tc>
          <w:tcPr>
            <w:tcW w:w="1134" w:type="dxa"/>
            <w:shd w:val="clear" w:color="auto" w:fill="auto"/>
            <w:vAlign w:val="center"/>
          </w:tcPr>
          <w:p w14:paraId="5E0E16D0" w14:textId="77777777" w:rsidR="00D83783" w:rsidRPr="00D33945" w:rsidRDefault="00D83783" w:rsidP="0000154A">
            <w:pPr>
              <w:jc w:val="center"/>
              <w:rPr>
                <w:bCs/>
                <w:sz w:val="18"/>
                <w:szCs w:val="18"/>
              </w:rPr>
            </w:pPr>
            <w:r w:rsidRPr="00D33945">
              <w:rPr>
                <w:bCs/>
                <w:sz w:val="18"/>
                <w:szCs w:val="18"/>
              </w:rPr>
              <w:t>+100%</w:t>
            </w:r>
          </w:p>
        </w:tc>
        <w:tc>
          <w:tcPr>
            <w:tcW w:w="1276" w:type="dxa"/>
            <w:shd w:val="clear" w:color="auto" w:fill="auto"/>
            <w:vAlign w:val="center"/>
          </w:tcPr>
          <w:p w14:paraId="5D8E007A" w14:textId="77777777" w:rsidR="00D83783" w:rsidRPr="00D33945" w:rsidRDefault="00D83783" w:rsidP="0000154A">
            <w:pPr>
              <w:jc w:val="center"/>
              <w:rPr>
                <w:bCs/>
                <w:sz w:val="18"/>
                <w:szCs w:val="18"/>
              </w:rPr>
            </w:pPr>
            <w:r w:rsidRPr="00D33945">
              <w:rPr>
                <w:bCs/>
                <w:sz w:val="18"/>
                <w:szCs w:val="18"/>
              </w:rPr>
              <w:t>+100%</w:t>
            </w:r>
          </w:p>
        </w:tc>
        <w:tc>
          <w:tcPr>
            <w:tcW w:w="1276" w:type="dxa"/>
            <w:vAlign w:val="center"/>
          </w:tcPr>
          <w:p w14:paraId="2BB53D23" w14:textId="77777777" w:rsidR="00D83783" w:rsidRPr="00D33945" w:rsidRDefault="00D83783" w:rsidP="0000154A">
            <w:pPr>
              <w:jc w:val="center"/>
              <w:rPr>
                <w:bCs/>
                <w:sz w:val="18"/>
                <w:szCs w:val="18"/>
              </w:rPr>
            </w:pPr>
            <w:r w:rsidRPr="00D33945">
              <w:rPr>
                <w:bCs/>
                <w:sz w:val="18"/>
                <w:szCs w:val="18"/>
              </w:rPr>
              <w:t>+100%</w:t>
            </w:r>
          </w:p>
        </w:tc>
      </w:tr>
      <w:tr w:rsidR="00D83783" w:rsidRPr="00D33945" w14:paraId="70E862DC" w14:textId="77777777" w:rsidTr="0000154A">
        <w:trPr>
          <w:trHeight w:val="388"/>
        </w:trPr>
        <w:tc>
          <w:tcPr>
            <w:tcW w:w="2269" w:type="dxa"/>
            <w:shd w:val="clear" w:color="auto" w:fill="F2F2F2" w:themeFill="background1" w:themeFillShade="F2"/>
            <w:vAlign w:val="center"/>
          </w:tcPr>
          <w:p w14:paraId="3DE08CB4" w14:textId="77777777" w:rsidR="00D83783" w:rsidRPr="00D33945" w:rsidRDefault="00D83783" w:rsidP="00D2656F">
            <w:pPr>
              <w:rPr>
                <w:bCs/>
                <w:sz w:val="18"/>
                <w:szCs w:val="18"/>
              </w:rPr>
            </w:pPr>
            <w:r w:rsidRPr="00D33945">
              <w:rPr>
                <w:bCs/>
                <w:sz w:val="18"/>
                <w:szCs w:val="18"/>
              </w:rPr>
              <w:t>Nombre d’agents de la BNSP recrutés et formés</w:t>
            </w:r>
          </w:p>
        </w:tc>
        <w:tc>
          <w:tcPr>
            <w:tcW w:w="1276" w:type="dxa"/>
            <w:shd w:val="clear" w:color="auto" w:fill="F2F2F2" w:themeFill="background1" w:themeFillShade="F2"/>
            <w:vAlign w:val="center"/>
          </w:tcPr>
          <w:p w14:paraId="6A82B765" w14:textId="77777777" w:rsidR="00D83783" w:rsidRPr="00D33945" w:rsidRDefault="00D83783" w:rsidP="0000154A">
            <w:pPr>
              <w:jc w:val="center"/>
              <w:rPr>
                <w:bCs/>
                <w:sz w:val="18"/>
                <w:szCs w:val="18"/>
              </w:rPr>
            </w:pPr>
            <w:r w:rsidRPr="00D33945">
              <w:rPr>
                <w:bCs/>
                <w:sz w:val="18"/>
                <w:szCs w:val="18"/>
              </w:rPr>
              <w:t>460</w:t>
            </w:r>
          </w:p>
        </w:tc>
        <w:tc>
          <w:tcPr>
            <w:tcW w:w="850" w:type="dxa"/>
            <w:shd w:val="clear" w:color="auto" w:fill="F2F2F2" w:themeFill="background1" w:themeFillShade="F2"/>
            <w:vAlign w:val="center"/>
          </w:tcPr>
          <w:p w14:paraId="33C28E03" w14:textId="77777777" w:rsidR="00D83783" w:rsidRPr="00D33945" w:rsidRDefault="00D83783" w:rsidP="0000154A">
            <w:pPr>
              <w:jc w:val="center"/>
              <w:rPr>
                <w:bCs/>
                <w:sz w:val="18"/>
                <w:szCs w:val="18"/>
              </w:rPr>
            </w:pPr>
            <w:r w:rsidRPr="00D33945">
              <w:rPr>
                <w:bCs/>
                <w:sz w:val="18"/>
                <w:szCs w:val="18"/>
              </w:rPr>
              <w:t>389</w:t>
            </w:r>
          </w:p>
        </w:tc>
        <w:tc>
          <w:tcPr>
            <w:tcW w:w="709" w:type="dxa"/>
            <w:shd w:val="clear" w:color="auto" w:fill="F2F2F2" w:themeFill="background1" w:themeFillShade="F2"/>
            <w:vAlign w:val="center"/>
          </w:tcPr>
          <w:p w14:paraId="49CEC748" w14:textId="77777777" w:rsidR="00D83783" w:rsidRPr="00D33945" w:rsidRDefault="00D83783" w:rsidP="0000154A">
            <w:pPr>
              <w:jc w:val="center"/>
              <w:rPr>
                <w:bCs/>
                <w:sz w:val="18"/>
                <w:szCs w:val="18"/>
              </w:rPr>
            </w:pPr>
            <w:r w:rsidRPr="00D33945">
              <w:rPr>
                <w:bCs/>
                <w:sz w:val="18"/>
                <w:szCs w:val="18"/>
              </w:rPr>
              <w:t>628</w:t>
            </w:r>
          </w:p>
        </w:tc>
        <w:tc>
          <w:tcPr>
            <w:tcW w:w="992" w:type="dxa"/>
            <w:shd w:val="clear" w:color="auto" w:fill="F2F2F2" w:themeFill="background1" w:themeFillShade="F2"/>
            <w:vAlign w:val="center"/>
          </w:tcPr>
          <w:p w14:paraId="1CBFE5DB" w14:textId="77777777" w:rsidR="00D83783" w:rsidRPr="00D33945" w:rsidRDefault="00D83783" w:rsidP="0000154A">
            <w:pPr>
              <w:jc w:val="center"/>
              <w:rPr>
                <w:bCs/>
                <w:sz w:val="18"/>
                <w:szCs w:val="18"/>
              </w:rPr>
            </w:pPr>
            <w:r w:rsidRPr="00D33945">
              <w:rPr>
                <w:bCs/>
                <w:sz w:val="18"/>
                <w:szCs w:val="18"/>
              </w:rPr>
              <w:t>777</w:t>
            </w:r>
          </w:p>
        </w:tc>
        <w:tc>
          <w:tcPr>
            <w:tcW w:w="1134" w:type="dxa"/>
            <w:shd w:val="clear" w:color="auto" w:fill="F2F2F2" w:themeFill="background1" w:themeFillShade="F2"/>
            <w:vAlign w:val="center"/>
          </w:tcPr>
          <w:p w14:paraId="08E1CE17" w14:textId="77777777" w:rsidR="00D83783" w:rsidRPr="00D33945" w:rsidRDefault="00D83783" w:rsidP="0000154A">
            <w:pPr>
              <w:jc w:val="center"/>
              <w:rPr>
                <w:bCs/>
                <w:sz w:val="18"/>
                <w:szCs w:val="18"/>
              </w:rPr>
            </w:pPr>
            <w:r w:rsidRPr="00D33945">
              <w:rPr>
                <w:bCs/>
                <w:sz w:val="18"/>
                <w:szCs w:val="18"/>
              </w:rPr>
              <w:t>+100%</w:t>
            </w:r>
          </w:p>
        </w:tc>
        <w:tc>
          <w:tcPr>
            <w:tcW w:w="1276" w:type="dxa"/>
            <w:shd w:val="clear" w:color="auto" w:fill="F2F2F2" w:themeFill="background1" w:themeFillShade="F2"/>
            <w:vAlign w:val="center"/>
          </w:tcPr>
          <w:p w14:paraId="59ABFF6D" w14:textId="77777777" w:rsidR="00D83783" w:rsidRPr="00D33945" w:rsidRDefault="00D83783" w:rsidP="0000154A">
            <w:pPr>
              <w:jc w:val="center"/>
              <w:rPr>
                <w:bCs/>
                <w:sz w:val="18"/>
                <w:szCs w:val="18"/>
              </w:rPr>
            </w:pPr>
            <w:r w:rsidRPr="00D33945">
              <w:rPr>
                <w:bCs/>
                <w:sz w:val="18"/>
                <w:szCs w:val="18"/>
              </w:rPr>
              <w:t>99,7%</w:t>
            </w:r>
          </w:p>
        </w:tc>
        <w:tc>
          <w:tcPr>
            <w:tcW w:w="1276" w:type="dxa"/>
            <w:shd w:val="clear" w:color="auto" w:fill="F2F2F2" w:themeFill="background1" w:themeFillShade="F2"/>
            <w:vAlign w:val="center"/>
          </w:tcPr>
          <w:p w14:paraId="3672E5D8" w14:textId="77777777" w:rsidR="00D83783" w:rsidRPr="00D33945" w:rsidRDefault="00D83783" w:rsidP="0000154A">
            <w:pPr>
              <w:jc w:val="center"/>
              <w:rPr>
                <w:bCs/>
                <w:sz w:val="18"/>
                <w:szCs w:val="18"/>
              </w:rPr>
            </w:pPr>
            <w:r w:rsidRPr="00D33945">
              <w:rPr>
                <w:bCs/>
                <w:sz w:val="18"/>
                <w:szCs w:val="18"/>
              </w:rPr>
              <w:t>68,9%</w:t>
            </w:r>
          </w:p>
        </w:tc>
      </w:tr>
    </w:tbl>
    <w:p w14:paraId="12BB09FD" w14:textId="77777777" w:rsidR="00D83783" w:rsidRPr="00D33945" w:rsidRDefault="00D83783" w:rsidP="0000154A">
      <w:pPr>
        <w:pStyle w:val="Source"/>
        <w:spacing w:before="60"/>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u w:val="single"/>
        </w:rPr>
        <w:t> </w:t>
      </w:r>
      <w:r w:rsidRPr="00D33945">
        <w:rPr>
          <w:rFonts w:ascii="Tw Cen MT" w:hAnsi="Tw Cen MT"/>
          <w:sz w:val="20"/>
          <w:szCs w:val="20"/>
        </w:rPr>
        <w:t>: Revue MINT, 2021</w:t>
      </w:r>
    </w:p>
    <w:p w14:paraId="7FB673DE" w14:textId="1CD3C52F"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t xml:space="preserve">Afin de mieux </w:t>
      </w:r>
      <w:r w:rsidRPr="00D33945">
        <w:rPr>
          <w:b/>
          <w:bCs/>
        </w:rPr>
        <w:t>lutter contre la criminalité et la délinquance</w:t>
      </w:r>
      <w:r w:rsidRPr="00D33945">
        <w:t xml:space="preserve">, de prévenir la menace terroriste, d’assurer une meilleure surveillance des frontières et de prendre en charge les nouveaux délits commis via internet tout en veillant au maintien de l’ordre et de la paix sur l’ensemble du territoire, d’énormes efforts ont été consentis par le Gouvernement. En effet, </w:t>
      </w:r>
      <w:r w:rsidR="00815C9D">
        <w:t xml:space="preserve">le </w:t>
      </w:r>
      <w:r w:rsidR="00815C9D" w:rsidRPr="00D33945">
        <w:t>taux de criminalité et de délinquance</w:t>
      </w:r>
      <w:r w:rsidR="00815C9D" w:rsidRPr="00D33945" w:rsidDel="006044E8">
        <w:t xml:space="preserve"> </w:t>
      </w:r>
      <w:r w:rsidR="00815C9D">
        <w:t xml:space="preserve">est passé de 30% en 2020 à 27,81% en 2021 soit </w:t>
      </w:r>
      <w:r w:rsidR="00815C9D" w:rsidRPr="00D33945">
        <w:t xml:space="preserve">une baisse de 2,19 </w:t>
      </w:r>
      <w:proofErr w:type="spellStart"/>
      <w:r w:rsidR="00815C9D" w:rsidRPr="00D33945">
        <w:t>pdp</w:t>
      </w:r>
      <w:proofErr w:type="spellEnd"/>
      <w:r w:rsidR="00815C9D">
        <w:t xml:space="preserve">. </w:t>
      </w:r>
      <w:r w:rsidRPr="00D33945">
        <w:t xml:space="preserve">Sur l’ensemble du territoire national, les opérations menées ont permis de constater 2 735 affaires relatives à l’abus de confiance, à l’escroquerie, au faux et usages de faux, aux traites des personnes et pratiques assimilées, au blanchiment des capitaux, au terrorisme et aux infractions liées à l’internet dont 1 174 ont été élucidées et 661 personnes déférées au parquet. A cela, s’ajoutent les infractions liées à l’internet, phénomène criminel favorisé par l’usage croissant des Technologies de l’Information et de la Communication surtout </w:t>
      </w:r>
      <w:r w:rsidRPr="00D33945">
        <w:lastRenderedPageBreak/>
        <w:t>durant la période de la pandémie de Covid-19. Au niveau de la Division spéciale de cybercriminalité, sur 2 949 plaintes reçues, 277 personnes ont été déférées dont 138 sénégalais et 139 étrangers.</w:t>
      </w:r>
    </w:p>
    <w:p w14:paraId="15881106" w14:textId="3EE3CD62"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t xml:space="preserve">En matière de </w:t>
      </w:r>
      <w:r w:rsidRPr="00D33945">
        <w:rPr>
          <w:b/>
          <w:bCs/>
        </w:rPr>
        <w:t>lutte contre le trafic de stupéfiants</w:t>
      </w:r>
      <w:r w:rsidRPr="00D33945">
        <w:t>, les saisines de chanvre indien ont connu une hausse passant de 740,549 kg en 2018</w:t>
      </w:r>
      <w:r w:rsidRPr="00D33945" w:rsidDel="00414CBB">
        <w:t xml:space="preserve"> </w:t>
      </w:r>
      <w:r w:rsidRPr="00D33945">
        <w:t>et 2 103 kg en 2020 à 2 236,104 kg en 2021. Cette augmentation se justifiée par le développement de la culture de la variété dite « verte » ou « </w:t>
      </w:r>
      <w:proofErr w:type="spellStart"/>
      <w:r w:rsidRPr="00D33945">
        <w:t>karones</w:t>
      </w:r>
      <w:proofErr w:type="spellEnd"/>
      <w:r w:rsidRPr="00D33945">
        <w:t> », la pluralité des zones de culture et des points de débarquement et le Contournement des postes de contrôle situés sur les axes routiers. Toutefois, les drogues de synthèse ont une tendance baissière (Cocaïne 3</w:t>
      </w:r>
      <w:r w:rsidR="00974D18">
        <w:t> </w:t>
      </w:r>
      <w:r w:rsidRPr="00D33945">
        <w:t xml:space="preserve">192 g et Haschich 915 g en 2021 contre respectivement 5 082 g et 10 705 g en 2020), même si ces substances en provenance de la sous-région inondent actuellement le pays. </w:t>
      </w:r>
      <w:r w:rsidR="00ED1B1E">
        <w:t>En outre,</w:t>
      </w:r>
      <w:r w:rsidRPr="00D33945">
        <w:t xml:space="preserve"> l’institutionnalisation d’accords de partenariats de l’O</w:t>
      </w:r>
      <w:r w:rsidR="00ED1B1E">
        <w:t xml:space="preserve">ffice </w:t>
      </w:r>
      <w:r w:rsidRPr="00D33945">
        <w:t>C</w:t>
      </w:r>
      <w:r w:rsidR="00ED1B1E">
        <w:t xml:space="preserve">entral de </w:t>
      </w:r>
      <w:r w:rsidR="00974D18" w:rsidRPr="00D33945">
        <w:t>R</w:t>
      </w:r>
      <w:r w:rsidR="00974D18">
        <w:t>épression</w:t>
      </w:r>
      <w:r w:rsidR="00ED1B1E">
        <w:t xml:space="preserve"> du </w:t>
      </w:r>
      <w:r w:rsidRPr="00D33945">
        <w:t>T</w:t>
      </w:r>
      <w:r w:rsidR="00ED1B1E">
        <w:t xml:space="preserve">rafic </w:t>
      </w:r>
      <w:r w:rsidRPr="00D33945">
        <w:t>I</w:t>
      </w:r>
      <w:r w:rsidR="00ED1B1E">
        <w:t xml:space="preserve">llicite de </w:t>
      </w:r>
      <w:r w:rsidRPr="00D33945">
        <w:t>S</w:t>
      </w:r>
      <w:r w:rsidR="00ED1B1E">
        <w:t>tupéfiants (OCRTIS)</w:t>
      </w:r>
      <w:r w:rsidRPr="00D33945">
        <w:t xml:space="preserve"> avec d’autres structures comme la Marine et les Douanes sénégalaises dont les enquêtes combinées ont permis l’interpellation, par voie terrestre, aérienne et maritime, de plusieurs individus pour trafic et usage de drogues.</w:t>
      </w:r>
    </w:p>
    <w:p w14:paraId="2001D2F2" w14:textId="77777777"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t xml:space="preserve">S’agissant de la </w:t>
      </w:r>
      <w:r w:rsidRPr="00D33945">
        <w:rPr>
          <w:b/>
          <w:bCs/>
        </w:rPr>
        <w:t>densification du maillage sécuritaire</w:t>
      </w:r>
      <w:r w:rsidRPr="00D33945">
        <w:t xml:space="preserve">, d’importantes constructions ont été réalisées en 2021 avec les nouveaux commissariats de police à Dakar (Parcelles Assainies Unité 15, Golf sud, </w:t>
      </w:r>
      <w:proofErr w:type="spellStart"/>
      <w:r w:rsidRPr="00D33945">
        <w:t>Diamaguene</w:t>
      </w:r>
      <w:proofErr w:type="spellEnd"/>
      <w:r w:rsidRPr="00D33945">
        <w:t xml:space="preserve"> </w:t>
      </w:r>
      <w:proofErr w:type="spellStart"/>
      <w:r w:rsidRPr="00D33945">
        <w:t>Sicap</w:t>
      </w:r>
      <w:proofErr w:type="spellEnd"/>
      <w:r w:rsidRPr="00D33945">
        <w:t xml:space="preserve"> </w:t>
      </w:r>
      <w:proofErr w:type="spellStart"/>
      <w:r w:rsidRPr="00D33945">
        <w:t>Mbao</w:t>
      </w:r>
      <w:proofErr w:type="spellEnd"/>
      <w:r w:rsidRPr="00D33945">
        <w:t xml:space="preserve">, </w:t>
      </w:r>
      <w:proofErr w:type="spellStart"/>
      <w:r w:rsidRPr="00D33945">
        <w:t>Yeumbeul</w:t>
      </w:r>
      <w:proofErr w:type="spellEnd"/>
      <w:r w:rsidRPr="00D33945">
        <w:t xml:space="preserve"> COMICO, Rufisque-Est et </w:t>
      </w:r>
      <w:proofErr w:type="spellStart"/>
      <w:r w:rsidRPr="00D33945">
        <w:t>Zac</w:t>
      </w:r>
      <w:proofErr w:type="spellEnd"/>
      <w:r w:rsidRPr="00D33945">
        <w:t xml:space="preserve"> </w:t>
      </w:r>
      <w:proofErr w:type="spellStart"/>
      <w:r w:rsidRPr="00D33945">
        <w:t>Mbao</w:t>
      </w:r>
      <w:proofErr w:type="spellEnd"/>
      <w:r w:rsidRPr="00D33945">
        <w:t>), Il s’y ajoute également la création d’un nouveau sous groupement du GMI de Dakar dénommé « INTER COGIC », la décentralisation des activités de la Police Technique et Scientifique par l’ouverture d’antennes dans certaines régions et départements, la construction d’un Centre d’instruction et d’entrainement tactique de la Police nationale à Kaolack et le démarrage des activités des Groupes Opérationnels du GMI à Diourbel, Kolda et Kédougou.</w:t>
      </w:r>
    </w:p>
    <w:p w14:paraId="0106577F" w14:textId="77777777"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rPr>
          <w:color w:val="000000" w:themeColor="text1"/>
        </w:rPr>
        <w:t xml:space="preserve">Concernant le </w:t>
      </w:r>
      <w:r w:rsidRPr="00D33945">
        <w:rPr>
          <w:b/>
          <w:bCs/>
          <w:color w:val="000000" w:themeColor="text1"/>
        </w:rPr>
        <w:t>renforcement des effectifs et l’amélioration de la formation</w:t>
      </w:r>
      <w:r w:rsidRPr="00D33945">
        <w:rPr>
          <w:color w:val="000000" w:themeColor="text1"/>
        </w:rPr>
        <w:t xml:space="preserve"> pour se rapprocher du ratio universel de couverture sécuritaire (1 policier pour 1 000 habitants), des efforts considérables ont été faits avec le recrutement dans le cadre </w:t>
      </w:r>
      <w:r w:rsidRPr="00D33945">
        <w:t>du programme « XEYU NDAW YI » de 3 000 policiers adjoints volontaires en 2021 contre 1 300 en 2019 et 1 486 en 2018.</w:t>
      </w:r>
    </w:p>
    <w:p w14:paraId="6B5764D9" w14:textId="77777777" w:rsidR="00D83783" w:rsidRPr="00D33945" w:rsidRDefault="00D83783" w:rsidP="005B2410">
      <w:pPr>
        <w:pStyle w:val="Paragraphedeliste"/>
        <w:numPr>
          <w:ilvl w:val="0"/>
          <w:numId w:val="4"/>
        </w:numPr>
        <w:shd w:val="clear" w:color="auto" w:fill="FFFFFF"/>
        <w:ind w:right="57"/>
        <w:contextualSpacing w:val="0"/>
        <w:rPr>
          <w:color w:val="000000" w:themeColor="text1"/>
        </w:rPr>
      </w:pPr>
      <w:r w:rsidRPr="00D33945">
        <w:t xml:space="preserve">En matière de </w:t>
      </w:r>
      <w:r w:rsidRPr="00D33945">
        <w:rPr>
          <w:b/>
          <w:bCs/>
        </w:rPr>
        <w:t>sécurité civile</w:t>
      </w:r>
      <w:r w:rsidRPr="00D33945">
        <w:t xml:space="preserve">, des réponses rapides et adaptées ont été apportées à la population impactée par les inondations. À cet effet, l’Etat-major des Sapeurs-pompiers a formé 477 en 2021, en plus des 300 agents réengagés soit une évolution de 99,74% par rapport à l’année 2020. On note aussi une évolution de 2,5% (82% en 2021 contre 80% en 2020) de la couverture opérationnelle en casernes de Sapeurs-pompiers. Cela se traduit par la mise en service des casernes de Darou </w:t>
      </w:r>
      <w:proofErr w:type="spellStart"/>
      <w:r w:rsidRPr="00D33945">
        <w:t>Mousty</w:t>
      </w:r>
      <w:proofErr w:type="spellEnd"/>
      <w:r w:rsidRPr="00D33945">
        <w:t xml:space="preserve">, </w:t>
      </w:r>
      <w:proofErr w:type="spellStart"/>
      <w:r w:rsidRPr="00D33945">
        <w:t>Guinguinéo</w:t>
      </w:r>
      <w:proofErr w:type="spellEnd"/>
      <w:r w:rsidRPr="00D33945">
        <w:t xml:space="preserve"> et </w:t>
      </w:r>
      <w:proofErr w:type="spellStart"/>
      <w:r w:rsidRPr="00D33945">
        <w:t>Fass</w:t>
      </w:r>
      <w:proofErr w:type="spellEnd"/>
      <w:r w:rsidRPr="00D33945">
        <w:t xml:space="preserve"> </w:t>
      </w:r>
      <w:proofErr w:type="spellStart"/>
      <w:r w:rsidRPr="00D33945">
        <w:t>Barigo</w:t>
      </w:r>
      <w:proofErr w:type="spellEnd"/>
      <w:r w:rsidRPr="00D33945">
        <w:t xml:space="preserve"> et la réhabilitation des casernes de </w:t>
      </w:r>
      <w:proofErr w:type="spellStart"/>
      <w:r w:rsidRPr="00D33945">
        <w:t>Khombole</w:t>
      </w:r>
      <w:proofErr w:type="spellEnd"/>
      <w:r w:rsidRPr="00D33945">
        <w:t xml:space="preserve">, </w:t>
      </w:r>
      <w:proofErr w:type="spellStart"/>
      <w:r w:rsidRPr="00D33945">
        <w:t>Foundiougne</w:t>
      </w:r>
      <w:proofErr w:type="spellEnd"/>
      <w:r w:rsidRPr="00D33945">
        <w:t xml:space="preserve"> et </w:t>
      </w:r>
      <w:proofErr w:type="spellStart"/>
      <w:r w:rsidRPr="00D33945">
        <w:t>Thiénaba</w:t>
      </w:r>
      <w:proofErr w:type="spellEnd"/>
      <w:r w:rsidRPr="00D33945">
        <w:t>.</w:t>
      </w:r>
    </w:p>
    <w:p w14:paraId="12C4BE24" w14:textId="77777777" w:rsidR="00D83783" w:rsidRPr="00D33945" w:rsidRDefault="00D83783" w:rsidP="005B2410">
      <w:pPr>
        <w:pStyle w:val="Paragraphedeliste"/>
        <w:numPr>
          <w:ilvl w:val="0"/>
          <w:numId w:val="4"/>
        </w:numPr>
        <w:shd w:val="clear" w:color="auto" w:fill="FFFFFF"/>
        <w:ind w:right="57"/>
        <w:contextualSpacing w:val="0"/>
      </w:pPr>
      <w:r w:rsidRPr="00D33945">
        <w:t>Par ailleurs, plusieurs mesures et réformes sont entreprises ; (i) l’élaboration du plan stratégique national de lutte contre la drogue (PSNLD) 2021-2025 : (ii) la création du Centre de recueil et d’enregistrement des Données et Informations policières (DACORE) par décret n°2021-1213 du 29 septembre 2021 ; (iii) l’institution du Centre national de vidéosurveillance par le décret 2020-790 portant organisation du ministère de l’Intérieur ; (iv) l’érection de la Direction de la Protection civile en Direction générale ; (v) l’élaboration de la Stratégie nationale de réduction des risques de catastrophe (SNRRC); (vi) Projet de Loi portant statut du corps des préfets.</w:t>
      </w:r>
    </w:p>
    <w:p w14:paraId="6C765645" w14:textId="77777777" w:rsidR="00A369BB" w:rsidRDefault="00A369BB" w:rsidP="00A369BB">
      <w:pPr>
        <w:spacing w:before="120"/>
        <w:rPr>
          <w:b/>
          <w:bCs/>
          <w:color w:val="538135" w:themeColor="accent6" w:themeShade="BF"/>
          <w:sz w:val="28"/>
          <w:szCs w:val="28"/>
        </w:rPr>
      </w:pPr>
      <w:r w:rsidRPr="00D2656F">
        <w:rPr>
          <w:b/>
          <w:bCs/>
          <w:color w:val="538135" w:themeColor="accent6" w:themeShade="BF"/>
          <w:sz w:val="28"/>
          <w:szCs w:val="28"/>
        </w:rPr>
        <w:t>Les territoires sont plus attractifs.</w:t>
      </w:r>
    </w:p>
    <w:p w14:paraId="530FFE50" w14:textId="279C37A7" w:rsidR="00D2656F" w:rsidRPr="00D33945" w:rsidRDefault="00D2656F" w:rsidP="00D2656F">
      <w:pPr>
        <w:spacing w:before="120"/>
        <w:rPr>
          <w:b/>
          <w:bCs/>
          <w:color w:val="538135" w:themeColor="accent6" w:themeShade="BF"/>
          <w:sz w:val="28"/>
          <w:szCs w:val="28"/>
        </w:rPr>
      </w:pPr>
      <w:r w:rsidRPr="00D33945">
        <w:rPr>
          <w:b/>
          <w:bCs/>
          <w:noProof/>
          <w:color w:val="0070C0"/>
          <w:lang w:eastAsia="fr-FR"/>
        </w:rPr>
        <w:drawing>
          <wp:inline distT="0" distB="0" distL="0" distR="0" wp14:anchorId="2F0FCD6C" wp14:editId="3C74A8FB">
            <wp:extent cx="5758082" cy="97599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19.jpg"/>
                    <pic:cNvPicPr/>
                  </pic:nvPicPr>
                  <pic:blipFill>
                    <a:blip r:embed="rId72">
                      <a:extLst>
                        <a:ext uri="{28A0092B-C50C-407E-A947-70E740481C1C}">
                          <a14:useLocalDpi xmlns:a14="http://schemas.microsoft.com/office/drawing/2010/main" val="0"/>
                        </a:ext>
                      </a:extLst>
                    </a:blip>
                    <a:stretch>
                      <a:fillRect/>
                    </a:stretch>
                  </pic:blipFill>
                  <pic:spPr>
                    <a:xfrm>
                      <a:off x="0" y="0"/>
                      <a:ext cx="5758082" cy="975995"/>
                    </a:xfrm>
                    <a:prstGeom prst="rect">
                      <a:avLst/>
                    </a:prstGeom>
                  </pic:spPr>
                </pic:pic>
              </a:graphicData>
            </a:graphic>
          </wp:inline>
        </w:drawing>
      </w:r>
    </w:p>
    <w:p w14:paraId="5E51C746"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Pour promouvoir un développement territorial durable fondé sur l’approfondissement de la politique de décentralisation et un aménagement spatial cohérent, le Gouvernement a mis en œuvre la réforme de l’acte III de la décentralisation. À cet effet, la stratégie adoptée est fondée sur l’approche territoriale de l’aménagement permettant d’impulser les bases du développement durable des collectivités territoriales à travers les transferts de ressources de l’État (FDD, FECT et BCI décentralisé) et les programmes de constructions d’infrastructures sociales de base (PUDC, PUMA, PROMOVILLES et PDZP/PNDL).</w:t>
      </w:r>
    </w:p>
    <w:p w14:paraId="0256BB26" w14:textId="1D7D19C7" w:rsidR="00D83783" w:rsidRPr="00D33945" w:rsidRDefault="0000154A" w:rsidP="00FD3B30">
      <w:pPr>
        <w:pStyle w:val="Tableau"/>
        <w:spacing w:after="100"/>
      </w:pPr>
      <w:bookmarkStart w:id="198" w:name="_Toc107572471"/>
      <w:r w:rsidRPr="00D33945">
        <w:rPr>
          <w:b/>
          <w:color w:val="323E4F" w:themeColor="text2" w:themeShade="BF"/>
          <w:u w:val="single"/>
        </w:rPr>
        <w:t xml:space="preserve">Tableau </w:t>
      </w:r>
      <w:r w:rsidRPr="00D33945">
        <w:rPr>
          <w:b/>
          <w:color w:val="323E4F" w:themeColor="text2" w:themeShade="BF"/>
          <w:u w:val="single"/>
        </w:rPr>
        <w:fldChar w:fldCharType="begin"/>
      </w:r>
      <w:r w:rsidRPr="00D33945">
        <w:rPr>
          <w:b/>
          <w:color w:val="323E4F" w:themeColor="text2" w:themeShade="BF"/>
          <w:u w:val="single"/>
        </w:rPr>
        <w:instrText xml:space="preserve"> SEQ Tableau \* ARABIC </w:instrText>
      </w:r>
      <w:r w:rsidRPr="00D33945">
        <w:rPr>
          <w:b/>
          <w:color w:val="323E4F" w:themeColor="text2" w:themeShade="BF"/>
          <w:u w:val="single"/>
        </w:rPr>
        <w:fldChar w:fldCharType="separate"/>
      </w:r>
      <w:r w:rsidR="003A5658" w:rsidRPr="00D33945">
        <w:rPr>
          <w:b/>
          <w:noProof/>
          <w:color w:val="323E4F" w:themeColor="text2" w:themeShade="BF"/>
          <w:u w:val="single"/>
        </w:rPr>
        <w:t>29</w:t>
      </w:r>
      <w:r w:rsidRPr="00D33945">
        <w:rPr>
          <w:b/>
          <w:color w:val="323E4F" w:themeColor="text2" w:themeShade="BF"/>
          <w:u w:val="single"/>
        </w:rPr>
        <w:fldChar w:fldCharType="end"/>
      </w:r>
      <w:r w:rsidRPr="00D33945">
        <w:rPr>
          <w:b/>
          <w:color w:val="323E4F" w:themeColor="text2" w:themeShade="BF"/>
          <w:u w:val="single"/>
        </w:rPr>
        <w:t> :</w:t>
      </w:r>
      <w:r w:rsidRPr="00D33945">
        <w:rPr>
          <w:b/>
        </w:rPr>
        <w:t xml:space="preserve"> </w:t>
      </w:r>
      <w:bookmarkStart w:id="199" w:name="_Toc106963256"/>
      <w:bookmarkStart w:id="200" w:name="_Toc107504003"/>
      <w:r w:rsidR="00D83783" w:rsidRPr="00D33945">
        <w:t>Principaux indicateurs sur l’attractivité des territoires</w:t>
      </w:r>
      <w:bookmarkEnd w:id="198"/>
      <w:bookmarkEnd w:id="199"/>
      <w:bookmarkEnd w:id="200"/>
    </w:p>
    <w:tbl>
      <w:tblPr>
        <w:tblW w:w="9924" w:type="dxa"/>
        <w:tblInd w:w="-4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694"/>
        <w:gridCol w:w="851"/>
        <w:gridCol w:w="850"/>
        <w:gridCol w:w="851"/>
        <w:gridCol w:w="850"/>
        <w:gridCol w:w="1134"/>
        <w:gridCol w:w="1276"/>
        <w:gridCol w:w="1418"/>
      </w:tblGrid>
      <w:tr w:rsidR="0000154A" w:rsidRPr="00D33945" w14:paraId="148F2592" w14:textId="77777777" w:rsidTr="00646720">
        <w:trPr>
          <w:trHeight w:val="603"/>
        </w:trPr>
        <w:tc>
          <w:tcPr>
            <w:tcW w:w="2694" w:type="dxa"/>
            <w:vMerge w:val="restart"/>
            <w:shd w:val="clear" w:color="auto" w:fill="E5F1F3"/>
            <w:vAlign w:val="center"/>
            <w:hideMark/>
          </w:tcPr>
          <w:p w14:paraId="545657CD" w14:textId="77777777" w:rsidR="0000154A" w:rsidRPr="00D33945" w:rsidRDefault="0000154A" w:rsidP="0000154A">
            <w:pPr>
              <w:spacing w:after="0"/>
              <w:rPr>
                <w:b/>
                <w:bCs/>
                <w:color w:val="000000"/>
                <w:szCs w:val="24"/>
              </w:rPr>
            </w:pPr>
            <w:r w:rsidRPr="00D33945">
              <w:rPr>
                <w:b/>
                <w:color w:val="000000"/>
                <w:szCs w:val="24"/>
              </w:rPr>
              <w:t>Indicateurs</w:t>
            </w:r>
          </w:p>
        </w:tc>
        <w:tc>
          <w:tcPr>
            <w:tcW w:w="851" w:type="dxa"/>
            <w:vMerge w:val="restart"/>
            <w:shd w:val="clear" w:color="auto" w:fill="E5F1F3"/>
            <w:vAlign w:val="center"/>
          </w:tcPr>
          <w:p w14:paraId="0F7339C1" w14:textId="77777777" w:rsidR="0000154A" w:rsidRPr="00D33945" w:rsidRDefault="0000154A" w:rsidP="0000154A">
            <w:pPr>
              <w:spacing w:after="0"/>
              <w:jc w:val="center"/>
              <w:rPr>
                <w:b/>
                <w:color w:val="000000"/>
                <w:sz w:val="20"/>
                <w:szCs w:val="20"/>
              </w:rPr>
            </w:pPr>
            <w:r w:rsidRPr="00D33945">
              <w:rPr>
                <w:b/>
                <w:color w:val="000000"/>
                <w:sz w:val="20"/>
                <w:szCs w:val="20"/>
              </w:rPr>
              <w:t>2018</w:t>
            </w:r>
          </w:p>
        </w:tc>
        <w:tc>
          <w:tcPr>
            <w:tcW w:w="850" w:type="dxa"/>
            <w:vMerge w:val="restart"/>
            <w:shd w:val="clear" w:color="auto" w:fill="E5F1F3"/>
            <w:vAlign w:val="center"/>
            <w:hideMark/>
          </w:tcPr>
          <w:p w14:paraId="527B6945" w14:textId="77777777" w:rsidR="0000154A" w:rsidRPr="00D33945" w:rsidRDefault="0000154A" w:rsidP="0000154A">
            <w:pPr>
              <w:spacing w:after="0"/>
              <w:jc w:val="center"/>
              <w:rPr>
                <w:b/>
                <w:bCs/>
                <w:color w:val="000000"/>
                <w:sz w:val="20"/>
                <w:szCs w:val="20"/>
              </w:rPr>
            </w:pPr>
            <w:r w:rsidRPr="00D33945">
              <w:rPr>
                <w:b/>
                <w:color w:val="000000"/>
                <w:sz w:val="20"/>
                <w:szCs w:val="20"/>
              </w:rPr>
              <w:t>2020</w:t>
            </w:r>
          </w:p>
        </w:tc>
        <w:tc>
          <w:tcPr>
            <w:tcW w:w="1701" w:type="dxa"/>
            <w:gridSpan w:val="2"/>
            <w:shd w:val="clear" w:color="auto" w:fill="E5F1F3"/>
            <w:vAlign w:val="center"/>
            <w:hideMark/>
          </w:tcPr>
          <w:p w14:paraId="638252D5" w14:textId="77777777" w:rsidR="0000154A" w:rsidRPr="00D33945" w:rsidRDefault="0000154A" w:rsidP="0000154A">
            <w:pPr>
              <w:spacing w:after="0"/>
              <w:jc w:val="center"/>
              <w:rPr>
                <w:b/>
                <w:bCs/>
                <w:color w:val="000000"/>
                <w:sz w:val="20"/>
                <w:szCs w:val="20"/>
              </w:rPr>
            </w:pPr>
            <w:r w:rsidRPr="00D33945">
              <w:rPr>
                <w:b/>
                <w:color w:val="000000"/>
                <w:sz w:val="20"/>
                <w:szCs w:val="20"/>
              </w:rPr>
              <w:t>2021</w:t>
            </w:r>
          </w:p>
        </w:tc>
        <w:tc>
          <w:tcPr>
            <w:tcW w:w="1134" w:type="dxa"/>
            <w:vMerge w:val="restart"/>
            <w:shd w:val="clear" w:color="auto" w:fill="E5F1F3"/>
            <w:vAlign w:val="center"/>
            <w:hideMark/>
          </w:tcPr>
          <w:p w14:paraId="19B09C42" w14:textId="77777777" w:rsidR="0000154A" w:rsidRPr="00D33945" w:rsidRDefault="0000154A" w:rsidP="0000154A">
            <w:pPr>
              <w:spacing w:after="0"/>
              <w:jc w:val="center"/>
              <w:rPr>
                <w:b/>
                <w:bCs/>
                <w:color w:val="000000"/>
                <w:sz w:val="20"/>
                <w:szCs w:val="20"/>
              </w:rPr>
            </w:pPr>
            <w:r w:rsidRPr="00D33945">
              <w:rPr>
                <w:b/>
                <w:color w:val="000000"/>
                <w:sz w:val="20"/>
                <w:szCs w:val="20"/>
              </w:rPr>
              <w:t>Taux de réalisation ou écart /cible</w:t>
            </w:r>
          </w:p>
        </w:tc>
        <w:tc>
          <w:tcPr>
            <w:tcW w:w="1276" w:type="dxa"/>
            <w:vMerge w:val="restart"/>
            <w:shd w:val="clear" w:color="auto" w:fill="E5F1F3"/>
            <w:vAlign w:val="center"/>
            <w:hideMark/>
          </w:tcPr>
          <w:p w14:paraId="27675284" w14:textId="77777777" w:rsidR="0000154A" w:rsidRPr="00D33945" w:rsidRDefault="0000154A" w:rsidP="0000154A">
            <w:pPr>
              <w:spacing w:after="0"/>
              <w:jc w:val="center"/>
              <w:rPr>
                <w:b/>
                <w:bCs/>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41D550D1" w14:textId="77777777" w:rsidR="0000154A" w:rsidRPr="00D33945" w:rsidRDefault="0000154A" w:rsidP="0000154A">
            <w:pPr>
              <w:spacing w:after="0"/>
              <w:jc w:val="center"/>
              <w:rPr>
                <w:b/>
                <w:bCs/>
                <w:color w:val="000000"/>
                <w:sz w:val="20"/>
                <w:szCs w:val="20"/>
              </w:rPr>
            </w:pPr>
            <w:r w:rsidRPr="00D33945">
              <w:rPr>
                <w:b/>
                <w:color w:val="000000"/>
                <w:sz w:val="20"/>
                <w:szCs w:val="20"/>
              </w:rPr>
              <w:t>2021/2020</w:t>
            </w:r>
          </w:p>
        </w:tc>
        <w:tc>
          <w:tcPr>
            <w:tcW w:w="1418" w:type="dxa"/>
            <w:vMerge w:val="restart"/>
            <w:shd w:val="clear" w:color="auto" w:fill="E5F1F3"/>
            <w:vAlign w:val="center"/>
          </w:tcPr>
          <w:p w14:paraId="2F8A4AFA" w14:textId="77777777" w:rsidR="0000154A" w:rsidRPr="00D33945" w:rsidRDefault="0000154A" w:rsidP="0000154A">
            <w:pPr>
              <w:spacing w:after="0"/>
              <w:jc w:val="center"/>
              <w:rPr>
                <w:b/>
                <w:color w:val="000000"/>
                <w:sz w:val="20"/>
                <w:szCs w:val="20"/>
              </w:rPr>
            </w:pPr>
            <w:r w:rsidRPr="00D33945">
              <w:rPr>
                <w:b/>
                <w:color w:val="000000"/>
                <w:sz w:val="20"/>
                <w:szCs w:val="20"/>
              </w:rPr>
              <w:t xml:space="preserve">Écart ou </w:t>
            </w:r>
            <w:proofErr w:type="spellStart"/>
            <w:r w:rsidRPr="00D33945">
              <w:rPr>
                <w:b/>
                <w:color w:val="000000"/>
                <w:sz w:val="20"/>
                <w:szCs w:val="20"/>
              </w:rPr>
              <w:t>tx</w:t>
            </w:r>
            <w:proofErr w:type="spellEnd"/>
            <w:r w:rsidRPr="00D33945">
              <w:rPr>
                <w:b/>
                <w:color w:val="000000"/>
                <w:sz w:val="20"/>
                <w:szCs w:val="20"/>
              </w:rPr>
              <w:t xml:space="preserve"> de croissance</w:t>
            </w:r>
          </w:p>
          <w:p w14:paraId="676B259F" w14:textId="77777777" w:rsidR="0000154A" w:rsidRPr="00D33945" w:rsidRDefault="0000154A" w:rsidP="0000154A">
            <w:pPr>
              <w:spacing w:after="0"/>
              <w:jc w:val="center"/>
              <w:rPr>
                <w:b/>
                <w:color w:val="000000"/>
                <w:sz w:val="20"/>
                <w:szCs w:val="20"/>
              </w:rPr>
            </w:pPr>
            <w:r w:rsidRPr="00D33945">
              <w:rPr>
                <w:b/>
                <w:color w:val="000000"/>
                <w:sz w:val="20"/>
                <w:szCs w:val="20"/>
              </w:rPr>
              <w:t>2021/2018</w:t>
            </w:r>
          </w:p>
        </w:tc>
      </w:tr>
      <w:tr w:rsidR="0000154A" w:rsidRPr="00D33945" w14:paraId="4A6F4E5D" w14:textId="77777777" w:rsidTr="007F763B">
        <w:trPr>
          <w:trHeight w:val="623"/>
        </w:trPr>
        <w:tc>
          <w:tcPr>
            <w:tcW w:w="2694" w:type="dxa"/>
            <w:vMerge/>
            <w:shd w:val="clear" w:color="auto" w:fill="F2F2F2"/>
            <w:vAlign w:val="center"/>
            <w:hideMark/>
          </w:tcPr>
          <w:p w14:paraId="52A11F97" w14:textId="77777777" w:rsidR="0000154A" w:rsidRPr="00D33945" w:rsidRDefault="0000154A" w:rsidP="0000154A">
            <w:pPr>
              <w:spacing w:after="0"/>
              <w:rPr>
                <w:b/>
                <w:bCs/>
                <w:color w:val="000000"/>
                <w:sz w:val="20"/>
                <w:szCs w:val="20"/>
              </w:rPr>
            </w:pPr>
          </w:p>
        </w:tc>
        <w:tc>
          <w:tcPr>
            <w:tcW w:w="851" w:type="dxa"/>
            <w:vMerge/>
            <w:shd w:val="clear" w:color="auto" w:fill="D9D9D9" w:themeFill="background1" w:themeFillShade="D9"/>
            <w:vAlign w:val="center"/>
          </w:tcPr>
          <w:p w14:paraId="0A45BDA0" w14:textId="77777777" w:rsidR="0000154A" w:rsidRPr="00D33945" w:rsidRDefault="0000154A" w:rsidP="0000154A">
            <w:pPr>
              <w:spacing w:after="0"/>
              <w:jc w:val="center"/>
              <w:rPr>
                <w:color w:val="000000"/>
                <w:sz w:val="20"/>
                <w:szCs w:val="20"/>
              </w:rPr>
            </w:pPr>
          </w:p>
        </w:tc>
        <w:tc>
          <w:tcPr>
            <w:tcW w:w="850" w:type="dxa"/>
            <w:vMerge/>
            <w:shd w:val="clear" w:color="auto" w:fill="F2F2F2"/>
            <w:vAlign w:val="center"/>
            <w:hideMark/>
          </w:tcPr>
          <w:p w14:paraId="30884777" w14:textId="77777777" w:rsidR="0000154A" w:rsidRPr="00D33945" w:rsidRDefault="0000154A" w:rsidP="0000154A">
            <w:pPr>
              <w:spacing w:after="0"/>
              <w:jc w:val="center"/>
              <w:rPr>
                <w:color w:val="000000"/>
                <w:sz w:val="20"/>
                <w:szCs w:val="20"/>
              </w:rPr>
            </w:pPr>
          </w:p>
        </w:tc>
        <w:tc>
          <w:tcPr>
            <w:tcW w:w="851" w:type="dxa"/>
            <w:shd w:val="clear" w:color="auto" w:fill="FFF6DD"/>
            <w:vAlign w:val="center"/>
            <w:hideMark/>
          </w:tcPr>
          <w:p w14:paraId="772A7DBD" w14:textId="77777777" w:rsidR="0000154A" w:rsidRPr="00D33945" w:rsidRDefault="0000154A" w:rsidP="0000154A">
            <w:pPr>
              <w:spacing w:after="0"/>
              <w:jc w:val="center"/>
              <w:rPr>
                <w:b/>
                <w:color w:val="000000"/>
                <w:sz w:val="20"/>
                <w:szCs w:val="20"/>
              </w:rPr>
            </w:pPr>
            <w:r w:rsidRPr="00D33945">
              <w:rPr>
                <w:b/>
                <w:color w:val="000000"/>
                <w:sz w:val="20"/>
                <w:szCs w:val="20"/>
              </w:rPr>
              <w:t>Prévu</w:t>
            </w:r>
          </w:p>
        </w:tc>
        <w:tc>
          <w:tcPr>
            <w:tcW w:w="850" w:type="dxa"/>
            <w:shd w:val="clear" w:color="auto" w:fill="FFF6DD"/>
            <w:vAlign w:val="center"/>
            <w:hideMark/>
          </w:tcPr>
          <w:p w14:paraId="3426AFE0" w14:textId="77777777" w:rsidR="0000154A" w:rsidRPr="00D33945" w:rsidRDefault="0000154A" w:rsidP="0000154A">
            <w:pPr>
              <w:spacing w:after="0"/>
              <w:jc w:val="center"/>
              <w:rPr>
                <w:b/>
                <w:color w:val="000000"/>
                <w:sz w:val="20"/>
                <w:szCs w:val="20"/>
              </w:rPr>
            </w:pPr>
            <w:r w:rsidRPr="00D33945">
              <w:rPr>
                <w:b/>
                <w:color w:val="000000"/>
                <w:sz w:val="20"/>
                <w:szCs w:val="20"/>
              </w:rPr>
              <w:t>Réalisé</w:t>
            </w:r>
          </w:p>
        </w:tc>
        <w:tc>
          <w:tcPr>
            <w:tcW w:w="1134" w:type="dxa"/>
            <w:vMerge/>
            <w:shd w:val="clear" w:color="auto" w:fill="F2F2F2"/>
            <w:vAlign w:val="center"/>
            <w:hideMark/>
          </w:tcPr>
          <w:p w14:paraId="4B35F3B9" w14:textId="77777777" w:rsidR="0000154A" w:rsidRPr="00D33945" w:rsidRDefault="0000154A" w:rsidP="0000154A">
            <w:pPr>
              <w:spacing w:after="0"/>
              <w:jc w:val="center"/>
              <w:rPr>
                <w:color w:val="000000"/>
                <w:sz w:val="20"/>
                <w:szCs w:val="20"/>
              </w:rPr>
            </w:pPr>
          </w:p>
        </w:tc>
        <w:tc>
          <w:tcPr>
            <w:tcW w:w="1276" w:type="dxa"/>
            <w:vMerge/>
            <w:shd w:val="clear" w:color="auto" w:fill="F2F2F2"/>
            <w:vAlign w:val="center"/>
            <w:hideMark/>
          </w:tcPr>
          <w:p w14:paraId="6FD3E7C1" w14:textId="77777777" w:rsidR="0000154A" w:rsidRPr="00D33945" w:rsidRDefault="0000154A" w:rsidP="0000154A">
            <w:pPr>
              <w:spacing w:after="0"/>
              <w:jc w:val="center"/>
              <w:rPr>
                <w:color w:val="000000"/>
                <w:sz w:val="20"/>
                <w:szCs w:val="20"/>
              </w:rPr>
            </w:pPr>
          </w:p>
        </w:tc>
        <w:tc>
          <w:tcPr>
            <w:tcW w:w="1418" w:type="dxa"/>
            <w:vMerge/>
            <w:shd w:val="clear" w:color="auto" w:fill="F2F2F2"/>
            <w:vAlign w:val="center"/>
          </w:tcPr>
          <w:p w14:paraId="2F6ED85E" w14:textId="77777777" w:rsidR="0000154A" w:rsidRPr="00D33945" w:rsidRDefault="0000154A" w:rsidP="0000154A">
            <w:pPr>
              <w:spacing w:after="0"/>
              <w:jc w:val="center"/>
              <w:rPr>
                <w:b/>
                <w:color w:val="000000"/>
                <w:sz w:val="20"/>
                <w:szCs w:val="20"/>
              </w:rPr>
            </w:pPr>
          </w:p>
        </w:tc>
      </w:tr>
      <w:tr w:rsidR="00D83783" w:rsidRPr="00D33945" w14:paraId="15DEFFFE" w14:textId="77777777" w:rsidTr="008563A1">
        <w:trPr>
          <w:trHeight w:val="771"/>
        </w:trPr>
        <w:tc>
          <w:tcPr>
            <w:tcW w:w="2694" w:type="dxa"/>
            <w:shd w:val="clear" w:color="auto" w:fill="auto"/>
            <w:vAlign w:val="center"/>
          </w:tcPr>
          <w:p w14:paraId="2B1E12D0" w14:textId="77777777" w:rsidR="00D83783" w:rsidRPr="00D33945" w:rsidRDefault="00D83783" w:rsidP="0000154A">
            <w:pPr>
              <w:spacing w:after="0"/>
              <w:rPr>
                <w:bCs/>
                <w:sz w:val="18"/>
                <w:szCs w:val="18"/>
              </w:rPr>
            </w:pPr>
            <w:r w:rsidRPr="00D33945">
              <w:rPr>
                <w:bCs/>
                <w:sz w:val="18"/>
                <w:szCs w:val="18"/>
              </w:rPr>
              <w:t>Indice d’accès et de sécurisation foncière</w:t>
            </w:r>
          </w:p>
        </w:tc>
        <w:tc>
          <w:tcPr>
            <w:tcW w:w="851" w:type="dxa"/>
            <w:vAlign w:val="center"/>
          </w:tcPr>
          <w:p w14:paraId="3BC484EA" w14:textId="77777777" w:rsidR="00D83783" w:rsidRPr="00D33945" w:rsidRDefault="00D83783" w:rsidP="0000154A">
            <w:pPr>
              <w:spacing w:after="0"/>
              <w:jc w:val="center"/>
              <w:rPr>
                <w:bCs/>
                <w:sz w:val="18"/>
                <w:szCs w:val="18"/>
              </w:rPr>
            </w:pPr>
            <w:r w:rsidRPr="00D33945">
              <w:rPr>
                <w:bCs/>
                <w:sz w:val="18"/>
                <w:szCs w:val="18"/>
              </w:rPr>
              <w:t>0,68</w:t>
            </w:r>
          </w:p>
        </w:tc>
        <w:tc>
          <w:tcPr>
            <w:tcW w:w="850" w:type="dxa"/>
            <w:shd w:val="clear" w:color="auto" w:fill="auto"/>
            <w:vAlign w:val="center"/>
          </w:tcPr>
          <w:p w14:paraId="7D2BC631" w14:textId="77777777" w:rsidR="00D83783" w:rsidRPr="00D33945" w:rsidRDefault="00D83783" w:rsidP="0000154A">
            <w:pPr>
              <w:spacing w:after="0"/>
              <w:jc w:val="center"/>
              <w:rPr>
                <w:bCs/>
                <w:sz w:val="18"/>
                <w:szCs w:val="18"/>
              </w:rPr>
            </w:pPr>
            <w:r w:rsidRPr="00D33945">
              <w:rPr>
                <w:bCs/>
                <w:sz w:val="18"/>
                <w:szCs w:val="18"/>
              </w:rPr>
              <w:t>0,69</w:t>
            </w:r>
          </w:p>
        </w:tc>
        <w:tc>
          <w:tcPr>
            <w:tcW w:w="851" w:type="dxa"/>
            <w:shd w:val="clear" w:color="auto" w:fill="auto"/>
            <w:vAlign w:val="center"/>
          </w:tcPr>
          <w:p w14:paraId="135F470E" w14:textId="77777777" w:rsidR="00D83783" w:rsidRPr="00D33945" w:rsidRDefault="00D83783" w:rsidP="0000154A">
            <w:pPr>
              <w:spacing w:after="0"/>
              <w:jc w:val="center"/>
              <w:rPr>
                <w:bCs/>
                <w:sz w:val="18"/>
                <w:szCs w:val="18"/>
              </w:rPr>
            </w:pPr>
            <w:r w:rsidRPr="00D33945">
              <w:rPr>
                <w:bCs/>
                <w:sz w:val="18"/>
                <w:szCs w:val="18"/>
              </w:rPr>
              <w:t>0,69</w:t>
            </w:r>
          </w:p>
        </w:tc>
        <w:tc>
          <w:tcPr>
            <w:tcW w:w="850" w:type="dxa"/>
            <w:shd w:val="clear" w:color="auto" w:fill="auto"/>
            <w:vAlign w:val="center"/>
          </w:tcPr>
          <w:p w14:paraId="4935A44D" w14:textId="77777777" w:rsidR="00D83783" w:rsidRPr="00D33945" w:rsidRDefault="00D83783" w:rsidP="0000154A">
            <w:pPr>
              <w:spacing w:after="0"/>
              <w:jc w:val="center"/>
              <w:rPr>
                <w:bCs/>
                <w:sz w:val="18"/>
                <w:szCs w:val="18"/>
              </w:rPr>
            </w:pPr>
            <w:r w:rsidRPr="00D33945">
              <w:rPr>
                <w:bCs/>
                <w:sz w:val="18"/>
                <w:szCs w:val="18"/>
              </w:rPr>
              <w:t>ND</w:t>
            </w:r>
          </w:p>
        </w:tc>
        <w:tc>
          <w:tcPr>
            <w:tcW w:w="1134" w:type="dxa"/>
            <w:shd w:val="clear" w:color="auto" w:fill="auto"/>
            <w:vAlign w:val="center"/>
          </w:tcPr>
          <w:p w14:paraId="29ECEB00" w14:textId="77777777" w:rsidR="00D83783" w:rsidRPr="00D33945" w:rsidRDefault="00D83783" w:rsidP="0000154A">
            <w:pPr>
              <w:spacing w:after="0"/>
              <w:jc w:val="center"/>
              <w:rPr>
                <w:color w:val="000000"/>
                <w:sz w:val="18"/>
                <w:szCs w:val="18"/>
              </w:rPr>
            </w:pPr>
            <w:r w:rsidRPr="00D33945">
              <w:rPr>
                <w:color w:val="000000"/>
                <w:sz w:val="18"/>
                <w:szCs w:val="18"/>
              </w:rPr>
              <w:t>ND</w:t>
            </w:r>
          </w:p>
        </w:tc>
        <w:tc>
          <w:tcPr>
            <w:tcW w:w="1276" w:type="dxa"/>
            <w:shd w:val="clear" w:color="auto" w:fill="auto"/>
            <w:vAlign w:val="center"/>
          </w:tcPr>
          <w:p w14:paraId="01002E5A" w14:textId="77777777" w:rsidR="00D83783" w:rsidRPr="00D33945" w:rsidRDefault="00D83783" w:rsidP="0000154A">
            <w:pPr>
              <w:spacing w:after="0"/>
              <w:jc w:val="center"/>
              <w:rPr>
                <w:bCs/>
                <w:sz w:val="18"/>
                <w:szCs w:val="18"/>
              </w:rPr>
            </w:pPr>
            <w:r w:rsidRPr="00D33945">
              <w:rPr>
                <w:bCs/>
                <w:sz w:val="18"/>
                <w:szCs w:val="18"/>
              </w:rPr>
              <w:t>ND</w:t>
            </w:r>
          </w:p>
        </w:tc>
        <w:tc>
          <w:tcPr>
            <w:tcW w:w="1418" w:type="dxa"/>
            <w:vAlign w:val="center"/>
          </w:tcPr>
          <w:p w14:paraId="7EFEF3E1" w14:textId="77777777" w:rsidR="00D83783" w:rsidRPr="00D33945" w:rsidRDefault="00D83783" w:rsidP="0000154A">
            <w:pPr>
              <w:spacing w:after="0"/>
              <w:jc w:val="center"/>
              <w:rPr>
                <w:bCs/>
                <w:sz w:val="18"/>
                <w:szCs w:val="18"/>
              </w:rPr>
            </w:pPr>
            <w:r w:rsidRPr="00D33945">
              <w:rPr>
                <w:bCs/>
                <w:sz w:val="18"/>
                <w:szCs w:val="18"/>
              </w:rPr>
              <w:t>ND</w:t>
            </w:r>
          </w:p>
        </w:tc>
      </w:tr>
      <w:tr w:rsidR="00D83783" w:rsidRPr="00D33945" w14:paraId="4F0B89DF" w14:textId="77777777" w:rsidTr="008563A1">
        <w:trPr>
          <w:trHeight w:val="948"/>
        </w:trPr>
        <w:tc>
          <w:tcPr>
            <w:tcW w:w="2694" w:type="dxa"/>
            <w:shd w:val="clear" w:color="auto" w:fill="F2F2F2"/>
            <w:vAlign w:val="center"/>
          </w:tcPr>
          <w:p w14:paraId="270F7F07" w14:textId="77777777" w:rsidR="00D83783" w:rsidRPr="00D33945" w:rsidRDefault="00D83783" w:rsidP="0000154A">
            <w:pPr>
              <w:spacing w:after="0"/>
              <w:rPr>
                <w:bCs/>
                <w:sz w:val="18"/>
                <w:szCs w:val="18"/>
              </w:rPr>
            </w:pPr>
            <w:r w:rsidRPr="00D33945">
              <w:rPr>
                <w:bCs/>
                <w:sz w:val="18"/>
                <w:szCs w:val="18"/>
              </w:rPr>
              <w:t xml:space="preserve">Linéaire de routes non revêtues aménagées et ouverts à la circulation (km) </w:t>
            </w:r>
          </w:p>
        </w:tc>
        <w:tc>
          <w:tcPr>
            <w:tcW w:w="851" w:type="dxa"/>
            <w:shd w:val="clear" w:color="auto" w:fill="F2F2F2"/>
            <w:vAlign w:val="center"/>
          </w:tcPr>
          <w:p w14:paraId="1888FB86" w14:textId="6803080E" w:rsidR="00D83783" w:rsidRPr="00D33945" w:rsidRDefault="00D83783" w:rsidP="0000154A">
            <w:pPr>
              <w:spacing w:after="0"/>
              <w:jc w:val="center"/>
              <w:rPr>
                <w:bCs/>
                <w:sz w:val="18"/>
                <w:szCs w:val="18"/>
              </w:rPr>
            </w:pPr>
            <w:r w:rsidRPr="00D33945">
              <w:rPr>
                <w:bCs/>
                <w:sz w:val="18"/>
                <w:szCs w:val="18"/>
              </w:rPr>
              <w:t>617</w:t>
            </w:r>
          </w:p>
        </w:tc>
        <w:tc>
          <w:tcPr>
            <w:tcW w:w="850" w:type="dxa"/>
            <w:shd w:val="clear" w:color="auto" w:fill="F2F2F2"/>
            <w:vAlign w:val="center"/>
          </w:tcPr>
          <w:p w14:paraId="5A25FE33" w14:textId="77777777" w:rsidR="00D83783" w:rsidRPr="00D33945" w:rsidRDefault="00D83783" w:rsidP="0000154A">
            <w:pPr>
              <w:spacing w:after="0"/>
              <w:jc w:val="center"/>
              <w:rPr>
                <w:bCs/>
                <w:sz w:val="18"/>
                <w:szCs w:val="18"/>
              </w:rPr>
            </w:pPr>
            <w:r w:rsidRPr="00D33945">
              <w:rPr>
                <w:bCs/>
                <w:sz w:val="18"/>
                <w:szCs w:val="18"/>
              </w:rPr>
              <w:t>632</w:t>
            </w:r>
          </w:p>
        </w:tc>
        <w:tc>
          <w:tcPr>
            <w:tcW w:w="851" w:type="dxa"/>
            <w:shd w:val="clear" w:color="auto" w:fill="F2F2F2"/>
            <w:vAlign w:val="center"/>
          </w:tcPr>
          <w:p w14:paraId="7E95BF0B" w14:textId="77777777" w:rsidR="00D83783" w:rsidRPr="00D33945" w:rsidRDefault="00D83783" w:rsidP="0000154A">
            <w:pPr>
              <w:spacing w:after="0"/>
              <w:jc w:val="center"/>
              <w:rPr>
                <w:bCs/>
                <w:sz w:val="18"/>
                <w:szCs w:val="18"/>
              </w:rPr>
            </w:pPr>
            <w:r w:rsidRPr="00D33945">
              <w:rPr>
                <w:bCs/>
                <w:sz w:val="18"/>
                <w:szCs w:val="18"/>
              </w:rPr>
              <w:t>895</w:t>
            </w:r>
          </w:p>
        </w:tc>
        <w:tc>
          <w:tcPr>
            <w:tcW w:w="850" w:type="dxa"/>
            <w:shd w:val="clear" w:color="auto" w:fill="F2F2F2"/>
            <w:vAlign w:val="center"/>
          </w:tcPr>
          <w:p w14:paraId="51CF0500" w14:textId="77777777" w:rsidR="00D83783" w:rsidRPr="00D33945" w:rsidRDefault="00D83783" w:rsidP="0000154A">
            <w:pPr>
              <w:spacing w:after="0"/>
              <w:jc w:val="center"/>
              <w:rPr>
                <w:bCs/>
                <w:sz w:val="18"/>
                <w:szCs w:val="18"/>
              </w:rPr>
            </w:pPr>
            <w:r w:rsidRPr="00D33945">
              <w:rPr>
                <w:bCs/>
                <w:sz w:val="18"/>
                <w:szCs w:val="18"/>
              </w:rPr>
              <w:t>717</w:t>
            </w:r>
          </w:p>
        </w:tc>
        <w:tc>
          <w:tcPr>
            <w:tcW w:w="1134" w:type="dxa"/>
            <w:shd w:val="clear" w:color="auto" w:fill="F2F2F2"/>
            <w:vAlign w:val="center"/>
          </w:tcPr>
          <w:p w14:paraId="0DFFC285" w14:textId="77777777" w:rsidR="00D83783" w:rsidRPr="00D33945" w:rsidRDefault="00D83783" w:rsidP="0000154A">
            <w:pPr>
              <w:spacing w:after="0"/>
              <w:jc w:val="center"/>
              <w:rPr>
                <w:color w:val="000000"/>
                <w:sz w:val="18"/>
                <w:szCs w:val="18"/>
              </w:rPr>
            </w:pPr>
            <w:r w:rsidRPr="00D33945">
              <w:rPr>
                <w:color w:val="000000"/>
                <w:sz w:val="18"/>
                <w:szCs w:val="18"/>
              </w:rPr>
              <w:t>80,1%</w:t>
            </w:r>
          </w:p>
        </w:tc>
        <w:tc>
          <w:tcPr>
            <w:tcW w:w="1276" w:type="dxa"/>
            <w:shd w:val="clear" w:color="auto" w:fill="F2F2F2"/>
            <w:vAlign w:val="center"/>
          </w:tcPr>
          <w:p w14:paraId="27D622EA" w14:textId="77777777" w:rsidR="00D83783" w:rsidRPr="00D33945" w:rsidRDefault="00D83783" w:rsidP="0000154A">
            <w:pPr>
              <w:spacing w:after="0"/>
              <w:jc w:val="center"/>
              <w:rPr>
                <w:bCs/>
                <w:sz w:val="18"/>
                <w:szCs w:val="18"/>
              </w:rPr>
            </w:pPr>
            <w:r w:rsidRPr="00D33945">
              <w:rPr>
                <w:bCs/>
                <w:sz w:val="18"/>
                <w:szCs w:val="18"/>
              </w:rPr>
              <w:t>+13,44%</w:t>
            </w:r>
          </w:p>
        </w:tc>
        <w:tc>
          <w:tcPr>
            <w:tcW w:w="1418" w:type="dxa"/>
            <w:shd w:val="clear" w:color="auto" w:fill="F2F2F2"/>
            <w:vAlign w:val="center"/>
          </w:tcPr>
          <w:p w14:paraId="5D062021" w14:textId="77777777" w:rsidR="00D83783" w:rsidRPr="00D33945" w:rsidRDefault="00D83783" w:rsidP="0000154A">
            <w:pPr>
              <w:spacing w:after="0"/>
              <w:jc w:val="center"/>
              <w:rPr>
                <w:bCs/>
                <w:sz w:val="18"/>
                <w:szCs w:val="18"/>
              </w:rPr>
            </w:pPr>
            <w:r w:rsidRPr="00D33945">
              <w:rPr>
                <w:bCs/>
                <w:sz w:val="18"/>
                <w:szCs w:val="18"/>
              </w:rPr>
              <w:t>+16,2%</w:t>
            </w:r>
          </w:p>
        </w:tc>
      </w:tr>
      <w:tr w:rsidR="00D83783" w:rsidRPr="00D33945" w14:paraId="4BAED97C" w14:textId="77777777" w:rsidTr="008563A1">
        <w:trPr>
          <w:trHeight w:val="661"/>
        </w:trPr>
        <w:tc>
          <w:tcPr>
            <w:tcW w:w="2694" w:type="dxa"/>
            <w:shd w:val="clear" w:color="auto" w:fill="auto"/>
            <w:vAlign w:val="center"/>
          </w:tcPr>
          <w:p w14:paraId="08B521D5" w14:textId="77777777" w:rsidR="00D83783" w:rsidRPr="00D33945" w:rsidRDefault="00D83783" w:rsidP="0000154A">
            <w:pPr>
              <w:spacing w:after="0"/>
              <w:rPr>
                <w:bCs/>
                <w:sz w:val="18"/>
                <w:szCs w:val="18"/>
              </w:rPr>
            </w:pPr>
            <w:r w:rsidRPr="00D33945">
              <w:rPr>
                <w:bCs/>
                <w:sz w:val="18"/>
                <w:szCs w:val="18"/>
              </w:rPr>
              <w:t>Linéaire de réseau routier et d’ouvrages de franchissement (km)</w:t>
            </w:r>
          </w:p>
        </w:tc>
        <w:tc>
          <w:tcPr>
            <w:tcW w:w="851" w:type="dxa"/>
            <w:vAlign w:val="center"/>
          </w:tcPr>
          <w:p w14:paraId="27DF987C" w14:textId="77777777" w:rsidR="00D83783" w:rsidRPr="00D33945" w:rsidRDefault="00D83783" w:rsidP="0000154A">
            <w:pPr>
              <w:spacing w:after="0"/>
              <w:jc w:val="center"/>
              <w:rPr>
                <w:bCs/>
                <w:sz w:val="18"/>
                <w:szCs w:val="18"/>
              </w:rPr>
            </w:pPr>
            <w:r w:rsidRPr="00D33945">
              <w:rPr>
                <w:bCs/>
                <w:sz w:val="18"/>
                <w:szCs w:val="18"/>
              </w:rPr>
              <w:t>32,3</w:t>
            </w:r>
          </w:p>
        </w:tc>
        <w:tc>
          <w:tcPr>
            <w:tcW w:w="850" w:type="dxa"/>
            <w:shd w:val="clear" w:color="auto" w:fill="auto"/>
            <w:vAlign w:val="center"/>
          </w:tcPr>
          <w:p w14:paraId="47E9980D" w14:textId="77777777" w:rsidR="00D83783" w:rsidRPr="00D33945" w:rsidRDefault="00D83783" w:rsidP="0000154A">
            <w:pPr>
              <w:spacing w:after="0"/>
              <w:jc w:val="center"/>
              <w:rPr>
                <w:bCs/>
                <w:sz w:val="18"/>
                <w:szCs w:val="18"/>
              </w:rPr>
            </w:pPr>
            <w:r w:rsidRPr="00D33945">
              <w:rPr>
                <w:bCs/>
                <w:sz w:val="18"/>
                <w:szCs w:val="18"/>
              </w:rPr>
              <w:t>56,4</w:t>
            </w:r>
          </w:p>
        </w:tc>
        <w:tc>
          <w:tcPr>
            <w:tcW w:w="851" w:type="dxa"/>
            <w:shd w:val="clear" w:color="auto" w:fill="auto"/>
            <w:vAlign w:val="center"/>
          </w:tcPr>
          <w:p w14:paraId="677AFDBE" w14:textId="77777777" w:rsidR="00D83783" w:rsidRPr="00D33945" w:rsidRDefault="00D83783" w:rsidP="0000154A">
            <w:pPr>
              <w:spacing w:after="0"/>
              <w:jc w:val="center"/>
              <w:rPr>
                <w:bCs/>
                <w:sz w:val="18"/>
                <w:szCs w:val="18"/>
              </w:rPr>
            </w:pPr>
            <w:r w:rsidRPr="00D33945">
              <w:rPr>
                <w:bCs/>
                <w:sz w:val="18"/>
                <w:szCs w:val="18"/>
              </w:rPr>
              <w:t>64,9</w:t>
            </w:r>
          </w:p>
        </w:tc>
        <w:tc>
          <w:tcPr>
            <w:tcW w:w="850" w:type="dxa"/>
            <w:shd w:val="clear" w:color="auto" w:fill="auto"/>
            <w:vAlign w:val="center"/>
          </w:tcPr>
          <w:p w14:paraId="746545C0" w14:textId="77777777" w:rsidR="00D83783" w:rsidRPr="00D33945" w:rsidRDefault="00D83783" w:rsidP="0000154A">
            <w:pPr>
              <w:spacing w:after="0"/>
              <w:jc w:val="center"/>
              <w:rPr>
                <w:bCs/>
                <w:sz w:val="18"/>
                <w:szCs w:val="18"/>
              </w:rPr>
            </w:pPr>
            <w:r w:rsidRPr="00D33945">
              <w:rPr>
                <w:bCs/>
                <w:sz w:val="18"/>
                <w:szCs w:val="18"/>
              </w:rPr>
              <w:t>62,9</w:t>
            </w:r>
          </w:p>
        </w:tc>
        <w:tc>
          <w:tcPr>
            <w:tcW w:w="1134" w:type="dxa"/>
            <w:shd w:val="clear" w:color="auto" w:fill="auto"/>
            <w:vAlign w:val="center"/>
          </w:tcPr>
          <w:p w14:paraId="6C31CDE2" w14:textId="77777777" w:rsidR="00D83783" w:rsidRPr="00D33945" w:rsidRDefault="00D83783" w:rsidP="0000154A">
            <w:pPr>
              <w:spacing w:after="0"/>
              <w:jc w:val="center"/>
              <w:rPr>
                <w:color w:val="000000"/>
                <w:sz w:val="18"/>
                <w:szCs w:val="18"/>
              </w:rPr>
            </w:pPr>
            <w:r w:rsidRPr="00D33945">
              <w:rPr>
                <w:color w:val="000000"/>
                <w:sz w:val="18"/>
                <w:szCs w:val="18"/>
              </w:rPr>
              <w:t>96,9%</w:t>
            </w:r>
          </w:p>
        </w:tc>
        <w:tc>
          <w:tcPr>
            <w:tcW w:w="1276" w:type="dxa"/>
            <w:shd w:val="clear" w:color="auto" w:fill="auto"/>
            <w:vAlign w:val="center"/>
          </w:tcPr>
          <w:p w14:paraId="4DB4501C" w14:textId="77777777" w:rsidR="00D83783" w:rsidRPr="00D33945" w:rsidRDefault="00D83783" w:rsidP="0000154A">
            <w:pPr>
              <w:spacing w:after="0"/>
              <w:jc w:val="center"/>
              <w:rPr>
                <w:bCs/>
                <w:sz w:val="18"/>
                <w:szCs w:val="18"/>
              </w:rPr>
            </w:pPr>
            <w:r w:rsidRPr="00D33945">
              <w:rPr>
                <w:bCs/>
                <w:sz w:val="18"/>
                <w:szCs w:val="18"/>
              </w:rPr>
              <w:t>+11,5%</w:t>
            </w:r>
          </w:p>
        </w:tc>
        <w:tc>
          <w:tcPr>
            <w:tcW w:w="1418" w:type="dxa"/>
            <w:vAlign w:val="center"/>
          </w:tcPr>
          <w:p w14:paraId="19722980" w14:textId="77777777" w:rsidR="00D83783" w:rsidRPr="00D33945" w:rsidRDefault="00D83783" w:rsidP="0000154A">
            <w:pPr>
              <w:spacing w:after="0"/>
              <w:jc w:val="center"/>
              <w:rPr>
                <w:bCs/>
                <w:sz w:val="18"/>
                <w:szCs w:val="18"/>
              </w:rPr>
            </w:pPr>
            <w:r w:rsidRPr="00D33945">
              <w:rPr>
                <w:bCs/>
                <w:sz w:val="18"/>
                <w:szCs w:val="18"/>
              </w:rPr>
              <w:t>+94,7%</w:t>
            </w:r>
          </w:p>
        </w:tc>
      </w:tr>
      <w:tr w:rsidR="00D83783" w:rsidRPr="00D33945" w14:paraId="77368672" w14:textId="77777777" w:rsidTr="008563A1">
        <w:trPr>
          <w:trHeight w:val="994"/>
        </w:trPr>
        <w:tc>
          <w:tcPr>
            <w:tcW w:w="2694" w:type="dxa"/>
            <w:shd w:val="clear" w:color="auto" w:fill="F2F2F2"/>
            <w:vAlign w:val="center"/>
          </w:tcPr>
          <w:p w14:paraId="0DDA368D" w14:textId="77777777" w:rsidR="00D83783" w:rsidRPr="00D33945" w:rsidRDefault="00D83783" w:rsidP="0000154A">
            <w:pPr>
              <w:spacing w:after="0"/>
              <w:rPr>
                <w:bCs/>
                <w:sz w:val="18"/>
                <w:szCs w:val="18"/>
              </w:rPr>
            </w:pPr>
            <w:r w:rsidRPr="00D33945">
              <w:rPr>
                <w:bCs/>
                <w:sz w:val="18"/>
                <w:szCs w:val="18"/>
              </w:rPr>
              <w:t>Linéaire de routes (urbaines) construites/réhabilitées en km terminé (km)</w:t>
            </w:r>
          </w:p>
        </w:tc>
        <w:tc>
          <w:tcPr>
            <w:tcW w:w="851" w:type="dxa"/>
            <w:shd w:val="clear" w:color="auto" w:fill="F2F2F2"/>
            <w:vAlign w:val="center"/>
          </w:tcPr>
          <w:p w14:paraId="076B8429" w14:textId="77777777" w:rsidR="00D83783" w:rsidRPr="00D33945" w:rsidRDefault="00D83783" w:rsidP="0000154A">
            <w:pPr>
              <w:spacing w:after="0"/>
              <w:jc w:val="center"/>
              <w:rPr>
                <w:bCs/>
                <w:sz w:val="18"/>
                <w:szCs w:val="18"/>
              </w:rPr>
            </w:pPr>
            <w:r w:rsidRPr="00D33945">
              <w:rPr>
                <w:bCs/>
                <w:sz w:val="18"/>
                <w:szCs w:val="18"/>
              </w:rPr>
              <w:t>13</w:t>
            </w:r>
          </w:p>
        </w:tc>
        <w:tc>
          <w:tcPr>
            <w:tcW w:w="850" w:type="dxa"/>
            <w:shd w:val="clear" w:color="auto" w:fill="F2F2F2"/>
            <w:vAlign w:val="center"/>
          </w:tcPr>
          <w:p w14:paraId="42B9D091" w14:textId="77777777" w:rsidR="00D83783" w:rsidRPr="00D33945" w:rsidRDefault="00D83783" w:rsidP="0000154A">
            <w:pPr>
              <w:spacing w:after="0"/>
              <w:jc w:val="center"/>
              <w:rPr>
                <w:bCs/>
                <w:sz w:val="18"/>
                <w:szCs w:val="18"/>
              </w:rPr>
            </w:pPr>
            <w:r w:rsidRPr="00D33945">
              <w:rPr>
                <w:bCs/>
                <w:sz w:val="18"/>
                <w:szCs w:val="18"/>
              </w:rPr>
              <w:t>98,75</w:t>
            </w:r>
          </w:p>
        </w:tc>
        <w:tc>
          <w:tcPr>
            <w:tcW w:w="851" w:type="dxa"/>
            <w:shd w:val="clear" w:color="auto" w:fill="F2F2F2"/>
            <w:vAlign w:val="center"/>
          </w:tcPr>
          <w:p w14:paraId="6D8322F0" w14:textId="77777777" w:rsidR="00D83783" w:rsidRPr="00D33945" w:rsidRDefault="00D83783" w:rsidP="0000154A">
            <w:pPr>
              <w:spacing w:after="0"/>
              <w:jc w:val="center"/>
              <w:rPr>
                <w:bCs/>
                <w:sz w:val="18"/>
                <w:szCs w:val="18"/>
              </w:rPr>
            </w:pPr>
            <w:r w:rsidRPr="00D33945">
              <w:rPr>
                <w:bCs/>
                <w:sz w:val="18"/>
                <w:szCs w:val="18"/>
              </w:rPr>
              <w:t>173</w:t>
            </w:r>
          </w:p>
        </w:tc>
        <w:tc>
          <w:tcPr>
            <w:tcW w:w="850" w:type="dxa"/>
            <w:shd w:val="clear" w:color="auto" w:fill="F2F2F2"/>
            <w:vAlign w:val="center"/>
          </w:tcPr>
          <w:p w14:paraId="5AE05057" w14:textId="77777777" w:rsidR="00D83783" w:rsidRPr="00D33945" w:rsidRDefault="00D83783" w:rsidP="0000154A">
            <w:pPr>
              <w:spacing w:after="0"/>
              <w:jc w:val="center"/>
              <w:rPr>
                <w:bCs/>
                <w:sz w:val="18"/>
                <w:szCs w:val="18"/>
              </w:rPr>
            </w:pPr>
            <w:r w:rsidRPr="00D33945">
              <w:rPr>
                <w:bCs/>
                <w:sz w:val="18"/>
                <w:szCs w:val="18"/>
              </w:rPr>
              <w:t>166,45</w:t>
            </w:r>
          </w:p>
        </w:tc>
        <w:tc>
          <w:tcPr>
            <w:tcW w:w="1134" w:type="dxa"/>
            <w:shd w:val="clear" w:color="auto" w:fill="F2F2F2"/>
            <w:vAlign w:val="center"/>
          </w:tcPr>
          <w:p w14:paraId="6A76FCE2" w14:textId="77777777" w:rsidR="00D83783" w:rsidRPr="00D33945" w:rsidRDefault="00D83783" w:rsidP="0000154A">
            <w:pPr>
              <w:spacing w:after="0"/>
              <w:jc w:val="center"/>
              <w:rPr>
                <w:color w:val="000000"/>
                <w:sz w:val="18"/>
                <w:szCs w:val="18"/>
              </w:rPr>
            </w:pPr>
            <w:r w:rsidRPr="00D33945">
              <w:rPr>
                <w:color w:val="000000"/>
                <w:sz w:val="18"/>
                <w:szCs w:val="18"/>
              </w:rPr>
              <w:t>96,2%</w:t>
            </w:r>
          </w:p>
        </w:tc>
        <w:tc>
          <w:tcPr>
            <w:tcW w:w="1276" w:type="dxa"/>
            <w:shd w:val="clear" w:color="auto" w:fill="F2F2F2"/>
            <w:vAlign w:val="center"/>
          </w:tcPr>
          <w:p w14:paraId="71D05DCA" w14:textId="77777777" w:rsidR="00D83783" w:rsidRPr="00D33945" w:rsidRDefault="00D83783" w:rsidP="0000154A">
            <w:pPr>
              <w:spacing w:after="0"/>
              <w:jc w:val="center"/>
              <w:rPr>
                <w:bCs/>
                <w:sz w:val="18"/>
                <w:szCs w:val="18"/>
              </w:rPr>
            </w:pPr>
            <w:r w:rsidRPr="00D33945">
              <w:rPr>
                <w:bCs/>
                <w:sz w:val="18"/>
                <w:szCs w:val="18"/>
              </w:rPr>
              <w:t>+68,5%</w:t>
            </w:r>
          </w:p>
        </w:tc>
        <w:tc>
          <w:tcPr>
            <w:tcW w:w="1418" w:type="dxa"/>
            <w:shd w:val="clear" w:color="auto" w:fill="F2F2F2"/>
            <w:vAlign w:val="center"/>
          </w:tcPr>
          <w:p w14:paraId="61AAF99A" w14:textId="77777777" w:rsidR="00D83783" w:rsidRPr="00D33945" w:rsidRDefault="00D83783" w:rsidP="0000154A">
            <w:pPr>
              <w:spacing w:after="0"/>
              <w:jc w:val="center"/>
              <w:rPr>
                <w:bCs/>
                <w:sz w:val="18"/>
                <w:szCs w:val="18"/>
              </w:rPr>
            </w:pPr>
            <w:r w:rsidRPr="00D33945">
              <w:rPr>
                <w:bCs/>
                <w:sz w:val="18"/>
                <w:szCs w:val="18"/>
              </w:rPr>
              <w:t>&gt;100%</w:t>
            </w:r>
          </w:p>
        </w:tc>
      </w:tr>
    </w:tbl>
    <w:p w14:paraId="73BD56D0" w14:textId="77777777" w:rsidR="0000154A" w:rsidRPr="00D33945" w:rsidRDefault="00D83783" w:rsidP="0000154A">
      <w:pPr>
        <w:pStyle w:val="Source"/>
        <w:spacing w:before="60"/>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rPr>
        <w:t xml:space="preserve"> : Revues </w:t>
      </w:r>
      <w:r w:rsidRPr="00A369BB">
        <w:rPr>
          <w:rFonts w:ascii="Tw Cen MT" w:hAnsi="Tw Cen MT"/>
          <w:sz w:val="20"/>
          <w:szCs w:val="20"/>
        </w:rPr>
        <w:t>MCTDAT et MDCEST</w:t>
      </w:r>
      <w:r w:rsidRPr="00D33945">
        <w:rPr>
          <w:rFonts w:ascii="Tw Cen MT" w:hAnsi="Tw Cen MT"/>
          <w:sz w:val="20"/>
          <w:szCs w:val="20"/>
        </w:rPr>
        <w:t>, 2022</w:t>
      </w:r>
      <w:bookmarkStart w:id="201" w:name="_Toc106963260"/>
    </w:p>
    <w:p w14:paraId="425A65CC" w14:textId="1767CEEF" w:rsidR="00D83783" w:rsidRPr="00D33945" w:rsidRDefault="008563A1" w:rsidP="008563A1">
      <w:pPr>
        <w:pStyle w:val="Lgende"/>
        <w:spacing w:after="120"/>
        <w:rPr>
          <w:rFonts w:ascii="Tw Cen MT" w:eastAsiaTheme="minorHAnsi" w:hAnsi="Tw Cen MT" w:cstheme="minorBidi"/>
          <w:i w:val="0"/>
          <w:iCs w:val="0"/>
          <w:color w:val="323E4F" w:themeColor="text2" w:themeShade="BF"/>
          <w:sz w:val="24"/>
          <w:szCs w:val="22"/>
          <w:lang w:eastAsia="en-US"/>
        </w:rPr>
      </w:pPr>
      <w:bookmarkStart w:id="202" w:name="_Toc107570056"/>
      <w:r w:rsidRPr="005B2410">
        <w:rPr>
          <w:rFonts w:ascii="Tw Cen MT" w:eastAsiaTheme="minorHAnsi" w:hAnsi="Tw Cen MT" w:cstheme="minorBidi"/>
          <w:b/>
          <w:i w:val="0"/>
          <w:iCs w:val="0"/>
          <w:color w:val="323E4F" w:themeColor="text2" w:themeShade="BF"/>
          <w:sz w:val="24"/>
          <w:szCs w:val="22"/>
          <w:u w:val="single"/>
          <w:lang w:eastAsia="en-US"/>
        </w:rPr>
        <w:t>Figure</w:t>
      </w:r>
      <w:r w:rsidRPr="00D33945">
        <w:rPr>
          <w:rFonts w:ascii="Tw Cen MT" w:eastAsiaTheme="minorHAnsi" w:hAnsi="Tw Cen MT" w:cstheme="minorBidi"/>
          <w:b/>
          <w:i w:val="0"/>
          <w:iCs w:val="0"/>
          <w:color w:val="323E4F" w:themeColor="text2" w:themeShade="BF"/>
          <w:sz w:val="24"/>
          <w:szCs w:val="22"/>
          <w:u w:val="single"/>
          <w:lang w:eastAsia="en-US"/>
        </w:rPr>
        <w:t xml:space="preserve"> </w:t>
      </w:r>
      <w:r w:rsidRPr="00D33945">
        <w:rPr>
          <w:rFonts w:ascii="Tw Cen MT" w:eastAsiaTheme="minorHAnsi" w:hAnsi="Tw Cen MT" w:cstheme="minorBidi"/>
          <w:b/>
          <w:i w:val="0"/>
          <w:iCs w:val="0"/>
          <w:color w:val="323E4F" w:themeColor="text2" w:themeShade="BF"/>
          <w:sz w:val="24"/>
          <w:szCs w:val="22"/>
          <w:u w:val="single"/>
          <w:lang w:eastAsia="en-US"/>
        </w:rPr>
        <w:fldChar w:fldCharType="begin"/>
      </w:r>
      <w:r w:rsidRPr="00D33945">
        <w:rPr>
          <w:rFonts w:ascii="Tw Cen MT" w:eastAsiaTheme="minorHAnsi" w:hAnsi="Tw Cen MT" w:cstheme="minorBidi"/>
          <w:b/>
          <w:i w:val="0"/>
          <w:iCs w:val="0"/>
          <w:color w:val="323E4F" w:themeColor="text2" w:themeShade="BF"/>
          <w:sz w:val="24"/>
          <w:szCs w:val="22"/>
          <w:u w:val="single"/>
          <w:lang w:eastAsia="en-US"/>
        </w:rPr>
        <w:instrText xml:space="preserve"> SEQ Figure \* ARABIC </w:instrText>
      </w:r>
      <w:r w:rsidRPr="00D33945">
        <w:rPr>
          <w:rFonts w:ascii="Tw Cen MT" w:eastAsiaTheme="minorHAnsi" w:hAnsi="Tw Cen MT" w:cstheme="minorBidi"/>
          <w:b/>
          <w:i w:val="0"/>
          <w:iCs w:val="0"/>
          <w:color w:val="323E4F" w:themeColor="text2" w:themeShade="BF"/>
          <w:sz w:val="24"/>
          <w:szCs w:val="22"/>
          <w:u w:val="single"/>
          <w:lang w:eastAsia="en-US"/>
        </w:rPr>
        <w:fldChar w:fldCharType="separate"/>
      </w:r>
      <w:r w:rsidR="003A5658" w:rsidRPr="00D33945">
        <w:rPr>
          <w:rFonts w:ascii="Tw Cen MT" w:eastAsiaTheme="minorHAnsi" w:hAnsi="Tw Cen MT" w:cstheme="minorBidi"/>
          <w:b/>
          <w:i w:val="0"/>
          <w:iCs w:val="0"/>
          <w:noProof/>
          <w:color w:val="323E4F" w:themeColor="text2" w:themeShade="BF"/>
          <w:sz w:val="24"/>
          <w:szCs w:val="22"/>
          <w:u w:val="single"/>
          <w:lang w:eastAsia="en-US"/>
        </w:rPr>
        <w:t>4</w:t>
      </w:r>
      <w:r w:rsidRPr="00D33945">
        <w:rPr>
          <w:rFonts w:ascii="Tw Cen MT" w:eastAsiaTheme="minorHAnsi" w:hAnsi="Tw Cen MT" w:cstheme="minorBidi"/>
          <w:b/>
          <w:i w:val="0"/>
          <w:iCs w:val="0"/>
          <w:color w:val="323E4F" w:themeColor="text2" w:themeShade="BF"/>
          <w:sz w:val="24"/>
          <w:szCs w:val="22"/>
          <w:u w:val="single"/>
          <w:lang w:eastAsia="en-US"/>
        </w:rPr>
        <w:fldChar w:fldCharType="end"/>
      </w:r>
      <w:r w:rsidRPr="00D33945">
        <w:rPr>
          <w:rFonts w:ascii="Tw Cen MT" w:eastAsiaTheme="minorHAnsi" w:hAnsi="Tw Cen MT" w:cstheme="minorBidi"/>
          <w:b/>
          <w:i w:val="0"/>
          <w:iCs w:val="0"/>
          <w:color w:val="323E4F" w:themeColor="text2" w:themeShade="BF"/>
          <w:sz w:val="24"/>
          <w:szCs w:val="22"/>
          <w:u w:val="single"/>
          <w:lang w:eastAsia="en-US"/>
        </w:rPr>
        <w:t> </w:t>
      </w:r>
      <w:r w:rsidRPr="00D33945">
        <w:rPr>
          <w:rFonts w:ascii="Tw Cen MT" w:eastAsiaTheme="minorHAnsi" w:hAnsi="Tw Cen MT" w:cstheme="minorBidi"/>
          <w:b/>
          <w:i w:val="0"/>
          <w:iCs w:val="0"/>
          <w:color w:val="323E4F" w:themeColor="text2" w:themeShade="BF"/>
          <w:sz w:val="24"/>
          <w:szCs w:val="22"/>
          <w:lang w:eastAsia="en-US"/>
        </w:rPr>
        <w:t>:</w:t>
      </w:r>
      <w:r w:rsidRPr="00D33945">
        <w:rPr>
          <w:rFonts w:ascii="Tw Cen MT" w:eastAsiaTheme="minorHAnsi" w:hAnsi="Tw Cen MT" w:cstheme="minorBidi"/>
          <w:i w:val="0"/>
          <w:iCs w:val="0"/>
          <w:color w:val="323E4F" w:themeColor="text2" w:themeShade="BF"/>
          <w:sz w:val="24"/>
          <w:szCs w:val="22"/>
          <w:lang w:eastAsia="en-US"/>
        </w:rPr>
        <w:t xml:space="preserve"> </w:t>
      </w:r>
      <w:r w:rsidR="00D83783" w:rsidRPr="00D33945">
        <w:rPr>
          <w:rFonts w:ascii="Tw Cen MT" w:eastAsiaTheme="minorHAnsi" w:hAnsi="Tw Cen MT" w:cstheme="minorBidi"/>
          <w:i w:val="0"/>
          <w:iCs w:val="0"/>
          <w:color w:val="323E4F" w:themeColor="text2" w:themeShade="BF"/>
          <w:sz w:val="24"/>
          <w:szCs w:val="22"/>
          <w:lang w:eastAsia="en-US"/>
        </w:rPr>
        <w:t>Évolution du FDD et du FECT (milliards FCFA)</w:t>
      </w:r>
      <w:bookmarkEnd w:id="201"/>
      <w:bookmarkEnd w:id="202"/>
    </w:p>
    <w:p w14:paraId="210011CA" w14:textId="474C384F" w:rsidR="00D83783" w:rsidRPr="00D33945" w:rsidRDefault="00EB4BD5" w:rsidP="008563A1">
      <w:pPr>
        <w:keepNext/>
      </w:pPr>
      <w:r>
        <w:rPr>
          <w:noProof/>
          <w:lang w:eastAsia="fr-FR"/>
        </w:rPr>
        <w:drawing>
          <wp:inline distT="0" distB="0" distL="0" distR="0" wp14:anchorId="521901F2" wp14:editId="18D707EA">
            <wp:extent cx="6214987" cy="2210208"/>
            <wp:effectExtent l="0" t="0" r="14605" b="0"/>
            <wp:docPr id="1" name="Graphique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8B971CAC-FCC0-93E8-57B6-59A538CBDC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1AB73239" w14:textId="77777777" w:rsidR="00D83783" w:rsidRPr="00D33945" w:rsidRDefault="00D83783" w:rsidP="0000154A">
      <w:pPr>
        <w:pStyle w:val="Source"/>
        <w:widowControl w:val="0"/>
        <w:spacing w:line="240" w:lineRule="auto"/>
        <w:rPr>
          <w:rFonts w:ascii="Tw Cen MT" w:hAnsi="Tw Cen MT"/>
          <w:sz w:val="20"/>
          <w:szCs w:val="20"/>
        </w:rPr>
      </w:pPr>
      <w:r w:rsidRPr="00D33945">
        <w:rPr>
          <w:rFonts w:ascii="Tw Cen MT" w:hAnsi="Tw Cen MT"/>
          <w:b/>
          <w:bCs/>
          <w:sz w:val="20"/>
          <w:szCs w:val="20"/>
          <w:u w:val="single"/>
        </w:rPr>
        <w:t>Source</w:t>
      </w:r>
      <w:r w:rsidRPr="00D33945">
        <w:rPr>
          <w:rFonts w:ascii="Tw Cen MT" w:hAnsi="Tw Cen MT"/>
          <w:sz w:val="20"/>
          <w:szCs w:val="20"/>
        </w:rPr>
        <w:t> : MCTDAT, 2022</w:t>
      </w:r>
    </w:p>
    <w:p w14:paraId="010E8542" w14:textId="57CDF701" w:rsidR="00D83783" w:rsidRPr="00D33945" w:rsidRDefault="00D83783" w:rsidP="005B2410">
      <w:pPr>
        <w:pStyle w:val="Paragraphedeliste"/>
        <w:numPr>
          <w:ilvl w:val="0"/>
          <w:numId w:val="4"/>
        </w:numPr>
        <w:shd w:val="clear" w:color="auto" w:fill="FFFFFF"/>
        <w:ind w:right="57"/>
        <w:contextualSpacing w:val="0"/>
      </w:pPr>
      <w:r w:rsidRPr="00D33945">
        <w:t xml:space="preserve">Par ailleurs, afin de permettre aux collectivités territoriales de jouer pleinement leur rôle, l’État a transféré en </w:t>
      </w:r>
      <w:r w:rsidRPr="000E7900">
        <w:t xml:space="preserve">2021, différentes catégories de ressources, parmi lesquelles le </w:t>
      </w:r>
      <w:r w:rsidRPr="000E7900">
        <w:rPr>
          <w:b/>
          <w:bCs/>
        </w:rPr>
        <w:t>Fonds de Dotation de la Décentralisation (FDD)</w:t>
      </w:r>
      <w:r w:rsidRPr="000E7900">
        <w:t xml:space="preserve"> et le </w:t>
      </w:r>
      <w:r w:rsidRPr="000E7900">
        <w:rPr>
          <w:b/>
          <w:bCs/>
        </w:rPr>
        <w:t>Fonds d’Équipement des Collectivités territoriales (FECT)</w:t>
      </w:r>
      <w:r w:rsidRPr="000E7900">
        <w:t>, pour une enveloppe globale de 59,6 milliards en 2021 contre 54,6 milliards de</w:t>
      </w:r>
      <w:r w:rsidRPr="00D33945">
        <w:t xml:space="preserve"> FCFA</w:t>
      </w:r>
      <w:r w:rsidRPr="00D33945" w:rsidDel="00D83942">
        <w:t xml:space="preserve"> </w:t>
      </w:r>
      <w:r w:rsidRPr="00D33945">
        <w:t xml:space="preserve">en 2020, soit une augmentation de 9,2%. Cette hausse est due à l’augmentation des fonds alloués aux communes sur la base de l’évaluation des performances de l’année 2020. Ainsi le FDD et FECT ont augmenté respectivement de 1,75 milliards de FCFA (+7,01%) et 3,3 milliards (+11,148%). </w:t>
      </w:r>
    </w:p>
    <w:p w14:paraId="251AF292" w14:textId="77777777" w:rsidR="00D83783" w:rsidRPr="00D33945" w:rsidRDefault="00D83783" w:rsidP="005B2410">
      <w:pPr>
        <w:pStyle w:val="Paragraphedeliste"/>
        <w:numPr>
          <w:ilvl w:val="0"/>
          <w:numId w:val="4"/>
        </w:numPr>
        <w:shd w:val="clear" w:color="auto" w:fill="FFFFFF"/>
        <w:ind w:right="57"/>
        <w:contextualSpacing w:val="0"/>
      </w:pPr>
      <w:r w:rsidRPr="00D33945">
        <w:lastRenderedPageBreak/>
        <w:t xml:space="preserve">Pour rappel, l’enveloppe cumulée du FDD et du FECT en 2018, s’élevait à 45,72 milliards de FCFA, soit un taux d’accroissement de 30,3%. Cette hausse est due aux efforts consentis par le Gouvernement dans la mise en place des transferts financiers. En plus de ces fonds, l’État a mis, en 2021, à la disposition des collectivités territoriales, plus de 21 milliards de FCFA au titre de la contribution économique locale, plus de 5 milliards pour les ristournes et </w:t>
      </w:r>
      <w:r w:rsidRPr="00D33945">
        <w:rPr>
          <w:shd w:val="clear" w:color="auto" w:fill="FFFFFF"/>
        </w:rPr>
        <w:t>13, 6 milliards de FCFA dans le cadre du Programme d’appui aux Communes et Agglomérations du Sénégal (PACASEN).</w:t>
      </w:r>
    </w:p>
    <w:p w14:paraId="15D88A5C" w14:textId="77777777" w:rsidR="00D83783" w:rsidRPr="00D33945" w:rsidRDefault="00D83783" w:rsidP="005B2410">
      <w:pPr>
        <w:pStyle w:val="Paragraphedeliste"/>
        <w:numPr>
          <w:ilvl w:val="0"/>
          <w:numId w:val="4"/>
        </w:numPr>
        <w:shd w:val="clear" w:color="auto" w:fill="FFFFFF"/>
        <w:ind w:right="57"/>
        <w:contextualSpacing w:val="0"/>
      </w:pPr>
      <w:r w:rsidRPr="00D33945">
        <w:t>Entre 2020 et 2021, les dépenses des collectivités territoriales ont été exécutées à 48,25% par rapport aux prévisions budgétaires. Elles s’établissent à 200,19 milliards de FCFA en 2021 contre 175,12 milliards en 2020, soit une hausse de 25,07 milliards en valeur absolue.</w:t>
      </w:r>
    </w:p>
    <w:p w14:paraId="2F4096B2"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Au niveau des </w:t>
      </w:r>
      <w:r w:rsidRPr="00D33945">
        <w:rPr>
          <w:b/>
          <w:bCs/>
        </w:rPr>
        <w:t>recettes non fiscales</w:t>
      </w:r>
      <w:r w:rsidRPr="00D33945">
        <w:t xml:space="preserve">, les produits du domaine ainsi que les intérêts et dividendes ont enregistré entre 2020 et 2021 une diminution qui se chiffre à 67,38 millions de FCFA, soit une variation de -1,26%. Cependant, les </w:t>
      </w:r>
      <w:r w:rsidRPr="00D33945">
        <w:rPr>
          <w:b/>
          <w:bCs/>
        </w:rPr>
        <w:t>recettes fiscales</w:t>
      </w:r>
      <w:r w:rsidRPr="00D33945">
        <w:t xml:space="preserve"> ont connu une augmentation de 6,68 milliards de FCFA pour s’établir à 78,27 milliards en 2021. Elles représentent 46,93% des recettes de fonctionnement en 2021, contre 46% pour 2020, et 29,85% des recettes totales. </w:t>
      </w:r>
    </w:p>
    <w:p w14:paraId="5BE1ED63" w14:textId="2EE88E83" w:rsidR="00D83783" w:rsidRPr="00D33945" w:rsidRDefault="00D83783" w:rsidP="005B2410">
      <w:pPr>
        <w:pStyle w:val="Paragraphedeliste"/>
        <w:numPr>
          <w:ilvl w:val="0"/>
          <w:numId w:val="4"/>
        </w:numPr>
        <w:shd w:val="clear" w:color="auto" w:fill="FFFFFF"/>
        <w:ind w:right="57"/>
        <w:contextualSpacing w:val="0"/>
      </w:pPr>
      <w:r w:rsidRPr="00D33945">
        <w:t>En ce qui concerne l’</w:t>
      </w:r>
      <w:r w:rsidRPr="00D33945">
        <w:rPr>
          <w:b/>
          <w:bCs/>
        </w:rPr>
        <w:t>équité territoriale</w:t>
      </w:r>
      <w:r w:rsidRPr="00D33945">
        <w:t>, les inégalités territoriales sont réduites grâce au renforcement des infrastructures d’accès aux services sociaux de base en milieu rural et à la modernisation des équipements dans les axes frontaliers. En effet, le PUDC a permis à 457 villages en 2021 contre 242 villages en 2020 en zone rurale, d’avoir accès à l’énergie avec la mise en œuvre du Projet d’électrification de 2 000 villages. Par ailleurs, 717 km de linéaires de route non revêtues ont été construites et ouverts à la circulation en 2021 contre 632 km en 2020 et 617 km en 2018.</w:t>
      </w:r>
    </w:p>
    <w:p w14:paraId="055CD270"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Le </w:t>
      </w:r>
      <w:r w:rsidRPr="00D33945">
        <w:rPr>
          <w:b/>
          <w:bCs/>
        </w:rPr>
        <w:t>PUMA</w:t>
      </w:r>
      <w:r w:rsidRPr="00D33945">
        <w:t xml:space="preserve"> a permis de construire 196 infrastructures et équipements sociaux de base en 2021 contre 103 en 2020 et 58 en 2018, soit une hausse respective de 90% et plus de 100%. Il a aussi réalisé 62,9 km de linéaires de réseau routier et d’ouvrages de franchissement en 2021 contre 56,4 km en 2020, soit un écart de 10,3% et un taux de réalisation de 96,9%. Cependant, depuis sa mise en place, le Programme ne dispose toujours pas de ressources extérieures et fonctionne exclusivement avec les ressources du Budget consolidé d’Investissements (BCI), malgré les nombreuses requêtes soumises aux Partenaires au développement et les offres de financements privés reçus.</w:t>
      </w:r>
    </w:p>
    <w:p w14:paraId="5501B7DA"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S’agissant du </w:t>
      </w:r>
      <w:r w:rsidRPr="00D33945">
        <w:rPr>
          <w:b/>
          <w:bCs/>
        </w:rPr>
        <w:t>PROMOVILLES</w:t>
      </w:r>
      <w:r w:rsidRPr="00D33945">
        <w:t xml:space="preserve">, un gap de 6,55 km a été noté par rapport aux prévisions des travaux de voiries pour l’année 2021, même si une amélioration de 68,5% a été notée entre 2020 et 2021. Le gap est justifié par le fait que le marché de la zone Ouest 2 sur financement BCI a été finalement résilié et il a fallu un temps pour finaliser le contrat de substitution signé avec l’entreprise CDE. En termes d’assainissement et de drainage des eaux pluviales, le nombre de linéaires de km construits a connu une hausse allant de 103 km en 2020 à 177,85 km en 2021, soit une évolution de 72,6% par rapport à la cible (180 km), même si un gap de 2,15 km lié aux travaux d’assainissement restant au niveau de la commune de Diourbel sur financement BCI </w:t>
      </w:r>
      <w:proofErr w:type="gramStart"/>
      <w:r w:rsidRPr="00D33945">
        <w:t>sont</w:t>
      </w:r>
      <w:proofErr w:type="gramEnd"/>
      <w:r w:rsidRPr="00D33945">
        <w:t xml:space="preserve"> en cours de finalisation.</w:t>
      </w:r>
    </w:p>
    <w:p w14:paraId="3DF703A2"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Dans le cadre du </w:t>
      </w:r>
      <w:r w:rsidRPr="00D33945">
        <w:rPr>
          <w:b/>
          <w:bCs/>
        </w:rPr>
        <w:t>Projet de Désenclavement des Zones de Production</w:t>
      </w:r>
      <w:r w:rsidRPr="00D33945">
        <w:t xml:space="preserve"> (PDZP), un montant de 22,4 milliards de FCFA a été alloué aux Collectivités territoriales, correspondant à un linéaire de 608 km de construction/réhabilitation des pistes rurales sur un objectif initial de 550 km. Concernant la réalisation d’infrastructures d’accompagnement (magasins de stockage, périmètres maraichers, marchés ruraux, etc.), 241 infrastructures ont été réceptionnées en 2021 sur un objectif de 252, dynamisant ainsi l’économie locale des villages riverains</w:t>
      </w:r>
    </w:p>
    <w:p w14:paraId="485324BC" w14:textId="77777777" w:rsidR="00D83783" w:rsidRPr="00D33945" w:rsidRDefault="00D83783" w:rsidP="005B2410">
      <w:pPr>
        <w:pStyle w:val="Paragraphedeliste"/>
        <w:numPr>
          <w:ilvl w:val="0"/>
          <w:numId w:val="4"/>
        </w:numPr>
        <w:shd w:val="clear" w:color="auto" w:fill="FFFFFF"/>
        <w:ind w:right="57"/>
        <w:contextualSpacing w:val="0"/>
      </w:pPr>
      <w:r w:rsidRPr="00D33945">
        <w:t>En somme, ces progrès ont permis aux programmes de contribuer à l’équité territoriale au niveau des collectivités territoriales mais également à augmenter le taux d’équipements collectifs et les ressources financières propres des collectivités territoriales, le niveau de service des voiries, le cadre de vie, la visibilité et la sécurité nocturne ainsi que l’employabilité des jeunes.</w:t>
      </w:r>
    </w:p>
    <w:p w14:paraId="38B513B1" w14:textId="4347C4E4" w:rsidR="00D83783" w:rsidRPr="00D33945" w:rsidRDefault="00ED1B1E" w:rsidP="005B2410">
      <w:pPr>
        <w:pStyle w:val="Paragraphedeliste"/>
        <w:numPr>
          <w:ilvl w:val="0"/>
          <w:numId w:val="4"/>
        </w:numPr>
        <w:shd w:val="clear" w:color="auto" w:fill="FFFFFF"/>
        <w:ind w:right="57"/>
        <w:contextualSpacing w:val="0"/>
      </w:pPr>
      <w:r w:rsidRPr="00D33945">
        <w:lastRenderedPageBreak/>
        <w:t>L’État</w:t>
      </w:r>
      <w:r w:rsidR="00D83783" w:rsidRPr="00D33945">
        <w:t xml:space="preserve"> poursui</w:t>
      </w:r>
      <w:r>
        <w:t>t</w:t>
      </w:r>
      <w:r w:rsidR="00D83783" w:rsidRPr="00D33945">
        <w:t xml:space="preserve"> les efforts de repérage des espaces fonciers par le développement du cadastre et la modernisation du livre foncier pour sécuriser les transactions foncières avec le respect des droits des communautés. Cela </w:t>
      </w:r>
      <w:r>
        <w:t>a</w:t>
      </w:r>
      <w:r w:rsidRPr="00D33945">
        <w:t xml:space="preserve"> facilit</w:t>
      </w:r>
      <w:r>
        <w:t>é</w:t>
      </w:r>
      <w:r w:rsidRPr="00D33945">
        <w:t xml:space="preserve"> </w:t>
      </w:r>
      <w:r w:rsidR="00D83783" w:rsidRPr="00D33945">
        <w:t>la coopération entre les exploitations familiales et les investisseurs agricoles par le développement de la contractualisation.</w:t>
      </w:r>
      <w:r w:rsidRPr="00ED1B1E">
        <w:t xml:space="preserve"> </w:t>
      </w:r>
      <w:r w:rsidRPr="00D33945">
        <w:t>Ainsi,</w:t>
      </w:r>
      <w:r w:rsidRPr="00ED1B1E">
        <w:t xml:space="preserve"> </w:t>
      </w:r>
      <w:r>
        <w:t>l’</w:t>
      </w:r>
      <w:r w:rsidRPr="00D33945">
        <w:rPr>
          <w:b/>
          <w:bCs/>
        </w:rPr>
        <w:t xml:space="preserve">indice de sécurisation foncière </w:t>
      </w:r>
      <w:r w:rsidRPr="00D33945">
        <w:t>est passé de 0,68 en 2018 à 0,69 en 2020, soit un progrès de 1,47%.</w:t>
      </w:r>
    </w:p>
    <w:p w14:paraId="15C14D83" w14:textId="356264ED" w:rsidR="00D83783" w:rsidRPr="00D33945" w:rsidRDefault="00D83783" w:rsidP="005B2410">
      <w:pPr>
        <w:pStyle w:val="Paragraphedeliste"/>
        <w:numPr>
          <w:ilvl w:val="0"/>
          <w:numId w:val="4"/>
        </w:numPr>
        <w:shd w:val="clear" w:color="auto" w:fill="FFFFFF"/>
        <w:ind w:right="57"/>
        <w:contextualSpacing w:val="0"/>
      </w:pPr>
      <w:r w:rsidRPr="00D33945">
        <w:t xml:space="preserve">Au titre des </w:t>
      </w:r>
      <w:r w:rsidRPr="00D33945">
        <w:rPr>
          <w:b/>
          <w:bCs/>
        </w:rPr>
        <w:t>réformes</w:t>
      </w:r>
      <w:r w:rsidRPr="00D33945">
        <w:t xml:space="preserve">, la Loi d’Orientation pour l’Aménagement et le Développement durable des Territoires (LOADT) a été promulguée en janvier 2021 et permettra notamment d’énoncer les différents outils d’aménagement du territoire et de les rendre opposables aux tiers. </w:t>
      </w:r>
    </w:p>
    <w:p w14:paraId="20605B13" w14:textId="77777777" w:rsidR="00713B74" w:rsidRPr="00D33945" w:rsidRDefault="00713B74" w:rsidP="00713B74">
      <w:pPr>
        <w:pStyle w:val="Paragraphedeliste"/>
        <w:snapToGrid/>
        <w:ind w:left="0"/>
        <w:contextualSpacing w:val="0"/>
      </w:pPr>
    </w:p>
    <w:p w14:paraId="291F0FCE" w14:textId="0FED3BCB" w:rsidR="00206B89" w:rsidRPr="00D33945" w:rsidRDefault="00206B89" w:rsidP="00713B74">
      <w:pPr>
        <w:pStyle w:val="Paragraphedeliste"/>
        <w:snapToGrid/>
        <w:ind w:left="0"/>
        <w:contextualSpacing w:val="0"/>
        <w:rPr>
          <w:color w:val="538135" w:themeColor="accent6" w:themeShade="BF"/>
        </w:rPr>
      </w:pPr>
      <w:r w:rsidRPr="00D33945">
        <w:rPr>
          <w:b/>
          <w:bCs/>
          <w:color w:val="538135" w:themeColor="accent6" w:themeShade="BF"/>
          <w:sz w:val="32"/>
          <w:szCs w:val="32"/>
        </w:rPr>
        <w:t>CONCLUSION PARTIELLE (AXE 3)</w:t>
      </w:r>
    </w:p>
    <w:p w14:paraId="015824DA"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Les résultats observés durant la période sous-revue montrent que l’activité économique est en phase de redynamisation à la suite de la pandémie de Covid-19. En effet, le niveau de réalisation des résultats prioritaires montre que, malgré la </w:t>
      </w:r>
      <w:proofErr w:type="spellStart"/>
      <w:r w:rsidRPr="00D33945">
        <w:t>Covid</w:t>
      </w:r>
      <w:proofErr w:type="spellEnd"/>
      <w:r w:rsidRPr="00D33945">
        <w:t xml:space="preserve">, la dynamique enclenchée durant le début de la seconde phase du PSE, s’est poursuivie en termes de performances administratives, financières, de réduction des inégalités territoriales et d’attractivité de l’environnement des affaires. Pour maintenir cette dynamique de croissance, l’État devra se concentrer sur le défi du renforcement de la gouvernance économique, financière et territoriale, la promotion d’une administration moderne et efficace au service du développement dans un environnement de paix, de sécurité et d’égalité. Pour cela, il s’agit de mettre en place un cadre juridique et réglementaire incitatif pour promouvoir les financements innovants et renforcer la mobilisation des ressources privées. </w:t>
      </w:r>
    </w:p>
    <w:p w14:paraId="2D8A608A" w14:textId="77777777" w:rsidR="00D83783" w:rsidRPr="00D33945" w:rsidRDefault="00D83783" w:rsidP="005B2410">
      <w:pPr>
        <w:pStyle w:val="Paragraphedeliste"/>
        <w:numPr>
          <w:ilvl w:val="0"/>
          <w:numId w:val="4"/>
        </w:numPr>
        <w:shd w:val="clear" w:color="auto" w:fill="FFFFFF"/>
        <w:ind w:right="57"/>
        <w:contextualSpacing w:val="0"/>
      </w:pPr>
      <w:r w:rsidRPr="00D33945">
        <w:t>Par ailleurs, la poursuite de la mise en œuvre satisfaisante des réformes et la dématérialisation des procédures administratives a permis une rénovation du secteur public à travers un meilleur accès aux services publics et une efficacité de l’administration. Ainsi, le Gouvernement a soutenu profondément les réformes liées à la compétitivité économique, à la couverture sécuritaire et au processus de modernisation de l’Administration publique pour mettre en place des territoires attractifs et dynamiques.</w:t>
      </w:r>
    </w:p>
    <w:p w14:paraId="30A66175" w14:textId="77777777" w:rsidR="00D83783" w:rsidRPr="00D33945" w:rsidRDefault="00D83783" w:rsidP="005B2410">
      <w:pPr>
        <w:pStyle w:val="Paragraphedeliste"/>
        <w:numPr>
          <w:ilvl w:val="0"/>
          <w:numId w:val="4"/>
        </w:numPr>
        <w:shd w:val="clear" w:color="auto" w:fill="FFFFFF"/>
        <w:ind w:right="57"/>
        <w:contextualSpacing w:val="0"/>
      </w:pPr>
      <w:r w:rsidRPr="00D33945">
        <w:t xml:space="preserve">En matière de gouvernance et d’équité territoriale, les transferts de l’État (FECT, FDD,) ont augmenté et les inégalités territoriales sont réduites grâce au renforcement des infrastructures d’accès aux services sociaux de base en milieu rural et à la modernisation des équipements dans les axes frontaliers. </w:t>
      </w:r>
    </w:p>
    <w:p w14:paraId="79F583E1" w14:textId="48F06B83" w:rsidR="00D83783" w:rsidRPr="00D33945" w:rsidRDefault="00D83783" w:rsidP="005B2410">
      <w:pPr>
        <w:pStyle w:val="Paragraphedeliste"/>
        <w:numPr>
          <w:ilvl w:val="0"/>
          <w:numId w:val="4"/>
        </w:numPr>
        <w:shd w:val="clear" w:color="auto" w:fill="FFFFFF"/>
        <w:ind w:right="57"/>
        <w:contextualSpacing w:val="0"/>
      </w:pPr>
      <w:r w:rsidRPr="00D33945">
        <w:t>Concernant le genre, d’importants efforts ont été réalisés par l’État pour une prise en compte de la dimension genre dans les politiques publiques. Cependant, la discrimination et les inégalités sont toujours d’actualités à cause de l’enracinement dans les normes sociales, culturelles, des croyances et de la faible vulgarisation du concept genre.</w:t>
      </w:r>
    </w:p>
    <w:p w14:paraId="5AD1440A" w14:textId="4A8F95D5" w:rsidR="00D83783" w:rsidRPr="00D33945" w:rsidRDefault="00D83783" w:rsidP="005B2410">
      <w:pPr>
        <w:pStyle w:val="Paragraphedeliste"/>
        <w:numPr>
          <w:ilvl w:val="0"/>
          <w:numId w:val="4"/>
        </w:numPr>
        <w:shd w:val="clear" w:color="auto" w:fill="FFFFFF"/>
        <w:ind w:right="57"/>
        <w:contextualSpacing w:val="0"/>
      </w:pPr>
      <w:r w:rsidRPr="00D33945">
        <w:t>En termes d’accessibilité à la justice, les progrès notés via l’information juridique, les médiations et l’assistance administrative reflètent l’intérêt croissant que les populations portent aux maisons de justice. Cependant, des efforts doivent être consentis pour améliorer l’efficacité de la justice et résorber le gap de magistrats et greffiers dans les juridictions</w:t>
      </w:r>
    </w:p>
    <w:p w14:paraId="292C0814" w14:textId="59231D27" w:rsidR="00D83783" w:rsidRPr="00D33945" w:rsidRDefault="00ED1B1E" w:rsidP="005B2410">
      <w:pPr>
        <w:pStyle w:val="Paragraphedeliste"/>
        <w:numPr>
          <w:ilvl w:val="0"/>
          <w:numId w:val="4"/>
        </w:numPr>
        <w:shd w:val="clear" w:color="auto" w:fill="FFFFFF"/>
        <w:ind w:right="57"/>
        <w:contextualSpacing w:val="0"/>
      </w:pPr>
      <w:r w:rsidRPr="00D33945">
        <w:rPr>
          <w:b/>
          <w:bCs/>
          <w:noProof/>
          <w:color w:val="2E74B5" w:themeColor="accent5" w:themeShade="BF"/>
          <w:sz w:val="32"/>
          <w:lang w:eastAsia="fr-FR"/>
        </w:rPr>
        <w:drawing>
          <wp:anchor distT="0" distB="0" distL="114300" distR="114300" simplePos="0" relativeHeight="251711488" behindDoc="1" locked="0" layoutInCell="1" allowOverlap="1" wp14:anchorId="6A29FDB1" wp14:editId="0333F6FB">
            <wp:simplePos x="0" y="0"/>
            <wp:positionH relativeFrom="page">
              <wp:posOffset>-293391</wp:posOffset>
            </wp:positionH>
            <wp:positionV relativeFrom="margin">
              <wp:posOffset>9477922</wp:posOffset>
            </wp:positionV>
            <wp:extent cx="7553325" cy="9490841"/>
            <wp:effectExtent l="0" t="0" r="0" b="0"/>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rotWithShape="1">
                    <a:blip r:embed="rId74">
                      <a:extLst>
                        <a:ext uri="{28A0092B-C50C-407E-A947-70E740481C1C}">
                          <a14:useLocalDpi xmlns:a14="http://schemas.microsoft.com/office/drawing/2010/main" val="0"/>
                        </a:ext>
                      </a:extLst>
                    </a:blip>
                    <a:srcRect b="946"/>
                    <a:stretch/>
                  </pic:blipFill>
                  <pic:spPr bwMode="auto">
                    <a:xfrm>
                      <a:off x="0" y="0"/>
                      <a:ext cx="7553325" cy="949084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3783" w:rsidRPr="00D33945">
        <w:t>Afin de consolider la paix, dans un contexte de menace généralisée de terrorisme, d’importants résultats ont été enregistrés dans les domaines de la lutte contre la délinquance, la criminalité, la gestion des frontières, le maintien de l’ordre public et la gestion des secours d’urgence.  Certes, ces résultats ont permis une meilleure prise en charge des préoccupations de la population mais, plusieurs défis restent à être levés pour conférer au département ministériel en charge de la sécurité des personnes et des biens sa véritable vocation.</w:t>
      </w:r>
    </w:p>
    <w:p w14:paraId="6603B349" w14:textId="6AE03FFB" w:rsidR="00F15FAC" w:rsidRPr="00D33945" w:rsidRDefault="00F15FAC" w:rsidP="009042A1">
      <w:pPr>
        <w:spacing w:line="259" w:lineRule="auto"/>
        <w:jc w:val="left"/>
        <w:sectPr w:rsidR="00F15FAC" w:rsidRPr="00D33945" w:rsidSect="00C3022D">
          <w:headerReference w:type="default" r:id="rId75"/>
          <w:headerReference w:type="first" r:id="rId76"/>
          <w:pgSz w:w="11906" w:h="16838" w:code="9"/>
          <w:pgMar w:top="1418" w:right="1418" w:bottom="1418" w:left="1418" w:header="567" w:footer="420" w:gutter="0"/>
          <w:cols w:space="708"/>
          <w:titlePg/>
          <w:docGrid w:linePitch="360"/>
        </w:sectPr>
      </w:pPr>
    </w:p>
    <w:p w14:paraId="38831CFF" w14:textId="5B586442" w:rsidR="00B64C73" w:rsidRPr="00D33945" w:rsidRDefault="00B64C73" w:rsidP="00FD1569">
      <w:pPr>
        <w:pStyle w:val="Titre1"/>
        <w:shd w:val="clear" w:color="auto" w:fill="auto"/>
        <w:rPr>
          <w:rFonts w:ascii="Tw Cen MT" w:hAnsi="Tw Cen MT"/>
          <w:color w:val="0F6193"/>
          <w:sz w:val="32"/>
        </w:rPr>
      </w:pPr>
      <w:bookmarkStart w:id="203" w:name="_Toc84233858"/>
      <w:bookmarkStart w:id="204" w:name="_Toc84236823"/>
      <w:bookmarkStart w:id="205" w:name="_Toc84240259"/>
      <w:bookmarkStart w:id="206" w:name="_Toc84249330"/>
      <w:bookmarkStart w:id="207" w:name="_Toc84252810"/>
      <w:bookmarkStart w:id="208" w:name="_Toc119922672"/>
      <w:r w:rsidRPr="00D33945">
        <w:rPr>
          <w:rFonts w:ascii="Tw Cen MT" w:hAnsi="Tw Cen MT"/>
          <w:color w:val="0F6193"/>
          <w:sz w:val="32"/>
        </w:rPr>
        <w:lastRenderedPageBreak/>
        <w:t>CONCLUSION GENERALE ET RECOMMANDATIONS</w:t>
      </w:r>
      <w:bookmarkEnd w:id="203"/>
      <w:bookmarkEnd w:id="204"/>
      <w:bookmarkEnd w:id="205"/>
      <w:bookmarkEnd w:id="206"/>
      <w:bookmarkEnd w:id="207"/>
      <w:bookmarkEnd w:id="208"/>
    </w:p>
    <w:p w14:paraId="4290A252" w14:textId="25200F64" w:rsidR="008F5F79" w:rsidRPr="00D33945" w:rsidRDefault="008F5F79" w:rsidP="005B2410">
      <w:pPr>
        <w:pStyle w:val="Paragraphedeliste"/>
        <w:numPr>
          <w:ilvl w:val="0"/>
          <w:numId w:val="4"/>
        </w:numPr>
        <w:shd w:val="clear" w:color="auto" w:fill="FFFFFF"/>
        <w:ind w:right="57"/>
        <w:contextualSpacing w:val="0"/>
      </w:pPr>
      <w:bookmarkStart w:id="209" w:name="_Toc81062351"/>
      <w:bookmarkEnd w:id="19"/>
      <w:r w:rsidRPr="00D33945">
        <w:t>La mise en œuvre de la première année du Plan d’Actions prioritaires ajusté et accéléré (PAP 2A) du Plan Sénégal émergent a permis de poser les bases essentielles pour une reprise forte et durable de l’économie. Ainsi, l’activité économique a connu une reprise en 2021, à la suite de la conjonction de plusieurs facteurs, notamment, une meilleure maîtrise de la pandémie de Covid-19 et une reprise satisfaisante des activités des secteurs secondaire et tertiaire. Au total, le taux de croissance du PIB réel est estimé à 6,1% en 2021 après un repli de 1,3% en 2020.</w:t>
      </w:r>
    </w:p>
    <w:p w14:paraId="41AFEB0C" w14:textId="727CCA42" w:rsidR="008F5F79" w:rsidRPr="00D33945" w:rsidRDefault="008F5F79" w:rsidP="005B2410">
      <w:pPr>
        <w:pStyle w:val="Paragraphedeliste"/>
        <w:numPr>
          <w:ilvl w:val="0"/>
          <w:numId w:val="4"/>
        </w:numPr>
        <w:shd w:val="clear" w:color="auto" w:fill="FFFFFF"/>
        <w:ind w:right="57"/>
        <w:contextualSpacing w:val="0"/>
      </w:pPr>
      <w:r w:rsidRPr="00D33945">
        <w:t>Cette croissance a été amoindrie par les contreperformances du secteur primaire. En effet, l’installation tardive de l’hivernage et les déficits pluviométriques dans la majeure partie du territoire a entrainé une baisse des superficies et des rendements des principales spéculations. En outre, le sous-secteur de la pêche continue de subir les effets du changement climatique et l’augmentation des efforts de pêche. Le fait que l’aquaculture ne reçoit pas encore le financement nécessaire pour assurer son développement constitue aussi, un réel obstacle à l’atteinte des cibles. La mise en œuvre du Programme d’Urgence pour l’emploi des Jeunes « </w:t>
      </w:r>
      <w:proofErr w:type="spellStart"/>
      <w:r w:rsidRPr="00D33945">
        <w:t>Xeyu</w:t>
      </w:r>
      <w:proofErr w:type="spellEnd"/>
      <w:r w:rsidRPr="00D33945">
        <w:t xml:space="preserve"> </w:t>
      </w:r>
      <w:proofErr w:type="spellStart"/>
      <w:r w:rsidRPr="00D33945">
        <w:t>Ndaw</w:t>
      </w:r>
      <w:proofErr w:type="spellEnd"/>
      <w:r w:rsidRPr="00D33945">
        <w:t xml:space="preserve"> ni », a permis de créer 62 334 emplois en 2021, compte non tenu du recrutement de 20 000 emplois supplémentaires planifiés en 2022.</w:t>
      </w:r>
    </w:p>
    <w:p w14:paraId="14D8FB3C" w14:textId="77777777" w:rsidR="008F5F79" w:rsidRPr="00D33945" w:rsidRDefault="008F5F79" w:rsidP="005B2410">
      <w:pPr>
        <w:pStyle w:val="Paragraphedeliste"/>
        <w:numPr>
          <w:ilvl w:val="0"/>
          <w:numId w:val="4"/>
        </w:numPr>
        <w:shd w:val="clear" w:color="auto" w:fill="FFFFFF"/>
        <w:ind w:right="57"/>
        <w:contextualSpacing w:val="0"/>
      </w:pPr>
      <w:r w:rsidRPr="00D33945">
        <w:t>Malgré les efforts budgétaires consentis par l’État dans les domaines de l’éducation, de la santé et de la protection sociale, le Sénégal accuse un sérieux déficit de capital humain. Ce qui place le Sénégal à la 168</w:t>
      </w:r>
      <w:r w:rsidRPr="00D33945">
        <w:rPr>
          <w:vertAlign w:val="superscript"/>
        </w:rPr>
        <w:t>ème</w:t>
      </w:r>
      <w:r w:rsidRPr="00D33945">
        <w:t xml:space="preserve"> place parmi les 189 pays dans la catégorie «</w:t>
      </w:r>
      <w:r w:rsidRPr="00D33945">
        <w:rPr>
          <w:rFonts w:ascii="Arial" w:hAnsi="Arial" w:cs="Arial"/>
        </w:rPr>
        <w:t> </w:t>
      </w:r>
      <w:r w:rsidRPr="00D33945">
        <w:t>d</w:t>
      </w:r>
      <w:r w:rsidRPr="00D33945">
        <w:rPr>
          <w:rFonts w:cs="Tw Cen MT"/>
        </w:rPr>
        <w:t>é</w:t>
      </w:r>
      <w:r w:rsidRPr="00D33945">
        <w:t>veloppement humain faible</w:t>
      </w:r>
      <w:r w:rsidRPr="00D33945">
        <w:rPr>
          <w:rFonts w:ascii="Arial" w:hAnsi="Arial" w:cs="Arial"/>
        </w:rPr>
        <w:t> </w:t>
      </w:r>
      <w:r w:rsidRPr="00D33945">
        <w:rPr>
          <w:rFonts w:cs="Tw Cen MT"/>
        </w:rPr>
        <w:t>»</w:t>
      </w:r>
      <w:r w:rsidRPr="00D33945">
        <w:t xml:space="preserve"> et inf</w:t>
      </w:r>
      <w:r w:rsidRPr="00D33945">
        <w:rPr>
          <w:rFonts w:cs="Tw Cen MT"/>
        </w:rPr>
        <w:t>é</w:t>
      </w:r>
      <w:r w:rsidRPr="00D33945">
        <w:t xml:space="preserve">rieur </w:t>
      </w:r>
      <w:r w:rsidRPr="00D33945">
        <w:rPr>
          <w:rFonts w:cs="Tw Cen MT"/>
        </w:rPr>
        <w:t>à</w:t>
      </w:r>
      <w:r w:rsidRPr="00D33945">
        <w:t xml:space="preserve"> la moyenne des pays de l</w:t>
      </w:r>
      <w:r w:rsidRPr="00D33945">
        <w:rPr>
          <w:rFonts w:cs="Tw Cen MT"/>
        </w:rPr>
        <w:t>’</w:t>
      </w:r>
      <w:r w:rsidRPr="00D33945">
        <w:t>Afrique subsaharienne en mati</w:t>
      </w:r>
      <w:r w:rsidRPr="00D33945">
        <w:rPr>
          <w:rFonts w:cs="Tw Cen MT"/>
        </w:rPr>
        <w:t>è</w:t>
      </w:r>
      <w:r w:rsidRPr="00D33945">
        <w:t>re d’indice de développement humain.</w:t>
      </w:r>
    </w:p>
    <w:p w14:paraId="632AF866" w14:textId="0428FE25" w:rsidR="008F5F79" w:rsidRDefault="008F5F79" w:rsidP="005B2410">
      <w:pPr>
        <w:pStyle w:val="Paragraphedeliste"/>
        <w:numPr>
          <w:ilvl w:val="0"/>
          <w:numId w:val="4"/>
        </w:numPr>
        <w:shd w:val="clear" w:color="auto" w:fill="FFFFFF"/>
        <w:ind w:right="57"/>
        <w:contextualSpacing w:val="0"/>
      </w:pPr>
      <w:r w:rsidRPr="00D33945">
        <w:t>La consolidation budgétaire s’est poursuivie durant l’année sous-revue, à travers une rationalisation des dépenses de fonctionnement et de relèvement du niveau des investissements publics, dans la dynamique d’une relance économique. Les réformes des finances publiques de l’UEMOA se sont également accélérées, permettant au Sénégal d’être classé parmi les premiers en matière de réformes. En vue de mobiliser davantage de ressources privées pour le financement des actions prioritaires du (PAP 2A), le Gouvernement a adopté la loi sur le partenariat public-privé. Ce nouveau cadre juridique de PPP, plus attractif et sécurisant pour les investisseurs privés nationaux et internationaux, permettra de capter un portefeuille substantiel de projets PPP de qualité et de relever le volume des investissements.</w:t>
      </w:r>
    </w:p>
    <w:p w14:paraId="33AA927B" w14:textId="39CE7198" w:rsidR="00ED1B1E" w:rsidRPr="00D33945" w:rsidRDefault="00ED1B1E" w:rsidP="005B2410">
      <w:pPr>
        <w:pStyle w:val="Paragraphedeliste"/>
        <w:numPr>
          <w:ilvl w:val="0"/>
          <w:numId w:val="4"/>
        </w:numPr>
        <w:shd w:val="clear" w:color="auto" w:fill="FFFFFF"/>
        <w:ind w:right="57"/>
        <w:contextualSpacing w:val="0"/>
      </w:pPr>
      <w:r>
        <w:t>En outre,</w:t>
      </w:r>
      <w:r w:rsidRPr="00D33945">
        <w:t xml:space="preserve"> </w:t>
      </w:r>
      <w:r>
        <w:t>l’opérationnalisation</w:t>
      </w:r>
      <w:r w:rsidRPr="00D33945">
        <w:t xml:space="preserve">, </w:t>
      </w:r>
      <w:r>
        <w:t>de</w:t>
      </w:r>
      <w:r w:rsidRPr="00D33945">
        <w:t xml:space="preserve"> la loi d’orientation relative au Système national de Planification (SNP)</w:t>
      </w:r>
      <w:r>
        <w:t xml:space="preserve"> permettra d’établir</w:t>
      </w:r>
      <w:r w:rsidRPr="00D33945">
        <w:t xml:space="preserve"> un cadre de planification cohérent et performant à travers l’instauration d'un schéma de cohérence territoriale (SCOT) et l’institutionnalisation d’un cadre propice d’harmonisation des interventions au niveau territorial</w:t>
      </w:r>
      <w:r>
        <w:t xml:space="preserve">. </w:t>
      </w:r>
    </w:p>
    <w:p w14:paraId="02884576" w14:textId="77777777" w:rsidR="008F5F79" w:rsidRPr="00D33945" w:rsidRDefault="008F5F79" w:rsidP="005B2410">
      <w:pPr>
        <w:pStyle w:val="Paragraphedeliste"/>
        <w:numPr>
          <w:ilvl w:val="0"/>
          <w:numId w:val="4"/>
        </w:numPr>
        <w:shd w:val="clear" w:color="auto" w:fill="FFFFFF"/>
        <w:ind w:right="57"/>
        <w:contextualSpacing w:val="0"/>
      </w:pPr>
      <w:r w:rsidRPr="00D33945">
        <w:t>Ainsi, pour atteindre les principaux objectifs à court terme, les recommandations sectorielles ci-après ont été retenues :</w:t>
      </w:r>
    </w:p>
    <w:p w14:paraId="40DD82A1" w14:textId="77777777" w:rsidR="008F5F79" w:rsidRPr="00D33945" w:rsidRDefault="008F5F79" w:rsidP="008F5F79">
      <w:pPr>
        <w:pStyle w:val="Paragraphedeliste"/>
        <w:numPr>
          <w:ilvl w:val="0"/>
          <w:numId w:val="2"/>
        </w:numPr>
        <w:snapToGrid/>
        <w:spacing w:after="0" w:line="276" w:lineRule="auto"/>
        <w:ind w:left="714" w:hanging="357"/>
        <w:contextualSpacing w:val="0"/>
      </w:pPr>
      <w:r w:rsidRPr="00D33945">
        <w:rPr>
          <w:b/>
          <w:bCs/>
        </w:rPr>
        <w:t>Agriculture</w:t>
      </w:r>
      <w:r w:rsidRPr="00D33945">
        <w:t> : (i) intensifier la mise en œuvre du programme d’autosuffisance en riz ; (ii) faciliter l’acquisition de plateforme logistique agroalimentaire mixte ; (iii)</w:t>
      </w:r>
      <w:r w:rsidRPr="00D33945">
        <w:rPr>
          <w:sz w:val="22"/>
        </w:rPr>
        <w:t xml:space="preserve"> </w:t>
      </w:r>
      <w:r w:rsidRPr="0056425C">
        <w:t>développer des aménagements hydroagricoles dans les zones à fort potentiel ; (iv) intensifier la lutte contre la dégradation des terres.</w:t>
      </w:r>
    </w:p>
    <w:p w14:paraId="0CE92E44" w14:textId="77777777" w:rsidR="008F5F79" w:rsidRPr="00D33945" w:rsidRDefault="008F5F79" w:rsidP="008F5F79">
      <w:pPr>
        <w:pStyle w:val="Paragraphedeliste"/>
        <w:numPr>
          <w:ilvl w:val="0"/>
          <w:numId w:val="2"/>
        </w:numPr>
        <w:snapToGrid/>
        <w:spacing w:after="0" w:line="276" w:lineRule="auto"/>
        <w:contextualSpacing w:val="0"/>
      </w:pPr>
      <w:r w:rsidRPr="00D33945">
        <w:rPr>
          <w:b/>
          <w:bCs/>
        </w:rPr>
        <w:t>Élevage </w:t>
      </w:r>
      <w:r w:rsidRPr="0056425C">
        <w:t xml:space="preserve">: (i) sécuriser le foncier pour les besoins exclusifs de l’élevage et des activités connexes ; (ii) mettre à niveau et former les acteurs de l’élevage pour asseoir les bases de leur professionnalisation ; (iii) vulgariser l’assurance agricole, comme facteur de sécurisation du cheptel mais aussi d’incitation et de garantie des financements ; (iv) renforcer la structuration des chaines de valeurs animales inclusives pour la mise en place d’interprofessions fonctionnelles et la promotion de la contractualisation entre les acteurs, </w:t>
      </w:r>
      <w:r w:rsidRPr="0056425C">
        <w:lastRenderedPageBreak/>
        <w:t>notamment entre les producteurs et les industriels et (v) adopter des réformes sur les plans réglementaire et fiscal pour favoriser les investissements et la compétitivité du secteur.</w:t>
      </w:r>
    </w:p>
    <w:p w14:paraId="68A08DAA"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Pêche et aquaculture</w:t>
      </w:r>
      <w:r w:rsidRPr="00D33945">
        <w:t> : (i) renforcer les investissements dans l’aquaculture ; (ii) renforcer la lutte contre les pratiques de pêche illégale et (iii) mettre en œuvre efficacement le plan stratégique de développement de la pêche continentale.</w:t>
      </w:r>
    </w:p>
    <w:p w14:paraId="72679DFA"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Industrie</w:t>
      </w:r>
      <w:r w:rsidRPr="00D33945">
        <w:t xml:space="preserve"> : accélérer la mise en œuvre de la stratégie nationale de développement industriel agroalimentaires ; </w:t>
      </w:r>
      <w:r w:rsidRPr="0056425C">
        <w:t>accélérer la mise en place des agropoles (sud, nord, centre, ouest).</w:t>
      </w:r>
    </w:p>
    <w:p w14:paraId="0C247D41"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Mines et géologie</w:t>
      </w:r>
      <w:r w:rsidRPr="00D33945">
        <w:t xml:space="preserve"> : (i) </w:t>
      </w:r>
      <w:r w:rsidRPr="0056425C">
        <w:t>renforcer l’encadrement de l’exploitation minière artisanale et à petite échelle de l’or ; (ii) mettre en œuvre la Stratégie de Développement du Contenu Local dans le secteur minier ; (iii) actualiser la loi n°2016-32 du 8 novembre 2016 portant code minier.</w:t>
      </w:r>
    </w:p>
    <w:p w14:paraId="6EE5DCC9"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Secteur privé</w:t>
      </w:r>
      <w:r w:rsidRPr="00D33945">
        <w:t> : améliorer l’accès des PME aux financements et à la commande publique et encourager leur formalisation ; mettre en place un environnement propice à l’essor des champions nationaux.</w:t>
      </w:r>
    </w:p>
    <w:p w14:paraId="0353F160"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rPr>
        <w:t>Commerce </w:t>
      </w:r>
      <w:r w:rsidRPr="00D33945">
        <w:t>: (i) développer le marché intérieur et la consommation, renforcer l’intégration du Sénégal dans le commerce international ; (ii) promouvoir et développer l’entreprenariat privé et les PME.</w:t>
      </w:r>
    </w:p>
    <w:p w14:paraId="465FA825"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Tourisme</w:t>
      </w:r>
      <w:r w:rsidRPr="00D33945">
        <w:t xml:space="preserve"> : (i) promouvoir davantage le tourisme local ; (ii) valoriser le patrimoine naturel et culturel du Sénégal, afin de développer une offre attractive et diversifiée et (iii) poursuivre la mise en œuvre du programme de réhabilitation des aéroports du Sénégal (PRAS).</w:t>
      </w:r>
    </w:p>
    <w:p w14:paraId="5EC27D17"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Infrastructures et services financiers</w:t>
      </w:r>
      <w:r w:rsidRPr="00D33945">
        <w:t> : (i) mettre en œuvre la stratégie nationale d’inclusion financière ; (ii) développer des produits et services financiers mieux adaptés aux segments de la population ayant le moins accès aux services financiers traditionnels.</w:t>
      </w:r>
    </w:p>
    <w:p w14:paraId="6645D08B"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Économie numérique</w:t>
      </w:r>
      <w:r w:rsidRPr="00D33945">
        <w:t xml:space="preserve"> : (i) accélérer la mise en œuvre de la SN2025 (en particulier la mise en place de l’Identité numérique nationale et de la Stratégie nationale de Développement des villes et communautés intelligentes) ; (ii) accélérer la modernisation de la SN la Poste ; (iii) adopter le projet de révision portant code des postes et (iv) améliorer l’inclusion numérique par le développement des territoires ; renforcer le contrôle de la </w:t>
      </w:r>
      <w:proofErr w:type="spellStart"/>
      <w:r w:rsidRPr="00D33945">
        <w:t>QoS</w:t>
      </w:r>
      <w:proofErr w:type="spellEnd"/>
      <w:r w:rsidRPr="00D33945">
        <w:t xml:space="preserve"> et de la couverture du réseau national.</w:t>
      </w:r>
    </w:p>
    <w:p w14:paraId="1F5E41A2"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Transport</w:t>
      </w:r>
      <w:r w:rsidRPr="00D33945">
        <w:t xml:space="preserve"> : (i) accélérer le programme de désenclavement des pistes de production ; (ii) accélérer les travaux d’infrastructures du BRT et (iii) accélérer la réalisation de la route </w:t>
      </w:r>
      <w:proofErr w:type="spellStart"/>
      <w:r w:rsidRPr="00D33945">
        <w:t>Sénoba</w:t>
      </w:r>
      <w:proofErr w:type="spellEnd"/>
      <w:r w:rsidRPr="00D33945">
        <w:t xml:space="preserve"> Ziguinchor.</w:t>
      </w:r>
    </w:p>
    <w:p w14:paraId="7E08B538"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Énergie</w:t>
      </w:r>
      <w:r w:rsidRPr="00D33945">
        <w:t> : (i) élaborer et mettre en œuvre le Code de l’électricité pour prendre en compte la stratégie nationale « gaz to power » ; (ii) poursuivre l’électrification du monde rural et (iii) harmoniser les tarifs de l’électricité, pour un accès universel à l’horizon 2025.</w:t>
      </w:r>
    </w:p>
    <w:p w14:paraId="2F1D2F96" w14:textId="77777777" w:rsidR="008F5F79" w:rsidRPr="00D33945" w:rsidRDefault="008F5F79" w:rsidP="008F5F79">
      <w:pPr>
        <w:pStyle w:val="Paragraphedeliste"/>
        <w:numPr>
          <w:ilvl w:val="0"/>
          <w:numId w:val="2"/>
        </w:numPr>
        <w:shd w:val="clear" w:color="auto" w:fill="FFFFFF"/>
        <w:snapToGrid/>
        <w:spacing w:after="0" w:line="276" w:lineRule="auto"/>
        <w:ind w:left="714" w:hanging="357"/>
        <w:contextualSpacing w:val="0"/>
      </w:pPr>
      <w:r w:rsidRPr="00D33945">
        <w:rPr>
          <w:b/>
          <w:bCs/>
        </w:rPr>
        <w:t>Emploi</w:t>
      </w:r>
      <w:r w:rsidRPr="00D33945">
        <w:t> : (i) renforcer l’employabilité et l’auto-emploi ; (ii) poursuivre les programmes intensifs en main-d’œuvre, notamment en faveur des jeunes et (iii) accélérer la mise en œuvre du projet Agri-jeunes.</w:t>
      </w:r>
    </w:p>
    <w:p w14:paraId="0DB76C48" w14:textId="77777777" w:rsidR="008F5F79" w:rsidRPr="00D33945" w:rsidRDefault="008F5F79" w:rsidP="008F5F79">
      <w:pPr>
        <w:pStyle w:val="Paragraphedeliste"/>
        <w:numPr>
          <w:ilvl w:val="0"/>
          <w:numId w:val="2"/>
        </w:numPr>
        <w:snapToGrid/>
        <w:spacing w:after="0" w:line="276" w:lineRule="auto"/>
        <w:ind w:left="714" w:hanging="357"/>
      </w:pPr>
      <w:r w:rsidRPr="00D33945">
        <w:rPr>
          <w:b/>
          <w:bCs/>
        </w:rPr>
        <w:t>Éducation et la Formation</w:t>
      </w:r>
      <w:r w:rsidRPr="00D33945">
        <w:t> : (i</w:t>
      </w:r>
      <w:proofErr w:type="gramStart"/>
      <w:r w:rsidRPr="00D33945">
        <w:t>)</w:t>
      </w:r>
      <w:r w:rsidRPr="00D33945">
        <w:rPr>
          <w:iCs/>
        </w:rPr>
        <w:t>poursuivre</w:t>
      </w:r>
      <w:proofErr w:type="gramEnd"/>
      <w:r w:rsidRPr="00D33945">
        <w:rPr>
          <w:iCs/>
        </w:rPr>
        <w:t xml:space="preserve"> la mise en œuvre effective de la politique de diversification de l’offre éducative ; (ii)améliorer les conditions d’enseignement/apprentissage ; (iii) rendre l’offre d’éducation publique plus attractive</w:t>
      </w:r>
      <w:r w:rsidRPr="00D33945">
        <w:t>.</w:t>
      </w:r>
    </w:p>
    <w:p w14:paraId="50C1B104" w14:textId="1FF53DAC" w:rsidR="008F5F79" w:rsidRPr="00D33945" w:rsidRDefault="008F5F79" w:rsidP="008F5F79">
      <w:pPr>
        <w:pStyle w:val="Paragraphedeliste"/>
        <w:numPr>
          <w:ilvl w:val="0"/>
          <w:numId w:val="2"/>
        </w:numPr>
        <w:snapToGrid/>
        <w:spacing w:after="0" w:line="276" w:lineRule="auto"/>
        <w:ind w:left="714" w:hanging="357"/>
      </w:pPr>
      <w:r w:rsidRPr="00D33945">
        <w:rPr>
          <w:b/>
          <w:bCs/>
        </w:rPr>
        <w:lastRenderedPageBreak/>
        <w:t>Formation professionnelle et technique </w:t>
      </w:r>
      <w:r w:rsidRPr="00D33945">
        <w:t xml:space="preserve">: (i) </w:t>
      </w:r>
      <w:r w:rsidRPr="00D33945">
        <w:rPr>
          <w:bCs/>
          <w:kern w:val="32"/>
        </w:rPr>
        <w:t xml:space="preserve">relever sensiblement les effectifs enrôlés dans l’alphabétisation fonctionnelle et la formation professionnelle ; (ii) </w:t>
      </w:r>
      <w:r w:rsidRPr="00D33945">
        <w:rPr>
          <w:iCs/>
        </w:rPr>
        <w:t>renforcer les filières de formation technique et professionnelle ; (iii) renforcer les dispositifs et système de formation professionnelle alternative pour une meilleure prise en compte des acteurs du secteur formel, (iv) améliorer le ciblage des bénéficiaires des initiatives et programmes de formation dédiés aux jeunes.</w:t>
      </w:r>
    </w:p>
    <w:p w14:paraId="31B0BC66" w14:textId="77777777" w:rsidR="008F5F79" w:rsidRPr="00D33945" w:rsidRDefault="008F5F79" w:rsidP="008F5F79">
      <w:pPr>
        <w:pStyle w:val="Paragraphedeliste"/>
        <w:numPr>
          <w:ilvl w:val="0"/>
          <w:numId w:val="2"/>
        </w:numPr>
        <w:snapToGrid/>
        <w:spacing w:after="0" w:line="276" w:lineRule="auto"/>
        <w:ind w:left="714" w:hanging="357"/>
      </w:pPr>
      <w:r w:rsidRPr="00D33945">
        <w:rPr>
          <w:b/>
          <w:bCs/>
        </w:rPr>
        <w:t>Enseignement supérieur, recherche et innovation </w:t>
      </w:r>
      <w:r w:rsidRPr="00D33945">
        <w:t xml:space="preserve">: (i) </w:t>
      </w:r>
      <w:r w:rsidRPr="00D33945">
        <w:rPr>
          <w:iCs/>
        </w:rPr>
        <w:t>poursuivre la réorientation du système vers les STEM ; (ii) finaliser la construction d’infrastructures, notamment à la Cité du savoir, et l’acquisition des équipements de recherche prévus ;(iii) renforcer la dématérialisation de la gestion des œuvres sociales universitaires pour plus d’efficacité, d’équité et de transparence.</w:t>
      </w:r>
    </w:p>
    <w:p w14:paraId="643855A4" w14:textId="77777777" w:rsidR="008F5F79" w:rsidRPr="00D33945" w:rsidRDefault="008F5F79" w:rsidP="008F5F79">
      <w:pPr>
        <w:pStyle w:val="Paragraphedeliste"/>
        <w:numPr>
          <w:ilvl w:val="0"/>
          <w:numId w:val="2"/>
        </w:numPr>
        <w:snapToGrid/>
        <w:spacing w:after="0" w:line="276" w:lineRule="auto"/>
      </w:pPr>
      <w:r w:rsidRPr="00D33945">
        <w:rPr>
          <w:b/>
          <w:bCs/>
        </w:rPr>
        <w:t>Santé et la Nutrition </w:t>
      </w:r>
      <w:r w:rsidRPr="00D33945">
        <w:t>: (i</w:t>
      </w:r>
      <w:proofErr w:type="gramStart"/>
      <w:r w:rsidRPr="00D33945">
        <w:t>)</w:t>
      </w:r>
      <w:r w:rsidRPr="00D33945">
        <w:rPr>
          <w:bCs/>
        </w:rPr>
        <w:t>auditer</w:t>
      </w:r>
      <w:proofErr w:type="gramEnd"/>
      <w:r w:rsidRPr="00D33945">
        <w:rPr>
          <w:bCs/>
        </w:rPr>
        <w:t xml:space="preserve"> les décès en pédiatrie; (ii) poursuivre les efforts de recrutement et de formation des ressources humaines, en veillant à une répartition équitable des effectifs; (iii) accompagner la mise en place d’un système d’information hospitalier performant</w:t>
      </w:r>
      <w:r w:rsidRPr="00D33945">
        <w:t>.</w:t>
      </w:r>
    </w:p>
    <w:p w14:paraId="603A6472" w14:textId="77777777" w:rsidR="008F5F79" w:rsidRPr="00D33945" w:rsidRDefault="008F5F79" w:rsidP="008F5F79">
      <w:pPr>
        <w:pStyle w:val="Paragraphedeliste"/>
        <w:numPr>
          <w:ilvl w:val="0"/>
          <w:numId w:val="2"/>
        </w:numPr>
        <w:snapToGrid/>
        <w:spacing w:after="0" w:line="276" w:lineRule="auto"/>
        <w:ind w:left="714" w:hanging="357"/>
      </w:pPr>
      <w:r w:rsidRPr="00D33945">
        <w:rPr>
          <w:b/>
          <w:bCs/>
        </w:rPr>
        <w:t>Protection sociale</w:t>
      </w:r>
      <w:r w:rsidRPr="00D33945">
        <w:t> : (i</w:t>
      </w:r>
      <w:proofErr w:type="gramStart"/>
      <w:r w:rsidRPr="00D33945">
        <w:t>)entamer</w:t>
      </w:r>
      <w:proofErr w:type="gramEnd"/>
      <w:r w:rsidRPr="00D33945">
        <w:t xml:space="preserve"> un processus de financement interne du RNU ; (ii) formaliser ou institutionnaliser le PNBSF ; (iii) renforcer la soutenabilité des initiatives de gratuité des soins destinées aux groupes vulnérables ainsi que le contrôle médical.</w:t>
      </w:r>
    </w:p>
    <w:p w14:paraId="3B2C4A86" w14:textId="77777777" w:rsidR="008F5F79" w:rsidRPr="00D33945" w:rsidRDefault="008F5F79" w:rsidP="008F5F79">
      <w:pPr>
        <w:pStyle w:val="Paragraphedeliste"/>
        <w:numPr>
          <w:ilvl w:val="0"/>
          <w:numId w:val="2"/>
        </w:numPr>
        <w:snapToGrid/>
        <w:spacing w:after="0" w:line="276" w:lineRule="auto"/>
        <w:ind w:left="714" w:hanging="357"/>
      </w:pPr>
      <w:r w:rsidRPr="00D33945">
        <w:rPr>
          <w:b/>
          <w:bCs/>
        </w:rPr>
        <w:t>Eau et Assainissement</w:t>
      </w:r>
      <w:r w:rsidRPr="00D33945">
        <w:t> : (i) renforcer les investissements dans le domaine de l’accès à l’eau et combler les retards d’investissement dans le domaine de l’assainissement</w:t>
      </w:r>
      <w:r w:rsidRPr="00D33945">
        <w:rPr>
          <w:b/>
          <w:bCs/>
        </w:rPr>
        <w:t> </w:t>
      </w:r>
      <w:r w:rsidRPr="00D33945">
        <w:t>; (ii) finaliser le code de l’eau et la reforme sur l’hydraulique urbaine.</w:t>
      </w:r>
    </w:p>
    <w:p w14:paraId="2D33B9BE" w14:textId="77777777" w:rsidR="008F5F79" w:rsidRPr="00D33945" w:rsidRDefault="008F5F79" w:rsidP="008F5F79">
      <w:pPr>
        <w:pStyle w:val="Paragraphedeliste"/>
        <w:numPr>
          <w:ilvl w:val="0"/>
          <w:numId w:val="2"/>
        </w:numPr>
        <w:snapToGrid/>
        <w:spacing w:after="0" w:line="276" w:lineRule="auto"/>
        <w:ind w:left="714" w:hanging="357"/>
      </w:pPr>
      <w:r w:rsidRPr="00D33945">
        <w:rPr>
          <w:b/>
          <w:bCs/>
        </w:rPr>
        <w:t>Habitat et cadre de vie </w:t>
      </w:r>
      <w:r w:rsidRPr="00D33945">
        <w:t>:(i) accélérer la mise en œuvre du programme de construction des 100 000 logements ; (ii) poursuivre l’amélioration du cadre de vie.</w:t>
      </w:r>
    </w:p>
    <w:p w14:paraId="3469774E" w14:textId="77777777" w:rsidR="008F5F79" w:rsidRPr="00D33945" w:rsidRDefault="008F5F79" w:rsidP="008F5F79">
      <w:pPr>
        <w:pStyle w:val="Paragraphedeliste"/>
        <w:numPr>
          <w:ilvl w:val="0"/>
          <w:numId w:val="3"/>
        </w:numPr>
        <w:snapToGrid/>
        <w:spacing w:after="200" w:line="276" w:lineRule="auto"/>
      </w:pPr>
      <w:r w:rsidRPr="00D33945">
        <w:rPr>
          <w:b/>
        </w:rPr>
        <w:t xml:space="preserve">Environnement et développement durable : </w:t>
      </w:r>
      <w:r w:rsidRPr="00D33945">
        <w:t>(i</w:t>
      </w:r>
      <w:proofErr w:type="gramStart"/>
      <w:r w:rsidRPr="00D33945">
        <w:t>)renforcer</w:t>
      </w:r>
      <w:proofErr w:type="gramEnd"/>
      <w:r w:rsidRPr="00D33945">
        <w:t xml:space="preserve"> la protection des formations forestières et des nouvelles plantations ; (ii) rendre fonctionnel et renforcer le parc des unités de lutte contre les feux de brousse ; (iii) renforcer les investissements pour la reforestation durable du territoire, l’adaptation et l’atténuation aux changements climatiques et l’érosion côtière et (iv) accélérer la mobilisation des ressources financières pour assurer le suivi de la mise en œuvre des PGES.</w:t>
      </w:r>
    </w:p>
    <w:p w14:paraId="4D12B78A" w14:textId="77777777" w:rsidR="008F5F79" w:rsidRPr="00D33945" w:rsidRDefault="008F5F79" w:rsidP="008F5F79">
      <w:pPr>
        <w:pStyle w:val="Paragraphedeliste"/>
        <w:numPr>
          <w:ilvl w:val="0"/>
          <w:numId w:val="3"/>
        </w:numPr>
        <w:tabs>
          <w:tab w:val="left" w:pos="142"/>
          <w:tab w:val="left" w:pos="284"/>
          <w:tab w:val="left" w:pos="426"/>
        </w:tabs>
        <w:snapToGrid/>
        <w:spacing w:after="0" w:line="276" w:lineRule="auto"/>
      </w:pPr>
      <w:r w:rsidRPr="00D33945">
        <w:rPr>
          <w:b/>
          <w:bCs/>
        </w:rPr>
        <w:t>Climat des affaires</w:t>
      </w:r>
      <w:r w:rsidRPr="00D33945">
        <w:t> : (i) achever les réformes structurelles et sectorielles en termes de législation du travail ; (ii) mettre en place le livre foncier électronique et (iii) ériger une Cour d’appel commerciale et une carte de tribunaux de commerce.</w:t>
      </w:r>
    </w:p>
    <w:p w14:paraId="6217F88E" w14:textId="77777777" w:rsidR="008F5F79" w:rsidRPr="00D33945" w:rsidRDefault="008F5F79" w:rsidP="008F5F79">
      <w:pPr>
        <w:pStyle w:val="Paragraphedeliste"/>
        <w:numPr>
          <w:ilvl w:val="0"/>
          <w:numId w:val="2"/>
        </w:numPr>
        <w:tabs>
          <w:tab w:val="left" w:pos="142"/>
          <w:tab w:val="left" w:pos="284"/>
          <w:tab w:val="left" w:pos="426"/>
        </w:tabs>
        <w:snapToGrid/>
        <w:spacing w:after="0" w:line="276" w:lineRule="auto"/>
      </w:pPr>
      <w:r w:rsidRPr="00D33945">
        <w:rPr>
          <w:b/>
        </w:rPr>
        <w:t>Gouvernance administrative </w:t>
      </w:r>
      <w:r w:rsidRPr="00D33945">
        <w:t>: (i)</w:t>
      </w:r>
      <w:r w:rsidRPr="00D33945">
        <w:rPr>
          <w:b/>
        </w:rPr>
        <w:t xml:space="preserve"> </w:t>
      </w:r>
      <w:r w:rsidRPr="00D33945">
        <w:t>renforcer le cadre législatif, réglementaire et institutionnel et les capacités de ressources humaines au niveau central et décentralisé ; (ii) poursuivre la mise en œuvre du Code de déontologie ; (iii) Mettre l’accent sur l’évaluation de la performance des services publics et la qualité de l’accueil des usagers ; (iv) promouvoir la dématérialisation des procédures administratives, notamment dans les administrations locales ; (v) améliorer la communication des citoyens sur l’existence et les compétences des services ; (vi) poursuivre les efforts pour améliorer la transformation digitale de l’Administration et aussi mettre en place un dispositif fonctionnel d’amélioration de la gouvernance numérique, notamment l’interopérabilité des systèmes d’information.</w:t>
      </w:r>
    </w:p>
    <w:p w14:paraId="4CA74E1B" w14:textId="77DE04BB" w:rsidR="008F5F79" w:rsidRPr="00D33945" w:rsidRDefault="008F5F79" w:rsidP="008F5F79">
      <w:pPr>
        <w:pStyle w:val="Paragraphedeliste"/>
        <w:numPr>
          <w:ilvl w:val="0"/>
          <w:numId w:val="2"/>
        </w:numPr>
        <w:tabs>
          <w:tab w:val="left" w:pos="142"/>
          <w:tab w:val="left" w:pos="284"/>
          <w:tab w:val="left" w:pos="426"/>
        </w:tabs>
        <w:snapToGrid/>
        <w:spacing w:after="0" w:line="276" w:lineRule="auto"/>
      </w:pPr>
      <w:r w:rsidRPr="00D33945">
        <w:rPr>
          <w:b/>
        </w:rPr>
        <w:t xml:space="preserve">Genre : </w:t>
      </w:r>
      <w:r w:rsidRPr="00D33945">
        <w:t xml:space="preserve">(i) poursuivre les réformes juridiques pour un accès équitable et sécurisé à la justice pour les hommes et les femmes conformément aux dispositions des instruments de promotion des droits humains fondamentaux ; (ii) renforcer la lutte contre les </w:t>
      </w:r>
      <w:r w:rsidR="00EF1C11" w:rsidRPr="00D33945">
        <w:rPr>
          <w:b/>
          <w:bCs/>
          <w:noProof/>
          <w:color w:val="2E74B5" w:themeColor="accent5" w:themeShade="BF"/>
          <w:sz w:val="32"/>
          <w:szCs w:val="32"/>
          <w:lang w:eastAsia="fr-FR"/>
        </w:rPr>
        <w:lastRenderedPageBreak/>
        <w:drawing>
          <wp:anchor distT="0" distB="0" distL="114300" distR="114300" simplePos="0" relativeHeight="251715584" behindDoc="1" locked="0" layoutInCell="1" allowOverlap="1" wp14:anchorId="6D299D62" wp14:editId="4D14EAE6">
            <wp:simplePos x="0" y="0"/>
            <wp:positionH relativeFrom="page">
              <wp:align>left</wp:align>
            </wp:positionH>
            <wp:positionV relativeFrom="margin">
              <wp:align>center</wp:align>
            </wp:positionV>
            <wp:extent cx="7555072" cy="9567081"/>
            <wp:effectExtent l="0" t="0" r="8255" b="0"/>
            <wp:wrapNone/>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rotWithShape="1">
                    <a:blip r:embed="rId77">
                      <a:extLst>
                        <a:ext uri="{28A0092B-C50C-407E-A947-70E740481C1C}">
                          <a14:useLocalDpi xmlns:a14="http://schemas.microsoft.com/office/drawing/2010/main" val="0"/>
                        </a:ext>
                      </a:extLst>
                    </a:blip>
                    <a:srcRect t="1" b="812"/>
                    <a:stretch/>
                  </pic:blipFill>
                  <pic:spPr bwMode="auto">
                    <a:xfrm>
                      <a:off x="0" y="0"/>
                      <a:ext cx="7555072" cy="95670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33945">
        <w:t xml:space="preserve">discriminations qui conditionnent l’accès des femmes au marché du travail et au maintien dans les emplois de qualité ; (iii) poursuivre le processus d’institutionnalisation du genre dans les administrations publiques ; (iv) augmenter les ressources dédiées à l’autonomisation des femmes ; (v) accéder aux soins de santé sexuelle et reproductive respectueux  et sûrs pour toutes les adolescentes et les femmes ; (vi) poursuivre les efforts dans les nominations de femmes (gouvernement, ministères, administration territoriale, CSE, HCTT, etc.); Promouvoir le renforcement de capacités des forces de l’ordre (Police et Gendarmerie) dans la prise en charge de l’accueil des VBG ; mettre en place des one stop </w:t>
      </w:r>
      <w:proofErr w:type="spellStart"/>
      <w:r w:rsidRPr="00D33945">
        <w:t>centers</w:t>
      </w:r>
      <w:proofErr w:type="spellEnd"/>
      <w:r w:rsidRPr="00D33945">
        <w:t xml:space="preserve"> pour une prise en charge regroupée des victimes de violence.</w:t>
      </w:r>
    </w:p>
    <w:p w14:paraId="496C3893" w14:textId="7029FD40" w:rsidR="008F5F79" w:rsidRPr="00D33945" w:rsidRDefault="008F5F79" w:rsidP="008F5F79">
      <w:pPr>
        <w:pStyle w:val="Paragraphedeliste"/>
        <w:numPr>
          <w:ilvl w:val="0"/>
          <w:numId w:val="2"/>
        </w:numPr>
        <w:tabs>
          <w:tab w:val="left" w:pos="142"/>
          <w:tab w:val="left" w:pos="284"/>
          <w:tab w:val="left" w:pos="426"/>
        </w:tabs>
        <w:snapToGrid/>
        <w:spacing w:after="0" w:line="276" w:lineRule="auto"/>
        <w:rPr>
          <w:bCs/>
        </w:rPr>
      </w:pPr>
      <w:r w:rsidRPr="00D33945">
        <w:rPr>
          <w:b/>
        </w:rPr>
        <w:t>Gouvernance territoriale</w:t>
      </w:r>
      <w:r w:rsidRPr="00D33945">
        <w:rPr>
          <w:bCs/>
        </w:rPr>
        <w:t> : (i) poursuivre la révision et l’élaboration des décrets d’application du Code général des Collectivités territoriales (CGCT) ; (ii) élaborer le guide sur l’inter territorialité ; (iii) institutionnaliser le genre dans la mise en œuvre du PNADT, du PACASEN rural, de la Fonction publique locale ; (iv) actualiser le référentiel des Emplois, Compétences et Métiers des Collectivités territoriales ; (v) mettre en œuvre Programme d'Appui à la Maitrise de l'Information Territoriale (PAMIT) et le Projet E-Territoire et (vi) mettre en place les Bureaux économiques locaux.</w:t>
      </w:r>
    </w:p>
    <w:p w14:paraId="57C34647" w14:textId="490F79FF" w:rsidR="008F5F79" w:rsidRPr="00D33945" w:rsidRDefault="008F5F79" w:rsidP="008F5F79">
      <w:pPr>
        <w:pStyle w:val="Paragraphedeliste"/>
        <w:numPr>
          <w:ilvl w:val="0"/>
          <w:numId w:val="2"/>
        </w:numPr>
        <w:tabs>
          <w:tab w:val="left" w:pos="142"/>
          <w:tab w:val="left" w:pos="284"/>
          <w:tab w:val="left" w:pos="426"/>
        </w:tabs>
        <w:snapToGrid/>
        <w:spacing w:after="0" w:line="276" w:lineRule="auto"/>
      </w:pPr>
      <w:r w:rsidRPr="00D33945">
        <w:rPr>
          <w:b/>
        </w:rPr>
        <w:t>Paix et sécurité </w:t>
      </w:r>
      <w:r w:rsidRPr="00D33945">
        <w:t xml:space="preserve">: (i) renforcer le maillage territorial ; (ii) poursuivre le renforcement des moyens humains et matériels nécessaires pour assurer la sécurité des personnes, des biens et des frontières ; (iii) améliorer le maillage du territoire en paratonnerres ; (iv) mettre en œuvre le Projet de Stratégie nationale de réduction des risques de catastrophe (SNRRC) ; </w:t>
      </w:r>
    </w:p>
    <w:p w14:paraId="796BFAB0" w14:textId="1B83A461" w:rsidR="008F5F79" w:rsidRPr="00D33945" w:rsidRDefault="008F5F79" w:rsidP="006378C3">
      <w:pPr>
        <w:pStyle w:val="Paragraphedeliste"/>
        <w:snapToGrid/>
        <w:spacing w:line="276" w:lineRule="auto"/>
        <w:contextualSpacing w:val="0"/>
        <w:rPr>
          <w:rFonts w:eastAsia="Calibri"/>
        </w:rPr>
      </w:pPr>
    </w:p>
    <w:p w14:paraId="3E7D3D88" w14:textId="70506F0C" w:rsidR="008F5F79" w:rsidRPr="00D33945" w:rsidRDefault="008F5F79" w:rsidP="008F5F79">
      <w:pPr>
        <w:pStyle w:val="Paragraphedeliste"/>
        <w:ind w:left="0"/>
        <w:contextualSpacing w:val="0"/>
        <w:sectPr w:rsidR="008F5F79" w:rsidRPr="00D33945" w:rsidSect="00503E4D">
          <w:headerReference w:type="default" r:id="rId78"/>
          <w:footerReference w:type="even" r:id="rId79"/>
          <w:footerReference w:type="default" r:id="rId80"/>
          <w:pgSz w:w="11900" w:h="16840"/>
          <w:pgMar w:top="1417" w:right="1417" w:bottom="1417" w:left="1417" w:header="567" w:footer="414" w:gutter="0"/>
          <w:cols w:space="708"/>
          <w:docGrid w:linePitch="360"/>
        </w:sectPr>
      </w:pPr>
    </w:p>
    <w:p w14:paraId="0BD7F96C" w14:textId="7818FB6A" w:rsidR="006E0F97" w:rsidRPr="00D33945" w:rsidRDefault="00CF1179" w:rsidP="00FD1569">
      <w:pPr>
        <w:pStyle w:val="Titre1"/>
        <w:shd w:val="clear" w:color="auto" w:fill="auto"/>
        <w:spacing w:after="120" w:line="276" w:lineRule="auto"/>
        <w:jc w:val="both"/>
        <w:rPr>
          <w:rFonts w:ascii="Tw Cen MT" w:hAnsi="Tw Cen MT"/>
          <w:bCs/>
          <w:color w:val="BF8F00" w:themeColor="accent4" w:themeShade="BF"/>
          <w:sz w:val="26"/>
          <w:szCs w:val="26"/>
        </w:rPr>
      </w:pPr>
      <w:bookmarkStart w:id="210" w:name="_Toc119922673"/>
      <w:r w:rsidRPr="00D33945">
        <w:rPr>
          <w:rFonts w:ascii="Tw Cen MT" w:hAnsi="Tw Cen MT"/>
          <w:bCs/>
          <w:color w:val="BF8F00" w:themeColor="accent4" w:themeShade="BF"/>
          <w:sz w:val="26"/>
          <w:szCs w:val="26"/>
        </w:rPr>
        <w:lastRenderedPageBreak/>
        <w:t>ANNEXE 1 :</w:t>
      </w:r>
      <w:r w:rsidR="006E0F97" w:rsidRPr="00D33945">
        <w:rPr>
          <w:rFonts w:ascii="Tw Cen MT" w:hAnsi="Tw Cen MT"/>
          <w:bCs/>
          <w:color w:val="BF8F00" w:themeColor="accent4" w:themeShade="BF"/>
          <w:sz w:val="26"/>
          <w:szCs w:val="26"/>
        </w:rPr>
        <w:t xml:space="preserve"> </w:t>
      </w:r>
      <w:bookmarkEnd w:id="209"/>
      <w:r w:rsidR="00342FF3" w:rsidRPr="00D33945">
        <w:rPr>
          <w:rFonts w:ascii="Tw Cen MT" w:hAnsi="Tw Cen MT"/>
          <w:bCs/>
          <w:color w:val="BF8F00" w:themeColor="accent4" w:themeShade="BF"/>
          <w:sz w:val="26"/>
          <w:szCs w:val="26"/>
        </w:rPr>
        <w:t>Matrice des indicateurs du PSE</w:t>
      </w:r>
      <w:bookmarkEnd w:id="210"/>
    </w:p>
    <w:tbl>
      <w:tblPr>
        <w:tblW w:w="5868"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6"/>
        <w:gridCol w:w="957"/>
        <w:gridCol w:w="1557"/>
        <w:gridCol w:w="995"/>
        <w:gridCol w:w="991"/>
        <w:gridCol w:w="991"/>
        <w:gridCol w:w="993"/>
        <w:gridCol w:w="991"/>
        <w:gridCol w:w="976"/>
        <w:gridCol w:w="1006"/>
      </w:tblGrid>
      <w:tr w:rsidR="00363E2D" w:rsidRPr="00D33945" w14:paraId="74C82F24" w14:textId="77777777" w:rsidTr="00646720">
        <w:trPr>
          <w:cantSplit/>
          <w:trHeight w:val="260"/>
          <w:tblHeader/>
        </w:trPr>
        <w:tc>
          <w:tcPr>
            <w:tcW w:w="553" w:type="pct"/>
            <w:shd w:val="clear" w:color="auto" w:fill="E5F1F3"/>
            <w:vAlign w:val="center"/>
          </w:tcPr>
          <w:p w14:paraId="7EE79123" w14:textId="77777777" w:rsidR="008F5F79" w:rsidRPr="00D33945" w:rsidRDefault="008F5F79" w:rsidP="00DC462C">
            <w:pPr>
              <w:spacing w:after="20"/>
              <w:rPr>
                <w:b/>
                <w:bCs/>
                <w:color w:val="000000"/>
                <w:sz w:val="20"/>
                <w:szCs w:val="20"/>
              </w:rPr>
            </w:pPr>
            <w:r w:rsidRPr="00D33945">
              <w:rPr>
                <w:b/>
                <w:bCs/>
                <w:color w:val="000000"/>
                <w:sz w:val="20"/>
                <w:szCs w:val="20"/>
              </w:rPr>
              <w:t>SECTEURS</w:t>
            </w:r>
          </w:p>
        </w:tc>
        <w:tc>
          <w:tcPr>
            <w:tcW w:w="450" w:type="pct"/>
            <w:shd w:val="clear" w:color="auto" w:fill="E5F1F3"/>
            <w:noWrap/>
            <w:vAlign w:val="center"/>
            <w:hideMark/>
          </w:tcPr>
          <w:p w14:paraId="14B7D73E" w14:textId="77777777" w:rsidR="008F5F79" w:rsidRPr="00D33945" w:rsidRDefault="008F5F79" w:rsidP="00DC462C">
            <w:pPr>
              <w:spacing w:after="20"/>
              <w:jc w:val="center"/>
              <w:rPr>
                <w:b/>
                <w:bCs/>
                <w:color w:val="000000"/>
                <w:sz w:val="20"/>
                <w:szCs w:val="20"/>
              </w:rPr>
            </w:pPr>
            <w:proofErr w:type="spellStart"/>
            <w:r w:rsidRPr="00D33945">
              <w:rPr>
                <w:b/>
                <w:bCs/>
                <w:color w:val="000000"/>
                <w:sz w:val="20"/>
                <w:szCs w:val="20"/>
              </w:rPr>
              <w:t>CodeInd</w:t>
            </w:r>
            <w:proofErr w:type="spellEnd"/>
          </w:p>
        </w:tc>
        <w:tc>
          <w:tcPr>
            <w:tcW w:w="732" w:type="pct"/>
            <w:shd w:val="clear" w:color="auto" w:fill="E5F1F3"/>
            <w:vAlign w:val="center"/>
            <w:hideMark/>
          </w:tcPr>
          <w:p w14:paraId="6BC922BD" w14:textId="77777777" w:rsidR="008F5F79" w:rsidRPr="00D33945" w:rsidRDefault="008F5F79" w:rsidP="00DC462C">
            <w:pPr>
              <w:spacing w:after="20"/>
              <w:jc w:val="center"/>
              <w:rPr>
                <w:b/>
                <w:bCs/>
                <w:color w:val="000000"/>
                <w:sz w:val="20"/>
                <w:szCs w:val="20"/>
              </w:rPr>
            </w:pPr>
            <w:r w:rsidRPr="00D33945">
              <w:rPr>
                <w:b/>
                <w:bCs/>
                <w:color w:val="000000"/>
                <w:sz w:val="20"/>
                <w:szCs w:val="20"/>
              </w:rPr>
              <w:t>Indicateurs</w:t>
            </w:r>
          </w:p>
        </w:tc>
        <w:tc>
          <w:tcPr>
            <w:tcW w:w="468" w:type="pct"/>
            <w:shd w:val="clear" w:color="auto" w:fill="E5F1F3"/>
            <w:vAlign w:val="center"/>
          </w:tcPr>
          <w:p w14:paraId="1E4695DD" w14:textId="77777777" w:rsidR="008F5F79" w:rsidRPr="00D33945" w:rsidRDefault="008F5F79" w:rsidP="00DC462C">
            <w:pPr>
              <w:spacing w:after="20"/>
              <w:jc w:val="center"/>
              <w:rPr>
                <w:b/>
                <w:bCs/>
                <w:color w:val="000000"/>
                <w:sz w:val="20"/>
                <w:szCs w:val="20"/>
              </w:rPr>
            </w:pPr>
            <w:r w:rsidRPr="00D33945">
              <w:rPr>
                <w:b/>
                <w:bCs/>
                <w:color w:val="000000"/>
                <w:sz w:val="20"/>
                <w:szCs w:val="20"/>
              </w:rPr>
              <w:t>2015</w:t>
            </w:r>
          </w:p>
        </w:tc>
        <w:tc>
          <w:tcPr>
            <w:tcW w:w="466" w:type="pct"/>
            <w:shd w:val="clear" w:color="auto" w:fill="E5F1F3"/>
            <w:vAlign w:val="center"/>
          </w:tcPr>
          <w:p w14:paraId="14EFF3AA" w14:textId="77777777" w:rsidR="008F5F79" w:rsidRPr="00D33945" w:rsidRDefault="008F5F79" w:rsidP="00DC462C">
            <w:pPr>
              <w:spacing w:after="20"/>
              <w:jc w:val="center"/>
              <w:rPr>
                <w:b/>
                <w:bCs/>
                <w:color w:val="000000"/>
                <w:sz w:val="20"/>
                <w:szCs w:val="20"/>
              </w:rPr>
            </w:pPr>
            <w:r w:rsidRPr="00D33945">
              <w:rPr>
                <w:b/>
                <w:bCs/>
                <w:color w:val="000000"/>
                <w:sz w:val="20"/>
                <w:szCs w:val="20"/>
              </w:rPr>
              <w:t>2016</w:t>
            </w:r>
          </w:p>
        </w:tc>
        <w:tc>
          <w:tcPr>
            <w:tcW w:w="466" w:type="pct"/>
            <w:shd w:val="clear" w:color="auto" w:fill="E5F1F3"/>
            <w:vAlign w:val="center"/>
          </w:tcPr>
          <w:p w14:paraId="546372F5" w14:textId="77777777" w:rsidR="008F5F79" w:rsidRPr="00D33945" w:rsidRDefault="008F5F79" w:rsidP="00DC462C">
            <w:pPr>
              <w:spacing w:after="20"/>
              <w:jc w:val="center"/>
              <w:rPr>
                <w:b/>
                <w:bCs/>
                <w:color w:val="000000"/>
                <w:sz w:val="20"/>
                <w:szCs w:val="20"/>
              </w:rPr>
            </w:pPr>
            <w:r w:rsidRPr="00D33945">
              <w:rPr>
                <w:b/>
                <w:bCs/>
                <w:color w:val="000000"/>
                <w:sz w:val="20"/>
                <w:szCs w:val="20"/>
              </w:rPr>
              <w:t>2017</w:t>
            </w:r>
          </w:p>
        </w:tc>
        <w:tc>
          <w:tcPr>
            <w:tcW w:w="467" w:type="pct"/>
            <w:shd w:val="clear" w:color="auto" w:fill="E5F1F3"/>
            <w:vAlign w:val="center"/>
          </w:tcPr>
          <w:p w14:paraId="063E15AC" w14:textId="77777777" w:rsidR="008F5F79" w:rsidRPr="00D33945" w:rsidRDefault="008F5F79" w:rsidP="00DC462C">
            <w:pPr>
              <w:spacing w:after="20"/>
              <w:jc w:val="center"/>
              <w:rPr>
                <w:b/>
                <w:bCs/>
                <w:color w:val="000000"/>
                <w:sz w:val="20"/>
                <w:szCs w:val="20"/>
              </w:rPr>
            </w:pPr>
            <w:r w:rsidRPr="00D33945">
              <w:rPr>
                <w:b/>
                <w:bCs/>
                <w:color w:val="000000"/>
                <w:sz w:val="20"/>
                <w:szCs w:val="20"/>
              </w:rPr>
              <w:t>2018</w:t>
            </w:r>
          </w:p>
        </w:tc>
        <w:tc>
          <w:tcPr>
            <w:tcW w:w="466" w:type="pct"/>
            <w:shd w:val="clear" w:color="auto" w:fill="E5F1F3"/>
            <w:vAlign w:val="center"/>
          </w:tcPr>
          <w:p w14:paraId="16D213D8" w14:textId="77777777" w:rsidR="008F5F79" w:rsidRPr="00D33945" w:rsidRDefault="008F5F79" w:rsidP="00DC462C">
            <w:pPr>
              <w:spacing w:after="20"/>
              <w:jc w:val="center"/>
              <w:rPr>
                <w:b/>
                <w:bCs/>
                <w:color w:val="000000"/>
                <w:sz w:val="20"/>
                <w:szCs w:val="20"/>
              </w:rPr>
            </w:pPr>
            <w:r w:rsidRPr="00D33945">
              <w:rPr>
                <w:b/>
                <w:bCs/>
                <w:color w:val="000000"/>
                <w:sz w:val="20"/>
                <w:szCs w:val="20"/>
              </w:rPr>
              <w:t>2019</w:t>
            </w:r>
          </w:p>
        </w:tc>
        <w:tc>
          <w:tcPr>
            <w:tcW w:w="459" w:type="pct"/>
            <w:shd w:val="clear" w:color="auto" w:fill="E5F1F3"/>
            <w:vAlign w:val="center"/>
          </w:tcPr>
          <w:p w14:paraId="14500D54" w14:textId="77777777" w:rsidR="008F5F79" w:rsidRPr="00D33945" w:rsidRDefault="008F5F79" w:rsidP="00DC462C">
            <w:pPr>
              <w:spacing w:after="20"/>
              <w:jc w:val="center"/>
              <w:rPr>
                <w:b/>
                <w:bCs/>
                <w:color w:val="000000"/>
                <w:sz w:val="20"/>
                <w:szCs w:val="20"/>
              </w:rPr>
            </w:pPr>
            <w:r w:rsidRPr="00D33945">
              <w:rPr>
                <w:b/>
                <w:bCs/>
                <w:color w:val="000000"/>
                <w:sz w:val="20"/>
                <w:szCs w:val="20"/>
              </w:rPr>
              <w:t>2020</w:t>
            </w:r>
          </w:p>
        </w:tc>
        <w:tc>
          <w:tcPr>
            <w:tcW w:w="473" w:type="pct"/>
            <w:shd w:val="clear" w:color="auto" w:fill="E5F1F3"/>
            <w:vAlign w:val="center"/>
          </w:tcPr>
          <w:p w14:paraId="5E1C0A68" w14:textId="77777777" w:rsidR="008F5F79" w:rsidRPr="00D33945" w:rsidRDefault="008F5F79" w:rsidP="00DC462C">
            <w:pPr>
              <w:spacing w:after="20"/>
              <w:jc w:val="center"/>
              <w:rPr>
                <w:b/>
                <w:bCs/>
                <w:color w:val="000000"/>
                <w:sz w:val="20"/>
                <w:szCs w:val="20"/>
              </w:rPr>
            </w:pPr>
            <w:r w:rsidRPr="00D33945">
              <w:rPr>
                <w:b/>
                <w:bCs/>
                <w:color w:val="000000"/>
                <w:sz w:val="20"/>
                <w:szCs w:val="20"/>
              </w:rPr>
              <w:t>2021</w:t>
            </w:r>
          </w:p>
        </w:tc>
      </w:tr>
      <w:tr w:rsidR="00363E2D" w:rsidRPr="00D33945" w14:paraId="3E8AF3B1" w14:textId="77777777" w:rsidTr="00363E2D">
        <w:trPr>
          <w:cantSplit/>
          <w:trHeight w:val="520"/>
        </w:trPr>
        <w:tc>
          <w:tcPr>
            <w:tcW w:w="553" w:type="pct"/>
            <w:shd w:val="clear" w:color="auto" w:fill="auto"/>
            <w:vAlign w:val="center"/>
          </w:tcPr>
          <w:p w14:paraId="3EC55F7B"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34ECBEA3" w14:textId="77777777" w:rsidR="008F5F79" w:rsidRPr="00D33945" w:rsidRDefault="008F5F79" w:rsidP="00DC462C">
            <w:pPr>
              <w:spacing w:after="20"/>
              <w:jc w:val="center"/>
              <w:rPr>
                <w:color w:val="000000"/>
                <w:sz w:val="18"/>
                <w:szCs w:val="18"/>
              </w:rPr>
            </w:pPr>
            <w:r w:rsidRPr="00D33945">
              <w:rPr>
                <w:color w:val="000000"/>
                <w:sz w:val="18"/>
                <w:szCs w:val="18"/>
              </w:rPr>
              <w:t>10001</w:t>
            </w:r>
          </w:p>
        </w:tc>
        <w:tc>
          <w:tcPr>
            <w:tcW w:w="732" w:type="pct"/>
            <w:shd w:val="clear" w:color="auto" w:fill="auto"/>
            <w:vAlign w:val="center"/>
          </w:tcPr>
          <w:p w14:paraId="795A3B98" w14:textId="77777777" w:rsidR="008F5F79" w:rsidRPr="00D33945" w:rsidRDefault="008F5F79" w:rsidP="00DC462C">
            <w:pPr>
              <w:spacing w:after="20"/>
              <w:jc w:val="center"/>
              <w:rPr>
                <w:color w:val="000000"/>
                <w:sz w:val="18"/>
                <w:szCs w:val="18"/>
              </w:rPr>
            </w:pPr>
            <w:r w:rsidRPr="00D33945">
              <w:rPr>
                <w:color w:val="000000"/>
                <w:sz w:val="18"/>
                <w:szCs w:val="18"/>
              </w:rPr>
              <w:t>Taux de croissance (en %) du PIB réel</w:t>
            </w:r>
          </w:p>
        </w:tc>
        <w:tc>
          <w:tcPr>
            <w:tcW w:w="468" w:type="pct"/>
            <w:shd w:val="clear" w:color="auto" w:fill="auto"/>
            <w:vAlign w:val="center"/>
          </w:tcPr>
          <w:p w14:paraId="15AD21E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6,4%</w:t>
            </w:r>
          </w:p>
        </w:tc>
        <w:tc>
          <w:tcPr>
            <w:tcW w:w="466" w:type="pct"/>
            <w:shd w:val="clear" w:color="auto" w:fill="auto"/>
            <w:vAlign w:val="center"/>
          </w:tcPr>
          <w:p w14:paraId="2DFA026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6,2%</w:t>
            </w:r>
          </w:p>
        </w:tc>
        <w:tc>
          <w:tcPr>
            <w:tcW w:w="466" w:type="pct"/>
            <w:shd w:val="clear" w:color="auto" w:fill="auto"/>
            <w:vAlign w:val="center"/>
          </w:tcPr>
          <w:p w14:paraId="6B3B8D7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7,1%</w:t>
            </w:r>
          </w:p>
        </w:tc>
        <w:tc>
          <w:tcPr>
            <w:tcW w:w="467" w:type="pct"/>
            <w:shd w:val="clear" w:color="auto" w:fill="auto"/>
            <w:vAlign w:val="center"/>
          </w:tcPr>
          <w:p w14:paraId="66B03E0A"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6,7%</w:t>
            </w:r>
          </w:p>
        </w:tc>
        <w:tc>
          <w:tcPr>
            <w:tcW w:w="466" w:type="pct"/>
            <w:shd w:val="clear" w:color="auto" w:fill="auto"/>
            <w:vAlign w:val="center"/>
          </w:tcPr>
          <w:p w14:paraId="1248FE0C"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4,4%</w:t>
            </w:r>
          </w:p>
        </w:tc>
        <w:tc>
          <w:tcPr>
            <w:tcW w:w="459" w:type="pct"/>
            <w:vAlign w:val="center"/>
          </w:tcPr>
          <w:p w14:paraId="1546C1DE" w14:textId="77777777" w:rsidR="008F5F79" w:rsidRPr="00D33945" w:rsidRDefault="008F5F79" w:rsidP="00DC462C">
            <w:pPr>
              <w:spacing w:after="20"/>
              <w:jc w:val="center"/>
              <w:rPr>
                <w:color w:val="000000"/>
                <w:sz w:val="18"/>
                <w:szCs w:val="18"/>
              </w:rPr>
            </w:pPr>
            <w:r w:rsidRPr="00D33945">
              <w:rPr>
                <w:color w:val="000000"/>
                <w:sz w:val="18"/>
                <w:szCs w:val="18"/>
              </w:rPr>
              <w:t>1,3%</w:t>
            </w:r>
          </w:p>
        </w:tc>
        <w:tc>
          <w:tcPr>
            <w:tcW w:w="473" w:type="pct"/>
            <w:vAlign w:val="center"/>
          </w:tcPr>
          <w:p w14:paraId="56881B44" w14:textId="77777777" w:rsidR="008F5F79" w:rsidRPr="00D33945" w:rsidRDefault="008F5F79" w:rsidP="00DC462C">
            <w:pPr>
              <w:spacing w:after="20"/>
              <w:jc w:val="center"/>
              <w:rPr>
                <w:color w:val="000000"/>
                <w:sz w:val="18"/>
                <w:szCs w:val="18"/>
              </w:rPr>
            </w:pPr>
            <w:r w:rsidRPr="00D33945">
              <w:rPr>
                <w:color w:val="000000"/>
                <w:sz w:val="18"/>
                <w:szCs w:val="18"/>
              </w:rPr>
              <w:t>6,1%</w:t>
            </w:r>
          </w:p>
        </w:tc>
      </w:tr>
      <w:tr w:rsidR="00363E2D" w:rsidRPr="00D33945" w14:paraId="1987CCC4" w14:textId="77777777" w:rsidTr="00363E2D">
        <w:trPr>
          <w:cantSplit/>
          <w:trHeight w:val="520"/>
        </w:trPr>
        <w:tc>
          <w:tcPr>
            <w:tcW w:w="553" w:type="pct"/>
            <w:shd w:val="clear" w:color="auto" w:fill="auto"/>
            <w:vAlign w:val="center"/>
          </w:tcPr>
          <w:p w14:paraId="73B3AE08"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4F2855DA" w14:textId="77777777" w:rsidR="008F5F79" w:rsidRPr="00D33945" w:rsidRDefault="008F5F79" w:rsidP="00DC462C">
            <w:pPr>
              <w:spacing w:after="20"/>
              <w:jc w:val="center"/>
              <w:rPr>
                <w:color w:val="000000"/>
                <w:sz w:val="18"/>
                <w:szCs w:val="18"/>
              </w:rPr>
            </w:pPr>
          </w:p>
        </w:tc>
        <w:tc>
          <w:tcPr>
            <w:tcW w:w="732" w:type="pct"/>
            <w:shd w:val="clear" w:color="auto" w:fill="auto"/>
            <w:vAlign w:val="center"/>
          </w:tcPr>
          <w:p w14:paraId="59726A3B" w14:textId="77777777" w:rsidR="008F5F79" w:rsidRPr="00D33945" w:rsidRDefault="008F5F79" w:rsidP="00DC462C">
            <w:pPr>
              <w:spacing w:after="20"/>
              <w:jc w:val="center"/>
              <w:rPr>
                <w:color w:val="000000"/>
                <w:sz w:val="18"/>
                <w:szCs w:val="18"/>
              </w:rPr>
            </w:pPr>
            <w:r w:rsidRPr="00D33945">
              <w:rPr>
                <w:color w:val="000000"/>
                <w:sz w:val="18"/>
                <w:szCs w:val="18"/>
              </w:rPr>
              <w:t>Déficit budgétaire</w:t>
            </w:r>
          </w:p>
        </w:tc>
        <w:tc>
          <w:tcPr>
            <w:tcW w:w="468" w:type="pct"/>
            <w:shd w:val="clear" w:color="auto" w:fill="auto"/>
            <w:vAlign w:val="center"/>
          </w:tcPr>
          <w:p w14:paraId="156231B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3,7%</w:t>
            </w:r>
          </w:p>
        </w:tc>
        <w:tc>
          <w:tcPr>
            <w:tcW w:w="466" w:type="pct"/>
            <w:shd w:val="clear" w:color="auto" w:fill="auto"/>
            <w:vAlign w:val="center"/>
          </w:tcPr>
          <w:p w14:paraId="731978D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3,3%</w:t>
            </w:r>
          </w:p>
        </w:tc>
        <w:tc>
          <w:tcPr>
            <w:tcW w:w="466" w:type="pct"/>
            <w:shd w:val="clear" w:color="auto" w:fill="auto"/>
            <w:vAlign w:val="center"/>
          </w:tcPr>
          <w:p w14:paraId="333CCD2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w:t>
            </w:r>
          </w:p>
        </w:tc>
        <w:tc>
          <w:tcPr>
            <w:tcW w:w="467" w:type="pct"/>
            <w:shd w:val="clear" w:color="auto" w:fill="auto"/>
            <w:vAlign w:val="center"/>
          </w:tcPr>
          <w:p w14:paraId="3E9657B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3,7%</w:t>
            </w:r>
          </w:p>
        </w:tc>
        <w:tc>
          <w:tcPr>
            <w:tcW w:w="466" w:type="pct"/>
            <w:shd w:val="clear" w:color="auto" w:fill="auto"/>
            <w:vAlign w:val="center"/>
          </w:tcPr>
          <w:p w14:paraId="28AFAA1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3,9%</w:t>
            </w:r>
          </w:p>
        </w:tc>
        <w:tc>
          <w:tcPr>
            <w:tcW w:w="459" w:type="pct"/>
            <w:vAlign w:val="center"/>
          </w:tcPr>
          <w:p w14:paraId="761D57C5" w14:textId="77777777" w:rsidR="008F5F79" w:rsidRPr="00D33945" w:rsidRDefault="008F5F79" w:rsidP="00DC462C">
            <w:pPr>
              <w:spacing w:after="20"/>
              <w:jc w:val="center"/>
              <w:rPr>
                <w:color w:val="000000"/>
                <w:sz w:val="18"/>
                <w:szCs w:val="18"/>
              </w:rPr>
            </w:pPr>
            <w:r w:rsidRPr="00D33945">
              <w:rPr>
                <w:color w:val="000000"/>
                <w:sz w:val="18"/>
                <w:szCs w:val="18"/>
              </w:rPr>
              <w:t>6,4%</w:t>
            </w:r>
          </w:p>
        </w:tc>
        <w:tc>
          <w:tcPr>
            <w:tcW w:w="473" w:type="pct"/>
            <w:vAlign w:val="center"/>
          </w:tcPr>
          <w:p w14:paraId="5EBD26D6" w14:textId="77777777" w:rsidR="008F5F79" w:rsidRPr="00D33945" w:rsidRDefault="008F5F79" w:rsidP="00DC462C">
            <w:pPr>
              <w:spacing w:after="20"/>
              <w:jc w:val="center"/>
              <w:rPr>
                <w:color w:val="000000"/>
                <w:sz w:val="18"/>
                <w:szCs w:val="18"/>
              </w:rPr>
            </w:pPr>
            <w:r w:rsidRPr="00D33945">
              <w:rPr>
                <w:color w:val="000000"/>
                <w:sz w:val="18"/>
                <w:szCs w:val="18"/>
              </w:rPr>
              <w:t>6,3%</w:t>
            </w:r>
          </w:p>
        </w:tc>
      </w:tr>
      <w:tr w:rsidR="00363E2D" w:rsidRPr="00D33945" w14:paraId="0C7675ED" w14:textId="77777777" w:rsidTr="00363E2D">
        <w:trPr>
          <w:cantSplit/>
          <w:trHeight w:val="520"/>
        </w:trPr>
        <w:tc>
          <w:tcPr>
            <w:tcW w:w="553" w:type="pct"/>
            <w:shd w:val="clear" w:color="auto" w:fill="auto"/>
            <w:vAlign w:val="center"/>
          </w:tcPr>
          <w:p w14:paraId="09C739B2"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3AFD27DF" w14:textId="77777777" w:rsidR="008F5F79" w:rsidRPr="00D33945" w:rsidRDefault="008F5F79" w:rsidP="00DC462C">
            <w:pPr>
              <w:spacing w:after="20"/>
              <w:jc w:val="center"/>
              <w:rPr>
                <w:color w:val="000000"/>
                <w:sz w:val="18"/>
                <w:szCs w:val="18"/>
              </w:rPr>
            </w:pPr>
            <w:r w:rsidRPr="00D33945">
              <w:rPr>
                <w:color w:val="000000"/>
                <w:sz w:val="18"/>
                <w:szCs w:val="18"/>
              </w:rPr>
              <w:t>10007</w:t>
            </w:r>
          </w:p>
        </w:tc>
        <w:tc>
          <w:tcPr>
            <w:tcW w:w="732" w:type="pct"/>
            <w:shd w:val="clear" w:color="auto" w:fill="auto"/>
            <w:vAlign w:val="center"/>
          </w:tcPr>
          <w:p w14:paraId="1CEF776C" w14:textId="1F1CEEDF" w:rsidR="008F5F79" w:rsidRPr="00D33945" w:rsidRDefault="008F5F79" w:rsidP="00DC462C">
            <w:pPr>
              <w:spacing w:after="20"/>
              <w:jc w:val="center"/>
              <w:rPr>
                <w:color w:val="000000"/>
                <w:sz w:val="18"/>
                <w:szCs w:val="18"/>
              </w:rPr>
            </w:pPr>
            <w:r w:rsidRPr="00D33945">
              <w:rPr>
                <w:color w:val="000000"/>
                <w:sz w:val="18"/>
                <w:szCs w:val="18"/>
              </w:rPr>
              <w:t>Taux d’investissement public</w:t>
            </w:r>
          </w:p>
        </w:tc>
        <w:tc>
          <w:tcPr>
            <w:tcW w:w="468" w:type="pct"/>
            <w:shd w:val="clear" w:color="auto" w:fill="auto"/>
            <w:vAlign w:val="center"/>
          </w:tcPr>
          <w:p w14:paraId="29C522C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6,3%</w:t>
            </w:r>
          </w:p>
        </w:tc>
        <w:tc>
          <w:tcPr>
            <w:tcW w:w="466" w:type="pct"/>
            <w:shd w:val="clear" w:color="auto" w:fill="auto"/>
            <w:vAlign w:val="center"/>
          </w:tcPr>
          <w:p w14:paraId="0AD5180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7,0%</w:t>
            </w:r>
          </w:p>
        </w:tc>
        <w:tc>
          <w:tcPr>
            <w:tcW w:w="466" w:type="pct"/>
            <w:shd w:val="clear" w:color="auto" w:fill="auto"/>
            <w:vAlign w:val="center"/>
          </w:tcPr>
          <w:p w14:paraId="2C065F57"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6,8%</w:t>
            </w:r>
          </w:p>
        </w:tc>
        <w:tc>
          <w:tcPr>
            <w:tcW w:w="467" w:type="pct"/>
            <w:shd w:val="clear" w:color="auto" w:fill="auto"/>
            <w:vAlign w:val="center"/>
          </w:tcPr>
          <w:p w14:paraId="0B844DF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6,4%</w:t>
            </w:r>
          </w:p>
        </w:tc>
        <w:tc>
          <w:tcPr>
            <w:tcW w:w="466" w:type="pct"/>
            <w:shd w:val="clear" w:color="auto" w:fill="auto"/>
            <w:vAlign w:val="center"/>
          </w:tcPr>
          <w:p w14:paraId="6DAEFF5F" w14:textId="3404A533" w:rsidR="008F5F79" w:rsidRPr="00D33945" w:rsidRDefault="008F5F79" w:rsidP="00DC462C">
            <w:pPr>
              <w:spacing w:after="20"/>
              <w:jc w:val="center"/>
              <w:rPr>
                <w:rFonts w:eastAsia="Calibri"/>
                <w:color w:val="000000"/>
                <w:sz w:val="18"/>
                <w:szCs w:val="18"/>
              </w:rPr>
            </w:pPr>
            <w:r w:rsidRPr="00D33945">
              <w:rPr>
                <w:color w:val="000000"/>
                <w:sz w:val="18"/>
                <w:szCs w:val="18"/>
              </w:rPr>
              <w:t>6,4%</w:t>
            </w:r>
          </w:p>
        </w:tc>
        <w:tc>
          <w:tcPr>
            <w:tcW w:w="459" w:type="pct"/>
            <w:vAlign w:val="center"/>
          </w:tcPr>
          <w:p w14:paraId="6D87E422" w14:textId="77777777" w:rsidR="008F5F79" w:rsidRPr="00D33945" w:rsidRDefault="008F5F79" w:rsidP="00DC462C">
            <w:pPr>
              <w:spacing w:after="20"/>
              <w:jc w:val="center"/>
              <w:rPr>
                <w:color w:val="000000"/>
                <w:sz w:val="18"/>
                <w:szCs w:val="18"/>
              </w:rPr>
            </w:pPr>
            <w:r w:rsidRPr="00D33945">
              <w:rPr>
                <w:color w:val="000000"/>
                <w:sz w:val="18"/>
                <w:szCs w:val="18"/>
              </w:rPr>
              <w:t>7%</w:t>
            </w:r>
          </w:p>
        </w:tc>
        <w:tc>
          <w:tcPr>
            <w:tcW w:w="473" w:type="pct"/>
            <w:vAlign w:val="center"/>
          </w:tcPr>
          <w:p w14:paraId="1147D9AD" w14:textId="77777777" w:rsidR="008F5F79" w:rsidRPr="00D33945" w:rsidRDefault="008F5F79" w:rsidP="00DC462C">
            <w:pPr>
              <w:spacing w:after="20"/>
              <w:jc w:val="center"/>
              <w:rPr>
                <w:color w:val="000000"/>
                <w:sz w:val="18"/>
                <w:szCs w:val="18"/>
              </w:rPr>
            </w:pPr>
            <w:r w:rsidRPr="00D33945">
              <w:rPr>
                <w:color w:val="000000"/>
                <w:sz w:val="18"/>
                <w:szCs w:val="18"/>
              </w:rPr>
              <w:t>6,7%</w:t>
            </w:r>
          </w:p>
        </w:tc>
      </w:tr>
      <w:tr w:rsidR="00363E2D" w:rsidRPr="00D33945" w14:paraId="433D2341" w14:textId="77777777" w:rsidTr="00363E2D">
        <w:trPr>
          <w:cantSplit/>
          <w:trHeight w:val="520"/>
        </w:trPr>
        <w:tc>
          <w:tcPr>
            <w:tcW w:w="553" w:type="pct"/>
            <w:shd w:val="clear" w:color="auto" w:fill="auto"/>
            <w:vAlign w:val="center"/>
          </w:tcPr>
          <w:p w14:paraId="3796C1CA"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2D95412B" w14:textId="77777777" w:rsidR="008F5F79" w:rsidRPr="00D33945" w:rsidRDefault="008F5F79" w:rsidP="00DC462C">
            <w:pPr>
              <w:spacing w:after="20"/>
              <w:jc w:val="center"/>
              <w:rPr>
                <w:color w:val="000000"/>
                <w:sz w:val="18"/>
                <w:szCs w:val="18"/>
              </w:rPr>
            </w:pPr>
            <w:r w:rsidRPr="00D33945">
              <w:rPr>
                <w:color w:val="000000"/>
                <w:sz w:val="18"/>
                <w:szCs w:val="18"/>
              </w:rPr>
              <w:t>10008</w:t>
            </w:r>
          </w:p>
        </w:tc>
        <w:tc>
          <w:tcPr>
            <w:tcW w:w="732" w:type="pct"/>
            <w:shd w:val="clear" w:color="auto" w:fill="auto"/>
            <w:vAlign w:val="center"/>
          </w:tcPr>
          <w:p w14:paraId="51F1DFD8" w14:textId="77777777" w:rsidR="008F5F79" w:rsidRPr="00D33945" w:rsidRDefault="008F5F79" w:rsidP="00DC462C">
            <w:pPr>
              <w:spacing w:after="20"/>
              <w:jc w:val="center"/>
              <w:rPr>
                <w:color w:val="000000"/>
                <w:sz w:val="18"/>
                <w:szCs w:val="18"/>
              </w:rPr>
            </w:pPr>
            <w:r w:rsidRPr="00D33945">
              <w:rPr>
                <w:color w:val="000000"/>
                <w:sz w:val="18"/>
                <w:szCs w:val="18"/>
              </w:rPr>
              <w:t>ICOR</w:t>
            </w:r>
          </w:p>
        </w:tc>
        <w:tc>
          <w:tcPr>
            <w:tcW w:w="468" w:type="pct"/>
            <w:shd w:val="clear" w:color="auto" w:fill="auto"/>
            <w:vAlign w:val="center"/>
          </w:tcPr>
          <w:p w14:paraId="4725376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3,5</w:t>
            </w:r>
          </w:p>
        </w:tc>
        <w:tc>
          <w:tcPr>
            <w:tcW w:w="466" w:type="pct"/>
            <w:shd w:val="clear" w:color="auto" w:fill="auto"/>
            <w:vAlign w:val="center"/>
          </w:tcPr>
          <w:p w14:paraId="79CB9E1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3,8</w:t>
            </w:r>
          </w:p>
        </w:tc>
        <w:tc>
          <w:tcPr>
            <w:tcW w:w="466" w:type="pct"/>
            <w:shd w:val="clear" w:color="auto" w:fill="auto"/>
            <w:vAlign w:val="center"/>
          </w:tcPr>
          <w:p w14:paraId="137CEE9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3,6</w:t>
            </w:r>
          </w:p>
        </w:tc>
        <w:tc>
          <w:tcPr>
            <w:tcW w:w="467" w:type="pct"/>
            <w:shd w:val="clear" w:color="auto" w:fill="auto"/>
            <w:vAlign w:val="center"/>
          </w:tcPr>
          <w:p w14:paraId="3AD9D1A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3,8</w:t>
            </w:r>
          </w:p>
        </w:tc>
        <w:tc>
          <w:tcPr>
            <w:tcW w:w="466" w:type="pct"/>
            <w:shd w:val="clear" w:color="auto" w:fill="auto"/>
            <w:vAlign w:val="center"/>
          </w:tcPr>
          <w:p w14:paraId="514DA3E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6,8</w:t>
            </w:r>
          </w:p>
        </w:tc>
        <w:tc>
          <w:tcPr>
            <w:tcW w:w="459" w:type="pct"/>
            <w:vAlign w:val="center"/>
          </w:tcPr>
          <w:p w14:paraId="2A94B3E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10,7</w:t>
            </w:r>
          </w:p>
        </w:tc>
        <w:tc>
          <w:tcPr>
            <w:tcW w:w="473" w:type="pct"/>
            <w:vAlign w:val="center"/>
          </w:tcPr>
          <w:p w14:paraId="25C64B2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3,9</w:t>
            </w:r>
          </w:p>
        </w:tc>
      </w:tr>
      <w:tr w:rsidR="00363E2D" w:rsidRPr="00D33945" w14:paraId="2FFCED6C" w14:textId="77777777" w:rsidTr="00363E2D">
        <w:trPr>
          <w:cantSplit/>
          <w:trHeight w:val="520"/>
        </w:trPr>
        <w:tc>
          <w:tcPr>
            <w:tcW w:w="553" w:type="pct"/>
            <w:shd w:val="clear" w:color="auto" w:fill="auto"/>
            <w:vAlign w:val="center"/>
          </w:tcPr>
          <w:p w14:paraId="1B7E4E88"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579769AF" w14:textId="77777777" w:rsidR="008F5F79" w:rsidRPr="00D33945" w:rsidRDefault="008F5F79" w:rsidP="00DC462C">
            <w:pPr>
              <w:spacing w:after="20"/>
              <w:jc w:val="center"/>
              <w:rPr>
                <w:color w:val="000000"/>
                <w:sz w:val="18"/>
                <w:szCs w:val="18"/>
              </w:rPr>
            </w:pPr>
            <w:r w:rsidRPr="00D33945">
              <w:rPr>
                <w:color w:val="000000"/>
                <w:sz w:val="18"/>
                <w:szCs w:val="18"/>
              </w:rPr>
              <w:t>10009</w:t>
            </w:r>
          </w:p>
        </w:tc>
        <w:tc>
          <w:tcPr>
            <w:tcW w:w="732" w:type="pct"/>
            <w:shd w:val="clear" w:color="auto" w:fill="auto"/>
            <w:vAlign w:val="center"/>
          </w:tcPr>
          <w:p w14:paraId="66BE33D7" w14:textId="3142543E" w:rsidR="008F5F79" w:rsidRPr="00D33945" w:rsidRDefault="008F5F79" w:rsidP="00DC462C">
            <w:pPr>
              <w:spacing w:after="20"/>
              <w:jc w:val="center"/>
              <w:rPr>
                <w:color w:val="000000"/>
                <w:sz w:val="18"/>
                <w:szCs w:val="18"/>
              </w:rPr>
            </w:pPr>
            <w:r w:rsidRPr="00D33945">
              <w:rPr>
                <w:color w:val="000000"/>
                <w:sz w:val="18"/>
                <w:szCs w:val="18"/>
              </w:rPr>
              <w:t>Taux d’investissement privé</w:t>
            </w:r>
            <w:r w:rsidRPr="00D33945">
              <w:rPr>
                <w:color w:val="000000"/>
                <w:sz w:val="18"/>
                <w:szCs w:val="18"/>
                <w:vertAlign w:val="superscript"/>
              </w:rPr>
              <w:footnoteReference w:id="29"/>
            </w:r>
          </w:p>
        </w:tc>
        <w:tc>
          <w:tcPr>
            <w:tcW w:w="468" w:type="pct"/>
            <w:shd w:val="clear" w:color="auto" w:fill="auto"/>
            <w:vAlign w:val="center"/>
          </w:tcPr>
          <w:p w14:paraId="29D7B41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16,8%</w:t>
            </w:r>
          </w:p>
        </w:tc>
        <w:tc>
          <w:tcPr>
            <w:tcW w:w="466" w:type="pct"/>
            <w:shd w:val="clear" w:color="auto" w:fill="auto"/>
            <w:vAlign w:val="center"/>
          </w:tcPr>
          <w:p w14:paraId="5323DEC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17,0%</w:t>
            </w:r>
          </w:p>
        </w:tc>
        <w:tc>
          <w:tcPr>
            <w:tcW w:w="466" w:type="pct"/>
            <w:shd w:val="clear" w:color="auto" w:fill="auto"/>
            <w:vAlign w:val="center"/>
          </w:tcPr>
          <w:p w14:paraId="2226094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19,0%</w:t>
            </w:r>
          </w:p>
        </w:tc>
        <w:tc>
          <w:tcPr>
            <w:tcW w:w="467" w:type="pct"/>
            <w:shd w:val="clear" w:color="auto" w:fill="auto"/>
            <w:vAlign w:val="center"/>
          </w:tcPr>
          <w:p w14:paraId="283FB1B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19,8%</w:t>
            </w:r>
          </w:p>
        </w:tc>
        <w:tc>
          <w:tcPr>
            <w:tcW w:w="466" w:type="pct"/>
            <w:shd w:val="clear" w:color="auto" w:fill="auto"/>
            <w:vAlign w:val="center"/>
          </w:tcPr>
          <w:p w14:paraId="2E9215D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24%</w:t>
            </w:r>
          </w:p>
        </w:tc>
        <w:tc>
          <w:tcPr>
            <w:tcW w:w="459" w:type="pct"/>
            <w:vAlign w:val="center"/>
          </w:tcPr>
          <w:p w14:paraId="355CE12D" w14:textId="77777777" w:rsidR="008F5F79" w:rsidRPr="00D33945" w:rsidRDefault="008F5F79" w:rsidP="00DC462C">
            <w:pPr>
              <w:spacing w:after="20"/>
              <w:jc w:val="center"/>
              <w:rPr>
                <w:color w:val="000000"/>
                <w:sz w:val="18"/>
                <w:szCs w:val="18"/>
              </w:rPr>
            </w:pPr>
            <w:r w:rsidRPr="00D33945">
              <w:rPr>
                <w:color w:val="000000"/>
                <w:sz w:val="18"/>
                <w:szCs w:val="18"/>
              </w:rPr>
              <w:t>22,5%</w:t>
            </w:r>
          </w:p>
        </w:tc>
        <w:tc>
          <w:tcPr>
            <w:tcW w:w="473" w:type="pct"/>
            <w:vAlign w:val="center"/>
          </w:tcPr>
          <w:p w14:paraId="47374FCB" w14:textId="77777777" w:rsidR="008F5F79" w:rsidRPr="00D33945" w:rsidRDefault="008F5F79" w:rsidP="00DC462C">
            <w:pPr>
              <w:spacing w:after="20"/>
              <w:jc w:val="center"/>
              <w:rPr>
                <w:color w:val="000000"/>
                <w:sz w:val="18"/>
                <w:szCs w:val="18"/>
              </w:rPr>
            </w:pPr>
            <w:r w:rsidRPr="00D33945">
              <w:rPr>
                <w:color w:val="000000"/>
                <w:sz w:val="18"/>
                <w:szCs w:val="18"/>
              </w:rPr>
              <w:t>24,7%</w:t>
            </w:r>
          </w:p>
        </w:tc>
      </w:tr>
      <w:tr w:rsidR="00363E2D" w:rsidRPr="00D33945" w14:paraId="46FE52EC" w14:textId="77777777" w:rsidTr="00363E2D">
        <w:trPr>
          <w:cantSplit/>
          <w:trHeight w:val="520"/>
        </w:trPr>
        <w:tc>
          <w:tcPr>
            <w:tcW w:w="553" w:type="pct"/>
            <w:shd w:val="clear" w:color="auto" w:fill="auto"/>
            <w:vAlign w:val="center"/>
          </w:tcPr>
          <w:p w14:paraId="152D1770"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7DE8D6EF" w14:textId="77777777" w:rsidR="008F5F79" w:rsidRPr="00D33945" w:rsidRDefault="008F5F79" w:rsidP="00DC462C">
            <w:pPr>
              <w:spacing w:after="20"/>
              <w:jc w:val="center"/>
              <w:rPr>
                <w:color w:val="000000"/>
                <w:sz w:val="18"/>
                <w:szCs w:val="18"/>
              </w:rPr>
            </w:pPr>
            <w:r w:rsidRPr="00D33945">
              <w:rPr>
                <w:color w:val="000000"/>
                <w:sz w:val="18"/>
                <w:szCs w:val="18"/>
              </w:rPr>
              <w:t>10010</w:t>
            </w:r>
          </w:p>
        </w:tc>
        <w:tc>
          <w:tcPr>
            <w:tcW w:w="732" w:type="pct"/>
            <w:shd w:val="clear" w:color="auto" w:fill="auto"/>
            <w:vAlign w:val="center"/>
          </w:tcPr>
          <w:p w14:paraId="688A9851" w14:textId="77777777" w:rsidR="008F5F79" w:rsidRPr="00D33945" w:rsidRDefault="008F5F79" w:rsidP="00DC462C">
            <w:pPr>
              <w:spacing w:after="20"/>
              <w:jc w:val="center"/>
              <w:rPr>
                <w:color w:val="000000"/>
                <w:sz w:val="18"/>
                <w:szCs w:val="18"/>
              </w:rPr>
            </w:pPr>
            <w:r w:rsidRPr="00D33945">
              <w:rPr>
                <w:color w:val="000000"/>
                <w:sz w:val="18"/>
                <w:szCs w:val="18"/>
              </w:rPr>
              <w:t>Taux de croissance de l’investissement privé</w:t>
            </w:r>
          </w:p>
        </w:tc>
        <w:tc>
          <w:tcPr>
            <w:tcW w:w="468" w:type="pct"/>
            <w:shd w:val="clear" w:color="auto" w:fill="auto"/>
            <w:vAlign w:val="center"/>
          </w:tcPr>
          <w:p w14:paraId="28024141" w14:textId="77777777" w:rsidR="008F5F79" w:rsidRPr="00D33945" w:rsidRDefault="008F5F79" w:rsidP="00DC462C">
            <w:pPr>
              <w:spacing w:after="20"/>
              <w:jc w:val="center"/>
              <w:rPr>
                <w:color w:val="000000"/>
                <w:sz w:val="18"/>
                <w:szCs w:val="18"/>
              </w:rPr>
            </w:pPr>
            <w:r w:rsidRPr="00D33945">
              <w:rPr>
                <w:color w:val="000000"/>
                <w:sz w:val="18"/>
                <w:szCs w:val="18"/>
              </w:rPr>
              <w:t>4,8%</w:t>
            </w:r>
          </w:p>
        </w:tc>
        <w:tc>
          <w:tcPr>
            <w:tcW w:w="466" w:type="pct"/>
            <w:shd w:val="clear" w:color="auto" w:fill="auto"/>
            <w:vAlign w:val="center"/>
          </w:tcPr>
          <w:p w14:paraId="798E2EAE" w14:textId="77777777" w:rsidR="008F5F79" w:rsidRPr="00D33945" w:rsidRDefault="008F5F79" w:rsidP="00DC462C">
            <w:pPr>
              <w:spacing w:after="20"/>
              <w:jc w:val="center"/>
              <w:rPr>
                <w:color w:val="000000"/>
                <w:sz w:val="18"/>
                <w:szCs w:val="18"/>
              </w:rPr>
            </w:pPr>
            <w:r w:rsidRPr="00D33945">
              <w:rPr>
                <w:color w:val="000000"/>
                <w:sz w:val="18"/>
                <w:szCs w:val="18"/>
              </w:rPr>
              <w:t>14,2%</w:t>
            </w:r>
          </w:p>
        </w:tc>
        <w:tc>
          <w:tcPr>
            <w:tcW w:w="466" w:type="pct"/>
            <w:shd w:val="clear" w:color="auto" w:fill="auto"/>
            <w:vAlign w:val="center"/>
          </w:tcPr>
          <w:p w14:paraId="5EA1C1C5" w14:textId="77777777" w:rsidR="008F5F79" w:rsidRPr="00D33945" w:rsidRDefault="008F5F79" w:rsidP="00DC462C">
            <w:pPr>
              <w:spacing w:after="20"/>
              <w:jc w:val="center"/>
              <w:rPr>
                <w:color w:val="000000"/>
                <w:sz w:val="18"/>
                <w:szCs w:val="18"/>
              </w:rPr>
            </w:pPr>
            <w:r w:rsidRPr="00D33945">
              <w:rPr>
                <w:color w:val="000000"/>
                <w:sz w:val="18"/>
                <w:szCs w:val="18"/>
              </w:rPr>
              <w:t>18,5%</w:t>
            </w:r>
          </w:p>
        </w:tc>
        <w:tc>
          <w:tcPr>
            <w:tcW w:w="467" w:type="pct"/>
            <w:shd w:val="clear" w:color="auto" w:fill="auto"/>
            <w:vAlign w:val="center"/>
          </w:tcPr>
          <w:p w14:paraId="7E938671" w14:textId="77777777" w:rsidR="008F5F79" w:rsidRPr="00D33945" w:rsidRDefault="008F5F79" w:rsidP="00DC462C">
            <w:pPr>
              <w:spacing w:after="20"/>
              <w:jc w:val="center"/>
              <w:rPr>
                <w:color w:val="000000"/>
                <w:sz w:val="18"/>
                <w:szCs w:val="18"/>
              </w:rPr>
            </w:pPr>
            <w:r w:rsidRPr="00D33945">
              <w:rPr>
                <w:color w:val="000000"/>
                <w:sz w:val="18"/>
                <w:szCs w:val="18"/>
              </w:rPr>
              <w:t>12,4%</w:t>
            </w:r>
          </w:p>
        </w:tc>
        <w:tc>
          <w:tcPr>
            <w:tcW w:w="466" w:type="pct"/>
            <w:shd w:val="clear" w:color="auto" w:fill="auto"/>
            <w:vAlign w:val="center"/>
          </w:tcPr>
          <w:p w14:paraId="7C99A21F" w14:textId="77777777" w:rsidR="008F5F79" w:rsidRPr="00D33945" w:rsidRDefault="008F5F79" w:rsidP="00DC462C">
            <w:pPr>
              <w:spacing w:after="20"/>
              <w:jc w:val="center"/>
              <w:rPr>
                <w:color w:val="000000"/>
                <w:sz w:val="18"/>
                <w:szCs w:val="18"/>
              </w:rPr>
            </w:pPr>
            <w:r w:rsidRPr="00D33945">
              <w:rPr>
                <w:color w:val="000000"/>
                <w:sz w:val="18"/>
                <w:szCs w:val="18"/>
              </w:rPr>
              <w:t>9%</w:t>
            </w:r>
          </w:p>
        </w:tc>
        <w:tc>
          <w:tcPr>
            <w:tcW w:w="459" w:type="pct"/>
            <w:vAlign w:val="center"/>
          </w:tcPr>
          <w:p w14:paraId="2CED6FE1" w14:textId="77777777" w:rsidR="008F5F79" w:rsidRPr="00D33945" w:rsidRDefault="008F5F79" w:rsidP="00DC462C">
            <w:pPr>
              <w:spacing w:after="20"/>
              <w:jc w:val="center"/>
              <w:rPr>
                <w:color w:val="000000"/>
                <w:sz w:val="18"/>
                <w:szCs w:val="18"/>
              </w:rPr>
            </w:pPr>
            <w:r w:rsidRPr="00D33945">
              <w:rPr>
                <w:color w:val="000000"/>
                <w:sz w:val="18"/>
                <w:szCs w:val="18"/>
              </w:rPr>
              <w:t>1,7%</w:t>
            </w:r>
          </w:p>
        </w:tc>
        <w:tc>
          <w:tcPr>
            <w:tcW w:w="473" w:type="pct"/>
            <w:vAlign w:val="center"/>
          </w:tcPr>
          <w:p w14:paraId="2BE9E4E1" w14:textId="77777777" w:rsidR="008F5F79" w:rsidRPr="00D33945" w:rsidRDefault="008F5F79" w:rsidP="00DC462C">
            <w:pPr>
              <w:spacing w:after="20"/>
              <w:jc w:val="center"/>
              <w:rPr>
                <w:color w:val="000000"/>
                <w:sz w:val="18"/>
                <w:szCs w:val="18"/>
              </w:rPr>
            </w:pPr>
            <w:r w:rsidRPr="00D33945">
              <w:rPr>
                <w:color w:val="000000"/>
                <w:sz w:val="18"/>
                <w:szCs w:val="18"/>
              </w:rPr>
              <w:t>12,7%</w:t>
            </w:r>
          </w:p>
        </w:tc>
      </w:tr>
      <w:tr w:rsidR="00363E2D" w:rsidRPr="00D33945" w14:paraId="78FF660C" w14:textId="77777777" w:rsidTr="00363E2D">
        <w:trPr>
          <w:cantSplit/>
          <w:trHeight w:val="520"/>
        </w:trPr>
        <w:tc>
          <w:tcPr>
            <w:tcW w:w="553" w:type="pct"/>
            <w:shd w:val="clear" w:color="auto" w:fill="auto"/>
            <w:vAlign w:val="center"/>
          </w:tcPr>
          <w:p w14:paraId="25BFF0A4"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4F7F934D" w14:textId="77777777" w:rsidR="008F5F79" w:rsidRPr="00D33945" w:rsidRDefault="008F5F79" w:rsidP="00DC462C">
            <w:pPr>
              <w:spacing w:after="20"/>
              <w:jc w:val="center"/>
              <w:rPr>
                <w:color w:val="000000"/>
                <w:sz w:val="18"/>
                <w:szCs w:val="18"/>
              </w:rPr>
            </w:pPr>
            <w:r w:rsidRPr="00D33945">
              <w:rPr>
                <w:color w:val="000000"/>
                <w:sz w:val="18"/>
                <w:szCs w:val="18"/>
              </w:rPr>
              <w:t>ODD1741</w:t>
            </w:r>
          </w:p>
        </w:tc>
        <w:tc>
          <w:tcPr>
            <w:tcW w:w="732" w:type="pct"/>
            <w:shd w:val="clear" w:color="auto" w:fill="auto"/>
            <w:vAlign w:val="center"/>
          </w:tcPr>
          <w:p w14:paraId="6C42D500" w14:textId="77777777" w:rsidR="008F5F79" w:rsidRPr="00D33945" w:rsidRDefault="008F5F79" w:rsidP="00DC462C">
            <w:pPr>
              <w:spacing w:after="20"/>
              <w:jc w:val="center"/>
              <w:rPr>
                <w:color w:val="000000"/>
                <w:sz w:val="18"/>
                <w:szCs w:val="18"/>
              </w:rPr>
            </w:pPr>
            <w:r w:rsidRPr="00D33945">
              <w:rPr>
                <w:color w:val="000000"/>
                <w:sz w:val="18"/>
                <w:szCs w:val="18"/>
              </w:rPr>
              <w:t>Ratio du service de la dette par rapport aux exportations</w:t>
            </w:r>
          </w:p>
        </w:tc>
        <w:tc>
          <w:tcPr>
            <w:tcW w:w="468" w:type="pct"/>
            <w:shd w:val="clear" w:color="auto" w:fill="auto"/>
            <w:vAlign w:val="center"/>
          </w:tcPr>
          <w:p w14:paraId="5AF24DA5" w14:textId="77777777" w:rsidR="008F5F79" w:rsidRPr="00D33945" w:rsidRDefault="008F5F79" w:rsidP="00DC462C">
            <w:pPr>
              <w:spacing w:after="20"/>
              <w:jc w:val="center"/>
              <w:rPr>
                <w:color w:val="000000"/>
                <w:sz w:val="18"/>
                <w:szCs w:val="18"/>
              </w:rPr>
            </w:pPr>
            <w:r w:rsidRPr="00D33945">
              <w:rPr>
                <w:color w:val="000000"/>
                <w:sz w:val="18"/>
                <w:szCs w:val="18"/>
              </w:rPr>
              <w:t>8%</w:t>
            </w:r>
          </w:p>
        </w:tc>
        <w:tc>
          <w:tcPr>
            <w:tcW w:w="466" w:type="pct"/>
            <w:shd w:val="clear" w:color="auto" w:fill="auto"/>
            <w:vAlign w:val="center"/>
          </w:tcPr>
          <w:p w14:paraId="1C999B78" w14:textId="77777777" w:rsidR="008F5F79" w:rsidRPr="00D33945" w:rsidRDefault="008F5F79" w:rsidP="00DC462C">
            <w:pPr>
              <w:spacing w:after="20"/>
              <w:jc w:val="center"/>
              <w:rPr>
                <w:color w:val="000000"/>
                <w:sz w:val="18"/>
                <w:szCs w:val="18"/>
              </w:rPr>
            </w:pPr>
            <w:r w:rsidRPr="00D33945">
              <w:rPr>
                <w:color w:val="000000"/>
                <w:sz w:val="18"/>
                <w:szCs w:val="18"/>
              </w:rPr>
              <w:t>12,3%</w:t>
            </w:r>
          </w:p>
        </w:tc>
        <w:tc>
          <w:tcPr>
            <w:tcW w:w="466" w:type="pct"/>
            <w:shd w:val="clear" w:color="auto" w:fill="auto"/>
            <w:vAlign w:val="center"/>
          </w:tcPr>
          <w:p w14:paraId="4BEE0CFB" w14:textId="77777777" w:rsidR="008F5F79" w:rsidRPr="00D33945" w:rsidRDefault="008F5F79" w:rsidP="00DC462C">
            <w:pPr>
              <w:spacing w:after="20"/>
              <w:jc w:val="center"/>
              <w:rPr>
                <w:color w:val="000000"/>
                <w:sz w:val="18"/>
                <w:szCs w:val="18"/>
              </w:rPr>
            </w:pPr>
            <w:r w:rsidRPr="00D33945">
              <w:rPr>
                <w:color w:val="000000"/>
                <w:sz w:val="18"/>
                <w:szCs w:val="18"/>
              </w:rPr>
              <w:t>15%</w:t>
            </w:r>
          </w:p>
        </w:tc>
        <w:tc>
          <w:tcPr>
            <w:tcW w:w="467" w:type="pct"/>
            <w:shd w:val="clear" w:color="auto" w:fill="auto"/>
            <w:vAlign w:val="center"/>
          </w:tcPr>
          <w:p w14:paraId="0674D07B" w14:textId="77777777" w:rsidR="008F5F79" w:rsidRPr="00D33945" w:rsidRDefault="008F5F79" w:rsidP="00DC462C">
            <w:pPr>
              <w:spacing w:after="20"/>
              <w:jc w:val="center"/>
              <w:rPr>
                <w:color w:val="000000"/>
                <w:sz w:val="18"/>
                <w:szCs w:val="18"/>
              </w:rPr>
            </w:pPr>
            <w:r w:rsidRPr="00D33945">
              <w:rPr>
                <w:color w:val="000000"/>
                <w:sz w:val="18"/>
                <w:szCs w:val="18"/>
              </w:rPr>
              <w:t>12,5%</w:t>
            </w:r>
          </w:p>
        </w:tc>
        <w:tc>
          <w:tcPr>
            <w:tcW w:w="466" w:type="pct"/>
            <w:shd w:val="clear" w:color="auto" w:fill="auto"/>
            <w:vAlign w:val="center"/>
          </w:tcPr>
          <w:p w14:paraId="4A6EA340" w14:textId="77777777" w:rsidR="008F5F79" w:rsidRPr="00D33945" w:rsidRDefault="008F5F79" w:rsidP="00DC462C">
            <w:pPr>
              <w:spacing w:after="20"/>
              <w:jc w:val="center"/>
              <w:rPr>
                <w:color w:val="000000"/>
                <w:sz w:val="18"/>
                <w:szCs w:val="18"/>
              </w:rPr>
            </w:pPr>
            <w:r w:rsidRPr="00D33945">
              <w:rPr>
                <w:color w:val="000000"/>
                <w:sz w:val="18"/>
                <w:szCs w:val="18"/>
              </w:rPr>
              <w:t>12,2%</w:t>
            </w:r>
          </w:p>
        </w:tc>
        <w:tc>
          <w:tcPr>
            <w:tcW w:w="459" w:type="pct"/>
            <w:vAlign w:val="center"/>
          </w:tcPr>
          <w:p w14:paraId="11799A4E"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73" w:type="pct"/>
            <w:vAlign w:val="center"/>
          </w:tcPr>
          <w:p w14:paraId="012163D4" w14:textId="77777777" w:rsidR="008F5F79" w:rsidRPr="00D33945" w:rsidRDefault="008F5F79" w:rsidP="00DC462C">
            <w:pPr>
              <w:spacing w:after="20"/>
              <w:jc w:val="center"/>
              <w:rPr>
                <w:color w:val="000000"/>
                <w:sz w:val="18"/>
                <w:szCs w:val="18"/>
              </w:rPr>
            </w:pPr>
            <w:r w:rsidRPr="00D33945">
              <w:rPr>
                <w:color w:val="000000"/>
                <w:sz w:val="18"/>
                <w:szCs w:val="18"/>
              </w:rPr>
              <w:t>19,8%</w:t>
            </w:r>
          </w:p>
        </w:tc>
      </w:tr>
      <w:tr w:rsidR="00363E2D" w:rsidRPr="00D33945" w14:paraId="29D8CB99" w14:textId="77777777" w:rsidTr="00363E2D">
        <w:trPr>
          <w:cantSplit/>
          <w:trHeight w:val="520"/>
        </w:trPr>
        <w:tc>
          <w:tcPr>
            <w:tcW w:w="553" w:type="pct"/>
            <w:shd w:val="clear" w:color="auto" w:fill="auto"/>
            <w:vAlign w:val="center"/>
          </w:tcPr>
          <w:p w14:paraId="78FAD6BD"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4A0D0A1E" w14:textId="77777777" w:rsidR="008F5F79" w:rsidRPr="00D33945" w:rsidRDefault="008F5F79" w:rsidP="00DC462C">
            <w:pPr>
              <w:spacing w:after="20"/>
              <w:jc w:val="center"/>
              <w:rPr>
                <w:color w:val="000000"/>
                <w:sz w:val="18"/>
                <w:szCs w:val="18"/>
              </w:rPr>
            </w:pPr>
            <w:r w:rsidRPr="00D33945">
              <w:rPr>
                <w:color w:val="000000"/>
                <w:sz w:val="18"/>
                <w:szCs w:val="18"/>
              </w:rPr>
              <w:t>10002</w:t>
            </w:r>
          </w:p>
        </w:tc>
        <w:tc>
          <w:tcPr>
            <w:tcW w:w="732" w:type="pct"/>
            <w:shd w:val="clear" w:color="auto" w:fill="auto"/>
            <w:vAlign w:val="center"/>
          </w:tcPr>
          <w:p w14:paraId="714A0BAB" w14:textId="77777777" w:rsidR="008F5F79" w:rsidRPr="00D33945" w:rsidRDefault="008F5F79" w:rsidP="00DC462C">
            <w:pPr>
              <w:spacing w:after="20"/>
              <w:jc w:val="center"/>
              <w:rPr>
                <w:color w:val="000000"/>
                <w:sz w:val="18"/>
                <w:szCs w:val="18"/>
              </w:rPr>
            </w:pPr>
            <w:r w:rsidRPr="00D33945">
              <w:rPr>
                <w:color w:val="000000"/>
                <w:sz w:val="18"/>
                <w:szCs w:val="18"/>
              </w:rPr>
              <w:t>Taux d’investissement global (FBCF)</w:t>
            </w:r>
          </w:p>
        </w:tc>
        <w:tc>
          <w:tcPr>
            <w:tcW w:w="468" w:type="pct"/>
            <w:shd w:val="clear" w:color="auto" w:fill="auto"/>
            <w:vAlign w:val="center"/>
          </w:tcPr>
          <w:p w14:paraId="40AE991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23,02%</w:t>
            </w:r>
          </w:p>
        </w:tc>
        <w:tc>
          <w:tcPr>
            <w:tcW w:w="466" w:type="pct"/>
            <w:shd w:val="clear" w:color="auto" w:fill="auto"/>
            <w:vAlign w:val="center"/>
          </w:tcPr>
          <w:p w14:paraId="05346F9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23,93%</w:t>
            </w:r>
          </w:p>
        </w:tc>
        <w:tc>
          <w:tcPr>
            <w:tcW w:w="466" w:type="pct"/>
            <w:shd w:val="clear" w:color="auto" w:fill="auto"/>
            <w:vAlign w:val="center"/>
          </w:tcPr>
          <w:p w14:paraId="47A8971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25,83%</w:t>
            </w:r>
          </w:p>
        </w:tc>
        <w:tc>
          <w:tcPr>
            <w:tcW w:w="467" w:type="pct"/>
            <w:shd w:val="clear" w:color="auto" w:fill="auto"/>
            <w:vAlign w:val="center"/>
          </w:tcPr>
          <w:p w14:paraId="29BA2F6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26,0%</w:t>
            </w:r>
          </w:p>
        </w:tc>
        <w:tc>
          <w:tcPr>
            <w:tcW w:w="466" w:type="pct"/>
            <w:shd w:val="clear" w:color="auto" w:fill="auto"/>
            <w:vAlign w:val="center"/>
          </w:tcPr>
          <w:p w14:paraId="66B8F2D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30,2%</w:t>
            </w:r>
          </w:p>
        </w:tc>
        <w:tc>
          <w:tcPr>
            <w:tcW w:w="459" w:type="pct"/>
            <w:vAlign w:val="center"/>
          </w:tcPr>
          <w:p w14:paraId="6048B79C" w14:textId="77777777" w:rsidR="008F5F79" w:rsidRPr="00D33945" w:rsidRDefault="008F5F79" w:rsidP="00DC462C">
            <w:pPr>
              <w:spacing w:after="20"/>
              <w:jc w:val="center"/>
              <w:rPr>
                <w:color w:val="000000"/>
                <w:sz w:val="18"/>
                <w:szCs w:val="18"/>
              </w:rPr>
            </w:pPr>
            <w:r w:rsidRPr="00D33945">
              <w:rPr>
                <w:color w:val="000000"/>
                <w:sz w:val="18"/>
                <w:szCs w:val="18"/>
              </w:rPr>
              <w:t>29,5%</w:t>
            </w:r>
          </w:p>
        </w:tc>
        <w:tc>
          <w:tcPr>
            <w:tcW w:w="473" w:type="pct"/>
            <w:vAlign w:val="center"/>
          </w:tcPr>
          <w:p w14:paraId="60B8BA88" w14:textId="77777777" w:rsidR="008F5F79" w:rsidRPr="00D33945" w:rsidRDefault="008F5F79" w:rsidP="00DC462C">
            <w:pPr>
              <w:spacing w:after="20"/>
              <w:jc w:val="center"/>
              <w:rPr>
                <w:color w:val="000000"/>
                <w:sz w:val="18"/>
                <w:szCs w:val="18"/>
              </w:rPr>
            </w:pPr>
            <w:r w:rsidRPr="00D33945">
              <w:rPr>
                <w:color w:val="000000"/>
                <w:sz w:val="18"/>
                <w:szCs w:val="18"/>
              </w:rPr>
              <w:t>31,4%</w:t>
            </w:r>
          </w:p>
        </w:tc>
      </w:tr>
      <w:tr w:rsidR="00363E2D" w:rsidRPr="00D33945" w14:paraId="5FE5770E" w14:textId="77777777" w:rsidTr="00363E2D">
        <w:trPr>
          <w:cantSplit/>
          <w:trHeight w:val="520"/>
        </w:trPr>
        <w:tc>
          <w:tcPr>
            <w:tcW w:w="553" w:type="pct"/>
            <w:shd w:val="clear" w:color="auto" w:fill="auto"/>
            <w:vAlign w:val="center"/>
          </w:tcPr>
          <w:p w14:paraId="7D077E66"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23891CBF" w14:textId="77777777" w:rsidR="008F5F79" w:rsidRPr="00D33945" w:rsidRDefault="008F5F79" w:rsidP="00DC462C">
            <w:pPr>
              <w:spacing w:after="20"/>
              <w:jc w:val="center"/>
              <w:rPr>
                <w:color w:val="000000"/>
                <w:sz w:val="18"/>
                <w:szCs w:val="18"/>
              </w:rPr>
            </w:pPr>
            <w:r w:rsidRPr="00D33945">
              <w:rPr>
                <w:color w:val="000000"/>
                <w:sz w:val="18"/>
                <w:szCs w:val="18"/>
              </w:rPr>
              <w:t>10003</w:t>
            </w:r>
          </w:p>
        </w:tc>
        <w:tc>
          <w:tcPr>
            <w:tcW w:w="732" w:type="pct"/>
            <w:shd w:val="clear" w:color="auto" w:fill="auto"/>
            <w:vAlign w:val="center"/>
          </w:tcPr>
          <w:p w14:paraId="5E209171" w14:textId="77777777" w:rsidR="008F5F79" w:rsidRPr="00D33945" w:rsidRDefault="008F5F79" w:rsidP="00DC462C">
            <w:pPr>
              <w:spacing w:after="20"/>
              <w:jc w:val="center"/>
              <w:rPr>
                <w:color w:val="000000"/>
                <w:sz w:val="18"/>
                <w:szCs w:val="18"/>
              </w:rPr>
            </w:pPr>
            <w:r w:rsidRPr="00D33945">
              <w:rPr>
                <w:color w:val="000000"/>
                <w:sz w:val="18"/>
                <w:szCs w:val="18"/>
              </w:rPr>
              <w:t>Déficit du compte courant en pourcentage du PIB (%)</w:t>
            </w:r>
          </w:p>
        </w:tc>
        <w:tc>
          <w:tcPr>
            <w:tcW w:w="468" w:type="pct"/>
            <w:shd w:val="clear" w:color="auto" w:fill="auto"/>
            <w:vAlign w:val="center"/>
          </w:tcPr>
          <w:p w14:paraId="227895E3"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5,3%</w:t>
            </w:r>
          </w:p>
        </w:tc>
        <w:tc>
          <w:tcPr>
            <w:tcW w:w="466" w:type="pct"/>
            <w:shd w:val="clear" w:color="auto" w:fill="auto"/>
            <w:vAlign w:val="center"/>
          </w:tcPr>
          <w:p w14:paraId="071AE64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4,1%</w:t>
            </w:r>
          </w:p>
        </w:tc>
        <w:tc>
          <w:tcPr>
            <w:tcW w:w="466" w:type="pct"/>
            <w:shd w:val="clear" w:color="auto" w:fill="auto"/>
            <w:vAlign w:val="center"/>
          </w:tcPr>
          <w:p w14:paraId="2E01103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7,3%</w:t>
            </w:r>
          </w:p>
        </w:tc>
        <w:tc>
          <w:tcPr>
            <w:tcW w:w="467" w:type="pct"/>
            <w:shd w:val="clear" w:color="auto" w:fill="auto"/>
            <w:vAlign w:val="center"/>
          </w:tcPr>
          <w:p w14:paraId="79D76FA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7,9%</w:t>
            </w:r>
          </w:p>
        </w:tc>
        <w:tc>
          <w:tcPr>
            <w:tcW w:w="466" w:type="pct"/>
            <w:shd w:val="clear" w:color="auto" w:fill="auto"/>
            <w:vAlign w:val="center"/>
          </w:tcPr>
          <w:p w14:paraId="58E2846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-8,1%</w:t>
            </w:r>
          </w:p>
        </w:tc>
        <w:tc>
          <w:tcPr>
            <w:tcW w:w="459" w:type="pct"/>
            <w:vAlign w:val="center"/>
          </w:tcPr>
          <w:p w14:paraId="04FE2249" w14:textId="77777777" w:rsidR="008F5F79" w:rsidRPr="00D33945" w:rsidRDefault="008F5F79" w:rsidP="00DC462C">
            <w:pPr>
              <w:spacing w:after="20"/>
              <w:jc w:val="center"/>
              <w:rPr>
                <w:color w:val="000000"/>
                <w:sz w:val="18"/>
                <w:szCs w:val="18"/>
              </w:rPr>
            </w:pPr>
            <w:r w:rsidRPr="00D33945">
              <w:rPr>
                <w:color w:val="000000"/>
                <w:sz w:val="18"/>
                <w:szCs w:val="18"/>
              </w:rPr>
              <w:t>-10,9%</w:t>
            </w:r>
          </w:p>
        </w:tc>
        <w:tc>
          <w:tcPr>
            <w:tcW w:w="473" w:type="pct"/>
            <w:vAlign w:val="center"/>
          </w:tcPr>
          <w:p w14:paraId="24760D35" w14:textId="77777777" w:rsidR="008F5F79" w:rsidRPr="00D33945" w:rsidRDefault="008F5F79" w:rsidP="00DC462C">
            <w:pPr>
              <w:spacing w:after="20"/>
              <w:jc w:val="center"/>
              <w:rPr>
                <w:color w:val="000000"/>
                <w:sz w:val="18"/>
                <w:szCs w:val="18"/>
              </w:rPr>
            </w:pPr>
            <w:r w:rsidRPr="00D33945">
              <w:rPr>
                <w:color w:val="000000"/>
                <w:sz w:val="18"/>
                <w:szCs w:val="18"/>
              </w:rPr>
              <w:t>-13,3%</w:t>
            </w:r>
          </w:p>
        </w:tc>
      </w:tr>
      <w:tr w:rsidR="00363E2D" w:rsidRPr="00D33945" w14:paraId="55BAFD76" w14:textId="77777777" w:rsidTr="00363E2D">
        <w:trPr>
          <w:cantSplit/>
          <w:trHeight w:val="520"/>
        </w:trPr>
        <w:tc>
          <w:tcPr>
            <w:tcW w:w="553" w:type="pct"/>
            <w:shd w:val="clear" w:color="auto" w:fill="auto"/>
            <w:vAlign w:val="center"/>
          </w:tcPr>
          <w:p w14:paraId="011534E6"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259B02BE" w14:textId="77777777" w:rsidR="008F5F79" w:rsidRPr="00D33945" w:rsidRDefault="008F5F79" w:rsidP="00DC462C">
            <w:pPr>
              <w:spacing w:after="20"/>
              <w:jc w:val="center"/>
              <w:rPr>
                <w:color w:val="000000"/>
                <w:sz w:val="18"/>
                <w:szCs w:val="18"/>
              </w:rPr>
            </w:pPr>
            <w:r w:rsidRPr="00D33945">
              <w:rPr>
                <w:color w:val="000000"/>
                <w:sz w:val="18"/>
                <w:szCs w:val="18"/>
              </w:rPr>
              <w:t>10004</w:t>
            </w:r>
          </w:p>
        </w:tc>
        <w:tc>
          <w:tcPr>
            <w:tcW w:w="732" w:type="pct"/>
            <w:shd w:val="clear" w:color="auto" w:fill="auto"/>
            <w:vAlign w:val="center"/>
          </w:tcPr>
          <w:p w14:paraId="46C50CCA" w14:textId="77777777" w:rsidR="008F5F79" w:rsidRPr="00D33945" w:rsidRDefault="008F5F79" w:rsidP="00DC462C">
            <w:pPr>
              <w:spacing w:after="20"/>
              <w:jc w:val="center"/>
              <w:rPr>
                <w:color w:val="000000"/>
                <w:sz w:val="18"/>
                <w:szCs w:val="18"/>
              </w:rPr>
            </w:pPr>
            <w:r w:rsidRPr="00D33945">
              <w:rPr>
                <w:color w:val="000000"/>
                <w:sz w:val="18"/>
                <w:szCs w:val="18"/>
              </w:rPr>
              <w:t>Taux d’inflation (IHPC)</w:t>
            </w:r>
          </w:p>
        </w:tc>
        <w:tc>
          <w:tcPr>
            <w:tcW w:w="468" w:type="pct"/>
            <w:shd w:val="clear" w:color="auto" w:fill="auto"/>
            <w:vAlign w:val="center"/>
          </w:tcPr>
          <w:p w14:paraId="10887797"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0,1%</w:t>
            </w:r>
          </w:p>
        </w:tc>
        <w:tc>
          <w:tcPr>
            <w:tcW w:w="466" w:type="pct"/>
            <w:shd w:val="clear" w:color="auto" w:fill="auto"/>
            <w:vAlign w:val="center"/>
          </w:tcPr>
          <w:p w14:paraId="5E60A1B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0,8%</w:t>
            </w:r>
          </w:p>
        </w:tc>
        <w:tc>
          <w:tcPr>
            <w:tcW w:w="466" w:type="pct"/>
            <w:shd w:val="clear" w:color="auto" w:fill="auto"/>
            <w:vAlign w:val="center"/>
          </w:tcPr>
          <w:p w14:paraId="3C27C1D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1,3%</w:t>
            </w:r>
          </w:p>
        </w:tc>
        <w:tc>
          <w:tcPr>
            <w:tcW w:w="467" w:type="pct"/>
            <w:shd w:val="clear" w:color="auto" w:fill="auto"/>
            <w:vAlign w:val="center"/>
          </w:tcPr>
          <w:p w14:paraId="5C452ED3"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0,6%</w:t>
            </w:r>
          </w:p>
        </w:tc>
        <w:tc>
          <w:tcPr>
            <w:tcW w:w="466" w:type="pct"/>
            <w:shd w:val="clear" w:color="auto" w:fill="auto"/>
            <w:vAlign w:val="center"/>
          </w:tcPr>
          <w:p w14:paraId="652231F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1,0%</w:t>
            </w:r>
          </w:p>
        </w:tc>
        <w:tc>
          <w:tcPr>
            <w:tcW w:w="459" w:type="pct"/>
            <w:vAlign w:val="center"/>
          </w:tcPr>
          <w:p w14:paraId="6BE2A37E" w14:textId="77777777" w:rsidR="008F5F79" w:rsidRPr="00D33945" w:rsidRDefault="008F5F79" w:rsidP="00DC462C">
            <w:pPr>
              <w:spacing w:after="20"/>
              <w:jc w:val="center"/>
              <w:rPr>
                <w:color w:val="000000"/>
                <w:sz w:val="18"/>
                <w:szCs w:val="18"/>
              </w:rPr>
            </w:pPr>
            <w:r w:rsidRPr="00D33945">
              <w:rPr>
                <w:color w:val="000000"/>
                <w:sz w:val="18"/>
                <w:szCs w:val="18"/>
              </w:rPr>
              <w:t>2,5%</w:t>
            </w:r>
          </w:p>
        </w:tc>
        <w:tc>
          <w:tcPr>
            <w:tcW w:w="473" w:type="pct"/>
            <w:vAlign w:val="center"/>
          </w:tcPr>
          <w:p w14:paraId="70A71AC5" w14:textId="77777777" w:rsidR="008F5F79" w:rsidRPr="00D33945" w:rsidRDefault="008F5F79" w:rsidP="00DC462C">
            <w:pPr>
              <w:spacing w:after="20"/>
              <w:jc w:val="center"/>
              <w:rPr>
                <w:color w:val="000000"/>
                <w:sz w:val="18"/>
                <w:szCs w:val="18"/>
              </w:rPr>
            </w:pPr>
            <w:r w:rsidRPr="00D33945">
              <w:rPr>
                <w:color w:val="000000"/>
                <w:sz w:val="18"/>
                <w:szCs w:val="18"/>
              </w:rPr>
              <w:t>2,2%</w:t>
            </w:r>
          </w:p>
        </w:tc>
      </w:tr>
      <w:tr w:rsidR="00363E2D" w:rsidRPr="00D33945" w14:paraId="1F0EAD75" w14:textId="77777777" w:rsidTr="00363E2D">
        <w:trPr>
          <w:cantSplit/>
          <w:trHeight w:val="520"/>
        </w:trPr>
        <w:tc>
          <w:tcPr>
            <w:tcW w:w="553" w:type="pct"/>
            <w:shd w:val="clear" w:color="auto" w:fill="auto"/>
            <w:vAlign w:val="center"/>
          </w:tcPr>
          <w:p w14:paraId="019A887D"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2072D71D" w14:textId="77777777" w:rsidR="008F5F79" w:rsidRPr="00D33945" w:rsidRDefault="008F5F79" w:rsidP="00DC462C">
            <w:pPr>
              <w:spacing w:after="20"/>
              <w:jc w:val="center"/>
              <w:rPr>
                <w:color w:val="000000"/>
                <w:sz w:val="18"/>
                <w:szCs w:val="18"/>
              </w:rPr>
            </w:pPr>
            <w:r w:rsidRPr="00D33945">
              <w:rPr>
                <w:color w:val="000000"/>
                <w:sz w:val="18"/>
                <w:szCs w:val="18"/>
              </w:rPr>
              <w:t>ODD821</w:t>
            </w:r>
          </w:p>
        </w:tc>
        <w:tc>
          <w:tcPr>
            <w:tcW w:w="732" w:type="pct"/>
            <w:shd w:val="clear" w:color="auto" w:fill="auto"/>
            <w:vAlign w:val="center"/>
          </w:tcPr>
          <w:p w14:paraId="70B333BF" w14:textId="58A6A9A3" w:rsidR="008F5F79" w:rsidRPr="00D33945" w:rsidRDefault="008F5F79" w:rsidP="00DC462C">
            <w:pPr>
              <w:spacing w:after="20"/>
              <w:jc w:val="center"/>
              <w:rPr>
                <w:color w:val="000000"/>
                <w:sz w:val="18"/>
                <w:szCs w:val="18"/>
              </w:rPr>
            </w:pPr>
            <w:r w:rsidRPr="00D33945">
              <w:rPr>
                <w:color w:val="000000"/>
                <w:sz w:val="18"/>
                <w:szCs w:val="18"/>
              </w:rPr>
              <w:t>Taux de croissance annuelle du PIB réel par personne pourvue d’un emploi</w:t>
            </w:r>
            <w:r w:rsidRPr="00D33945">
              <w:rPr>
                <w:color w:val="000000"/>
                <w:sz w:val="18"/>
                <w:szCs w:val="18"/>
                <w:vertAlign w:val="superscript"/>
              </w:rPr>
              <w:footnoteReference w:id="30"/>
            </w:r>
          </w:p>
        </w:tc>
        <w:tc>
          <w:tcPr>
            <w:tcW w:w="468" w:type="pct"/>
            <w:shd w:val="clear" w:color="auto" w:fill="auto"/>
            <w:vAlign w:val="center"/>
          </w:tcPr>
          <w:p w14:paraId="25D5254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5,2%</w:t>
            </w:r>
          </w:p>
        </w:tc>
        <w:tc>
          <w:tcPr>
            <w:tcW w:w="466" w:type="pct"/>
            <w:shd w:val="clear" w:color="auto" w:fill="auto"/>
            <w:vAlign w:val="center"/>
          </w:tcPr>
          <w:p w14:paraId="7D03F2D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w:t>
            </w:r>
          </w:p>
        </w:tc>
        <w:tc>
          <w:tcPr>
            <w:tcW w:w="466" w:type="pct"/>
            <w:shd w:val="clear" w:color="auto" w:fill="auto"/>
            <w:vAlign w:val="center"/>
          </w:tcPr>
          <w:p w14:paraId="1B87874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2,8%</w:t>
            </w:r>
          </w:p>
        </w:tc>
        <w:tc>
          <w:tcPr>
            <w:tcW w:w="467" w:type="pct"/>
            <w:shd w:val="clear" w:color="auto" w:fill="auto"/>
            <w:vAlign w:val="center"/>
          </w:tcPr>
          <w:p w14:paraId="395DAE1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1,4%</w:t>
            </w:r>
          </w:p>
        </w:tc>
        <w:tc>
          <w:tcPr>
            <w:tcW w:w="466" w:type="pct"/>
            <w:shd w:val="clear" w:color="auto" w:fill="auto"/>
            <w:vAlign w:val="center"/>
          </w:tcPr>
          <w:p w14:paraId="59ECBFD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0,4%</w:t>
            </w:r>
          </w:p>
        </w:tc>
        <w:tc>
          <w:tcPr>
            <w:tcW w:w="459" w:type="pct"/>
            <w:vAlign w:val="center"/>
          </w:tcPr>
          <w:p w14:paraId="6A893F6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p>
        </w:tc>
        <w:tc>
          <w:tcPr>
            <w:tcW w:w="473" w:type="pct"/>
            <w:vAlign w:val="center"/>
          </w:tcPr>
          <w:p w14:paraId="2E521C2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p>
        </w:tc>
      </w:tr>
      <w:tr w:rsidR="00363E2D" w:rsidRPr="00D33945" w14:paraId="41C71A0D" w14:textId="77777777" w:rsidTr="00363E2D">
        <w:trPr>
          <w:cantSplit/>
          <w:trHeight w:val="520"/>
        </w:trPr>
        <w:tc>
          <w:tcPr>
            <w:tcW w:w="553" w:type="pct"/>
            <w:shd w:val="clear" w:color="auto" w:fill="auto"/>
            <w:vAlign w:val="center"/>
          </w:tcPr>
          <w:p w14:paraId="11211834" w14:textId="77777777" w:rsidR="008F5F79" w:rsidRPr="00D33945" w:rsidRDefault="008F5F79" w:rsidP="0078024B">
            <w:pPr>
              <w:spacing w:after="20"/>
              <w:jc w:val="left"/>
              <w:rPr>
                <w:color w:val="000000"/>
                <w:sz w:val="18"/>
                <w:szCs w:val="18"/>
              </w:rPr>
            </w:pPr>
            <w:r w:rsidRPr="00D33945">
              <w:rPr>
                <w:color w:val="000000"/>
                <w:sz w:val="18"/>
                <w:szCs w:val="18"/>
              </w:rPr>
              <w:t>Cadre macro et pauvreté</w:t>
            </w:r>
          </w:p>
        </w:tc>
        <w:tc>
          <w:tcPr>
            <w:tcW w:w="450" w:type="pct"/>
            <w:shd w:val="clear" w:color="auto" w:fill="auto"/>
            <w:noWrap/>
            <w:vAlign w:val="center"/>
          </w:tcPr>
          <w:p w14:paraId="3DAA4D4B" w14:textId="77777777" w:rsidR="008F5F79" w:rsidRPr="00D33945" w:rsidRDefault="008F5F79" w:rsidP="00DC462C">
            <w:pPr>
              <w:spacing w:after="20"/>
              <w:jc w:val="center"/>
              <w:rPr>
                <w:color w:val="000000"/>
                <w:sz w:val="18"/>
                <w:szCs w:val="18"/>
              </w:rPr>
            </w:pPr>
            <w:r w:rsidRPr="00D33945">
              <w:rPr>
                <w:color w:val="000000"/>
                <w:sz w:val="18"/>
                <w:szCs w:val="18"/>
              </w:rPr>
              <w:t>A2063</w:t>
            </w:r>
          </w:p>
        </w:tc>
        <w:tc>
          <w:tcPr>
            <w:tcW w:w="732" w:type="pct"/>
            <w:shd w:val="clear" w:color="auto" w:fill="auto"/>
            <w:vAlign w:val="center"/>
          </w:tcPr>
          <w:p w14:paraId="49641E3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PIB par habitant (1 000 FCFA)</w:t>
            </w:r>
          </w:p>
        </w:tc>
        <w:tc>
          <w:tcPr>
            <w:tcW w:w="468" w:type="pct"/>
            <w:shd w:val="clear" w:color="auto" w:fill="auto"/>
            <w:vAlign w:val="center"/>
          </w:tcPr>
          <w:p w14:paraId="20E9353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724</w:t>
            </w:r>
          </w:p>
        </w:tc>
        <w:tc>
          <w:tcPr>
            <w:tcW w:w="466" w:type="pct"/>
            <w:shd w:val="clear" w:color="auto" w:fill="auto"/>
            <w:vAlign w:val="center"/>
          </w:tcPr>
          <w:p w14:paraId="2DAB997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747</w:t>
            </w:r>
          </w:p>
        </w:tc>
        <w:tc>
          <w:tcPr>
            <w:tcW w:w="466" w:type="pct"/>
            <w:shd w:val="clear" w:color="auto" w:fill="auto"/>
            <w:vAlign w:val="center"/>
          </w:tcPr>
          <w:p w14:paraId="2B2BF25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779</w:t>
            </w:r>
          </w:p>
        </w:tc>
        <w:tc>
          <w:tcPr>
            <w:tcW w:w="467" w:type="pct"/>
            <w:shd w:val="clear" w:color="auto" w:fill="auto"/>
            <w:vAlign w:val="center"/>
          </w:tcPr>
          <w:p w14:paraId="4FFD4B6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802</w:t>
            </w:r>
          </w:p>
        </w:tc>
        <w:tc>
          <w:tcPr>
            <w:tcW w:w="466" w:type="pct"/>
            <w:shd w:val="clear" w:color="auto" w:fill="auto"/>
            <w:vAlign w:val="center"/>
          </w:tcPr>
          <w:p w14:paraId="434266B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814</w:t>
            </w:r>
          </w:p>
        </w:tc>
        <w:tc>
          <w:tcPr>
            <w:tcW w:w="459" w:type="pct"/>
            <w:vAlign w:val="center"/>
          </w:tcPr>
          <w:p w14:paraId="656A579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800</w:t>
            </w:r>
          </w:p>
        </w:tc>
        <w:tc>
          <w:tcPr>
            <w:tcW w:w="473" w:type="pct"/>
            <w:vAlign w:val="center"/>
          </w:tcPr>
          <w:p w14:paraId="3BAEF3A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823,8</w:t>
            </w:r>
          </w:p>
        </w:tc>
      </w:tr>
      <w:tr w:rsidR="00363E2D" w:rsidRPr="00D33945" w14:paraId="55978723" w14:textId="77777777" w:rsidTr="00363E2D">
        <w:trPr>
          <w:cantSplit/>
          <w:trHeight w:val="520"/>
        </w:trPr>
        <w:tc>
          <w:tcPr>
            <w:tcW w:w="553" w:type="pct"/>
            <w:shd w:val="clear" w:color="auto" w:fill="auto"/>
            <w:vAlign w:val="center"/>
          </w:tcPr>
          <w:p w14:paraId="0E3F3546" w14:textId="77777777" w:rsidR="008F5F79" w:rsidRPr="00D33945" w:rsidRDefault="008F5F79" w:rsidP="0078024B">
            <w:pPr>
              <w:spacing w:after="20"/>
              <w:jc w:val="left"/>
              <w:rPr>
                <w:sz w:val="18"/>
                <w:szCs w:val="18"/>
              </w:rPr>
            </w:pPr>
            <w:r w:rsidRPr="00D33945">
              <w:rPr>
                <w:sz w:val="18"/>
                <w:szCs w:val="18"/>
              </w:rPr>
              <w:t>Cadre macro et pauvreté</w:t>
            </w:r>
          </w:p>
        </w:tc>
        <w:tc>
          <w:tcPr>
            <w:tcW w:w="450" w:type="pct"/>
            <w:shd w:val="clear" w:color="auto" w:fill="auto"/>
            <w:noWrap/>
            <w:vAlign w:val="center"/>
          </w:tcPr>
          <w:p w14:paraId="29EB7C06" w14:textId="77777777" w:rsidR="008F5F79" w:rsidRPr="00D33945" w:rsidRDefault="008F5F79" w:rsidP="00DC462C">
            <w:pPr>
              <w:spacing w:after="20"/>
              <w:jc w:val="center"/>
              <w:rPr>
                <w:sz w:val="18"/>
                <w:szCs w:val="18"/>
              </w:rPr>
            </w:pPr>
            <w:r w:rsidRPr="00D33945">
              <w:rPr>
                <w:sz w:val="18"/>
                <w:szCs w:val="18"/>
              </w:rPr>
              <w:t>ODD111</w:t>
            </w:r>
          </w:p>
        </w:tc>
        <w:tc>
          <w:tcPr>
            <w:tcW w:w="732" w:type="pct"/>
            <w:shd w:val="clear" w:color="auto" w:fill="auto"/>
            <w:vAlign w:val="center"/>
          </w:tcPr>
          <w:p w14:paraId="4A01B17E" w14:textId="0CC6A743" w:rsidR="008F5F79" w:rsidRPr="00D33945" w:rsidRDefault="008F5F79" w:rsidP="00DC462C">
            <w:pPr>
              <w:spacing w:after="20"/>
              <w:jc w:val="center"/>
              <w:rPr>
                <w:sz w:val="18"/>
                <w:szCs w:val="18"/>
              </w:rPr>
            </w:pPr>
            <w:r w:rsidRPr="00D33945">
              <w:rPr>
                <w:sz w:val="18"/>
                <w:szCs w:val="18"/>
              </w:rPr>
              <w:t>Proportion de la population vivant au-dessous du seuil de pauvreté fixé au niveau international (3,2 $US)</w:t>
            </w:r>
          </w:p>
        </w:tc>
        <w:tc>
          <w:tcPr>
            <w:tcW w:w="468" w:type="pct"/>
            <w:shd w:val="clear" w:color="auto" w:fill="auto"/>
            <w:vAlign w:val="center"/>
          </w:tcPr>
          <w:p w14:paraId="3E031B45" w14:textId="77777777" w:rsidR="008F5F79" w:rsidRPr="00D33945" w:rsidRDefault="008F5F79" w:rsidP="00DC462C">
            <w:pPr>
              <w:spacing w:after="20"/>
              <w:jc w:val="center"/>
              <w:rPr>
                <w:rFonts w:eastAsia="Calibri"/>
                <w:sz w:val="18"/>
                <w:szCs w:val="18"/>
              </w:rPr>
            </w:pPr>
            <w:r w:rsidRPr="00D33945">
              <w:rPr>
                <w:sz w:val="18"/>
                <w:szCs w:val="18"/>
              </w:rPr>
              <w:t>37,98% (2011)</w:t>
            </w:r>
          </w:p>
        </w:tc>
        <w:tc>
          <w:tcPr>
            <w:tcW w:w="466" w:type="pct"/>
            <w:shd w:val="clear" w:color="auto" w:fill="auto"/>
            <w:vAlign w:val="center"/>
          </w:tcPr>
          <w:p w14:paraId="183A0082"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6" w:type="pct"/>
            <w:shd w:val="clear" w:color="auto" w:fill="auto"/>
            <w:vAlign w:val="center"/>
          </w:tcPr>
          <w:p w14:paraId="043237EC" w14:textId="77777777" w:rsidR="008F5F79" w:rsidRPr="00D33945" w:rsidRDefault="008F5F79" w:rsidP="00DC462C">
            <w:pPr>
              <w:spacing w:after="20"/>
              <w:jc w:val="center"/>
              <w:rPr>
                <w:rFonts w:eastAsia="Calibri"/>
                <w:sz w:val="18"/>
                <w:szCs w:val="18"/>
              </w:rPr>
            </w:pPr>
            <w:r w:rsidRPr="00D33945">
              <w:rPr>
                <w:sz w:val="18"/>
                <w:szCs w:val="18"/>
              </w:rPr>
              <w:t>35,6%</w:t>
            </w:r>
          </w:p>
        </w:tc>
        <w:tc>
          <w:tcPr>
            <w:tcW w:w="467" w:type="pct"/>
            <w:shd w:val="clear" w:color="auto" w:fill="auto"/>
            <w:vAlign w:val="center"/>
          </w:tcPr>
          <w:p w14:paraId="15981129"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6" w:type="pct"/>
            <w:shd w:val="clear" w:color="auto" w:fill="auto"/>
            <w:vAlign w:val="center"/>
          </w:tcPr>
          <w:p w14:paraId="05D6FCC2" w14:textId="77777777" w:rsidR="008F5F79" w:rsidRPr="00D33945" w:rsidRDefault="008F5F79" w:rsidP="00DC462C">
            <w:pPr>
              <w:spacing w:after="20"/>
              <w:jc w:val="center"/>
              <w:rPr>
                <w:rFonts w:eastAsia="Calibri"/>
                <w:sz w:val="18"/>
                <w:szCs w:val="18"/>
              </w:rPr>
            </w:pPr>
            <w:r w:rsidRPr="00D33945">
              <w:rPr>
                <w:rFonts w:eastAsia="Calibri"/>
                <w:sz w:val="18"/>
                <w:szCs w:val="18"/>
              </w:rPr>
              <w:t>32,6%</w:t>
            </w:r>
          </w:p>
        </w:tc>
        <w:tc>
          <w:tcPr>
            <w:tcW w:w="459" w:type="pct"/>
            <w:vAlign w:val="center"/>
          </w:tcPr>
          <w:p w14:paraId="23AB4E0F"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73" w:type="pct"/>
            <w:vAlign w:val="center"/>
          </w:tcPr>
          <w:p w14:paraId="7DDE5609"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r>
      <w:tr w:rsidR="00363E2D" w:rsidRPr="00D33945" w14:paraId="118240FA" w14:textId="77777777" w:rsidTr="00363E2D">
        <w:trPr>
          <w:cantSplit/>
          <w:trHeight w:val="520"/>
        </w:trPr>
        <w:tc>
          <w:tcPr>
            <w:tcW w:w="553" w:type="pct"/>
            <w:shd w:val="clear" w:color="auto" w:fill="auto"/>
            <w:vAlign w:val="center"/>
          </w:tcPr>
          <w:p w14:paraId="31282AE6" w14:textId="77777777" w:rsidR="008F5F79" w:rsidRPr="00D33945" w:rsidRDefault="008F5F79" w:rsidP="0078024B">
            <w:pPr>
              <w:spacing w:after="20"/>
              <w:jc w:val="left"/>
              <w:rPr>
                <w:sz w:val="18"/>
                <w:szCs w:val="18"/>
              </w:rPr>
            </w:pPr>
            <w:r w:rsidRPr="00D33945">
              <w:rPr>
                <w:sz w:val="18"/>
                <w:szCs w:val="18"/>
              </w:rPr>
              <w:t>Cadre macro et pauvreté</w:t>
            </w:r>
          </w:p>
        </w:tc>
        <w:tc>
          <w:tcPr>
            <w:tcW w:w="450" w:type="pct"/>
            <w:shd w:val="clear" w:color="auto" w:fill="auto"/>
            <w:noWrap/>
            <w:vAlign w:val="center"/>
          </w:tcPr>
          <w:p w14:paraId="6D028395" w14:textId="77777777" w:rsidR="008F5F79" w:rsidRPr="00D33945" w:rsidRDefault="008F5F79" w:rsidP="00DC462C">
            <w:pPr>
              <w:spacing w:after="20"/>
              <w:jc w:val="center"/>
              <w:rPr>
                <w:sz w:val="18"/>
                <w:szCs w:val="18"/>
              </w:rPr>
            </w:pPr>
            <w:r w:rsidRPr="00D33945">
              <w:rPr>
                <w:sz w:val="18"/>
                <w:szCs w:val="18"/>
              </w:rPr>
              <w:t>ODD121</w:t>
            </w:r>
          </w:p>
        </w:tc>
        <w:tc>
          <w:tcPr>
            <w:tcW w:w="732" w:type="pct"/>
            <w:shd w:val="clear" w:color="auto" w:fill="auto"/>
            <w:vAlign w:val="center"/>
          </w:tcPr>
          <w:p w14:paraId="147ED6A7" w14:textId="77777777" w:rsidR="008F5F79" w:rsidRPr="00D33945" w:rsidRDefault="008F5F79" w:rsidP="00DC462C">
            <w:pPr>
              <w:spacing w:after="20"/>
              <w:jc w:val="center"/>
              <w:rPr>
                <w:sz w:val="18"/>
                <w:szCs w:val="18"/>
              </w:rPr>
            </w:pPr>
            <w:r w:rsidRPr="00D33945">
              <w:rPr>
                <w:sz w:val="18"/>
                <w:szCs w:val="18"/>
              </w:rPr>
              <w:t>Pourcentage de la population vivant en dessous du seuil absolu de pauvreté (%)</w:t>
            </w:r>
          </w:p>
        </w:tc>
        <w:tc>
          <w:tcPr>
            <w:tcW w:w="468" w:type="pct"/>
            <w:shd w:val="clear" w:color="auto" w:fill="auto"/>
            <w:vAlign w:val="center"/>
          </w:tcPr>
          <w:p w14:paraId="60FD9151" w14:textId="77777777" w:rsidR="008F5F79" w:rsidRPr="00D33945" w:rsidRDefault="008F5F79" w:rsidP="00DC462C">
            <w:pPr>
              <w:spacing w:after="20"/>
              <w:jc w:val="center"/>
              <w:rPr>
                <w:rFonts w:eastAsia="Calibri"/>
                <w:sz w:val="18"/>
                <w:szCs w:val="18"/>
              </w:rPr>
            </w:pPr>
            <w:r w:rsidRPr="00D33945">
              <w:rPr>
                <w:sz w:val="18"/>
                <w:szCs w:val="18"/>
              </w:rPr>
              <w:t>42,8% (2011)</w:t>
            </w:r>
          </w:p>
        </w:tc>
        <w:tc>
          <w:tcPr>
            <w:tcW w:w="466" w:type="pct"/>
            <w:shd w:val="clear" w:color="auto" w:fill="auto"/>
            <w:vAlign w:val="center"/>
          </w:tcPr>
          <w:p w14:paraId="7ABCC9A8"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6" w:type="pct"/>
            <w:shd w:val="clear" w:color="auto" w:fill="auto"/>
            <w:vAlign w:val="center"/>
          </w:tcPr>
          <w:p w14:paraId="37912E30"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7" w:type="pct"/>
            <w:shd w:val="clear" w:color="auto" w:fill="auto"/>
            <w:vAlign w:val="center"/>
          </w:tcPr>
          <w:p w14:paraId="57A5C087"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6" w:type="pct"/>
            <w:shd w:val="clear" w:color="auto" w:fill="auto"/>
            <w:vAlign w:val="center"/>
          </w:tcPr>
          <w:p w14:paraId="0CD7D3C3" w14:textId="77777777" w:rsidR="008F5F79" w:rsidRPr="00D33945" w:rsidRDefault="008F5F79" w:rsidP="00DC462C">
            <w:pPr>
              <w:spacing w:after="20"/>
              <w:jc w:val="center"/>
              <w:rPr>
                <w:rFonts w:eastAsia="Calibri"/>
                <w:sz w:val="18"/>
                <w:szCs w:val="18"/>
              </w:rPr>
            </w:pPr>
            <w:r w:rsidRPr="00D33945">
              <w:rPr>
                <w:rFonts w:eastAsia="Calibri"/>
                <w:sz w:val="18"/>
                <w:szCs w:val="18"/>
              </w:rPr>
              <w:t>37,8%</w:t>
            </w:r>
          </w:p>
        </w:tc>
        <w:tc>
          <w:tcPr>
            <w:tcW w:w="459" w:type="pct"/>
            <w:vAlign w:val="center"/>
          </w:tcPr>
          <w:p w14:paraId="4EE395B6"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73" w:type="pct"/>
            <w:vAlign w:val="center"/>
          </w:tcPr>
          <w:p w14:paraId="0BF357F6"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r>
      <w:tr w:rsidR="00363E2D" w:rsidRPr="00D33945" w14:paraId="6610DC0A" w14:textId="77777777" w:rsidTr="00363E2D">
        <w:trPr>
          <w:cantSplit/>
          <w:trHeight w:val="283"/>
        </w:trPr>
        <w:tc>
          <w:tcPr>
            <w:tcW w:w="553" w:type="pct"/>
            <w:shd w:val="clear" w:color="auto" w:fill="D9D9D9"/>
            <w:vAlign w:val="center"/>
          </w:tcPr>
          <w:p w14:paraId="4D036AAC"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172016A3"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45113000"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3F6B4019"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086DF9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13C7BE6"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2869EA71"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0253BA43"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611D3B35"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39755A2A" w14:textId="77777777" w:rsidR="008F5F79" w:rsidRPr="00D33945" w:rsidRDefault="008F5F79" w:rsidP="00DC462C">
            <w:pPr>
              <w:spacing w:after="20"/>
              <w:jc w:val="center"/>
              <w:rPr>
                <w:color w:val="000000"/>
                <w:sz w:val="18"/>
                <w:szCs w:val="18"/>
              </w:rPr>
            </w:pPr>
          </w:p>
        </w:tc>
      </w:tr>
      <w:tr w:rsidR="00363E2D" w:rsidRPr="00D33945" w14:paraId="6F946324" w14:textId="77777777" w:rsidTr="00363E2D">
        <w:trPr>
          <w:cantSplit/>
          <w:trHeight w:val="520"/>
        </w:trPr>
        <w:tc>
          <w:tcPr>
            <w:tcW w:w="553" w:type="pct"/>
            <w:vAlign w:val="center"/>
          </w:tcPr>
          <w:p w14:paraId="2FD66338"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4EA93149" w14:textId="77777777" w:rsidR="008F5F79" w:rsidRPr="00D33945" w:rsidRDefault="008F5F79" w:rsidP="00DC462C">
            <w:pPr>
              <w:spacing w:after="20"/>
              <w:jc w:val="center"/>
              <w:rPr>
                <w:color w:val="000000"/>
                <w:sz w:val="18"/>
                <w:szCs w:val="18"/>
              </w:rPr>
            </w:pPr>
            <w:r w:rsidRPr="00D33945">
              <w:rPr>
                <w:color w:val="000000"/>
                <w:sz w:val="18"/>
                <w:szCs w:val="18"/>
              </w:rPr>
              <w:t>10101</w:t>
            </w:r>
          </w:p>
        </w:tc>
        <w:tc>
          <w:tcPr>
            <w:tcW w:w="732" w:type="pct"/>
            <w:shd w:val="clear" w:color="auto" w:fill="auto"/>
            <w:vAlign w:val="center"/>
          </w:tcPr>
          <w:p w14:paraId="4BD4A478" w14:textId="77777777" w:rsidR="008F5F79" w:rsidRPr="00D33945" w:rsidRDefault="008F5F79" w:rsidP="00DC462C">
            <w:pPr>
              <w:spacing w:after="20"/>
              <w:jc w:val="center"/>
              <w:rPr>
                <w:color w:val="000000"/>
                <w:sz w:val="18"/>
                <w:szCs w:val="18"/>
              </w:rPr>
            </w:pPr>
            <w:r w:rsidRPr="00D33945">
              <w:rPr>
                <w:color w:val="000000"/>
                <w:sz w:val="18"/>
                <w:szCs w:val="18"/>
              </w:rPr>
              <w:t>VA du sous-secteur de l’agriculture (milliards de FCFA)</w:t>
            </w:r>
          </w:p>
        </w:tc>
        <w:tc>
          <w:tcPr>
            <w:tcW w:w="468" w:type="pct"/>
            <w:shd w:val="clear" w:color="auto" w:fill="auto"/>
            <w:vAlign w:val="center"/>
          </w:tcPr>
          <w:p w14:paraId="37B67F76" w14:textId="77777777" w:rsidR="008F5F79" w:rsidRPr="00D33945" w:rsidRDefault="008F5F79" w:rsidP="00DC462C">
            <w:pPr>
              <w:spacing w:after="20"/>
              <w:jc w:val="center"/>
              <w:rPr>
                <w:color w:val="000000"/>
                <w:sz w:val="18"/>
                <w:szCs w:val="18"/>
              </w:rPr>
            </w:pPr>
            <w:r w:rsidRPr="00D33945">
              <w:rPr>
                <w:color w:val="000000"/>
                <w:sz w:val="18"/>
                <w:szCs w:val="18"/>
              </w:rPr>
              <w:t>904,9</w:t>
            </w:r>
          </w:p>
        </w:tc>
        <w:tc>
          <w:tcPr>
            <w:tcW w:w="466" w:type="pct"/>
            <w:shd w:val="clear" w:color="auto" w:fill="auto"/>
            <w:vAlign w:val="center"/>
          </w:tcPr>
          <w:p w14:paraId="6F44B2F9" w14:textId="77777777" w:rsidR="008F5F79" w:rsidRPr="00D33945" w:rsidRDefault="008F5F79" w:rsidP="00DC462C">
            <w:pPr>
              <w:spacing w:after="20"/>
              <w:jc w:val="center"/>
              <w:rPr>
                <w:color w:val="000000"/>
                <w:sz w:val="18"/>
                <w:szCs w:val="18"/>
              </w:rPr>
            </w:pPr>
            <w:r w:rsidRPr="00D33945">
              <w:rPr>
                <w:color w:val="000000"/>
                <w:sz w:val="18"/>
                <w:szCs w:val="18"/>
              </w:rPr>
              <w:t>939,2</w:t>
            </w:r>
          </w:p>
        </w:tc>
        <w:tc>
          <w:tcPr>
            <w:tcW w:w="466" w:type="pct"/>
            <w:shd w:val="clear" w:color="auto" w:fill="auto"/>
            <w:vAlign w:val="center"/>
          </w:tcPr>
          <w:p w14:paraId="3992E3E2" w14:textId="77777777" w:rsidR="008F5F79" w:rsidRPr="00D33945" w:rsidRDefault="008F5F79" w:rsidP="00DC462C">
            <w:pPr>
              <w:spacing w:after="20"/>
              <w:jc w:val="center"/>
              <w:rPr>
                <w:color w:val="000000"/>
                <w:sz w:val="18"/>
                <w:szCs w:val="18"/>
              </w:rPr>
            </w:pPr>
            <w:r w:rsidRPr="00D33945">
              <w:rPr>
                <w:color w:val="000000"/>
                <w:sz w:val="18"/>
                <w:szCs w:val="18"/>
              </w:rPr>
              <w:t>1 093,2</w:t>
            </w:r>
          </w:p>
        </w:tc>
        <w:tc>
          <w:tcPr>
            <w:tcW w:w="467" w:type="pct"/>
            <w:vAlign w:val="center"/>
          </w:tcPr>
          <w:p w14:paraId="533D1E75" w14:textId="77777777" w:rsidR="008F5F79" w:rsidRPr="00D33945" w:rsidRDefault="008F5F79" w:rsidP="00DC462C">
            <w:pPr>
              <w:spacing w:after="20"/>
              <w:jc w:val="center"/>
              <w:rPr>
                <w:color w:val="000000"/>
                <w:sz w:val="18"/>
                <w:szCs w:val="18"/>
              </w:rPr>
            </w:pPr>
            <w:r w:rsidRPr="00D33945">
              <w:rPr>
                <w:color w:val="000000"/>
                <w:sz w:val="18"/>
                <w:szCs w:val="18"/>
              </w:rPr>
              <w:t>1 204,9</w:t>
            </w:r>
          </w:p>
        </w:tc>
        <w:tc>
          <w:tcPr>
            <w:tcW w:w="466" w:type="pct"/>
            <w:vAlign w:val="center"/>
          </w:tcPr>
          <w:p w14:paraId="6AC641AC" w14:textId="77777777" w:rsidR="008F5F79" w:rsidRPr="00D33945" w:rsidRDefault="008F5F79" w:rsidP="00DC462C">
            <w:pPr>
              <w:spacing w:after="20"/>
              <w:jc w:val="center"/>
              <w:rPr>
                <w:color w:val="000000"/>
                <w:sz w:val="18"/>
                <w:szCs w:val="18"/>
              </w:rPr>
            </w:pPr>
            <w:r w:rsidRPr="00D33945">
              <w:rPr>
                <w:color w:val="000000"/>
                <w:sz w:val="18"/>
                <w:szCs w:val="18"/>
              </w:rPr>
              <w:t>1 255,5</w:t>
            </w:r>
          </w:p>
        </w:tc>
        <w:tc>
          <w:tcPr>
            <w:tcW w:w="459" w:type="pct"/>
            <w:vAlign w:val="center"/>
          </w:tcPr>
          <w:p w14:paraId="52D25526" w14:textId="77777777" w:rsidR="008F5F79" w:rsidRPr="00D33945" w:rsidRDefault="008F5F79" w:rsidP="00DC462C">
            <w:pPr>
              <w:spacing w:after="20"/>
              <w:jc w:val="center"/>
              <w:rPr>
                <w:color w:val="000000"/>
                <w:sz w:val="18"/>
                <w:szCs w:val="18"/>
              </w:rPr>
            </w:pPr>
            <w:r w:rsidRPr="00D33945">
              <w:rPr>
                <w:color w:val="000000"/>
                <w:sz w:val="18"/>
                <w:szCs w:val="18"/>
              </w:rPr>
              <w:t>1 491,9</w:t>
            </w:r>
          </w:p>
        </w:tc>
        <w:tc>
          <w:tcPr>
            <w:tcW w:w="473" w:type="pct"/>
            <w:vAlign w:val="center"/>
          </w:tcPr>
          <w:p w14:paraId="6A1981C5" w14:textId="77777777" w:rsidR="008F5F79" w:rsidRPr="00D33945" w:rsidRDefault="008F5F79" w:rsidP="00DC462C">
            <w:pPr>
              <w:spacing w:after="20"/>
              <w:jc w:val="center"/>
              <w:rPr>
                <w:color w:val="000000"/>
                <w:sz w:val="18"/>
                <w:szCs w:val="18"/>
              </w:rPr>
            </w:pPr>
            <w:r w:rsidRPr="00D33945">
              <w:rPr>
                <w:color w:val="000000"/>
                <w:sz w:val="18"/>
                <w:szCs w:val="18"/>
              </w:rPr>
              <w:t>1 462,1</w:t>
            </w:r>
          </w:p>
        </w:tc>
      </w:tr>
      <w:tr w:rsidR="00363E2D" w:rsidRPr="00D33945" w14:paraId="6A8855B8" w14:textId="77777777" w:rsidTr="00363E2D">
        <w:trPr>
          <w:cantSplit/>
          <w:trHeight w:val="520"/>
        </w:trPr>
        <w:tc>
          <w:tcPr>
            <w:tcW w:w="553" w:type="pct"/>
            <w:vAlign w:val="center"/>
          </w:tcPr>
          <w:p w14:paraId="2AAC5098"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2F9C9C14" w14:textId="77777777" w:rsidR="008F5F79" w:rsidRPr="00D33945" w:rsidRDefault="008F5F79" w:rsidP="00DC462C">
            <w:pPr>
              <w:spacing w:after="20"/>
              <w:jc w:val="center"/>
              <w:rPr>
                <w:color w:val="000000"/>
                <w:sz w:val="18"/>
                <w:szCs w:val="18"/>
              </w:rPr>
            </w:pPr>
            <w:r w:rsidRPr="00D33945">
              <w:rPr>
                <w:color w:val="000000"/>
                <w:sz w:val="18"/>
                <w:szCs w:val="18"/>
              </w:rPr>
              <w:t>ODD211</w:t>
            </w:r>
          </w:p>
        </w:tc>
        <w:tc>
          <w:tcPr>
            <w:tcW w:w="732" w:type="pct"/>
            <w:shd w:val="clear" w:color="auto" w:fill="auto"/>
            <w:vAlign w:val="center"/>
          </w:tcPr>
          <w:p w14:paraId="261C8256" w14:textId="77777777" w:rsidR="008F5F79" w:rsidRPr="00D33945" w:rsidRDefault="008F5F79" w:rsidP="00DC462C">
            <w:pPr>
              <w:spacing w:after="20"/>
              <w:jc w:val="center"/>
              <w:rPr>
                <w:color w:val="000000"/>
                <w:sz w:val="18"/>
                <w:szCs w:val="18"/>
              </w:rPr>
            </w:pPr>
            <w:r w:rsidRPr="00D33945">
              <w:rPr>
                <w:color w:val="000000"/>
                <w:sz w:val="18"/>
                <w:szCs w:val="18"/>
              </w:rPr>
              <w:t>Prévalence de la sous-alimentation</w:t>
            </w:r>
          </w:p>
        </w:tc>
        <w:tc>
          <w:tcPr>
            <w:tcW w:w="468" w:type="pct"/>
            <w:shd w:val="clear" w:color="auto" w:fill="auto"/>
            <w:vAlign w:val="center"/>
          </w:tcPr>
          <w:p w14:paraId="2EC0D344" w14:textId="77777777" w:rsidR="008F5F79" w:rsidRPr="00D33945" w:rsidRDefault="008F5F79" w:rsidP="00DC462C">
            <w:pPr>
              <w:spacing w:after="20"/>
              <w:jc w:val="center"/>
              <w:rPr>
                <w:color w:val="000000"/>
                <w:sz w:val="18"/>
                <w:szCs w:val="18"/>
              </w:rPr>
            </w:pPr>
            <w:r w:rsidRPr="00D33945">
              <w:rPr>
                <w:color w:val="000000"/>
                <w:sz w:val="18"/>
                <w:szCs w:val="18"/>
              </w:rPr>
              <w:t>9,8%</w:t>
            </w:r>
          </w:p>
        </w:tc>
        <w:tc>
          <w:tcPr>
            <w:tcW w:w="466" w:type="pct"/>
            <w:shd w:val="clear" w:color="auto" w:fill="auto"/>
            <w:vAlign w:val="center"/>
          </w:tcPr>
          <w:p w14:paraId="3675B01F" w14:textId="77777777" w:rsidR="008F5F79" w:rsidRPr="00D33945" w:rsidRDefault="008F5F79" w:rsidP="00DC462C">
            <w:pPr>
              <w:spacing w:after="20"/>
              <w:jc w:val="center"/>
              <w:rPr>
                <w:color w:val="000000"/>
                <w:sz w:val="18"/>
                <w:szCs w:val="18"/>
              </w:rPr>
            </w:pPr>
            <w:r w:rsidRPr="00D33945">
              <w:rPr>
                <w:color w:val="000000"/>
                <w:sz w:val="18"/>
                <w:szCs w:val="18"/>
              </w:rPr>
              <w:t>8,9%</w:t>
            </w:r>
          </w:p>
        </w:tc>
        <w:tc>
          <w:tcPr>
            <w:tcW w:w="466" w:type="pct"/>
            <w:shd w:val="clear" w:color="auto" w:fill="auto"/>
            <w:vAlign w:val="center"/>
          </w:tcPr>
          <w:p w14:paraId="5BF255A0" w14:textId="77777777" w:rsidR="008F5F79" w:rsidRPr="00D33945" w:rsidRDefault="008F5F79" w:rsidP="00DC462C">
            <w:pPr>
              <w:spacing w:after="20"/>
              <w:jc w:val="center"/>
              <w:rPr>
                <w:color w:val="000000"/>
                <w:sz w:val="18"/>
                <w:szCs w:val="18"/>
              </w:rPr>
            </w:pPr>
            <w:r w:rsidRPr="00D33945">
              <w:rPr>
                <w:color w:val="000000"/>
                <w:sz w:val="18"/>
                <w:szCs w:val="18"/>
              </w:rPr>
              <w:t>7,9%</w:t>
            </w:r>
          </w:p>
        </w:tc>
        <w:tc>
          <w:tcPr>
            <w:tcW w:w="467" w:type="pct"/>
            <w:vAlign w:val="center"/>
          </w:tcPr>
          <w:p w14:paraId="7ACBB616" w14:textId="77777777" w:rsidR="008F5F79" w:rsidRPr="00D33945" w:rsidRDefault="008F5F79" w:rsidP="00DC462C">
            <w:pPr>
              <w:spacing w:after="20"/>
              <w:jc w:val="center"/>
              <w:rPr>
                <w:color w:val="000000"/>
                <w:sz w:val="18"/>
                <w:szCs w:val="18"/>
              </w:rPr>
            </w:pPr>
            <w:r w:rsidRPr="00D33945">
              <w:rPr>
                <w:color w:val="000000"/>
                <w:sz w:val="18"/>
                <w:szCs w:val="18"/>
              </w:rPr>
              <w:t>7,4%</w:t>
            </w:r>
          </w:p>
        </w:tc>
        <w:tc>
          <w:tcPr>
            <w:tcW w:w="466" w:type="pct"/>
            <w:vAlign w:val="center"/>
          </w:tcPr>
          <w:p w14:paraId="74155776" w14:textId="77777777" w:rsidR="008F5F79" w:rsidRPr="00D33945" w:rsidRDefault="008F5F79" w:rsidP="00DC462C">
            <w:pPr>
              <w:spacing w:after="20"/>
              <w:jc w:val="center"/>
              <w:rPr>
                <w:color w:val="000000"/>
                <w:sz w:val="18"/>
                <w:szCs w:val="18"/>
              </w:rPr>
            </w:pPr>
            <w:r w:rsidRPr="00D33945">
              <w:rPr>
                <w:color w:val="000000"/>
                <w:sz w:val="18"/>
                <w:szCs w:val="18"/>
              </w:rPr>
              <w:t>7,5%</w:t>
            </w:r>
          </w:p>
        </w:tc>
        <w:tc>
          <w:tcPr>
            <w:tcW w:w="459" w:type="pct"/>
            <w:vAlign w:val="center"/>
          </w:tcPr>
          <w:p w14:paraId="71C9323D" w14:textId="77777777" w:rsidR="008F5F79" w:rsidRPr="00D33945" w:rsidRDefault="008F5F79" w:rsidP="00DC462C">
            <w:pPr>
              <w:spacing w:after="20"/>
              <w:jc w:val="center"/>
              <w:rPr>
                <w:color w:val="000000"/>
                <w:sz w:val="18"/>
                <w:szCs w:val="18"/>
              </w:rPr>
            </w:pPr>
            <w:r w:rsidRPr="00D33945">
              <w:rPr>
                <w:color w:val="000000"/>
                <w:sz w:val="18"/>
                <w:szCs w:val="18"/>
              </w:rPr>
              <w:t>7,6%</w:t>
            </w:r>
          </w:p>
        </w:tc>
        <w:tc>
          <w:tcPr>
            <w:tcW w:w="473" w:type="pct"/>
            <w:vAlign w:val="center"/>
          </w:tcPr>
          <w:p w14:paraId="4E994F69" w14:textId="77777777" w:rsidR="008F5F79" w:rsidRPr="00D33945" w:rsidRDefault="008F5F79" w:rsidP="00DC462C">
            <w:pPr>
              <w:spacing w:after="20"/>
              <w:jc w:val="center"/>
              <w:rPr>
                <w:color w:val="000000"/>
                <w:sz w:val="18"/>
                <w:szCs w:val="18"/>
              </w:rPr>
            </w:pPr>
            <w:r w:rsidRPr="00D33945">
              <w:rPr>
                <w:color w:val="000000"/>
                <w:sz w:val="18"/>
                <w:szCs w:val="18"/>
              </w:rPr>
              <w:t>7,4%</w:t>
            </w:r>
          </w:p>
        </w:tc>
      </w:tr>
      <w:tr w:rsidR="00363E2D" w:rsidRPr="00D33945" w14:paraId="5062D3B5" w14:textId="77777777" w:rsidTr="00363E2D">
        <w:trPr>
          <w:cantSplit/>
          <w:trHeight w:val="520"/>
        </w:trPr>
        <w:tc>
          <w:tcPr>
            <w:tcW w:w="553" w:type="pct"/>
            <w:vAlign w:val="center"/>
          </w:tcPr>
          <w:p w14:paraId="0B4D673D"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337E3826" w14:textId="77777777" w:rsidR="008F5F79" w:rsidRPr="00D33945" w:rsidRDefault="008F5F79" w:rsidP="00DC462C">
            <w:pPr>
              <w:spacing w:after="20"/>
              <w:jc w:val="center"/>
              <w:rPr>
                <w:color w:val="000000"/>
                <w:sz w:val="18"/>
                <w:szCs w:val="18"/>
              </w:rPr>
            </w:pPr>
            <w:r w:rsidRPr="00D33945">
              <w:rPr>
                <w:color w:val="000000"/>
                <w:sz w:val="18"/>
                <w:szCs w:val="18"/>
              </w:rPr>
              <w:t>ODD212</w:t>
            </w:r>
          </w:p>
        </w:tc>
        <w:tc>
          <w:tcPr>
            <w:tcW w:w="732" w:type="pct"/>
            <w:shd w:val="clear" w:color="auto" w:fill="auto"/>
            <w:vAlign w:val="center"/>
          </w:tcPr>
          <w:p w14:paraId="0C3CCAFF" w14:textId="77777777" w:rsidR="008F5F79" w:rsidRPr="00D33945" w:rsidRDefault="008F5F79" w:rsidP="00DC462C">
            <w:pPr>
              <w:spacing w:after="20"/>
              <w:jc w:val="center"/>
              <w:rPr>
                <w:color w:val="000000"/>
                <w:sz w:val="18"/>
                <w:szCs w:val="18"/>
              </w:rPr>
            </w:pPr>
            <w:r w:rsidRPr="00D33945">
              <w:rPr>
                <w:color w:val="000000"/>
                <w:sz w:val="18"/>
                <w:szCs w:val="18"/>
              </w:rPr>
              <w:t>Prévalence de l’insécurité alimentaire modérée ou grave</w:t>
            </w:r>
          </w:p>
        </w:tc>
        <w:tc>
          <w:tcPr>
            <w:tcW w:w="468" w:type="pct"/>
            <w:shd w:val="clear" w:color="auto" w:fill="auto"/>
            <w:vAlign w:val="center"/>
          </w:tcPr>
          <w:p w14:paraId="13444D2A" w14:textId="77777777" w:rsidR="008F5F79" w:rsidRPr="00D33945" w:rsidRDefault="008F5F79" w:rsidP="00DC462C">
            <w:pPr>
              <w:spacing w:after="20"/>
              <w:jc w:val="center"/>
              <w:rPr>
                <w:color w:val="000000"/>
                <w:sz w:val="18"/>
                <w:szCs w:val="18"/>
              </w:rPr>
            </w:pPr>
            <w:r w:rsidRPr="00D33945">
              <w:rPr>
                <w:color w:val="000000"/>
                <w:sz w:val="18"/>
                <w:szCs w:val="18"/>
              </w:rPr>
              <w:t>14%</w:t>
            </w:r>
          </w:p>
        </w:tc>
        <w:tc>
          <w:tcPr>
            <w:tcW w:w="466" w:type="pct"/>
            <w:shd w:val="clear" w:color="auto" w:fill="auto"/>
            <w:vAlign w:val="center"/>
          </w:tcPr>
          <w:p w14:paraId="3E510466"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66" w:type="pct"/>
            <w:shd w:val="clear" w:color="auto" w:fill="auto"/>
            <w:vAlign w:val="center"/>
          </w:tcPr>
          <w:p w14:paraId="4522831D" w14:textId="77777777" w:rsidR="008F5F79" w:rsidRPr="00D33945" w:rsidRDefault="008F5F79" w:rsidP="00DC462C">
            <w:pPr>
              <w:spacing w:after="20"/>
              <w:jc w:val="center"/>
              <w:rPr>
                <w:color w:val="000000"/>
                <w:sz w:val="18"/>
                <w:szCs w:val="18"/>
              </w:rPr>
            </w:pPr>
            <w:r w:rsidRPr="00D33945">
              <w:rPr>
                <w:color w:val="000000"/>
                <w:sz w:val="18"/>
                <w:szCs w:val="18"/>
              </w:rPr>
              <w:t>25%</w:t>
            </w:r>
          </w:p>
        </w:tc>
        <w:tc>
          <w:tcPr>
            <w:tcW w:w="467" w:type="pct"/>
            <w:vAlign w:val="center"/>
          </w:tcPr>
          <w:p w14:paraId="580CC301" w14:textId="77777777" w:rsidR="008F5F79" w:rsidRPr="00D33945" w:rsidRDefault="008F5F79" w:rsidP="00DC462C">
            <w:pPr>
              <w:spacing w:after="20"/>
              <w:jc w:val="center"/>
              <w:rPr>
                <w:color w:val="000000"/>
                <w:sz w:val="18"/>
                <w:szCs w:val="18"/>
              </w:rPr>
            </w:pPr>
            <w:r w:rsidRPr="00D33945">
              <w:rPr>
                <w:color w:val="000000"/>
                <w:sz w:val="18"/>
                <w:szCs w:val="18"/>
              </w:rPr>
              <w:t>15,6%</w:t>
            </w:r>
          </w:p>
        </w:tc>
        <w:tc>
          <w:tcPr>
            <w:tcW w:w="466" w:type="pct"/>
            <w:vAlign w:val="center"/>
          </w:tcPr>
          <w:p w14:paraId="7CA1E489" w14:textId="77777777" w:rsidR="008F5F79" w:rsidRPr="00D33945" w:rsidRDefault="008F5F79" w:rsidP="00DC462C">
            <w:pPr>
              <w:spacing w:after="20"/>
              <w:jc w:val="center"/>
              <w:rPr>
                <w:color w:val="000000"/>
                <w:sz w:val="18"/>
                <w:szCs w:val="18"/>
              </w:rPr>
            </w:pPr>
            <w:r w:rsidRPr="00D33945">
              <w:rPr>
                <w:color w:val="000000"/>
                <w:sz w:val="18"/>
                <w:szCs w:val="18"/>
              </w:rPr>
              <w:t>16,47%</w:t>
            </w:r>
          </w:p>
        </w:tc>
        <w:tc>
          <w:tcPr>
            <w:tcW w:w="459" w:type="pct"/>
            <w:vAlign w:val="center"/>
          </w:tcPr>
          <w:p w14:paraId="69C9608A" w14:textId="77777777" w:rsidR="008F5F79" w:rsidRPr="00D33945" w:rsidRDefault="008F5F79" w:rsidP="00DC462C">
            <w:pPr>
              <w:spacing w:after="20"/>
              <w:jc w:val="center"/>
              <w:rPr>
                <w:color w:val="000000"/>
                <w:sz w:val="18"/>
                <w:szCs w:val="18"/>
              </w:rPr>
            </w:pPr>
            <w:r w:rsidRPr="00D33945">
              <w:rPr>
                <w:color w:val="000000"/>
                <w:sz w:val="18"/>
                <w:szCs w:val="18"/>
              </w:rPr>
              <w:t>23,1%</w:t>
            </w:r>
          </w:p>
        </w:tc>
        <w:tc>
          <w:tcPr>
            <w:tcW w:w="473" w:type="pct"/>
            <w:vAlign w:val="center"/>
          </w:tcPr>
          <w:p w14:paraId="6D89893D" w14:textId="77777777" w:rsidR="008F5F79" w:rsidRPr="00D33945" w:rsidRDefault="008F5F79" w:rsidP="00DC462C">
            <w:pPr>
              <w:spacing w:after="20"/>
              <w:jc w:val="center"/>
              <w:rPr>
                <w:color w:val="000000"/>
                <w:sz w:val="18"/>
                <w:szCs w:val="18"/>
              </w:rPr>
            </w:pPr>
            <w:r w:rsidRPr="00D33945">
              <w:rPr>
                <w:color w:val="000000"/>
                <w:sz w:val="18"/>
                <w:szCs w:val="18"/>
              </w:rPr>
              <w:t>17,4%</w:t>
            </w:r>
          </w:p>
        </w:tc>
      </w:tr>
      <w:tr w:rsidR="00363E2D" w:rsidRPr="00D33945" w14:paraId="402EF595" w14:textId="77777777" w:rsidTr="00363E2D">
        <w:trPr>
          <w:cantSplit/>
          <w:trHeight w:val="520"/>
        </w:trPr>
        <w:tc>
          <w:tcPr>
            <w:tcW w:w="553" w:type="pct"/>
            <w:vAlign w:val="center"/>
          </w:tcPr>
          <w:p w14:paraId="7A60ABFB" w14:textId="77777777" w:rsidR="008F5F79" w:rsidRPr="00D33945" w:rsidRDefault="008F5F79" w:rsidP="0078024B">
            <w:pPr>
              <w:spacing w:after="20"/>
              <w:jc w:val="left"/>
              <w:rPr>
                <w:color w:val="000000"/>
                <w:sz w:val="18"/>
                <w:szCs w:val="18"/>
              </w:rPr>
            </w:pPr>
            <w:r w:rsidRPr="00D33945">
              <w:rPr>
                <w:color w:val="000000"/>
                <w:sz w:val="18"/>
                <w:szCs w:val="18"/>
              </w:rPr>
              <w:lastRenderedPageBreak/>
              <w:t>Agriculture et sécurité alimentaire</w:t>
            </w:r>
          </w:p>
        </w:tc>
        <w:tc>
          <w:tcPr>
            <w:tcW w:w="450" w:type="pct"/>
            <w:shd w:val="clear" w:color="auto" w:fill="auto"/>
            <w:noWrap/>
            <w:vAlign w:val="center"/>
          </w:tcPr>
          <w:p w14:paraId="69B2A53B" w14:textId="77777777" w:rsidR="008F5F79" w:rsidRPr="00D33945" w:rsidRDefault="008F5F79" w:rsidP="00DC462C">
            <w:pPr>
              <w:spacing w:after="20"/>
              <w:jc w:val="center"/>
              <w:rPr>
                <w:color w:val="000000"/>
                <w:sz w:val="18"/>
                <w:szCs w:val="18"/>
              </w:rPr>
            </w:pPr>
            <w:r w:rsidRPr="00D33945">
              <w:rPr>
                <w:color w:val="000000"/>
                <w:sz w:val="18"/>
                <w:szCs w:val="18"/>
              </w:rPr>
              <w:t>ODD241</w:t>
            </w:r>
          </w:p>
        </w:tc>
        <w:tc>
          <w:tcPr>
            <w:tcW w:w="732" w:type="pct"/>
            <w:shd w:val="clear" w:color="auto" w:fill="auto"/>
            <w:vAlign w:val="center"/>
          </w:tcPr>
          <w:p w14:paraId="0579BBC1" w14:textId="77777777" w:rsidR="008F5F79" w:rsidRPr="00D33945" w:rsidRDefault="008F5F79" w:rsidP="00DC462C">
            <w:pPr>
              <w:spacing w:after="20"/>
              <w:jc w:val="center"/>
              <w:rPr>
                <w:color w:val="000000"/>
                <w:sz w:val="18"/>
                <w:szCs w:val="18"/>
              </w:rPr>
            </w:pPr>
            <w:r w:rsidRPr="00D33945">
              <w:rPr>
                <w:color w:val="000000"/>
                <w:sz w:val="18"/>
                <w:szCs w:val="18"/>
              </w:rPr>
              <w:t>Part des Superficies de terres agricoles sous Gestion durable</w:t>
            </w:r>
          </w:p>
        </w:tc>
        <w:tc>
          <w:tcPr>
            <w:tcW w:w="468" w:type="pct"/>
            <w:shd w:val="clear" w:color="auto" w:fill="auto"/>
            <w:vAlign w:val="center"/>
          </w:tcPr>
          <w:p w14:paraId="2A247D22" w14:textId="77777777" w:rsidR="008F5F79" w:rsidRPr="00D33945" w:rsidRDefault="008F5F79" w:rsidP="00DC462C">
            <w:pPr>
              <w:spacing w:after="20"/>
              <w:jc w:val="center"/>
              <w:rPr>
                <w:rFonts w:eastAsia="Calibri"/>
                <w:color w:val="000000"/>
                <w:sz w:val="18"/>
                <w:szCs w:val="18"/>
              </w:rPr>
            </w:pPr>
            <w:r w:rsidRPr="00D33945">
              <w:rPr>
                <w:sz w:val="18"/>
                <w:szCs w:val="18"/>
              </w:rPr>
              <w:t>12,2%</w:t>
            </w:r>
          </w:p>
        </w:tc>
        <w:tc>
          <w:tcPr>
            <w:tcW w:w="466" w:type="pct"/>
            <w:shd w:val="clear" w:color="auto" w:fill="auto"/>
            <w:vAlign w:val="center"/>
          </w:tcPr>
          <w:p w14:paraId="54E146A9" w14:textId="77777777" w:rsidR="008F5F79" w:rsidRPr="00D33945" w:rsidRDefault="008F5F79" w:rsidP="00DC462C">
            <w:pPr>
              <w:spacing w:after="20"/>
              <w:jc w:val="center"/>
              <w:rPr>
                <w:rFonts w:eastAsia="Calibri"/>
                <w:color w:val="000000"/>
                <w:sz w:val="18"/>
                <w:szCs w:val="18"/>
              </w:rPr>
            </w:pPr>
            <w:r w:rsidRPr="00D33945">
              <w:rPr>
                <w:sz w:val="18"/>
                <w:szCs w:val="18"/>
              </w:rPr>
              <w:t>12, 0%</w:t>
            </w:r>
          </w:p>
        </w:tc>
        <w:tc>
          <w:tcPr>
            <w:tcW w:w="466" w:type="pct"/>
            <w:shd w:val="clear" w:color="auto" w:fill="auto"/>
            <w:vAlign w:val="center"/>
          </w:tcPr>
          <w:p w14:paraId="61609BE8" w14:textId="77777777" w:rsidR="008F5F79" w:rsidRPr="00D33945" w:rsidRDefault="008F5F79" w:rsidP="00DC462C">
            <w:pPr>
              <w:spacing w:after="20"/>
              <w:jc w:val="center"/>
              <w:rPr>
                <w:rFonts w:eastAsia="Calibri"/>
                <w:color w:val="000000"/>
                <w:sz w:val="18"/>
                <w:szCs w:val="18"/>
              </w:rPr>
            </w:pPr>
            <w:r w:rsidRPr="00D33945">
              <w:rPr>
                <w:sz w:val="18"/>
                <w:szCs w:val="18"/>
              </w:rPr>
              <w:t>11,2%</w:t>
            </w:r>
          </w:p>
        </w:tc>
        <w:tc>
          <w:tcPr>
            <w:tcW w:w="467" w:type="pct"/>
            <w:vAlign w:val="center"/>
          </w:tcPr>
          <w:p w14:paraId="5249FD4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11,4%</w:t>
            </w:r>
          </w:p>
        </w:tc>
        <w:tc>
          <w:tcPr>
            <w:tcW w:w="466" w:type="pct"/>
            <w:vAlign w:val="center"/>
          </w:tcPr>
          <w:p w14:paraId="7B8773F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14,9%</w:t>
            </w:r>
          </w:p>
        </w:tc>
        <w:tc>
          <w:tcPr>
            <w:tcW w:w="459" w:type="pct"/>
            <w:vAlign w:val="center"/>
          </w:tcPr>
          <w:p w14:paraId="1679F59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11,2%</w:t>
            </w:r>
          </w:p>
        </w:tc>
        <w:tc>
          <w:tcPr>
            <w:tcW w:w="473" w:type="pct"/>
            <w:vAlign w:val="center"/>
          </w:tcPr>
          <w:p w14:paraId="5FCFC11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p>
        </w:tc>
      </w:tr>
      <w:tr w:rsidR="00363E2D" w:rsidRPr="00D33945" w14:paraId="13AC3FB4" w14:textId="77777777" w:rsidTr="00363E2D">
        <w:trPr>
          <w:cantSplit/>
          <w:trHeight w:val="520"/>
        </w:trPr>
        <w:tc>
          <w:tcPr>
            <w:tcW w:w="553" w:type="pct"/>
            <w:vAlign w:val="center"/>
          </w:tcPr>
          <w:p w14:paraId="64901C62"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079DD1D8" w14:textId="77777777" w:rsidR="008F5F79" w:rsidRPr="00D33945" w:rsidRDefault="008F5F79" w:rsidP="00DC462C">
            <w:pPr>
              <w:spacing w:after="20"/>
              <w:jc w:val="center"/>
              <w:rPr>
                <w:color w:val="000000"/>
                <w:sz w:val="18"/>
                <w:szCs w:val="18"/>
              </w:rPr>
            </w:pPr>
            <w:r w:rsidRPr="00D33945">
              <w:rPr>
                <w:color w:val="000000"/>
                <w:sz w:val="18"/>
                <w:szCs w:val="18"/>
              </w:rPr>
              <w:t>10104</w:t>
            </w:r>
          </w:p>
        </w:tc>
        <w:tc>
          <w:tcPr>
            <w:tcW w:w="732" w:type="pct"/>
            <w:shd w:val="clear" w:color="auto" w:fill="auto"/>
            <w:vAlign w:val="center"/>
          </w:tcPr>
          <w:p w14:paraId="4C87F0B5" w14:textId="77777777" w:rsidR="008F5F79" w:rsidRPr="00D33945" w:rsidRDefault="008F5F79" w:rsidP="00DC462C">
            <w:pPr>
              <w:spacing w:after="20"/>
              <w:jc w:val="center"/>
              <w:rPr>
                <w:color w:val="000000"/>
                <w:sz w:val="18"/>
                <w:szCs w:val="18"/>
              </w:rPr>
            </w:pPr>
            <w:r w:rsidRPr="00D33945">
              <w:rPr>
                <w:color w:val="000000"/>
                <w:sz w:val="18"/>
                <w:szCs w:val="18"/>
              </w:rPr>
              <w:t>Production céréalière (tonnes)</w:t>
            </w:r>
          </w:p>
        </w:tc>
        <w:tc>
          <w:tcPr>
            <w:tcW w:w="468" w:type="pct"/>
            <w:shd w:val="clear" w:color="auto" w:fill="auto"/>
            <w:vAlign w:val="center"/>
          </w:tcPr>
          <w:p w14:paraId="162A3429" w14:textId="77777777" w:rsidR="008F5F79" w:rsidRPr="00D33945" w:rsidRDefault="008F5F79" w:rsidP="00DC462C">
            <w:pPr>
              <w:spacing w:after="20"/>
              <w:jc w:val="center"/>
              <w:rPr>
                <w:color w:val="000000"/>
                <w:sz w:val="18"/>
                <w:szCs w:val="18"/>
              </w:rPr>
            </w:pPr>
            <w:r w:rsidRPr="00D33945">
              <w:rPr>
                <w:rFonts w:eastAsia="Calibri"/>
                <w:sz w:val="18"/>
                <w:szCs w:val="18"/>
              </w:rPr>
              <w:t>2 152 242</w:t>
            </w:r>
          </w:p>
        </w:tc>
        <w:tc>
          <w:tcPr>
            <w:tcW w:w="466" w:type="pct"/>
            <w:shd w:val="clear" w:color="auto" w:fill="auto"/>
            <w:vAlign w:val="center"/>
          </w:tcPr>
          <w:p w14:paraId="6C1FCBA7" w14:textId="77777777" w:rsidR="008F5F79" w:rsidRPr="00D33945" w:rsidRDefault="008F5F79" w:rsidP="00DC462C">
            <w:pPr>
              <w:spacing w:after="20"/>
              <w:jc w:val="center"/>
              <w:rPr>
                <w:color w:val="000000"/>
                <w:sz w:val="18"/>
                <w:szCs w:val="18"/>
              </w:rPr>
            </w:pPr>
            <w:r w:rsidRPr="00D33945">
              <w:rPr>
                <w:rFonts w:eastAsia="Calibri"/>
                <w:sz w:val="18"/>
                <w:szCs w:val="18"/>
              </w:rPr>
              <w:t>2 124 668</w:t>
            </w:r>
          </w:p>
        </w:tc>
        <w:tc>
          <w:tcPr>
            <w:tcW w:w="466" w:type="pct"/>
            <w:shd w:val="clear" w:color="auto" w:fill="auto"/>
            <w:vAlign w:val="center"/>
          </w:tcPr>
          <w:p w14:paraId="1AD4BFCE" w14:textId="77777777" w:rsidR="008F5F79" w:rsidRPr="00D33945" w:rsidRDefault="008F5F79" w:rsidP="00DC462C">
            <w:pPr>
              <w:spacing w:after="20"/>
              <w:jc w:val="center"/>
              <w:rPr>
                <w:color w:val="000000"/>
                <w:sz w:val="18"/>
                <w:szCs w:val="18"/>
              </w:rPr>
            </w:pPr>
            <w:r w:rsidRPr="00D33945">
              <w:rPr>
                <w:rFonts w:eastAsia="Calibri"/>
                <w:sz w:val="18"/>
                <w:szCs w:val="18"/>
              </w:rPr>
              <w:t>2 516 466</w:t>
            </w:r>
          </w:p>
        </w:tc>
        <w:tc>
          <w:tcPr>
            <w:tcW w:w="467" w:type="pct"/>
            <w:vAlign w:val="center"/>
          </w:tcPr>
          <w:p w14:paraId="6ECEF84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2 838 938</w:t>
            </w:r>
          </w:p>
        </w:tc>
        <w:tc>
          <w:tcPr>
            <w:tcW w:w="466" w:type="pct"/>
            <w:vAlign w:val="center"/>
          </w:tcPr>
          <w:p w14:paraId="1518CA9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2 768 799</w:t>
            </w:r>
          </w:p>
        </w:tc>
        <w:tc>
          <w:tcPr>
            <w:tcW w:w="459" w:type="pct"/>
            <w:vAlign w:val="center"/>
          </w:tcPr>
          <w:p w14:paraId="731FC47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3 640 545</w:t>
            </w:r>
          </w:p>
        </w:tc>
        <w:tc>
          <w:tcPr>
            <w:tcW w:w="473" w:type="pct"/>
            <w:vAlign w:val="center"/>
          </w:tcPr>
          <w:p w14:paraId="24C0CE0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3 480 394</w:t>
            </w:r>
          </w:p>
        </w:tc>
      </w:tr>
      <w:tr w:rsidR="00363E2D" w:rsidRPr="00D33945" w14:paraId="459AA3A8" w14:textId="77777777" w:rsidTr="00363E2D">
        <w:trPr>
          <w:cantSplit/>
          <w:trHeight w:val="520"/>
        </w:trPr>
        <w:tc>
          <w:tcPr>
            <w:tcW w:w="553" w:type="pct"/>
            <w:vAlign w:val="center"/>
          </w:tcPr>
          <w:p w14:paraId="5214A479"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7CF685C1" w14:textId="77777777" w:rsidR="008F5F79" w:rsidRPr="00D33945" w:rsidRDefault="008F5F79" w:rsidP="00DC462C">
            <w:pPr>
              <w:spacing w:after="20"/>
              <w:jc w:val="center"/>
              <w:rPr>
                <w:color w:val="000000"/>
                <w:sz w:val="18"/>
                <w:szCs w:val="18"/>
              </w:rPr>
            </w:pPr>
            <w:r w:rsidRPr="00D33945">
              <w:rPr>
                <w:color w:val="000000"/>
                <w:sz w:val="18"/>
                <w:szCs w:val="18"/>
              </w:rPr>
              <w:t>10105</w:t>
            </w:r>
          </w:p>
        </w:tc>
        <w:tc>
          <w:tcPr>
            <w:tcW w:w="732" w:type="pct"/>
            <w:shd w:val="clear" w:color="auto" w:fill="auto"/>
            <w:vAlign w:val="center"/>
          </w:tcPr>
          <w:p w14:paraId="1876281D" w14:textId="77777777" w:rsidR="008F5F79" w:rsidRPr="00D33945" w:rsidRDefault="008F5F79" w:rsidP="00DC462C">
            <w:pPr>
              <w:spacing w:after="20"/>
              <w:jc w:val="center"/>
              <w:rPr>
                <w:color w:val="000000"/>
                <w:sz w:val="18"/>
                <w:szCs w:val="18"/>
              </w:rPr>
            </w:pPr>
            <w:r w:rsidRPr="00D33945">
              <w:rPr>
                <w:color w:val="000000"/>
                <w:sz w:val="18"/>
                <w:szCs w:val="18"/>
              </w:rPr>
              <w:t>Production de riz (tonnes)</w:t>
            </w:r>
          </w:p>
        </w:tc>
        <w:tc>
          <w:tcPr>
            <w:tcW w:w="468" w:type="pct"/>
            <w:shd w:val="clear" w:color="auto" w:fill="auto"/>
            <w:vAlign w:val="center"/>
          </w:tcPr>
          <w:p w14:paraId="07EDA2B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906 348</w:t>
            </w:r>
          </w:p>
        </w:tc>
        <w:tc>
          <w:tcPr>
            <w:tcW w:w="466" w:type="pct"/>
            <w:shd w:val="clear" w:color="auto" w:fill="auto"/>
            <w:vAlign w:val="center"/>
          </w:tcPr>
          <w:p w14:paraId="42876F6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945 617</w:t>
            </w:r>
          </w:p>
        </w:tc>
        <w:tc>
          <w:tcPr>
            <w:tcW w:w="466" w:type="pct"/>
            <w:shd w:val="clear" w:color="auto" w:fill="auto"/>
            <w:vAlign w:val="center"/>
          </w:tcPr>
          <w:p w14:paraId="60CA0CC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1 011 269</w:t>
            </w:r>
          </w:p>
        </w:tc>
        <w:tc>
          <w:tcPr>
            <w:tcW w:w="467" w:type="pct"/>
            <w:vAlign w:val="center"/>
          </w:tcPr>
          <w:p w14:paraId="4259DF6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1 156 307</w:t>
            </w:r>
          </w:p>
        </w:tc>
        <w:tc>
          <w:tcPr>
            <w:tcW w:w="466" w:type="pct"/>
            <w:vAlign w:val="center"/>
          </w:tcPr>
          <w:p w14:paraId="0CDC3E79" w14:textId="77777777" w:rsidR="008F5F79" w:rsidRPr="00D33945" w:rsidRDefault="008F5F79" w:rsidP="00DC462C">
            <w:pPr>
              <w:spacing w:after="20"/>
              <w:jc w:val="center"/>
              <w:rPr>
                <w:color w:val="000000"/>
                <w:sz w:val="18"/>
                <w:szCs w:val="18"/>
              </w:rPr>
            </w:pPr>
            <w:r w:rsidRPr="00D33945">
              <w:rPr>
                <w:rFonts w:eastAsia="Calibri"/>
                <w:sz w:val="18"/>
                <w:szCs w:val="18"/>
              </w:rPr>
              <w:t>1 155 730</w:t>
            </w:r>
          </w:p>
        </w:tc>
        <w:tc>
          <w:tcPr>
            <w:tcW w:w="459" w:type="pct"/>
            <w:vAlign w:val="center"/>
          </w:tcPr>
          <w:p w14:paraId="7855697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1 349 723</w:t>
            </w:r>
          </w:p>
        </w:tc>
        <w:tc>
          <w:tcPr>
            <w:tcW w:w="473" w:type="pct"/>
            <w:vAlign w:val="center"/>
          </w:tcPr>
          <w:p w14:paraId="7FBB0AC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1 326 761</w:t>
            </w:r>
          </w:p>
        </w:tc>
      </w:tr>
      <w:tr w:rsidR="00363E2D" w:rsidRPr="00D33945" w14:paraId="55A28195" w14:textId="77777777" w:rsidTr="00363E2D">
        <w:trPr>
          <w:cantSplit/>
          <w:trHeight w:val="520"/>
        </w:trPr>
        <w:tc>
          <w:tcPr>
            <w:tcW w:w="553" w:type="pct"/>
            <w:vAlign w:val="center"/>
          </w:tcPr>
          <w:p w14:paraId="588532A1"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08F43916" w14:textId="77777777" w:rsidR="008F5F79" w:rsidRPr="00D33945" w:rsidRDefault="008F5F79" w:rsidP="00DC462C">
            <w:pPr>
              <w:spacing w:after="20"/>
              <w:jc w:val="center"/>
              <w:rPr>
                <w:color w:val="000000"/>
                <w:sz w:val="18"/>
                <w:szCs w:val="18"/>
              </w:rPr>
            </w:pPr>
            <w:r w:rsidRPr="00D33945">
              <w:rPr>
                <w:color w:val="000000"/>
                <w:sz w:val="18"/>
                <w:szCs w:val="18"/>
              </w:rPr>
              <w:t>IHS10115</w:t>
            </w:r>
          </w:p>
        </w:tc>
        <w:tc>
          <w:tcPr>
            <w:tcW w:w="732" w:type="pct"/>
            <w:shd w:val="clear" w:color="auto" w:fill="auto"/>
            <w:vAlign w:val="center"/>
          </w:tcPr>
          <w:p w14:paraId="1C3EB85E" w14:textId="77777777" w:rsidR="008F5F79" w:rsidRPr="00D33945" w:rsidRDefault="008F5F79" w:rsidP="00DC462C">
            <w:pPr>
              <w:spacing w:after="20"/>
              <w:jc w:val="center"/>
              <w:rPr>
                <w:color w:val="000000"/>
                <w:sz w:val="18"/>
                <w:szCs w:val="18"/>
              </w:rPr>
            </w:pPr>
            <w:r w:rsidRPr="00D33945">
              <w:rPr>
                <w:color w:val="000000"/>
                <w:sz w:val="18"/>
                <w:szCs w:val="18"/>
              </w:rPr>
              <w:t>Production de fonio (tonnes)</w:t>
            </w:r>
          </w:p>
        </w:tc>
        <w:tc>
          <w:tcPr>
            <w:tcW w:w="468" w:type="pct"/>
            <w:shd w:val="clear" w:color="auto" w:fill="auto"/>
            <w:vAlign w:val="center"/>
          </w:tcPr>
          <w:p w14:paraId="2D33AA8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3 228</w:t>
            </w:r>
          </w:p>
        </w:tc>
        <w:tc>
          <w:tcPr>
            <w:tcW w:w="466" w:type="pct"/>
            <w:shd w:val="clear" w:color="auto" w:fill="auto"/>
            <w:vAlign w:val="center"/>
          </w:tcPr>
          <w:p w14:paraId="3222596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105 385</w:t>
            </w:r>
          </w:p>
        </w:tc>
        <w:tc>
          <w:tcPr>
            <w:tcW w:w="466" w:type="pct"/>
            <w:shd w:val="clear" w:color="auto" w:fill="auto"/>
            <w:vAlign w:val="center"/>
          </w:tcPr>
          <w:p w14:paraId="6ACCCC7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3 857</w:t>
            </w:r>
          </w:p>
        </w:tc>
        <w:tc>
          <w:tcPr>
            <w:tcW w:w="467" w:type="pct"/>
            <w:vAlign w:val="center"/>
          </w:tcPr>
          <w:p w14:paraId="4DCDABD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3 921</w:t>
            </w:r>
          </w:p>
        </w:tc>
        <w:tc>
          <w:tcPr>
            <w:tcW w:w="466" w:type="pct"/>
            <w:vAlign w:val="center"/>
          </w:tcPr>
          <w:p w14:paraId="6646BF4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5 151</w:t>
            </w:r>
          </w:p>
        </w:tc>
        <w:tc>
          <w:tcPr>
            <w:tcW w:w="459" w:type="pct"/>
            <w:vAlign w:val="center"/>
          </w:tcPr>
          <w:p w14:paraId="43260FD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6 761</w:t>
            </w:r>
          </w:p>
        </w:tc>
        <w:tc>
          <w:tcPr>
            <w:tcW w:w="473" w:type="pct"/>
            <w:vAlign w:val="center"/>
          </w:tcPr>
          <w:p w14:paraId="263B8D2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1 326 761</w:t>
            </w:r>
          </w:p>
        </w:tc>
      </w:tr>
      <w:tr w:rsidR="00363E2D" w:rsidRPr="00D33945" w14:paraId="166A2365" w14:textId="77777777" w:rsidTr="00363E2D">
        <w:trPr>
          <w:cantSplit/>
          <w:trHeight w:val="520"/>
        </w:trPr>
        <w:tc>
          <w:tcPr>
            <w:tcW w:w="553" w:type="pct"/>
            <w:vAlign w:val="center"/>
          </w:tcPr>
          <w:p w14:paraId="5652135C"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25BD8F48" w14:textId="77777777" w:rsidR="008F5F79" w:rsidRPr="00D33945" w:rsidRDefault="008F5F79" w:rsidP="00DC462C">
            <w:pPr>
              <w:spacing w:after="20"/>
              <w:jc w:val="center"/>
              <w:rPr>
                <w:color w:val="000000"/>
                <w:sz w:val="18"/>
                <w:szCs w:val="18"/>
              </w:rPr>
            </w:pPr>
            <w:r w:rsidRPr="00D33945">
              <w:rPr>
                <w:color w:val="000000"/>
                <w:sz w:val="18"/>
                <w:szCs w:val="18"/>
              </w:rPr>
              <w:t>IHS10114</w:t>
            </w:r>
          </w:p>
        </w:tc>
        <w:tc>
          <w:tcPr>
            <w:tcW w:w="732" w:type="pct"/>
            <w:shd w:val="clear" w:color="auto" w:fill="auto"/>
            <w:vAlign w:val="center"/>
          </w:tcPr>
          <w:p w14:paraId="742E9558" w14:textId="77777777" w:rsidR="008F5F79" w:rsidRPr="00D33945" w:rsidRDefault="008F5F79" w:rsidP="00DC462C">
            <w:pPr>
              <w:spacing w:after="20"/>
              <w:jc w:val="center"/>
              <w:rPr>
                <w:color w:val="000000"/>
                <w:sz w:val="18"/>
                <w:szCs w:val="18"/>
              </w:rPr>
            </w:pPr>
            <w:r w:rsidRPr="00D33945">
              <w:rPr>
                <w:color w:val="000000"/>
                <w:sz w:val="18"/>
                <w:szCs w:val="18"/>
              </w:rPr>
              <w:t>Production de maïs (tonnes)</w:t>
            </w:r>
          </w:p>
        </w:tc>
        <w:tc>
          <w:tcPr>
            <w:tcW w:w="468" w:type="pct"/>
            <w:shd w:val="clear" w:color="auto" w:fill="auto"/>
            <w:vAlign w:val="center"/>
          </w:tcPr>
          <w:p w14:paraId="3A24492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304 296</w:t>
            </w:r>
          </w:p>
        </w:tc>
        <w:tc>
          <w:tcPr>
            <w:tcW w:w="466" w:type="pct"/>
            <w:shd w:val="clear" w:color="auto" w:fill="auto"/>
            <w:vAlign w:val="center"/>
          </w:tcPr>
          <w:p w14:paraId="1D17447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400 462</w:t>
            </w:r>
          </w:p>
        </w:tc>
        <w:tc>
          <w:tcPr>
            <w:tcW w:w="466" w:type="pct"/>
            <w:shd w:val="clear" w:color="auto" w:fill="auto"/>
            <w:vAlign w:val="center"/>
          </w:tcPr>
          <w:p w14:paraId="20AB821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417 259</w:t>
            </w:r>
          </w:p>
        </w:tc>
        <w:tc>
          <w:tcPr>
            <w:tcW w:w="467" w:type="pct"/>
            <w:vAlign w:val="center"/>
          </w:tcPr>
          <w:p w14:paraId="6EABABC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486 673</w:t>
            </w:r>
          </w:p>
        </w:tc>
        <w:tc>
          <w:tcPr>
            <w:tcW w:w="466" w:type="pct"/>
            <w:vAlign w:val="center"/>
          </w:tcPr>
          <w:p w14:paraId="4AE9432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530 705</w:t>
            </w:r>
          </w:p>
        </w:tc>
        <w:tc>
          <w:tcPr>
            <w:tcW w:w="459" w:type="pct"/>
            <w:vAlign w:val="center"/>
          </w:tcPr>
          <w:p w14:paraId="71C173B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761 883</w:t>
            </w:r>
          </w:p>
        </w:tc>
        <w:tc>
          <w:tcPr>
            <w:tcW w:w="473" w:type="pct"/>
            <w:vAlign w:val="center"/>
          </w:tcPr>
          <w:p w14:paraId="2582650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754 621</w:t>
            </w:r>
          </w:p>
        </w:tc>
      </w:tr>
      <w:tr w:rsidR="00363E2D" w:rsidRPr="00D33945" w14:paraId="39877350" w14:textId="77777777" w:rsidTr="00363E2D">
        <w:trPr>
          <w:cantSplit/>
          <w:trHeight w:val="520"/>
        </w:trPr>
        <w:tc>
          <w:tcPr>
            <w:tcW w:w="553" w:type="pct"/>
            <w:vAlign w:val="center"/>
          </w:tcPr>
          <w:p w14:paraId="00DCA479"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2B9E7413" w14:textId="77777777" w:rsidR="008F5F79" w:rsidRPr="00D33945" w:rsidRDefault="008F5F79" w:rsidP="00DC462C">
            <w:pPr>
              <w:spacing w:after="20"/>
              <w:jc w:val="center"/>
              <w:rPr>
                <w:color w:val="000000"/>
                <w:sz w:val="18"/>
                <w:szCs w:val="18"/>
              </w:rPr>
            </w:pPr>
            <w:r w:rsidRPr="00D33945">
              <w:rPr>
                <w:color w:val="000000"/>
                <w:sz w:val="18"/>
                <w:szCs w:val="18"/>
              </w:rPr>
              <w:t>IHS10113</w:t>
            </w:r>
          </w:p>
        </w:tc>
        <w:tc>
          <w:tcPr>
            <w:tcW w:w="732" w:type="pct"/>
            <w:shd w:val="clear" w:color="auto" w:fill="auto"/>
            <w:vAlign w:val="center"/>
          </w:tcPr>
          <w:p w14:paraId="78D7C6A1" w14:textId="77777777" w:rsidR="008F5F79" w:rsidRPr="00D33945" w:rsidRDefault="008F5F79" w:rsidP="00DC462C">
            <w:pPr>
              <w:spacing w:after="20"/>
              <w:jc w:val="center"/>
              <w:rPr>
                <w:color w:val="000000"/>
                <w:sz w:val="18"/>
                <w:szCs w:val="18"/>
              </w:rPr>
            </w:pPr>
            <w:r w:rsidRPr="00D33945">
              <w:rPr>
                <w:color w:val="000000"/>
                <w:sz w:val="18"/>
                <w:szCs w:val="18"/>
              </w:rPr>
              <w:t>Production de mil (tonnes)</w:t>
            </w:r>
          </w:p>
        </w:tc>
        <w:tc>
          <w:tcPr>
            <w:tcW w:w="468" w:type="pct"/>
            <w:shd w:val="clear" w:color="auto" w:fill="auto"/>
            <w:vAlign w:val="center"/>
          </w:tcPr>
          <w:p w14:paraId="08EC100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748 874</w:t>
            </w:r>
          </w:p>
        </w:tc>
        <w:tc>
          <w:tcPr>
            <w:tcW w:w="466" w:type="pct"/>
            <w:shd w:val="clear" w:color="auto" w:fill="auto"/>
            <w:vAlign w:val="center"/>
          </w:tcPr>
          <w:p w14:paraId="632EBBD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698 643</w:t>
            </w:r>
          </w:p>
        </w:tc>
        <w:tc>
          <w:tcPr>
            <w:tcW w:w="466" w:type="pct"/>
            <w:shd w:val="clear" w:color="auto" w:fill="auto"/>
            <w:vAlign w:val="center"/>
          </w:tcPr>
          <w:p w14:paraId="12E84FB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891 696</w:t>
            </w:r>
          </w:p>
        </w:tc>
        <w:tc>
          <w:tcPr>
            <w:tcW w:w="467" w:type="pct"/>
            <w:vAlign w:val="center"/>
          </w:tcPr>
          <w:p w14:paraId="7547E77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897 574</w:t>
            </w:r>
          </w:p>
        </w:tc>
        <w:tc>
          <w:tcPr>
            <w:tcW w:w="466" w:type="pct"/>
            <w:vAlign w:val="center"/>
          </w:tcPr>
          <w:p w14:paraId="6286B57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807 044</w:t>
            </w:r>
          </w:p>
        </w:tc>
        <w:tc>
          <w:tcPr>
            <w:tcW w:w="459" w:type="pct"/>
            <w:vAlign w:val="center"/>
          </w:tcPr>
          <w:p w14:paraId="64EC60C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1 144 855</w:t>
            </w:r>
          </w:p>
        </w:tc>
        <w:tc>
          <w:tcPr>
            <w:tcW w:w="473" w:type="pct"/>
            <w:vAlign w:val="center"/>
          </w:tcPr>
          <w:p w14:paraId="5B49CE9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1 039 860</w:t>
            </w:r>
          </w:p>
        </w:tc>
      </w:tr>
      <w:tr w:rsidR="00363E2D" w:rsidRPr="00D33945" w14:paraId="00B093D0" w14:textId="77777777" w:rsidTr="00363E2D">
        <w:trPr>
          <w:cantSplit/>
          <w:trHeight w:val="520"/>
        </w:trPr>
        <w:tc>
          <w:tcPr>
            <w:tcW w:w="553" w:type="pct"/>
            <w:vAlign w:val="center"/>
          </w:tcPr>
          <w:p w14:paraId="1C5F9297"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19876C1F" w14:textId="77777777" w:rsidR="008F5F79" w:rsidRPr="00D33945" w:rsidRDefault="008F5F79" w:rsidP="00DC462C">
            <w:pPr>
              <w:spacing w:after="20"/>
              <w:jc w:val="center"/>
              <w:rPr>
                <w:color w:val="000000"/>
                <w:sz w:val="18"/>
                <w:szCs w:val="18"/>
              </w:rPr>
            </w:pPr>
            <w:r w:rsidRPr="00D33945">
              <w:rPr>
                <w:color w:val="000000"/>
                <w:sz w:val="18"/>
                <w:szCs w:val="18"/>
              </w:rPr>
              <w:t>IHS10116</w:t>
            </w:r>
          </w:p>
        </w:tc>
        <w:tc>
          <w:tcPr>
            <w:tcW w:w="732" w:type="pct"/>
            <w:shd w:val="clear" w:color="auto" w:fill="auto"/>
            <w:vAlign w:val="center"/>
          </w:tcPr>
          <w:p w14:paraId="7B4B9CC0" w14:textId="77777777" w:rsidR="008F5F79" w:rsidRPr="00D33945" w:rsidRDefault="008F5F79" w:rsidP="00DC462C">
            <w:pPr>
              <w:spacing w:after="20"/>
              <w:jc w:val="center"/>
              <w:rPr>
                <w:color w:val="000000"/>
                <w:sz w:val="18"/>
                <w:szCs w:val="18"/>
              </w:rPr>
            </w:pPr>
            <w:r w:rsidRPr="00D33945">
              <w:rPr>
                <w:color w:val="000000"/>
                <w:sz w:val="18"/>
                <w:szCs w:val="18"/>
              </w:rPr>
              <w:t>Production de sorgho (tonnes)</w:t>
            </w:r>
          </w:p>
        </w:tc>
        <w:tc>
          <w:tcPr>
            <w:tcW w:w="468" w:type="pct"/>
            <w:shd w:val="clear" w:color="auto" w:fill="auto"/>
            <w:vAlign w:val="center"/>
          </w:tcPr>
          <w:p w14:paraId="1EC97A7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188 500</w:t>
            </w:r>
          </w:p>
        </w:tc>
        <w:tc>
          <w:tcPr>
            <w:tcW w:w="466" w:type="pct"/>
            <w:shd w:val="clear" w:color="auto" w:fill="auto"/>
            <w:vAlign w:val="center"/>
          </w:tcPr>
          <w:p w14:paraId="326D20A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193 452</w:t>
            </w:r>
          </w:p>
        </w:tc>
        <w:tc>
          <w:tcPr>
            <w:tcW w:w="466" w:type="pct"/>
            <w:shd w:val="clear" w:color="auto" w:fill="auto"/>
            <w:vAlign w:val="center"/>
          </w:tcPr>
          <w:p w14:paraId="1F8A30D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291 171</w:t>
            </w:r>
          </w:p>
        </w:tc>
        <w:tc>
          <w:tcPr>
            <w:tcW w:w="467" w:type="pct"/>
            <w:vAlign w:val="center"/>
          </w:tcPr>
          <w:p w14:paraId="1381366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295 463</w:t>
            </w:r>
          </w:p>
        </w:tc>
        <w:tc>
          <w:tcPr>
            <w:tcW w:w="466" w:type="pct"/>
            <w:vAlign w:val="center"/>
          </w:tcPr>
          <w:p w14:paraId="5F0FBB2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270 168</w:t>
            </w:r>
          </w:p>
        </w:tc>
        <w:tc>
          <w:tcPr>
            <w:tcW w:w="459" w:type="pct"/>
            <w:vAlign w:val="center"/>
          </w:tcPr>
          <w:p w14:paraId="798C469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377 323</w:t>
            </w:r>
          </w:p>
        </w:tc>
        <w:tc>
          <w:tcPr>
            <w:tcW w:w="473" w:type="pct"/>
            <w:vAlign w:val="center"/>
          </w:tcPr>
          <w:p w14:paraId="157D3D9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352 474</w:t>
            </w:r>
          </w:p>
        </w:tc>
      </w:tr>
      <w:tr w:rsidR="00363E2D" w:rsidRPr="00D33945" w14:paraId="610C0557" w14:textId="77777777" w:rsidTr="00363E2D">
        <w:trPr>
          <w:cantSplit/>
          <w:trHeight w:val="520"/>
        </w:trPr>
        <w:tc>
          <w:tcPr>
            <w:tcW w:w="553" w:type="pct"/>
            <w:vAlign w:val="center"/>
          </w:tcPr>
          <w:p w14:paraId="112350C2"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12DDCCD1" w14:textId="77777777" w:rsidR="008F5F79" w:rsidRPr="00D33945" w:rsidRDefault="008F5F79" w:rsidP="00DC462C">
            <w:pPr>
              <w:spacing w:after="20"/>
              <w:jc w:val="center"/>
              <w:rPr>
                <w:color w:val="000000"/>
                <w:sz w:val="18"/>
                <w:szCs w:val="18"/>
              </w:rPr>
            </w:pPr>
            <w:r w:rsidRPr="00D33945">
              <w:rPr>
                <w:color w:val="000000"/>
                <w:sz w:val="18"/>
                <w:szCs w:val="18"/>
              </w:rPr>
              <w:t>10106</w:t>
            </w:r>
          </w:p>
        </w:tc>
        <w:tc>
          <w:tcPr>
            <w:tcW w:w="732" w:type="pct"/>
            <w:shd w:val="clear" w:color="auto" w:fill="auto"/>
            <w:vAlign w:val="center"/>
          </w:tcPr>
          <w:p w14:paraId="62071E97" w14:textId="77777777" w:rsidR="008F5F79" w:rsidRPr="00D33945" w:rsidRDefault="008F5F79" w:rsidP="00DC462C">
            <w:pPr>
              <w:spacing w:after="20"/>
              <w:jc w:val="center"/>
              <w:rPr>
                <w:color w:val="000000"/>
                <w:sz w:val="18"/>
                <w:szCs w:val="18"/>
              </w:rPr>
            </w:pPr>
            <w:r w:rsidRPr="00D33945">
              <w:rPr>
                <w:color w:val="000000"/>
                <w:sz w:val="18"/>
                <w:szCs w:val="18"/>
              </w:rPr>
              <w:t>Production arachidière (tonnes)</w:t>
            </w:r>
          </w:p>
        </w:tc>
        <w:tc>
          <w:tcPr>
            <w:tcW w:w="468" w:type="pct"/>
            <w:shd w:val="clear" w:color="auto" w:fill="auto"/>
            <w:vAlign w:val="center"/>
          </w:tcPr>
          <w:p w14:paraId="462D72F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1 050 042</w:t>
            </w:r>
          </w:p>
        </w:tc>
        <w:tc>
          <w:tcPr>
            <w:tcW w:w="466" w:type="pct"/>
            <w:shd w:val="clear" w:color="auto" w:fill="auto"/>
            <w:vAlign w:val="center"/>
          </w:tcPr>
          <w:p w14:paraId="589F4EE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991 427</w:t>
            </w:r>
          </w:p>
        </w:tc>
        <w:tc>
          <w:tcPr>
            <w:tcW w:w="466" w:type="pct"/>
            <w:shd w:val="clear" w:color="auto" w:fill="auto"/>
            <w:vAlign w:val="center"/>
          </w:tcPr>
          <w:p w14:paraId="72A20AF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1 405 223</w:t>
            </w:r>
          </w:p>
        </w:tc>
        <w:tc>
          <w:tcPr>
            <w:tcW w:w="467" w:type="pct"/>
            <w:vAlign w:val="center"/>
          </w:tcPr>
          <w:p w14:paraId="4D8AAD6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1 500 588</w:t>
            </w:r>
          </w:p>
        </w:tc>
        <w:tc>
          <w:tcPr>
            <w:tcW w:w="466" w:type="pct"/>
            <w:vAlign w:val="center"/>
          </w:tcPr>
          <w:p w14:paraId="5C2AE09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1 421 288</w:t>
            </w:r>
          </w:p>
        </w:tc>
        <w:tc>
          <w:tcPr>
            <w:tcW w:w="459" w:type="pct"/>
            <w:vAlign w:val="center"/>
          </w:tcPr>
          <w:p w14:paraId="73F800E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1 797 486</w:t>
            </w:r>
          </w:p>
        </w:tc>
        <w:tc>
          <w:tcPr>
            <w:tcW w:w="473" w:type="pct"/>
            <w:vAlign w:val="center"/>
          </w:tcPr>
          <w:p w14:paraId="0C48D47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1 677 804</w:t>
            </w:r>
          </w:p>
        </w:tc>
      </w:tr>
      <w:tr w:rsidR="00363E2D" w:rsidRPr="00D33945" w14:paraId="247B41AC" w14:textId="77777777" w:rsidTr="00363E2D">
        <w:trPr>
          <w:cantSplit/>
          <w:trHeight w:val="520"/>
        </w:trPr>
        <w:tc>
          <w:tcPr>
            <w:tcW w:w="553" w:type="pct"/>
            <w:vAlign w:val="center"/>
          </w:tcPr>
          <w:p w14:paraId="2535BD37"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19A89BF5" w14:textId="77777777" w:rsidR="008F5F79" w:rsidRPr="00D33945" w:rsidRDefault="008F5F79" w:rsidP="00DC462C">
            <w:pPr>
              <w:spacing w:after="20"/>
              <w:jc w:val="center"/>
              <w:rPr>
                <w:color w:val="000000"/>
                <w:sz w:val="18"/>
                <w:szCs w:val="18"/>
              </w:rPr>
            </w:pPr>
            <w:r w:rsidRPr="00D33945">
              <w:rPr>
                <w:color w:val="000000"/>
                <w:sz w:val="18"/>
                <w:szCs w:val="18"/>
              </w:rPr>
              <w:t>10107</w:t>
            </w:r>
          </w:p>
        </w:tc>
        <w:tc>
          <w:tcPr>
            <w:tcW w:w="732" w:type="pct"/>
            <w:shd w:val="clear" w:color="auto" w:fill="auto"/>
            <w:vAlign w:val="center"/>
          </w:tcPr>
          <w:p w14:paraId="7473C996" w14:textId="77777777" w:rsidR="008F5F79" w:rsidRPr="00D33945" w:rsidRDefault="008F5F79" w:rsidP="00DC462C">
            <w:pPr>
              <w:spacing w:after="20"/>
              <w:jc w:val="center"/>
              <w:rPr>
                <w:color w:val="000000"/>
                <w:sz w:val="18"/>
                <w:szCs w:val="18"/>
              </w:rPr>
            </w:pPr>
            <w:r w:rsidRPr="00D33945">
              <w:rPr>
                <w:color w:val="000000"/>
                <w:sz w:val="18"/>
                <w:szCs w:val="18"/>
              </w:rPr>
              <w:t>Volume des exportations horticoles (tonnes)</w:t>
            </w:r>
          </w:p>
        </w:tc>
        <w:tc>
          <w:tcPr>
            <w:tcW w:w="468" w:type="pct"/>
            <w:shd w:val="clear" w:color="auto" w:fill="auto"/>
            <w:vAlign w:val="center"/>
          </w:tcPr>
          <w:p w14:paraId="1909798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90 635</w:t>
            </w:r>
          </w:p>
        </w:tc>
        <w:tc>
          <w:tcPr>
            <w:tcW w:w="466" w:type="pct"/>
            <w:shd w:val="clear" w:color="auto" w:fill="auto"/>
            <w:vAlign w:val="center"/>
          </w:tcPr>
          <w:p w14:paraId="1B88EC0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91 106</w:t>
            </w:r>
          </w:p>
        </w:tc>
        <w:tc>
          <w:tcPr>
            <w:tcW w:w="466" w:type="pct"/>
            <w:shd w:val="clear" w:color="auto" w:fill="auto"/>
            <w:vAlign w:val="center"/>
          </w:tcPr>
          <w:p w14:paraId="6ED32E7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1 062 000</w:t>
            </w:r>
          </w:p>
        </w:tc>
        <w:tc>
          <w:tcPr>
            <w:tcW w:w="467" w:type="pct"/>
            <w:vAlign w:val="center"/>
          </w:tcPr>
          <w:p w14:paraId="36AA835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122 148</w:t>
            </w:r>
          </w:p>
        </w:tc>
        <w:tc>
          <w:tcPr>
            <w:tcW w:w="466" w:type="pct"/>
            <w:vAlign w:val="center"/>
          </w:tcPr>
          <w:p w14:paraId="467D810A" w14:textId="77777777" w:rsidR="008F5F79" w:rsidRPr="00D33945" w:rsidRDefault="008F5F79" w:rsidP="00DC462C">
            <w:pPr>
              <w:spacing w:after="20"/>
              <w:jc w:val="center"/>
              <w:rPr>
                <w:color w:val="000000"/>
                <w:sz w:val="18"/>
                <w:szCs w:val="18"/>
              </w:rPr>
            </w:pPr>
            <w:r w:rsidRPr="00D33945">
              <w:rPr>
                <w:sz w:val="18"/>
                <w:szCs w:val="18"/>
              </w:rPr>
              <w:t>175 584,4</w:t>
            </w:r>
          </w:p>
        </w:tc>
        <w:tc>
          <w:tcPr>
            <w:tcW w:w="459" w:type="pct"/>
            <w:vAlign w:val="center"/>
          </w:tcPr>
          <w:p w14:paraId="57CC2DB4" w14:textId="77777777" w:rsidR="008F5F79" w:rsidRPr="00D33945" w:rsidRDefault="008F5F79" w:rsidP="00DC462C">
            <w:pPr>
              <w:spacing w:after="20"/>
              <w:jc w:val="center"/>
              <w:rPr>
                <w:color w:val="000000"/>
                <w:sz w:val="18"/>
                <w:szCs w:val="18"/>
              </w:rPr>
            </w:pPr>
            <w:r w:rsidRPr="00D33945">
              <w:rPr>
                <w:sz w:val="18"/>
                <w:szCs w:val="18"/>
              </w:rPr>
              <w:t>154 194,5</w:t>
            </w:r>
          </w:p>
        </w:tc>
        <w:tc>
          <w:tcPr>
            <w:tcW w:w="473" w:type="pct"/>
            <w:vAlign w:val="center"/>
          </w:tcPr>
          <w:p w14:paraId="4F0240C2"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FC9F57B" w14:textId="77777777" w:rsidTr="00363E2D">
        <w:trPr>
          <w:cantSplit/>
          <w:trHeight w:val="520"/>
        </w:trPr>
        <w:tc>
          <w:tcPr>
            <w:tcW w:w="553" w:type="pct"/>
            <w:vAlign w:val="center"/>
          </w:tcPr>
          <w:p w14:paraId="27932C3E"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5415084F" w14:textId="77777777" w:rsidR="008F5F79" w:rsidRPr="00D33945" w:rsidRDefault="008F5F79" w:rsidP="00DC462C">
            <w:pPr>
              <w:spacing w:after="20"/>
              <w:jc w:val="center"/>
              <w:rPr>
                <w:color w:val="000000"/>
                <w:sz w:val="18"/>
                <w:szCs w:val="18"/>
              </w:rPr>
            </w:pPr>
            <w:r w:rsidRPr="00D33945">
              <w:rPr>
                <w:color w:val="000000"/>
                <w:sz w:val="18"/>
                <w:szCs w:val="18"/>
              </w:rPr>
              <w:t>IHS10107</w:t>
            </w:r>
          </w:p>
        </w:tc>
        <w:tc>
          <w:tcPr>
            <w:tcW w:w="732" w:type="pct"/>
            <w:shd w:val="clear" w:color="auto" w:fill="auto"/>
            <w:vAlign w:val="center"/>
          </w:tcPr>
          <w:p w14:paraId="45ECAAF8" w14:textId="77777777" w:rsidR="008F5F79" w:rsidRPr="00D33945" w:rsidRDefault="008F5F79" w:rsidP="00DC462C">
            <w:pPr>
              <w:spacing w:after="20"/>
              <w:jc w:val="center"/>
              <w:rPr>
                <w:color w:val="000000"/>
                <w:sz w:val="18"/>
                <w:szCs w:val="18"/>
              </w:rPr>
            </w:pPr>
            <w:r w:rsidRPr="00D33945">
              <w:rPr>
                <w:color w:val="000000"/>
                <w:sz w:val="18"/>
                <w:szCs w:val="18"/>
              </w:rPr>
              <w:t>Production d’oignons (tonnes)</w:t>
            </w:r>
          </w:p>
        </w:tc>
        <w:tc>
          <w:tcPr>
            <w:tcW w:w="468" w:type="pct"/>
            <w:shd w:val="clear" w:color="auto" w:fill="auto"/>
            <w:vAlign w:val="center"/>
          </w:tcPr>
          <w:p w14:paraId="2367D7FE" w14:textId="77777777" w:rsidR="008F5F79" w:rsidRPr="00D33945" w:rsidRDefault="008F5F79" w:rsidP="00DC462C">
            <w:pPr>
              <w:spacing w:after="20"/>
              <w:jc w:val="center"/>
              <w:rPr>
                <w:color w:val="000000"/>
                <w:sz w:val="18"/>
                <w:szCs w:val="18"/>
              </w:rPr>
            </w:pPr>
            <w:r w:rsidRPr="00D33945">
              <w:rPr>
                <w:rFonts w:eastAsia="Calibri"/>
                <w:sz w:val="18"/>
                <w:szCs w:val="18"/>
              </w:rPr>
              <w:t>367 500</w:t>
            </w:r>
          </w:p>
        </w:tc>
        <w:tc>
          <w:tcPr>
            <w:tcW w:w="466" w:type="pct"/>
            <w:shd w:val="clear" w:color="auto" w:fill="auto"/>
            <w:vAlign w:val="center"/>
          </w:tcPr>
          <w:p w14:paraId="61D5F454" w14:textId="77777777" w:rsidR="008F5F79" w:rsidRPr="00D33945" w:rsidRDefault="008F5F79" w:rsidP="00DC462C">
            <w:pPr>
              <w:spacing w:after="20"/>
              <w:jc w:val="center"/>
              <w:rPr>
                <w:color w:val="000000"/>
                <w:sz w:val="18"/>
                <w:szCs w:val="18"/>
              </w:rPr>
            </w:pPr>
            <w:r w:rsidRPr="00D33945">
              <w:rPr>
                <w:rFonts w:eastAsia="Calibri"/>
                <w:sz w:val="18"/>
                <w:szCs w:val="18"/>
              </w:rPr>
              <w:t>393 225</w:t>
            </w:r>
          </w:p>
        </w:tc>
        <w:tc>
          <w:tcPr>
            <w:tcW w:w="466" w:type="pct"/>
            <w:shd w:val="clear" w:color="auto" w:fill="auto"/>
            <w:vAlign w:val="center"/>
          </w:tcPr>
          <w:p w14:paraId="680B182D" w14:textId="77777777" w:rsidR="008F5F79" w:rsidRPr="00D33945" w:rsidRDefault="008F5F79" w:rsidP="00DC462C">
            <w:pPr>
              <w:spacing w:after="20"/>
              <w:jc w:val="center"/>
              <w:rPr>
                <w:color w:val="000000"/>
                <w:sz w:val="18"/>
                <w:szCs w:val="18"/>
              </w:rPr>
            </w:pPr>
            <w:r w:rsidRPr="00D33945">
              <w:rPr>
                <w:rFonts w:eastAsia="Calibri"/>
                <w:sz w:val="18"/>
                <w:szCs w:val="18"/>
              </w:rPr>
              <w:t>400 000</w:t>
            </w:r>
          </w:p>
        </w:tc>
        <w:tc>
          <w:tcPr>
            <w:tcW w:w="467" w:type="pct"/>
            <w:vAlign w:val="center"/>
          </w:tcPr>
          <w:p w14:paraId="0CAB5223" w14:textId="77777777" w:rsidR="008F5F79" w:rsidRPr="00D33945" w:rsidRDefault="008F5F79" w:rsidP="00DC462C">
            <w:pPr>
              <w:spacing w:after="20"/>
              <w:jc w:val="center"/>
              <w:rPr>
                <w:color w:val="000000"/>
                <w:sz w:val="18"/>
                <w:szCs w:val="18"/>
              </w:rPr>
            </w:pPr>
            <w:r w:rsidRPr="00D33945">
              <w:rPr>
                <w:sz w:val="18"/>
                <w:szCs w:val="18"/>
              </w:rPr>
              <w:t>434 112</w:t>
            </w:r>
          </w:p>
        </w:tc>
        <w:tc>
          <w:tcPr>
            <w:tcW w:w="466" w:type="pct"/>
            <w:vAlign w:val="center"/>
          </w:tcPr>
          <w:p w14:paraId="237ACFC0" w14:textId="77777777" w:rsidR="008F5F79" w:rsidRPr="00D33945" w:rsidRDefault="008F5F79" w:rsidP="00DC462C">
            <w:pPr>
              <w:spacing w:after="20"/>
              <w:jc w:val="center"/>
              <w:rPr>
                <w:color w:val="000000"/>
                <w:sz w:val="18"/>
                <w:szCs w:val="18"/>
              </w:rPr>
            </w:pPr>
            <w:r w:rsidRPr="00D33945">
              <w:rPr>
                <w:sz w:val="18"/>
                <w:szCs w:val="18"/>
              </w:rPr>
              <w:t>444 871</w:t>
            </w:r>
          </w:p>
        </w:tc>
        <w:tc>
          <w:tcPr>
            <w:tcW w:w="459" w:type="pct"/>
            <w:vAlign w:val="center"/>
          </w:tcPr>
          <w:p w14:paraId="3980B3B8" w14:textId="77777777" w:rsidR="008F5F79" w:rsidRPr="00D33945" w:rsidRDefault="008F5F79" w:rsidP="00DC462C">
            <w:pPr>
              <w:spacing w:after="20"/>
              <w:jc w:val="center"/>
              <w:rPr>
                <w:color w:val="000000"/>
                <w:sz w:val="18"/>
                <w:szCs w:val="18"/>
              </w:rPr>
            </w:pPr>
            <w:r w:rsidRPr="00D33945">
              <w:rPr>
                <w:sz w:val="18"/>
                <w:szCs w:val="18"/>
              </w:rPr>
              <w:t>412 305</w:t>
            </w:r>
          </w:p>
        </w:tc>
        <w:tc>
          <w:tcPr>
            <w:tcW w:w="473" w:type="pct"/>
            <w:vAlign w:val="center"/>
          </w:tcPr>
          <w:p w14:paraId="197B71D0" w14:textId="77777777" w:rsidR="008F5F79" w:rsidRPr="00D33945" w:rsidRDefault="008F5F79" w:rsidP="00DC462C">
            <w:pPr>
              <w:spacing w:after="20"/>
              <w:jc w:val="center"/>
              <w:rPr>
                <w:color w:val="000000"/>
                <w:sz w:val="18"/>
                <w:szCs w:val="18"/>
              </w:rPr>
            </w:pPr>
            <w:r w:rsidRPr="00D33945">
              <w:rPr>
                <w:sz w:val="18"/>
                <w:szCs w:val="18"/>
              </w:rPr>
              <w:t>435 000</w:t>
            </w:r>
          </w:p>
        </w:tc>
      </w:tr>
      <w:tr w:rsidR="00363E2D" w:rsidRPr="00D33945" w14:paraId="2ADC9524" w14:textId="77777777" w:rsidTr="00363E2D">
        <w:trPr>
          <w:cantSplit/>
          <w:trHeight w:val="520"/>
        </w:trPr>
        <w:tc>
          <w:tcPr>
            <w:tcW w:w="553" w:type="pct"/>
            <w:vAlign w:val="center"/>
          </w:tcPr>
          <w:p w14:paraId="71DB3D02" w14:textId="77777777" w:rsidR="008F5F79" w:rsidRPr="00D33945" w:rsidRDefault="008F5F79" w:rsidP="0078024B">
            <w:pPr>
              <w:spacing w:after="20"/>
              <w:jc w:val="left"/>
              <w:rPr>
                <w:color w:val="000000"/>
                <w:sz w:val="18"/>
                <w:szCs w:val="18"/>
              </w:rPr>
            </w:pPr>
            <w:r w:rsidRPr="00D33945">
              <w:rPr>
                <w:color w:val="000000"/>
                <w:sz w:val="18"/>
                <w:szCs w:val="18"/>
              </w:rPr>
              <w:t>Agriculture et sécurité alimentaire</w:t>
            </w:r>
          </w:p>
        </w:tc>
        <w:tc>
          <w:tcPr>
            <w:tcW w:w="450" w:type="pct"/>
            <w:shd w:val="clear" w:color="auto" w:fill="auto"/>
            <w:noWrap/>
            <w:vAlign w:val="center"/>
          </w:tcPr>
          <w:p w14:paraId="02C060F4" w14:textId="77777777" w:rsidR="008F5F79" w:rsidRPr="00D33945" w:rsidRDefault="008F5F79" w:rsidP="00DC462C">
            <w:pPr>
              <w:spacing w:after="20"/>
              <w:jc w:val="center"/>
              <w:rPr>
                <w:color w:val="000000"/>
                <w:sz w:val="18"/>
                <w:szCs w:val="18"/>
              </w:rPr>
            </w:pPr>
            <w:r w:rsidRPr="00D33945">
              <w:rPr>
                <w:color w:val="000000"/>
                <w:sz w:val="18"/>
                <w:szCs w:val="18"/>
              </w:rPr>
              <w:t>IHS10106</w:t>
            </w:r>
          </w:p>
        </w:tc>
        <w:tc>
          <w:tcPr>
            <w:tcW w:w="732" w:type="pct"/>
            <w:shd w:val="clear" w:color="auto" w:fill="auto"/>
            <w:vAlign w:val="center"/>
          </w:tcPr>
          <w:p w14:paraId="2954216C" w14:textId="77777777" w:rsidR="008F5F79" w:rsidRPr="00D33945" w:rsidRDefault="008F5F79" w:rsidP="00DC462C">
            <w:pPr>
              <w:spacing w:after="20"/>
              <w:jc w:val="center"/>
              <w:rPr>
                <w:color w:val="000000"/>
                <w:sz w:val="18"/>
                <w:szCs w:val="18"/>
              </w:rPr>
            </w:pPr>
            <w:r w:rsidRPr="00D33945">
              <w:rPr>
                <w:color w:val="000000"/>
                <w:sz w:val="18"/>
                <w:szCs w:val="18"/>
              </w:rPr>
              <w:t>Production de pomme de terre (tonnes)</w:t>
            </w:r>
          </w:p>
        </w:tc>
        <w:tc>
          <w:tcPr>
            <w:tcW w:w="468" w:type="pct"/>
            <w:shd w:val="clear" w:color="auto" w:fill="auto"/>
            <w:vAlign w:val="center"/>
          </w:tcPr>
          <w:p w14:paraId="1B92E93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52 230</w:t>
            </w:r>
          </w:p>
        </w:tc>
        <w:tc>
          <w:tcPr>
            <w:tcW w:w="466" w:type="pct"/>
            <w:shd w:val="clear" w:color="auto" w:fill="auto"/>
            <w:vAlign w:val="center"/>
          </w:tcPr>
          <w:p w14:paraId="6E0A415D"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67 485</w:t>
            </w:r>
          </w:p>
        </w:tc>
        <w:tc>
          <w:tcPr>
            <w:tcW w:w="466" w:type="pct"/>
            <w:shd w:val="clear" w:color="auto" w:fill="auto"/>
            <w:vAlign w:val="center"/>
          </w:tcPr>
          <w:p w14:paraId="1A7A913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118 783</w:t>
            </w:r>
          </w:p>
        </w:tc>
        <w:tc>
          <w:tcPr>
            <w:tcW w:w="467" w:type="pct"/>
            <w:vAlign w:val="center"/>
          </w:tcPr>
          <w:p w14:paraId="6B20906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140 000</w:t>
            </w:r>
          </w:p>
        </w:tc>
        <w:tc>
          <w:tcPr>
            <w:tcW w:w="466" w:type="pct"/>
            <w:vAlign w:val="center"/>
          </w:tcPr>
          <w:p w14:paraId="5B511244" w14:textId="77777777" w:rsidR="008F5F79" w:rsidRPr="00D33945" w:rsidRDefault="008F5F79" w:rsidP="00DC462C">
            <w:pPr>
              <w:spacing w:after="20"/>
              <w:jc w:val="center"/>
              <w:rPr>
                <w:color w:val="000000"/>
                <w:sz w:val="18"/>
                <w:szCs w:val="18"/>
              </w:rPr>
            </w:pPr>
            <w:r w:rsidRPr="00D33945">
              <w:rPr>
                <w:sz w:val="18"/>
                <w:szCs w:val="18"/>
              </w:rPr>
              <w:t>158 875</w:t>
            </w:r>
          </w:p>
        </w:tc>
        <w:tc>
          <w:tcPr>
            <w:tcW w:w="459" w:type="pct"/>
            <w:vAlign w:val="center"/>
          </w:tcPr>
          <w:p w14:paraId="503699F0" w14:textId="77777777" w:rsidR="008F5F79" w:rsidRPr="00D33945" w:rsidRDefault="008F5F79" w:rsidP="00DC462C">
            <w:pPr>
              <w:spacing w:after="20"/>
              <w:jc w:val="center"/>
              <w:rPr>
                <w:color w:val="000000"/>
                <w:sz w:val="18"/>
                <w:szCs w:val="18"/>
              </w:rPr>
            </w:pPr>
            <w:r w:rsidRPr="00D33945">
              <w:rPr>
                <w:sz w:val="18"/>
                <w:szCs w:val="18"/>
              </w:rPr>
              <w:t>147 985</w:t>
            </w:r>
          </w:p>
        </w:tc>
        <w:tc>
          <w:tcPr>
            <w:tcW w:w="473" w:type="pct"/>
            <w:vAlign w:val="center"/>
          </w:tcPr>
          <w:p w14:paraId="59BC60DB" w14:textId="77777777" w:rsidR="008F5F79" w:rsidRPr="00D33945" w:rsidRDefault="008F5F79" w:rsidP="00DC462C">
            <w:pPr>
              <w:spacing w:after="20"/>
              <w:jc w:val="center"/>
              <w:rPr>
                <w:color w:val="000000"/>
                <w:sz w:val="18"/>
                <w:szCs w:val="18"/>
              </w:rPr>
            </w:pPr>
            <w:r w:rsidRPr="00D33945">
              <w:rPr>
                <w:sz w:val="18"/>
                <w:szCs w:val="18"/>
              </w:rPr>
              <w:t>126 626</w:t>
            </w:r>
          </w:p>
        </w:tc>
      </w:tr>
      <w:tr w:rsidR="00363E2D" w:rsidRPr="00D33945" w14:paraId="18CCBC15" w14:textId="77777777" w:rsidTr="00363E2D">
        <w:trPr>
          <w:cantSplit/>
          <w:trHeight w:val="283"/>
        </w:trPr>
        <w:tc>
          <w:tcPr>
            <w:tcW w:w="553" w:type="pct"/>
            <w:shd w:val="clear" w:color="auto" w:fill="D9D9D9"/>
            <w:vAlign w:val="center"/>
          </w:tcPr>
          <w:p w14:paraId="6B5248E9"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4EC413BF"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53365F07"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67E864CF"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9704E29"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473697D"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1AA2BE26"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70657432"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7F278B6F"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2B1D2978" w14:textId="77777777" w:rsidR="008F5F79" w:rsidRPr="00D33945" w:rsidRDefault="008F5F79" w:rsidP="00DC462C">
            <w:pPr>
              <w:spacing w:after="20"/>
              <w:jc w:val="center"/>
              <w:rPr>
                <w:color w:val="000000"/>
                <w:sz w:val="18"/>
                <w:szCs w:val="18"/>
              </w:rPr>
            </w:pPr>
          </w:p>
        </w:tc>
      </w:tr>
      <w:tr w:rsidR="00363E2D" w:rsidRPr="00D33945" w14:paraId="45C92971" w14:textId="77777777" w:rsidTr="00363E2D">
        <w:trPr>
          <w:cantSplit/>
          <w:trHeight w:val="520"/>
        </w:trPr>
        <w:tc>
          <w:tcPr>
            <w:tcW w:w="553" w:type="pct"/>
            <w:vAlign w:val="center"/>
          </w:tcPr>
          <w:p w14:paraId="01584328" w14:textId="77777777" w:rsidR="008F5F79" w:rsidRPr="00D33945" w:rsidRDefault="008F5F79" w:rsidP="0078024B">
            <w:pPr>
              <w:spacing w:after="20"/>
              <w:jc w:val="left"/>
              <w:rPr>
                <w:color w:val="000000"/>
                <w:sz w:val="18"/>
                <w:szCs w:val="18"/>
              </w:rPr>
            </w:pPr>
            <w:r w:rsidRPr="00D33945">
              <w:rPr>
                <w:color w:val="000000"/>
                <w:sz w:val="18"/>
                <w:szCs w:val="18"/>
              </w:rPr>
              <w:t>Élevage et productions animales</w:t>
            </w:r>
          </w:p>
        </w:tc>
        <w:tc>
          <w:tcPr>
            <w:tcW w:w="450" w:type="pct"/>
            <w:shd w:val="clear" w:color="auto" w:fill="auto"/>
            <w:noWrap/>
            <w:vAlign w:val="center"/>
          </w:tcPr>
          <w:p w14:paraId="3214FA9F" w14:textId="77777777" w:rsidR="008F5F79" w:rsidRPr="00D33945" w:rsidRDefault="008F5F79" w:rsidP="00DC462C">
            <w:pPr>
              <w:spacing w:after="20"/>
              <w:jc w:val="center"/>
              <w:rPr>
                <w:color w:val="000000"/>
                <w:sz w:val="18"/>
                <w:szCs w:val="18"/>
              </w:rPr>
            </w:pPr>
            <w:r w:rsidRPr="00D33945">
              <w:rPr>
                <w:color w:val="000000"/>
                <w:sz w:val="18"/>
                <w:szCs w:val="18"/>
              </w:rPr>
              <w:t>10201</w:t>
            </w:r>
          </w:p>
        </w:tc>
        <w:tc>
          <w:tcPr>
            <w:tcW w:w="732" w:type="pct"/>
            <w:shd w:val="clear" w:color="auto" w:fill="auto"/>
            <w:vAlign w:val="center"/>
          </w:tcPr>
          <w:p w14:paraId="69DF7C3A" w14:textId="77777777" w:rsidR="008F5F79" w:rsidRPr="00D33945" w:rsidRDefault="008F5F79" w:rsidP="00DC462C">
            <w:pPr>
              <w:spacing w:after="20"/>
              <w:jc w:val="center"/>
              <w:rPr>
                <w:color w:val="000000"/>
                <w:sz w:val="18"/>
                <w:szCs w:val="18"/>
              </w:rPr>
            </w:pPr>
            <w:r w:rsidRPr="00D33945">
              <w:rPr>
                <w:color w:val="000000"/>
                <w:sz w:val="18"/>
                <w:szCs w:val="18"/>
              </w:rPr>
              <w:t>Valeur ajoutée du sous-secteur de l’élevage (milliards de FCFA)</w:t>
            </w:r>
          </w:p>
        </w:tc>
        <w:tc>
          <w:tcPr>
            <w:tcW w:w="468" w:type="pct"/>
            <w:shd w:val="clear" w:color="auto" w:fill="auto"/>
            <w:vAlign w:val="center"/>
          </w:tcPr>
          <w:p w14:paraId="3DADB9F0" w14:textId="77777777" w:rsidR="008F5F79" w:rsidRPr="00D33945" w:rsidRDefault="008F5F79" w:rsidP="00DC462C">
            <w:pPr>
              <w:spacing w:after="20"/>
              <w:jc w:val="center"/>
              <w:rPr>
                <w:color w:val="000000"/>
                <w:sz w:val="18"/>
                <w:szCs w:val="18"/>
              </w:rPr>
            </w:pPr>
            <w:r w:rsidRPr="00D33945">
              <w:rPr>
                <w:rFonts w:eastAsia="Calibri"/>
                <w:sz w:val="18"/>
                <w:szCs w:val="18"/>
              </w:rPr>
              <w:t>372,9</w:t>
            </w:r>
          </w:p>
        </w:tc>
        <w:tc>
          <w:tcPr>
            <w:tcW w:w="466" w:type="pct"/>
            <w:shd w:val="clear" w:color="auto" w:fill="auto"/>
            <w:vAlign w:val="center"/>
          </w:tcPr>
          <w:p w14:paraId="4CC30DE5" w14:textId="77777777" w:rsidR="008F5F79" w:rsidRPr="00D33945" w:rsidRDefault="008F5F79" w:rsidP="00DC462C">
            <w:pPr>
              <w:spacing w:after="20"/>
              <w:jc w:val="center"/>
              <w:rPr>
                <w:color w:val="000000"/>
                <w:sz w:val="18"/>
                <w:szCs w:val="18"/>
              </w:rPr>
            </w:pPr>
            <w:r w:rsidRPr="00D33945">
              <w:rPr>
                <w:rFonts w:eastAsia="Calibri"/>
                <w:sz w:val="18"/>
                <w:szCs w:val="18"/>
              </w:rPr>
              <w:t>405,5</w:t>
            </w:r>
          </w:p>
        </w:tc>
        <w:tc>
          <w:tcPr>
            <w:tcW w:w="466" w:type="pct"/>
            <w:shd w:val="clear" w:color="auto" w:fill="auto"/>
            <w:vAlign w:val="center"/>
          </w:tcPr>
          <w:p w14:paraId="71F8DEA2" w14:textId="77777777" w:rsidR="008F5F79" w:rsidRPr="00D33945" w:rsidRDefault="008F5F79" w:rsidP="00DC462C">
            <w:pPr>
              <w:spacing w:after="20"/>
              <w:jc w:val="center"/>
              <w:rPr>
                <w:color w:val="000000"/>
                <w:sz w:val="18"/>
                <w:szCs w:val="18"/>
              </w:rPr>
            </w:pPr>
            <w:r w:rsidRPr="00D33945">
              <w:rPr>
                <w:rFonts w:eastAsia="Calibri"/>
                <w:sz w:val="18"/>
                <w:szCs w:val="18"/>
              </w:rPr>
              <w:t>419,8</w:t>
            </w:r>
          </w:p>
        </w:tc>
        <w:tc>
          <w:tcPr>
            <w:tcW w:w="467" w:type="pct"/>
            <w:vAlign w:val="center"/>
          </w:tcPr>
          <w:p w14:paraId="7381E1E3" w14:textId="77777777" w:rsidR="008F5F79" w:rsidRPr="00D33945" w:rsidRDefault="008F5F79" w:rsidP="00DC462C">
            <w:pPr>
              <w:spacing w:after="20"/>
              <w:jc w:val="center"/>
              <w:rPr>
                <w:color w:val="000000"/>
                <w:sz w:val="18"/>
                <w:szCs w:val="18"/>
              </w:rPr>
            </w:pPr>
            <w:r w:rsidRPr="00D33945">
              <w:rPr>
                <w:sz w:val="18"/>
                <w:szCs w:val="18"/>
              </w:rPr>
              <w:t>435,8</w:t>
            </w:r>
          </w:p>
        </w:tc>
        <w:tc>
          <w:tcPr>
            <w:tcW w:w="466" w:type="pct"/>
            <w:vAlign w:val="center"/>
          </w:tcPr>
          <w:p w14:paraId="58C3B72D" w14:textId="77777777" w:rsidR="008F5F79" w:rsidRPr="00D33945" w:rsidRDefault="008F5F79" w:rsidP="00DC462C">
            <w:pPr>
              <w:spacing w:after="20"/>
              <w:jc w:val="center"/>
              <w:rPr>
                <w:color w:val="000000"/>
                <w:sz w:val="18"/>
                <w:szCs w:val="18"/>
              </w:rPr>
            </w:pPr>
            <w:r w:rsidRPr="00D33945">
              <w:rPr>
                <w:sz w:val="18"/>
                <w:szCs w:val="18"/>
              </w:rPr>
              <w:t>449,7</w:t>
            </w:r>
          </w:p>
        </w:tc>
        <w:tc>
          <w:tcPr>
            <w:tcW w:w="459" w:type="pct"/>
            <w:vAlign w:val="center"/>
          </w:tcPr>
          <w:p w14:paraId="675720F9" w14:textId="77777777" w:rsidR="008F5F79" w:rsidRPr="00D33945" w:rsidRDefault="008F5F79" w:rsidP="00DC462C">
            <w:pPr>
              <w:spacing w:after="20"/>
              <w:jc w:val="center"/>
              <w:rPr>
                <w:color w:val="000000"/>
                <w:sz w:val="18"/>
                <w:szCs w:val="18"/>
              </w:rPr>
            </w:pPr>
            <w:r w:rsidRPr="00D33945">
              <w:rPr>
                <w:sz w:val="18"/>
                <w:szCs w:val="18"/>
              </w:rPr>
              <w:t>469,7</w:t>
            </w:r>
          </w:p>
        </w:tc>
        <w:tc>
          <w:tcPr>
            <w:tcW w:w="473" w:type="pct"/>
            <w:vAlign w:val="center"/>
          </w:tcPr>
          <w:p w14:paraId="1498D251" w14:textId="77777777" w:rsidR="008F5F79" w:rsidRPr="00D33945" w:rsidRDefault="008F5F79" w:rsidP="00DC462C">
            <w:pPr>
              <w:spacing w:after="20"/>
              <w:jc w:val="center"/>
              <w:rPr>
                <w:color w:val="000000"/>
                <w:sz w:val="18"/>
                <w:szCs w:val="18"/>
              </w:rPr>
            </w:pPr>
            <w:r w:rsidRPr="00D33945">
              <w:rPr>
                <w:sz w:val="18"/>
                <w:szCs w:val="18"/>
              </w:rPr>
              <w:t>481,1</w:t>
            </w:r>
          </w:p>
        </w:tc>
      </w:tr>
      <w:tr w:rsidR="00363E2D" w:rsidRPr="00D33945" w14:paraId="3CD8D747" w14:textId="77777777" w:rsidTr="00363E2D">
        <w:trPr>
          <w:cantSplit/>
          <w:trHeight w:val="520"/>
        </w:trPr>
        <w:tc>
          <w:tcPr>
            <w:tcW w:w="553" w:type="pct"/>
            <w:vAlign w:val="center"/>
          </w:tcPr>
          <w:p w14:paraId="5147C0D9" w14:textId="77777777" w:rsidR="008F5F79" w:rsidRPr="00D33945" w:rsidRDefault="008F5F79" w:rsidP="0078024B">
            <w:pPr>
              <w:spacing w:after="20"/>
              <w:jc w:val="left"/>
              <w:rPr>
                <w:color w:val="000000"/>
                <w:sz w:val="18"/>
                <w:szCs w:val="18"/>
              </w:rPr>
            </w:pPr>
            <w:r w:rsidRPr="00D33945">
              <w:rPr>
                <w:color w:val="000000"/>
                <w:sz w:val="18"/>
                <w:szCs w:val="18"/>
              </w:rPr>
              <w:t>Élevage et productions animales</w:t>
            </w:r>
          </w:p>
        </w:tc>
        <w:tc>
          <w:tcPr>
            <w:tcW w:w="450" w:type="pct"/>
            <w:shd w:val="clear" w:color="auto" w:fill="auto"/>
            <w:noWrap/>
            <w:vAlign w:val="center"/>
          </w:tcPr>
          <w:p w14:paraId="48BE14C8" w14:textId="77777777" w:rsidR="008F5F79" w:rsidRPr="00D33945" w:rsidRDefault="008F5F79" w:rsidP="00DC462C">
            <w:pPr>
              <w:spacing w:after="20"/>
              <w:jc w:val="center"/>
              <w:rPr>
                <w:color w:val="000000"/>
                <w:sz w:val="18"/>
                <w:szCs w:val="18"/>
              </w:rPr>
            </w:pPr>
            <w:r w:rsidRPr="00D33945">
              <w:rPr>
                <w:color w:val="000000"/>
                <w:sz w:val="18"/>
                <w:szCs w:val="18"/>
              </w:rPr>
              <w:t>10203</w:t>
            </w:r>
          </w:p>
        </w:tc>
        <w:tc>
          <w:tcPr>
            <w:tcW w:w="732" w:type="pct"/>
            <w:shd w:val="clear" w:color="auto" w:fill="auto"/>
            <w:vAlign w:val="center"/>
          </w:tcPr>
          <w:p w14:paraId="3F300F3A" w14:textId="77777777" w:rsidR="008F5F79" w:rsidRPr="00D33945" w:rsidRDefault="008F5F79" w:rsidP="00DC462C">
            <w:pPr>
              <w:spacing w:after="20"/>
              <w:jc w:val="center"/>
              <w:rPr>
                <w:color w:val="000000"/>
                <w:sz w:val="18"/>
                <w:szCs w:val="18"/>
              </w:rPr>
            </w:pPr>
            <w:r w:rsidRPr="00D33945">
              <w:rPr>
                <w:color w:val="000000"/>
                <w:sz w:val="18"/>
                <w:szCs w:val="18"/>
              </w:rPr>
              <w:t>Production de viande et d’abats (milliers de tonnes)</w:t>
            </w:r>
          </w:p>
        </w:tc>
        <w:tc>
          <w:tcPr>
            <w:tcW w:w="468" w:type="pct"/>
            <w:shd w:val="clear" w:color="auto" w:fill="auto"/>
            <w:vAlign w:val="center"/>
          </w:tcPr>
          <w:p w14:paraId="31C5045B" w14:textId="77777777" w:rsidR="008F5F79" w:rsidRPr="00D33945" w:rsidRDefault="008F5F79" w:rsidP="00DC462C">
            <w:pPr>
              <w:spacing w:after="20"/>
              <w:jc w:val="center"/>
              <w:rPr>
                <w:b/>
                <w:bCs/>
                <w:color w:val="000000"/>
                <w:sz w:val="18"/>
                <w:szCs w:val="18"/>
              </w:rPr>
            </w:pPr>
            <w:r w:rsidRPr="00D33945">
              <w:rPr>
                <w:rFonts w:eastAsia="Calibri"/>
                <w:sz w:val="18"/>
                <w:szCs w:val="18"/>
              </w:rPr>
              <w:t>214,3</w:t>
            </w:r>
          </w:p>
        </w:tc>
        <w:tc>
          <w:tcPr>
            <w:tcW w:w="466" w:type="pct"/>
            <w:shd w:val="clear" w:color="auto" w:fill="auto"/>
            <w:vAlign w:val="center"/>
          </w:tcPr>
          <w:p w14:paraId="6E44DA31" w14:textId="77777777" w:rsidR="008F5F79" w:rsidRPr="00D33945" w:rsidRDefault="008F5F79" w:rsidP="00DC462C">
            <w:pPr>
              <w:spacing w:after="20"/>
              <w:jc w:val="center"/>
              <w:rPr>
                <w:b/>
                <w:bCs/>
                <w:color w:val="000000"/>
                <w:sz w:val="18"/>
                <w:szCs w:val="18"/>
              </w:rPr>
            </w:pPr>
            <w:r w:rsidRPr="00D33945">
              <w:rPr>
                <w:rFonts w:eastAsia="Calibri"/>
                <w:sz w:val="18"/>
                <w:szCs w:val="18"/>
              </w:rPr>
              <w:t>242,6</w:t>
            </w:r>
          </w:p>
        </w:tc>
        <w:tc>
          <w:tcPr>
            <w:tcW w:w="466" w:type="pct"/>
            <w:shd w:val="clear" w:color="auto" w:fill="auto"/>
            <w:vAlign w:val="center"/>
          </w:tcPr>
          <w:p w14:paraId="62738069" w14:textId="77777777" w:rsidR="008F5F79" w:rsidRPr="00D33945" w:rsidRDefault="008F5F79" w:rsidP="00DC462C">
            <w:pPr>
              <w:spacing w:after="20"/>
              <w:jc w:val="center"/>
              <w:rPr>
                <w:b/>
                <w:bCs/>
                <w:color w:val="000000"/>
                <w:sz w:val="18"/>
                <w:szCs w:val="18"/>
              </w:rPr>
            </w:pPr>
            <w:r w:rsidRPr="00D33945">
              <w:rPr>
                <w:rFonts w:eastAsia="Calibri"/>
                <w:sz w:val="18"/>
                <w:szCs w:val="18"/>
              </w:rPr>
              <w:t>246,5</w:t>
            </w:r>
          </w:p>
        </w:tc>
        <w:tc>
          <w:tcPr>
            <w:tcW w:w="467" w:type="pct"/>
            <w:vAlign w:val="center"/>
          </w:tcPr>
          <w:p w14:paraId="04122AAB" w14:textId="77777777" w:rsidR="008F5F79" w:rsidRPr="00D33945" w:rsidRDefault="008F5F79" w:rsidP="00DC462C">
            <w:pPr>
              <w:spacing w:after="20"/>
              <w:jc w:val="center"/>
              <w:rPr>
                <w:rFonts w:eastAsia="Calibri"/>
                <w:color w:val="000000"/>
                <w:sz w:val="18"/>
                <w:szCs w:val="18"/>
              </w:rPr>
            </w:pPr>
            <w:r w:rsidRPr="00D33945">
              <w:rPr>
                <w:sz w:val="18"/>
                <w:szCs w:val="18"/>
              </w:rPr>
              <w:t>255,8</w:t>
            </w:r>
          </w:p>
        </w:tc>
        <w:tc>
          <w:tcPr>
            <w:tcW w:w="466" w:type="pct"/>
            <w:vAlign w:val="center"/>
          </w:tcPr>
          <w:p w14:paraId="47FB9286" w14:textId="77777777" w:rsidR="008F5F79" w:rsidRPr="00D33945" w:rsidRDefault="008F5F79" w:rsidP="00DC462C">
            <w:pPr>
              <w:spacing w:after="20"/>
              <w:jc w:val="center"/>
              <w:rPr>
                <w:color w:val="000000"/>
                <w:sz w:val="18"/>
                <w:szCs w:val="18"/>
              </w:rPr>
            </w:pPr>
            <w:r w:rsidRPr="00D33945">
              <w:rPr>
                <w:sz w:val="18"/>
                <w:szCs w:val="18"/>
              </w:rPr>
              <w:t>267,4</w:t>
            </w:r>
          </w:p>
        </w:tc>
        <w:tc>
          <w:tcPr>
            <w:tcW w:w="459" w:type="pct"/>
            <w:vAlign w:val="center"/>
          </w:tcPr>
          <w:p w14:paraId="1931058F" w14:textId="77777777" w:rsidR="008F5F79" w:rsidRPr="00D33945" w:rsidRDefault="008F5F79" w:rsidP="00DC462C">
            <w:pPr>
              <w:spacing w:after="20"/>
              <w:jc w:val="center"/>
              <w:rPr>
                <w:color w:val="000000"/>
                <w:sz w:val="18"/>
                <w:szCs w:val="18"/>
              </w:rPr>
            </w:pPr>
            <w:r w:rsidRPr="00D33945">
              <w:rPr>
                <w:bCs/>
                <w:sz w:val="18"/>
                <w:szCs w:val="18"/>
              </w:rPr>
              <w:t>284,9</w:t>
            </w:r>
          </w:p>
        </w:tc>
        <w:tc>
          <w:tcPr>
            <w:tcW w:w="473" w:type="pct"/>
            <w:vAlign w:val="center"/>
          </w:tcPr>
          <w:p w14:paraId="08AF017D" w14:textId="77777777" w:rsidR="008F5F79" w:rsidRPr="00D33945" w:rsidRDefault="008F5F79" w:rsidP="00DC462C">
            <w:pPr>
              <w:spacing w:after="20"/>
              <w:jc w:val="center"/>
              <w:rPr>
                <w:bCs/>
                <w:color w:val="000000"/>
                <w:sz w:val="18"/>
                <w:szCs w:val="18"/>
              </w:rPr>
            </w:pPr>
          </w:p>
        </w:tc>
      </w:tr>
      <w:tr w:rsidR="00363E2D" w:rsidRPr="00D33945" w14:paraId="2E9DFC20" w14:textId="77777777" w:rsidTr="00363E2D">
        <w:trPr>
          <w:cantSplit/>
          <w:trHeight w:val="520"/>
        </w:trPr>
        <w:tc>
          <w:tcPr>
            <w:tcW w:w="553" w:type="pct"/>
            <w:vAlign w:val="center"/>
          </w:tcPr>
          <w:p w14:paraId="65C7817A" w14:textId="77777777" w:rsidR="008F5F79" w:rsidRPr="00D33945" w:rsidRDefault="008F5F79" w:rsidP="0078024B">
            <w:pPr>
              <w:spacing w:after="20"/>
              <w:jc w:val="left"/>
              <w:rPr>
                <w:color w:val="000000"/>
                <w:sz w:val="18"/>
                <w:szCs w:val="18"/>
              </w:rPr>
            </w:pPr>
            <w:r w:rsidRPr="00D33945">
              <w:rPr>
                <w:color w:val="000000"/>
                <w:sz w:val="18"/>
                <w:szCs w:val="18"/>
              </w:rPr>
              <w:t>Élevage et productions animales</w:t>
            </w:r>
          </w:p>
        </w:tc>
        <w:tc>
          <w:tcPr>
            <w:tcW w:w="450" w:type="pct"/>
            <w:shd w:val="clear" w:color="auto" w:fill="auto"/>
            <w:noWrap/>
            <w:vAlign w:val="center"/>
          </w:tcPr>
          <w:p w14:paraId="31BF187C" w14:textId="77777777" w:rsidR="008F5F79" w:rsidRPr="00D33945" w:rsidRDefault="008F5F79" w:rsidP="00DC462C">
            <w:pPr>
              <w:spacing w:after="20"/>
              <w:jc w:val="center"/>
              <w:rPr>
                <w:color w:val="000000"/>
                <w:sz w:val="18"/>
                <w:szCs w:val="18"/>
              </w:rPr>
            </w:pPr>
            <w:r w:rsidRPr="00D33945">
              <w:rPr>
                <w:color w:val="000000"/>
                <w:sz w:val="18"/>
                <w:szCs w:val="18"/>
              </w:rPr>
              <w:t>10204</w:t>
            </w:r>
          </w:p>
        </w:tc>
        <w:tc>
          <w:tcPr>
            <w:tcW w:w="732" w:type="pct"/>
            <w:shd w:val="clear" w:color="auto" w:fill="auto"/>
            <w:vAlign w:val="center"/>
          </w:tcPr>
          <w:p w14:paraId="0B1B2DDC" w14:textId="77777777" w:rsidR="008F5F79" w:rsidRPr="00D33945" w:rsidRDefault="008F5F79" w:rsidP="00DC462C">
            <w:pPr>
              <w:spacing w:after="20"/>
              <w:jc w:val="center"/>
              <w:rPr>
                <w:color w:val="000000"/>
                <w:sz w:val="18"/>
                <w:szCs w:val="18"/>
              </w:rPr>
            </w:pPr>
            <w:r w:rsidRPr="00D33945">
              <w:rPr>
                <w:color w:val="000000"/>
                <w:sz w:val="18"/>
                <w:szCs w:val="18"/>
              </w:rPr>
              <w:t>Production de lait (en millions de litres)</w:t>
            </w:r>
          </w:p>
        </w:tc>
        <w:tc>
          <w:tcPr>
            <w:tcW w:w="468" w:type="pct"/>
            <w:shd w:val="clear" w:color="auto" w:fill="auto"/>
            <w:vAlign w:val="center"/>
          </w:tcPr>
          <w:p w14:paraId="2CBAF81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226,7</w:t>
            </w:r>
          </w:p>
        </w:tc>
        <w:tc>
          <w:tcPr>
            <w:tcW w:w="466" w:type="pct"/>
            <w:shd w:val="clear" w:color="auto" w:fill="auto"/>
            <w:vAlign w:val="center"/>
          </w:tcPr>
          <w:p w14:paraId="1BCD23F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231,5</w:t>
            </w:r>
          </w:p>
        </w:tc>
        <w:tc>
          <w:tcPr>
            <w:tcW w:w="466" w:type="pct"/>
            <w:shd w:val="clear" w:color="auto" w:fill="auto"/>
            <w:vAlign w:val="center"/>
          </w:tcPr>
          <w:p w14:paraId="27E878E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243</w:t>
            </w:r>
          </w:p>
        </w:tc>
        <w:tc>
          <w:tcPr>
            <w:tcW w:w="467" w:type="pct"/>
            <w:vAlign w:val="center"/>
          </w:tcPr>
          <w:p w14:paraId="1C72A057" w14:textId="77777777" w:rsidR="008F5F79" w:rsidRPr="00D33945" w:rsidRDefault="008F5F79" w:rsidP="00DC462C">
            <w:pPr>
              <w:spacing w:after="20"/>
              <w:jc w:val="center"/>
              <w:rPr>
                <w:rFonts w:eastAsia="Calibri"/>
                <w:color w:val="000000"/>
                <w:sz w:val="18"/>
                <w:szCs w:val="18"/>
              </w:rPr>
            </w:pPr>
            <w:r w:rsidRPr="00D33945">
              <w:rPr>
                <w:sz w:val="18"/>
                <w:szCs w:val="18"/>
              </w:rPr>
              <w:t>249,4</w:t>
            </w:r>
          </w:p>
        </w:tc>
        <w:tc>
          <w:tcPr>
            <w:tcW w:w="466" w:type="pct"/>
            <w:vAlign w:val="center"/>
          </w:tcPr>
          <w:p w14:paraId="747DF774" w14:textId="77777777" w:rsidR="008F5F79" w:rsidRPr="00D33945" w:rsidRDefault="008F5F79" w:rsidP="00DC462C">
            <w:pPr>
              <w:spacing w:after="20"/>
              <w:jc w:val="center"/>
              <w:rPr>
                <w:color w:val="000000"/>
                <w:sz w:val="18"/>
                <w:szCs w:val="18"/>
              </w:rPr>
            </w:pPr>
            <w:r w:rsidRPr="00D33945">
              <w:rPr>
                <w:sz w:val="18"/>
                <w:szCs w:val="18"/>
              </w:rPr>
              <w:t>264,6</w:t>
            </w:r>
          </w:p>
        </w:tc>
        <w:tc>
          <w:tcPr>
            <w:tcW w:w="459" w:type="pct"/>
            <w:vAlign w:val="center"/>
          </w:tcPr>
          <w:p w14:paraId="1F8B12C8" w14:textId="77777777" w:rsidR="008F5F79" w:rsidRPr="00D33945" w:rsidRDefault="008F5F79" w:rsidP="00DC462C">
            <w:pPr>
              <w:spacing w:after="20"/>
              <w:jc w:val="center"/>
              <w:rPr>
                <w:color w:val="000000"/>
                <w:sz w:val="18"/>
                <w:szCs w:val="18"/>
              </w:rPr>
            </w:pPr>
            <w:r w:rsidRPr="00D33945">
              <w:rPr>
                <w:sz w:val="18"/>
                <w:szCs w:val="18"/>
              </w:rPr>
              <w:t>267,8</w:t>
            </w:r>
          </w:p>
        </w:tc>
        <w:tc>
          <w:tcPr>
            <w:tcW w:w="473" w:type="pct"/>
            <w:vAlign w:val="center"/>
          </w:tcPr>
          <w:p w14:paraId="355C3D07" w14:textId="77777777" w:rsidR="008F5F79" w:rsidRPr="00D33945" w:rsidRDefault="008F5F79" w:rsidP="00DC462C">
            <w:pPr>
              <w:spacing w:after="20"/>
              <w:jc w:val="center"/>
              <w:rPr>
                <w:color w:val="000000"/>
                <w:sz w:val="18"/>
                <w:szCs w:val="18"/>
              </w:rPr>
            </w:pPr>
            <w:r w:rsidRPr="00D33945">
              <w:rPr>
                <w:color w:val="000000"/>
                <w:sz w:val="18"/>
                <w:szCs w:val="18"/>
              </w:rPr>
              <w:t>280,6</w:t>
            </w:r>
          </w:p>
        </w:tc>
      </w:tr>
      <w:tr w:rsidR="00363E2D" w:rsidRPr="00D33945" w14:paraId="50E2FCC6" w14:textId="77777777" w:rsidTr="00363E2D">
        <w:trPr>
          <w:cantSplit/>
          <w:trHeight w:val="520"/>
        </w:trPr>
        <w:tc>
          <w:tcPr>
            <w:tcW w:w="553" w:type="pct"/>
            <w:vAlign w:val="center"/>
          </w:tcPr>
          <w:p w14:paraId="7DDE3582" w14:textId="77777777" w:rsidR="008F5F79" w:rsidRPr="00D33945" w:rsidRDefault="008F5F79" w:rsidP="0078024B">
            <w:pPr>
              <w:spacing w:after="20"/>
              <w:jc w:val="left"/>
              <w:rPr>
                <w:color w:val="000000"/>
                <w:sz w:val="18"/>
                <w:szCs w:val="18"/>
              </w:rPr>
            </w:pPr>
            <w:r w:rsidRPr="00D33945">
              <w:rPr>
                <w:color w:val="000000"/>
                <w:sz w:val="18"/>
                <w:szCs w:val="18"/>
              </w:rPr>
              <w:t>Élevage et productions animales</w:t>
            </w:r>
          </w:p>
        </w:tc>
        <w:tc>
          <w:tcPr>
            <w:tcW w:w="450" w:type="pct"/>
            <w:shd w:val="clear" w:color="auto" w:fill="auto"/>
            <w:noWrap/>
            <w:vAlign w:val="center"/>
          </w:tcPr>
          <w:p w14:paraId="50B7ACEB" w14:textId="77777777" w:rsidR="008F5F79" w:rsidRPr="00D33945" w:rsidRDefault="008F5F79" w:rsidP="00DC462C">
            <w:pPr>
              <w:spacing w:after="20"/>
              <w:jc w:val="center"/>
              <w:rPr>
                <w:color w:val="000000"/>
                <w:sz w:val="18"/>
                <w:szCs w:val="18"/>
              </w:rPr>
            </w:pPr>
            <w:r w:rsidRPr="00D33945">
              <w:rPr>
                <w:color w:val="000000"/>
                <w:sz w:val="18"/>
                <w:szCs w:val="18"/>
              </w:rPr>
              <w:t>10205</w:t>
            </w:r>
          </w:p>
        </w:tc>
        <w:tc>
          <w:tcPr>
            <w:tcW w:w="732" w:type="pct"/>
            <w:shd w:val="clear" w:color="auto" w:fill="auto"/>
            <w:vAlign w:val="center"/>
          </w:tcPr>
          <w:p w14:paraId="31719468" w14:textId="77777777" w:rsidR="008F5F79" w:rsidRPr="00D33945" w:rsidRDefault="008F5F79" w:rsidP="00DC462C">
            <w:pPr>
              <w:spacing w:after="20"/>
              <w:jc w:val="center"/>
              <w:rPr>
                <w:color w:val="000000"/>
                <w:sz w:val="18"/>
                <w:szCs w:val="18"/>
              </w:rPr>
            </w:pPr>
            <w:r w:rsidRPr="00D33945">
              <w:rPr>
                <w:color w:val="000000"/>
                <w:sz w:val="18"/>
                <w:szCs w:val="18"/>
              </w:rPr>
              <w:t>Quantité d’œufs de consommation</w:t>
            </w:r>
          </w:p>
        </w:tc>
        <w:tc>
          <w:tcPr>
            <w:tcW w:w="468" w:type="pct"/>
            <w:shd w:val="clear" w:color="auto" w:fill="auto"/>
            <w:vAlign w:val="center"/>
          </w:tcPr>
          <w:p w14:paraId="6D5715DF" w14:textId="77777777" w:rsidR="008F5F79" w:rsidRPr="00D33945" w:rsidRDefault="008F5F79" w:rsidP="00DC462C">
            <w:pPr>
              <w:spacing w:after="20"/>
              <w:jc w:val="center"/>
              <w:rPr>
                <w:color w:val="000000"/>
                <w:sz w:val="18"/>
                <w:szCs w:val="18"/>
              </w:rPr>
            </w:pPr>
            <w:r w:rsidRPr="00D33945">
              <w:rPr>
                <w:rFonts w:eastAsia="Calibri"/>
                <w:sz w:val="18"/>
                <w:szCs w:val="18"/>
              </w:rPr>
              <w:t>571,1</w:t>
            </w:r>
          </w:p>
        </w:tc>
        <w:tc>
          <w:tcPr>
            <w:tcW w:w="466" w:type="pct"/>
            <w:shd w:val="clear" w:color="auto" w:fill="auto"/>
            <w:vAlign w:val="center"/>
          </w:tcPr>
          <w:p w14:paraId="40EEFFC7" w14:textId="77777777" w:rsidR="008F5F79" w:rsidRPr="00D33945" w:rsidRDefault="008F5F79" w:rsidP="00DC462C">
            <w:pPr>
              <w:spacing w:after="20"/>
              <w:jc w:val="center"/>
              <w:rPr>
                <w:color w:val="000000"/>
                <w:sz w:val="18"/>
                <w:szCs w:val="18"/>
              </w:rPr>
            </w:pPr>
            <w:r w:rsidRPr="00D33945">
              <w:rPr>
                <w:rFonts w:eastAsia="Calibri"/>
                <w:sz w:val="18"/>
                <w:szCs w:val="18"/>
              </w:rPr>
              <w:t>615</w:t>
            </w:r>
          </w:p>
        </w:tc>
        <w:tc>
          <w:tcPr>
            <w:tcW w:w="466" w:type="pct"/>
            <w:shd w:val="clear" w:color="auto" w:fill="auto"/>
            <w:vAlign w:val="center"/>
          </w:tcPr>
          <w:p w14:paraId="2BD74132" w14:textId="77777777" w:rsidR="008F5F79" w:rsidRPr="00D33945" w:rsidRDefault="008F5F79" w:rsidP="00DC462C">
            <w:pPr>
              <w:spacing w:after="20"/>
              <w:jc w:val="center"/>
              <w:rPr>
                <w:color w:val="000000"/>
                <w:sz w:val="18"/>
                <w:szCs w:val="18"/>
              </w:rPr>
            </w:pPr>
            <w:r w:rsidRPr="00D33945">
              <w:rPr>
                <w:rFonts w:eastAsia="Calibri"/>
                <w:sz w:val="18"/>
                <w:szCs w:val="18"/>
              </w:rPr>
              <w:t>719</w:t>
            </w:r>
          </w:p>
        </w:tc>
        <w:tc>
          <w:tcPr>
            <w:tcW w:w="467" w:type="pct"/>
            <w:vAlign w:val="center"/>
          </w:tcPr>
          <w:p w14:paraId="7BECF513" w14:textId="77777777" w:rsidR="008F5F79" w:rsidRPr="00D33945" w:rsidRDefault="008F5F79" w:rsidP="00DC462C">
            <w:pPr>
              <w:spacing w:after="20"/>
              <w:jc w:val="center"/>
              <w:rPr>
                <w:color w:val="000000"/>
                <w:sz w:val="18"/>
                <w:szCs w:val="18"/>
              </w:rPr>
            </w:pPr>
            <w:r w:rsidRPr="00D33945">
              <w:rPr>
                <w:sz w:val="18"/>
                <w:szCs w:val="18"/>
              </w:rPr>
              <w:t>736</w:t>
            </w:r>
          </w:p>
        </w:tc>
        <w:tc>
          <w:tcPr>
            <w:tcW w:w="466" w:type="pct"/>
            <w:vAlign w:val="center"/>
          </w:tcPr>
          <w:p w14:paraId="4C82D8E8" w14:textId="77777777" w:rsidR="008F5F79" w:rsidRPr="00D33945" w:rsidRDefault="008F5F79" w:rsidP="00DC462C">
            <w:pPr>
              <w:spacing w:after="20"/>
              <w:jc w:val="center"/>
              <w:rPr>
                <w:color w:val="000000"/>
                <w:sz w:val="18"/>
                <w:szCs w:val="18"/>
              </w:rPr>
            </w:pPr>
            <w:r w:rsidRPr="00D33945">
              <w:rPr>
                <w:sz w:val="18"/>
                <w:szCs w:val="18"/>
              </w:rPr>
              <w:t>ND</w:t>
            </w:r>
          </w:p>
        </w:tc>
        <w:tc>
          <w:tcPr>
            <w:tcW w:w="459" w:type="pct"/>
            <w:vAlign w:val="center"/>
          </w:tcPr>
          <w:p w14:paraId="52C811A0" w14:textId="77777777" w:rsidR="008F5F79" w:rsidRPr="00D33945" w:rsidRDefault="008F5F79" w:rsidP="00DC462C">
            <w:pPr>
              <w:spacing w:after="20"/>
              <w:jc w:val="center"/>
              <w:rPr>
                <w:color w:val="000000"/>
                <w:sz w:val="18"/>
                <w:szCs w:val="18"/>
              </w:rPr>
            </w:pPr>
            <w:r w:rsidRPr="00D33945">
              <w:rPr>
                <w:sz w:val="18"/>
                <w:szCs w:val="18"/>
              </w:rPr>
              <w:t>ND</w:t>
            </w:r>
          </w:p>
        </w:tc>
        <w:tc>
          <w:tcPr>
            <w:tcW w:w="473" w:type="pct"/>
            <w:vAlign w:val="center"/>
          </w:tcPr>
          <w:p w14:paraId="6058FCB1" w14:textId="77777777" w:rsidR="008F5F79" w:rsidRPr="00D33945" w:rsidRDefault="008F5F79" w:rsidP="00DC462C">
            <w:pPr>
              <w:spacing w:after="20"/>
              <w:jc w:val="center"/>
              <w:rPr>
                <w:color w:val="000000"/>
                <w:sz w:val="18"/>
                <w:szCs w:val="18"/>
              </w:rPr>
            </w:pPr>
          </w:p>
        </w:tc>
      </w:tr>
      <w:tr w:rsidR="00363E2D" w:rsidRPr="00D33945" w14:paraId="587DCEE0" w14:textId="77777777" w:rsidTr="00363E2D">
        <w:trPr>
          <w:cantSplit/>
          <w:trHeight w:val="520"/>
        </w:trPr>
        <w:tc>
          <w:tcPr>
            <w:tcW w:w="553" w:type="pct"/>
            <w:vAlign w:val="center"/>
          </w:tcPr>
          <w:p w14:paraId="2F08160A" w14:textId="77777777" w:rsidR="008F5F79" w:rsidRPr="00D33945" w:rsidRDefault="008F5F79" w:rsidP="0078024B">
            <w:pPr>
              <w:spacing w:after="20"/>
              <w:jc w:val="left"/>
              <w:rPr>
                <w:color w:val="000000"/>
                <w:sz w:val="18"/>
                <w:szCs w:val="18"/>
              </w:rPr>
            </w:pPr>
            <w:r w:rsidRPr="00D33945">
              <w:rPr>
                <w:color w:val="000000"/>
                <w:sz w:val="18"/>
                <w:szCs w:val="18"/>
              </w:rPr>
              <w:t>Élevage et productions animales</w:t>
            </w:r>
          </w:p>
        </w:tc>
        <w:tc>
          <w:tcPr>
            <w:tcW w:w="450" w:type="pct"/>
            <w:shd w:val="clear" w:color="auto" w:fill="auto"/>
            <w:noWrap/>
            <w:vAlign w:val="center"/>
          </w:tcPr>
          <w:p w14:paraId="64425CDD" w14:textId="77777777" w:rsidR="008F5F79" w:rsidRPr="00D33945" w:rsidRDefault="008F5F79" w:rsidP="00DC462C">
            <w:pPr>
              <w:spacing w:after="20"/>
              <w:jc w:val="center"/>
              <w:rPr>
                <w:color w:val="000000"/>
                <w:sz w:val="18"/>
                <w:szCs w:val="18"/>
              </w:rPr>
            </w:pPr>
            <w:r w:rsidRPr="00D33945">
              <w:rPr>
                <w:color w:val="000000"/>
                <w:sz w:val="18"/>
                <w:szCs w:val="18"/>
              </w:rPr>
              <w:t>10206</w:t>
            </w:r>
          </w:p>
        </w:tc>
        <w:tc>
          <w:tcPr>
            <w:tcW w:w="732" w:type="pct"/>
            <w:shd w:val="clear" w:color="auto" w:fill="auto"/>
            <w:vAlign w:val="center"/>
          </w:tcPr>
          <w:p w14:paraId="60F18551" w14:textId="77777777" w:rsidR="008F5F79" w:rsidRPr="00D33945" w:rsidRDefault="008F5F79" w:rsidP="00DC462C">
            <w:pPr>
              <w:spacing w:after="20"/>
              <w:jc w:val="center"/>
              <w:rPr>
                <w:color w:val="000000"/>
                <w:sz w:val="18"/>
                <w:szCs w:val="18"/>
              </w:rPr>
            </w:pPr>
            <w:r w:rsidRPr="00D33945">
              <w:rPr>
                <w:color w:val="000000"/>
                <w:sz w:val="18"/>
                <w:szCs w:val="18"/>
              </w:rPr>
              <w:t>Quantité de cuirs et de peaux exportés (tonnes)</w:t>
            </w:r>
          </w:p>
        </w:tc>
        <w:tc>
          <w:tcPr>
            <w:tcW w:w="468" w:type="pct"/>
            <w:shd w:val="clear" w:color="auto" w:fill="auto"/>
            <w:vAlign w:val="center"/>
          </w:tcPr>
          <w:p w14:paraId="2C94580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4 772</w:t>
            </w:r>
          </w:p>
        </w:tc>
        <w:tc>
          <w:tcPr>
            <w:tcW w:w="466" w:type="pct"/>
            <w:shd w:val="clear" w:color="auto" w:fill="auto"/>
            <w:vAlign w:val="center"/>
          </w:tcPr>
          <w:p w14:paraId="5201079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6 177</w:t>
            </w:r>
          </w:p>
        </w:tc>
        <w:tc>
          <w:tcPr>
            <w:tcW w:w="466" w:type="pct"/>
            <w:shd w:val="clear" w:color="auto" w:fill="auto"/>
            <w:vAlign w:val="center"/>
          </w:tcPr>
          <w:p w14:paraId="0C8BFA0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5 049</w:t>
            </w:r>
          </w:p>
        </w:tc>
        <w:tc>
          <w:tcPr>
            <w:tcW w:w="467" w:type="pct"/>
            <w:vAlign w:val="center"/>
          </w:tcPr>
          <w:p w14:paraId="71049D49" w14:textId="77777777" w:rsidR="008F5F79" w:rsidRPr="00D33945" w:rsidRDefault="008F5F79" w:rsidP="00DC462C">
            <w:pPr>
              <w:spacing w:after="20"/>
              <w:jc w:val="center"/>
              <w:rPr>
                <w:rFonts w:eastAsia="Calibri"/>
                <w:color w:val="000000"/>
                <w:sz w:val="18"/>
                <w:szCs w:val="18"/>
              </w:rPr>
            </w:pPr>
            <w:r w:rsidRPr="00D33945">
              <w:rPr>
                <w:sz w:val="18"/>
                <w:szCs w:val="18"/>
              </w:rPr>
              <w:t>6 440</w:t>
            </w:r>
          </w:p>
        </w:tc>
        <w:tc>
          <w:tcPr>
            <w:tcW w:w="466" w:type="pct"/>
            <w:vAlign w:val="center"/>
          </w:tcPr>
          <w:p w14:paraId="5912EE2F" w14:textId="77777777" w:rsidR="008F5F79" w:rsidRPr="00D33945" w:rsidRDefault="008F5F79" w:rsidP="00DC462C">
            <w:pPr>
              <w:spacing w:after="20"/>
              <w:jc w:val="center"/>
              <w:rPr>
                <w:color w:val="000000"/>
                <w:sz w:val="18"/>
                <w:szCs w:val="18"/>
              </w:rPr>
            </w:pPr>
            <w:r w:rsidRPr="00D33945">
              <w:rPr>
                <w:sz w:val="18"/>
                <w:szCs w:val="18"/>
              </w:rPr>
              <w:t>ND</w:t>
            </w:r>
          </w:p>
        </w:tc>
        <w:tc>
          <w:tcPr>
            <w:tcW w:w="459" w:type="pct"/>
            <w:vAlign w:val="center"/>
          </w:tcPr>
          <w:p w14:paraId="464853DF" w14:textId="77777777" w:rsidR="008F5F79" w:rsidRPr="00D33945" w:rsidRDefault="008F5F79" w:rsidP="00DC462C">
            <w:pPr>
              <w:spacing w:after="20"/>
              <w:jc w:val="center"/>
              <w:rPr>
                <w:color w:val="000000"/>
                <w:sz w:val="18"/>
                <w:szCs w:val="18"/>
              </w:rPr>
            </w:pPr>
            <w:r w:rsidRPr="00D33945">
              <w:rPr>
                <w:sz w:val="18"/>
                <w:szCs w:val="18"/>
              </w:rPr>
              <w:t>ND</w:t>
            </w:r>
          </w:p>
        </w:tc>
        <w:tc>
          <w:tcPr>
            <w:tcW w:w="473" w:type="pct"/>
            <w:vAlign w:val="center"/>
          </w:tcPr>
          <w:p w14:paraId="5FC660D6" w14:textId="77777777" w:rsidR="008F5F79" w:rsidRPr="00D33945" w:rsidRDefault="008F5F79" w:rsidP="00DC462C">
            <w:pPr>
              <w:spacing w:after="20"/>
              <w:jc w:val="center"/>
              <w:rPr>
                <w:color w:val="000000"/>
                <w:sz w:val="18"/>
                <w:szCs w:val="18"/>
              </w:rPr>
            </w:pPr>
          </w:p>
        </w:tc>
      </w:tr>
      <w:tr w:rsidR="00363E2D" w:rsidRPr="00D33945" w14:paraId="08278B92" w14:textId="77777777" w:rsidTr="00363E2D">
        <w:trPr>
          <w:cantSplit/>
          <w:trHeight w:val="283"/>
        </w:trPr>
        <w:tc>
          <w:tcPr>
            <w:tcW w:w="553" w:type="pct"/>
            <w:shd w:val="clear" w:color="auto" w:fill="D9D9D9"/>
            <w:vAlign w:val="center"/>
          </w:tcPr>
          <w:p w14:paraId="6D765F1C"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712B990C"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309B6682"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54B85A8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F75A397"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F11BAB0"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0633BBD2"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09B91E84"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1DD45C69"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76E9F34B" w14:textId="77777777" w:rsidR="008F5F79" w:rsidRPr="00D33945" w:rsidRDefault="008F5F79" w:rsidP="00DC462C">
            <w:pPr>
              <w:spacing w:after="20"/>
              <w:jc w:val="center"/>
              <w:rPr>
                <w:color w:val="000000"/>
                <w:sz w:val="18"/>
                <w:szCs w:val="18"/>
              </w:rPr>
            </w:pPr>
          </w:p>
        </w:tc>
      </w:tr>
      <w:tr w:rsidR="00363E2D" w:rsidRPr="00D33945" w14:paraId="5C50CF5D" w14:textId="77777777" w:rsidTr="00363E2D">
        <w:trPr>
          <w:cantSplit/>
          <w:trHeight w:val="520"/>
        </w:trPr>
        <w:tc>
          <w:tcPr>
            <w:tcW w:w="553" w:type="pct"/>
            <w:vAlign w:val="center"/>
          </w:tcPr>
          <w:p w14:paraId="7022154F"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66987D85" w14:textId="77777777" w:rsidR="008F5F79" w:rsidRPr="00D33945" w:rsidRDefault="008F5F79" w:rsidP="00DC462C">
            <w:pPr>
              <w:spacing w:after="20"/>
              <w:jc w:val="center"/>
              <w:rPr>
                <w:color w:val="000000"/>
                <w:sz w:val="18"/>
                <w:szCs w:val="18"/>
              </w:rPr>
            </w:pPr>
            <w:r w:rsidRPr="00D33945">
              <w:rPr>
                <w:color w:val="000000"/>
                <w:sz w:val="18"/>
                <w:szCs w:val="18"/>
              </w:rPr>
              <w:t>10301</w:t>
            </w:r>
          </w:p>
        </w:tc>
        <w:tc>
          <w:tcPr>
            <w:tcW w:w="732" w:type="pct"/>
            <w:shd w:val="clear" w:color="auto" w:fill="auto"/>
            <w:vAlign w:val="center"/>
          </w:tcPr>
          <w:p w14:paraId="0314410B" w14:textId="77777777" w:rsidR="008F5F79" w:rsidRPr="00D33945" w:rsidRDefault="008F5F79" w:rsidP="00DC462C">
            <w:pPr>
              <w:spacing w:after="20"/>
              <w:jc w:val="center"/>
              <w:rPr>
                <w:color w:val="000000"/>
                <w:sz w:val="18"/>
                <w:szCs w:val="18"/>
              </w:rPr>
            </w:pPr>
            <w:r w:rsidRPr="00D33945">
              <w:rPr>
                <w:color w:val="000000"/>
                <w:sz w:val="18"/>
                <w:szCs w:val="18"/>
              </w:rPr>
              <w:t>Valeur ajoutée du sous-secteur de la pêche et de l’aquaculture (milliards)</w:t>
            </w:r>
          </w:p>
        </w:tc>
        <w:tc>
          <w:tcPr>
            <w:tcW w:w="468" w:type="pct"/>
            <w:shd w:val="clear" w:color="auto" w:fill="auto"/>
            <w:vAlign w:val="center"/>
          </w:tcPr>
          <w:p w14:paraId="3B1001C9" w14:textId="77777777" w:rsidR="008F5F79" w:rsidRPr="00D33945" w:rsidRDefault="008F5F79" w:rsidP="00DC462C">
            <w:pPr>
              <w:spacing w:after="20"/>
              <w:jc w:val="center"/>
              <w:rPr>
                <w:color w:val="000000"/>
                <w:sz w:val="18"/>
                <w:szCs w:val="18"/>
              </w:rPr>
            </w:pPr>
            <w:r w:rsidRPr="00D33945">
              <w:rPr>
                <w:sz w:val="18"/>
                <w:szCs w:val="18"/>
              </w:rPr>
              <w:t>116,5</w:t>
            </w:r>
          </w:p>
        </w:tc>
        <w:tc>
          <w:tcPr>
            <w:tcW w:w="466" w:type="pct"/>
            <w:shd w:val="clear" w:color="auto" w:fill="auto"/>
            <w:vAlign w:val="center"/>
          </w:tcPr>
          <w:p w14:paraId="70215E1A" w14:textId="77777777" w:rsidR="008F5F79" w:rsidRPr="00D33945" w:rsidRDefault="008F5F79" w:rsidP="00DC462C">
            <w:pPr>
              <w:spacing w:after="20"/>
              <w:jc w:val="center"/>
              <w:rPr>
                <w:color w:val="000000"/>
                <w:sz w:val="18"/>
                <w:szCs w:val="18"/>
              </w:rPr>
            </w:pPr>
            <w:r w:rsidRPr="00D33945">
              <w:rPr>
                <w:sz w:val="18"/>
                <w:szCs w:val="18"/>
              </w:rPr>
              <w:t>126,4</w:t>
            </w:r>
          </w:p>
        </w:tc>
        <w:tc>
          <w:tcPr>
            <w:tcW w:w="466" w:type="pct"/>
            <w:shd w:val="clear" w:color="auto" w:fill="auto"/>
            <w:vAlign w:val="center"/>
          </w:tcPr>
          <w:p w14:paraId="4B23F35F" w14:textId="77777777" w:rsidR="008F5F79" w:rsidRPr="00D33945" w:rsidRDefault="008F5F79" w:rsidP="00DC462C">
            <w:pPr>
              <w:spacing w:after="20"/>
              <w:jc w:val="center"/>
              <w:rPr>
                <w:color w:val="000000"/>
                <w:sz w:val="18"/>
                <w:szCs w:val="18"/>
              </w:rPr>
            </w:pPr>
            <w:r w:rsidRPr="00D33945">
              <w:rPr>
                <w:sz w:val="18"/>
                <w:szCs w:val="18"/>
              </w:rPr>
              <w:t>131,3</w:t>
            </w:r>
          </w:p>
        </w:tc>
        <w:tc>
          <w:tcPr>
            <w:tcW w:w="467" w:type="pct"/>
            <w:vAlign w:val="center"/>
          </w:tcPr>
          <w:p w14:paraId="3D3C5AF4" w14:textId="77777777" w:rsidR="008F5F79" w:rsidRPr="00D33945" w:rsidRDefault="008F5F79" w:rsidP="00DC462C">
            <w:pPr>
              <w:spacing w:after="20"/>
              <w:jc w:val="center"/>
              <w:rPr>
                <w:color w:val="000000"/>
                <w:sz w:val="18"/>
                <w:szCs w:val="18"/>
              </w:rPr>
            </w:pPr>
            <w:r w:rsidRPr="00D33945">
              <w:rPr>
                <w:sz w:val="18"/>
                <w:szCs w:val="18"/>
              </w:rPr>
              <w:t>140,4</w:t>
            </w:r>
          </w:p>
        </w:tc>
        <w:tc>
          <w:tcPr>
            <w:tcW w:w="466" w:type="pct"/>
            <w:vAlign w:val="center"/>
          </w:tcPr>
          <w:p w14:paraId="4F7A1B81" w14:textId="77777777" w:rsidR="008F5F79" w:rsidRPr="00D33945" w:rsidRDefault="008F5F79" w:rsidP="00DC462C">
            <w:pPr>
              <w:spacing w:after="20"/>
              <w:jc w:val="center"/>
              <w:rPr>
                <w:color w:val="000000"/>
                <w:sz w:val="18"/>
                <w:szCs w:val="18"/>
              </w:rPr>
            </w:pPr>
            <w:r w:rsidRPr="00D33945">
              <w:rPr>
                <w:sz w:val="18"/>
                <w:szCs w:val="18"/>
              </w:rPr>
              <w:t>152,0</w:t>
            </w:r>
          </w:p>
        </w:tc>
        <w:tc>
          <w:tcPr>
            <w:tcW w:w="459" w:type="pct"/>
            <w:vAlign w:val="center"/>
          </w:tcPr>
          <w:p w14:paraId="1A7E0E0A" w14:textId="77777777" w:rsidR="008F5F79" w:rsidRPr="00D33945" w:rsidRDefault="008F5F79" w:rsidP="00DC462C">
            <w:pPr>
              <w:spacing w:after="20"/>
              <w:jc w:val="center"/>
              <w:rPr>
                <w:color w:val="000000"/>
                <w:sz w:val="18"/>
                <w:szCs w:val="18"/>
              </w:rPr>
            </w:pPr>
            <w:r w:rsidRPr="00D33945">
              <w:rPr>
                <w:sz w:val="18"/>
                <w:szCs w:val="18"/>
              </w:rPr>
              <w:t>139,6</w:t>
            </w:r>
          </w:p>
        </w:tc>
        <w:tc>
          <w:tcPr>
            <w:tcW w:w="473" w:type="pct"/>
            <w:vAlign w:val="center"/>
          </w:tcPr>
          <w:p w14:paraId="70ED57DE" w14:textId="77777777" w:rsidR="008F5F79" w:rsidRPr="00D33945" w:rsidRDefault="008F5F79" w:rsidP="00DC462C">
            <w:pPr>
              <w:spacing w:after="20"/>
              <w:jc w:val="center"/>
              <w:rPr>
                <w:color w:val="1F3864"/>
                <w:sz w:val="18"/>
                <w:szCs w:val="18"/>
              </w:rPr>
            </w:pPr>
            <w:r w:rsidRPr="00D33945">
              <w:rPr>
                <w:sz w:val="18"/>
                <w:szCs w:val="18"/>
              </w:rPr>
              <w:t>135,5</w:t>
            </w:r>
          </w:p>
        </w:tc>
      </w:tr>
      <w:tr w:rsidR="00363E2D" w:rsidRPr="00D33945" w14:paraId="27758345" w14:textId="77777777" w:rsidTr="00363E2D">
        <w:trPr>
          <w:cantSplit/>
          <w:trHeight w:val="520"/>
        </w:trPr>
        <w:tc>
          <w:tcPr>
            <w:tcW w:w="553" w:type="pct"/>
            <w:vAlign w:val="center"/>
          </w:tcPr>
          <w:p w14:paraId="23301C65"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07BE20F7" w14:textId="77777777" w:rsidR="008F5F79" w:rsidRPr="00D33945" w:rsidRDefault="008F5F79" w:rsidP="00DC462C">
            <w:pPr>
              <w:spacing w:after="20"/>
              <w:jc w:val="center"/>
              <w:rPr>
                <w:color w:val="000000"/>
                <w:sz w:val="18"/>
                <w:szCs w:val="18"/>
              </w:rPr>
            </w:pPr>
            <w:r w:rsidRPr="00D33945">
              <w:rPr>
                <w:color w:val="000000"/>
                <w:sz w:val="18"/>
                <w:szCs w:val="18"/>
              </w:rPr>
              <w:t>10304</w:t>
            </w:r>
          </w:p>
        </w:tc>
        <w:tc>
          <w:tcPr>
            <w:tcW w:w="732" w:type="pct"/>
            <w:shd w:val="clear" w:color="auto" w:fill="auto"/>
            <w:vAlign w:val="center"/>
          </w:tcPr>
          <w:p w14:paraId="24036824" w14:textId="77777777" w:rsidR="008F5F79" w:rsidRPr="00D33945" w:rsidRDefault="008F5F79" w:rsidP="00DC462C">
            <w:pPr>
              <w:spacing w:after="20"/>
              <w:jc w:val="center"/>
              <w:rPr>
                <w:color w:val="000000"/>
                <w:sz w:val="18"/>
                <w:szCs w:val="18"/>
              </w:rPr>
            </w:pPr>
            <w:r w:rsidRPr="00D33945">
              <w:rPr>
                <w:color w:val="000000"/>
                <w:sz w:val="18"/>
                <w:szCs w:val="18"/>
              </w:rPr>
              <w:t>Taux d’immatriculation des pirogues</w:t>
            </w:r>
          </w:p>
        </w:tc>
        <w:tc>
          <w:tcPr>
            <w:tcW w:w="468" w:type="pct"/>
            <w:shd w:val="clear" w:color="auto" w:fill="auto"/>
            <w:vAlign w:val="center"/>
          </w:tcPr>
          <w:p w14:paraId="31BF00B3" w14:textId="77777777" w:rsidR="008F5F79" w:rsidRPr="00D33945" w:rsidRDefault="008F5F79" w:rsidP="00DC462C">
            <w:pPr>
              <w:spacing w:after="20"/>
              <w:jc w:val="center"/>
              <w:rPr>
                <w:rFonts w:eastAsia="Calibri"/>
                <w:color w:val="000000"/>
                <w:sz w:val="18"/>
                <w:szCs w:val="18"/>
              </w:rPr>
            </w:pPr>
            <w:r w:rsidRPr="00D33945">
              <w:rPr>
                <w:sz w:val="18"/>
                <w:szCs w:val="18"/>
              </w:rPr>
              <w:t>85%</w:t>
            </w:r>
          </w:p>
        </w:tc>
        <w:tc>
          <w:tcPr>
            <w:tcW w:w="466" w:type="pct"/>
            <w:shd w:val="clear" w:color="auto" w:fill="auto"/>
            <w:vAlign w:val="center"/>
          </w:tcPr>
          <w:p w14:paraId="078AA1C8" w14:textId="77777777" w:rsidR="008F5F79" w:rsidRPr="00D33945" w:rsidRDefault="008F5F79" w:rsidP="00DC462C">
            <w:pPr>
              <w:spacing w:after="20"/>
              <w:jc w:val="center"/>
              <w:rPr>
                <w:rFonts w:eastAsia="Calibri"/>
                <w:color w:val="000000"/>
                <w:sz w:val="18"/>
                <w:szCs w:val="18"/>
              </w:rPr>
            </w:pPr>
            <w:r w:rsidRPr="00D33945">
              <w:rPr>
                <w:sz w:val="18"/>
                <w:szCs w:val="18"/>
              </w:rPr>
              <w:t>65,65%</w:t>
            </w:r>
          </w:p>
        </w:tc>
        <w:tc>
          <w:tcPr>
            <w:tcW w:w="466" w:type="pct"/>
            <w:shd w:val="clear" w:color="auto" w:fill="auto"/>
            <w:vAlign w:val="center"/>
          </w:tcPr>
          <w:p w14:paraId="6C6D2575" w14:textId="77777777" w:rsidR="008F5F79" w:rsidRPr="00D33945" w:rsidRDefault="008F5F79" w:rsidP="00DC462C">
            <w:pPr>
              <w:spacing w:after="20"/>
              <w:jc w:val="center"/>
              <w:rPr>
                <w:rFonts w:eastAsia="Calibri"/>
                <w:color w:val="000000"/>
                <w:sz w:val="18"/>
                <w:szCs w:val="18"/>
              </w:rPr>
            </w:pPr>
            <w:r w:rsidRPr="00D33945">
              <w:rPr>
                <w:sz w:val="18"/>
                <w:szCs w:val="18"/>
              </w:rPr>
              <w:t>76%</w:t>
            </w:r>
          </w:p>
        </w:tc>
        <w:tc>
          <w:tcPr>
            <w:tcW w:w="467" w:type="pct"/>
            <w:vAlign w:val="center"/>
          </w:tcPr>
          <w:p w14:paraId="3242F55D" w14:textId="77777777" w:rsidR="008F5F79" w:rsidRPr="00D33945" w:rsidRDefault="008F5F79" w:rsidP="00DC462C">
            <w:pPr>
              <w:spacing w:after="20"/>
              <w:jc w:val="center"/>
              <w:rPr>
                <w:rFonts w:eastAsia="Calibri"/>
                <w:color w:val="000000"/>
                <w:sz w:val="18"/>
                <w:szCs w:val="18"/>
              </w:rPr>
            </w:pPr>
            <w:r w:rsidRPr="00D33945">
              <w:rPr>
                <w:sz w:val="18"/>
                <w:szCs w:val="18"/>
              </w:rPr>
              <w:t>67%</w:t>
            </w:r>
          </w:p>
        </w:tc>
        <w:tc>
          <w:tcPr>
            <w:tcW w:w="466" w:type="pct"/>
            <w:vAlign w:val="center"/>
          </w:tcPr>
          <w:p w14:paraId="4DCBAE00" w14:textId="77777777" w:rsidR="008F5F79" w:rsidRPr="00D33945" w:rsidRDefault="008F5F79" w:rsidP="00DC462C">
            <w:pPr>
              <w:spacing w:after="20"/>
              <w:jc w:val="center"/>
              <w:rPr>
                <w:color w:val="000000"/>
                <w:sz w:val="18"/>
                <w:szCs w:val="18"/>
              </w:rPr>
            </w:pPr>
            <w:r w:rsidRPr="00D33945">
              <w:rPr>
                <w:sz w:val="18"/>
                <w:szCs w:val="18"/>
              </w:rPr>
              <w:t>74%</w:t>
            </w:r>
          </w:p>
        </w:tc>
        <w:tc>
          <w:tcPr>
            <w:tcW w:w="459" w:type="pct"/>
            <w:vAlign w:val="center"/>
          </w:tcPr>
          <w:p w14:paraId="19DF1F34" w14:textId="77777777" w:rsidR="008F5F79" w:rsidRPr="00D33945" w:rsidRDefault="008F5F79" w:rsidP="00DC462C">
            <w:pPr>
              <w:spacing w:after="20"/>
              <w:jc w:val="center"/>
              <w:rPr>
                <w:color w:val="000000"/>
                <w:sz w:val="18"/>
                <w:szCs w:val="18"/>
              </w:rPr>
            </w:pPr>
            <w:r w:rsidRPr="00D33945">
              <w:rPr>
                <w:sz w:val="18"/>
                <w:szCs w:val="18"/>
              </w:rPr>
              <w:t>74%</w:t>
            </w:r>
          </w:p>
        </w:tc>
        <w:tc>
          <w:tcPr>
            <w:tcW w:w="473" w:type="pct"/>
            <w:vAlign w:val="center"/>
          </w:tcPr>
          <w:p w14:paraId="1FBCC245" w14:textId="77777777" w:rsidR="008F5F79" w:rsidRPr="00D33945" w:rsidRDefault="008F5F79" w:rsidP="00DC462C">
            <w:pPr>
              <w:spacing w:after="20"/>
              <w:jc w:val="center"/>
              <w:rPr>
                <w:color w:val="000000"/>
                <w:sz w:val="18"/>
                <w:szCs w:val="18"/>
              </w:rPr>
            </w:pPr>
            <w:r w:rsidRPr="00D33945">
              <w:rPr>
                <w:color w:val="000000"/>
                <w:sz w:val="18"/>
                <w:szCs w:val="18"/>
              </w:rPr>
              <w:t>74%</w:t>
            </w:r>
          </w:p>
        </w:tc>
      </w:tr>
      <w:tr w:rsidR="00363E2D" w:rsidRPr="00D33945" w14:paraId="6D69C6A2" w14:textId="77777777" w:rsidTr="00363E2D">
        <w:trPr>
          <w:cantSplit/>
          <w:trHeight w:val="520"/>
        </w:trPr>
        <w:tc>
          <w:tcPr>
            <w:tcW w:w="553" w:type="pct"/>
            <w:vAlign w:val="center"/>
          </w:tcPr>
          <w:p w14:paraId="6239BC5D"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5BFC34DE" w14:textId="77777777" w:rsidR="008F5F79" w:rsidRPr="00D33945" w:rsidRDefault="008F5F79" w:rsidP="00DC462C">
            <w:pPr>
              <w:spacing w:after="20"/>
              <w:jc w:val="center"/>
              <w:rPr>
                <w:color w:val="000000"/>
                <w:sz w:val="18"/>
                <w:szCs w:val="18"/>
              </w:rPr>
            </w:pPr>
            <w:r w:rsidRPr="00D33945">
              <w:rPr>
                <w:color w:val="000000"/>
                <w:sz w:val="18"/>
                <w:szCs w:val="18"/>
              </w:rPr>
              <w:t>IHS10306</w:t>
            </w:r>
          </w:p>
        </w:tc>
        <w:tc>
          <w:tcPr>
            <w:tcW w:w="732" w:type="pct"/>
            <w:shd w:val="clear" w:color="auto" w:fill="auto"/>
            <w:vAlign w:val="center"/>
          </w:tcPr>
          <w:p w14:paraId="758516DD" w14:textId="77777777" w:rsidR="008F5F79" w:rsidRPr="00D33945" w:rsidRDefault="008F5F79" w:rsidP="00DC462C">
            <w:pPr>
              <w:spacing w:after="20"/>
              <w:jc w:val="center"/>
              <w:rPr>
                <w:color w:val="000000"/>
                <w:sz w:val="18"/>
                <w:szCs w:val="18"/>
              </w:rPr>
            </w:pPr>
            <w:r w:rsidRPr="00D33945">
              <w:rPr>
                <w:color w:val="000000"/>
                <w:sz w:val="18"/>
                <w:szCs w:val="18"/>
              </w:rPr>
              <w:t>Volume de la pêche continentale</w:t>
            </w:r>
          </w:p>
        </w:tc>
        <w:tc>
          <w:tcPr>
            <w:tcW w:w="468" w:type="pct"/>
            <w:shd w:val="clear" w:color="auto" w:fill="auto"/>
            <w:vAlign w:val="center"/>
          </w:tcPr>
          <w:p w14:paraId="0DCB23E9" w14:textId="77777777" w:rsidR="008F5F79" w:rsidRPr="00D33945" w:rsidRDefault="008F5F79" w:rsidP="00DC462C">
            <w:pPr>
              <w:spacing w:after="20"/>
              <w:jc w:val="center"/>
              <w:rPr>
                <w:color w:val="000000"/>
                <w:sz w:val="18"/>
                <w:szCs w:val="18"/>
              </w:rPr>
            </w:pPr>
            <w:r w:rsidRPr="00D33945">
              <w:rPr>
                <w:sz w:val="18"/>
                <w:szCs w:val="18"/>
              </w:rPr>
              <w:t>10 003</w:t>
            </w:r>
          </w:p>
        </w:tc>
        <w:tc>
          <w:tcPr>
            <w:tcW w:w="466" w:type="pct"/>
            <w:shd w:val="clear" w:color="auto" w:fill="auto"/>
            <w:vAlign w:val="center"/>
          </w:tcPr>
          <w:p w14:paraId="452D4C6E" w14:textId="77777777" w:rsidR="008F5F79" w:rsidRPr="00D33945" w:rsidRDefault="008F5F79" w:rsidP="00DC462C">
            <w:pPr>
              <w:spacing w:after="20"/>
              <w:jc w:val="center"/>
              <w:rPr>
                <w:color w:val="000000"/>
                <w:sz w:val="18"/>
                <w:szCs w:val="18"/>
              </w:rPr>
            </w:pPr>
            <w:r w:rsidRPr="00D33945">
              <w:rPr>
                <w:sz w:val="18"/>
                <w:szCs w:val="18"/>
              </w:rPr>
              <w:t>11 254</w:t>
            </w:r>
          </w:p>
        </w:tc>
        <w:tc>
          <w:tcPr>
            <w:tcW w:w="466" w:type="pct"/>
            <w:shd w:val="clear" w:color="auto" w:fill="auto"/>
            <w:vAlign w:val="center"/>
          </w:tcPr>
          <w:p w14:paraId="75D9E6EF" w14:textId="77777777" w:rsidR="008F5F79" w:rsidRPr="00D33945" w:rsidRDefault="008F5F79" w:rsidP="00DC462C">
            <w:pPr>
              <w:spacing w:after="20"/>
              <w:jc w:val="center"/>
              <w:rPr>
                <w:color w:val="000000"/>
                <w:sz w:val="18"/>
                <w:szCs w:val="18"/>
              </w:rPr>
            </w:pPr>
            <w:r w:rsidRPr="00D33945">
              <w:rPr>
                <w:sz w:val="18"/>
                <w:szCs w:val="18"/>
              </w:rPr>
              <w:t>13 461</w:t>
            </w:r>
          </w:p>
        </w:tc>
        <w:tc>
          <w:tcPr>
            <w:tcW w:w="467" w:type="pct"/>
            <w:vAlign w:val="center"/>
          </w:tcPr>
          <w:p w14:paraId="437D49E6" w14:textId="77777777" w:rsidR="008F5F79" w:rsidRPr="00D33945" w:rsidRDefault="008F5F79" w:rsidP="00DC462C">
            <w:pPr>
              <w:spacing w:after="20"/>
              <w:jc w:val="center"/>
              <w:rPr>
                <w:color w:val="000000"/>
                <w:sz w:val="18"/>
                <w:szCs w:val="18"/>
              </w:rPr>
            </w:pPr>
            <w:r w:rsidRPr="00D33945">
              <w:rPr>
                <w:sz w:val="18"/>
                <w:szCs w:val="18"/>
              </w:rPr>
              <w:t>11 003</w:t>
            </w:r>
          </w:p>
        </w:tc>
        <w:tc>
          <w:tcPr>
            <w:tcW w:w="466" w:type="pct"/>
            <w:vAlign w:val="center"/>
          </w:tcPr>
          <w:p w14:paraId="3888C5C3" w14:textId="77777777" w:rsidR="008F5F79" w:rsidRPr="00D33945" w:rsidRDefault="008F5F79" w:rsidP="00DC462C">
            <w:pPr>
              <w:spacing w:after="20"/>
              <w:jc w:val="center"/>
              <w:rPr>
                <w:color w:val="000000"/>
                <w:sz w:val="18"/>
                <w:szCs w:val="18"/>
              </w:rPr>
            </w:pPr>
            <w:r w:rsidRPr="00D33945">
              <w:rPr>
                <w:sz w:val="18"/>
                <w:szCs w:val="18"/>
              </w:rPr>
              <w:t>13 011</w:t>
            </w:r>
          </w:p>
        </w:tc>
        <w:tc>
          <w:tcPr>
            <w:tcW w:w="459" w:type="pct"/>
            <w:vAlign w:val="center"/>
          </w:tcPr>
          <w:p w14:paraId="72178F12" w14:textId="77777777" w:rsidR="008F5F79" w:rsidRPr="00D33945" w:rsidRDefault="008F5F79" w:rsidP="00DC462C">
            <w:pPr>
              <w:spacing w:after="20"/>
              <w:jc w:val="center"/>
              <w:rPr>
                <w:color w:val="000000"/>
                <w:sz w:val="18"/>
                <w:szCs w:val="18"/>
              </w:rPr>
            </w:pPr>
            <w:r w:rsidRPr="00D33945">
              <w:rPr>
                <w:sz w:val="18"/>
                <w:szCs w:val="18"/>
              </w:rPr>
              <w:t>14 001</w:t>
            </w:r>
          </w:p>
        </w:tc>
        <w:tc>
          <w:tcPr>
            <w:tcW w:w="473" w:type="pct"/>
            <w:vAlign w:val="center"/>
          </w:tcPr>
          <w:p w14:paraId="0CD89F73" w14:textId="77777777" w:rsidR="008F5F79" w:rsidRPr="00D33945" w:rsidRDefault="008F5F79" w:rsidP="00DC462C">
            <w:pPr>
              <w:spacing w:after="20"/>
              <w:jc w:val="center"/>
              <w:rPr>
                <w:color w:val="000000"/>
                <w:sz w:val="18"/>
                <w:szCs w:val="18"/>
              </w:rPr>
            </w:pPr>
            <w:r w:rsidRPr="00D33945">
              <w:rPr>
                <w:color w:val="000000"/>
                <w:sz w:val="18"/>
                <w:szCs w:val="18"/>
              </w:rPr>
              <w:t>9 820</w:t>
            </w:r>
          </w:p>
        </w:tc>
      </w:tr>
      <w:tr w:rsidR="00363E2D" w:rsidRPr="00D33945" w14:paraId="5DC4F966" w14:textId="77777777" w:rsidTr="00363E2D">
        <w:trPr>
          <w:cantSplit/>
          <w:trHeight w:val="520"/>
        </w:trPr>
        <w:tc>
          <w:tcPr>
            <w:tcW w:w="553" w:type="pct"/>
            <w:vAlign w:val="center"/>
          </w:tcPr>
          <w:p w14:paraId="0DF6161D" w14:textId="77777777" w:rsidR="008F5F79" w:rsidRPr="00D33945" w:rsidRDefault="008F5F79" w:rsidP="0078024B">
            <w:pPr>
              <w:spacing w:after="20"/>
              <w:jc w:val="left"/>
              <w:rPr>
                <w:color w:val="000000"/>
                <w:sz w:val="18"/>
                <w:szCs w:val="18"/>
              </w:rPr>
            </w:pPr>
            <w:r w:rsidRPr="00D33945">
              <w:rPr>
                <w:color w:val="000000"/>
                <w:sz w:val="18"/>
                <w:szCs w:val="18"/>
              </w:rPr>
              <w:lastRenderedPageBreak/>
              <w:t>Pêche et aquaculture</w:t>
            </w:r>
          </w:p>
        </w:tc>
        <w:tc>
          <w:tcPr>
            <w:tcW w:w="450" w:type="pct"/>
            <w:shd w:val="clear" w:color="auto" w:fill="auto"/>
            <w:noWrap/>
            <w:vAlign w:val="center"/>
          </w:tcPr>
          <w:p w14:paraId="34BB0152" w14:textId="77777777" w:rsidR="008F5F79" w:rsidRPr="00D33945" w:rsidRDefault="008F5F79" w:rsidP="00DC462C">
            <w:pPr>
              <w:spacing w:after="20"/>
              <w:jc w:val="center"/>
              <w:rPr>
                <w:color w:val="000000"/>
                <w:sz w:val="18"/>
                <w:szCs w:val="18"/>
              </w:rPr>
            </w:pPr>
            <w:r w:rsidRPr="00D33945">
              <w:rPr>
                <w:color w:val="000000"/>
                <w:sz w:val="18"/>
                <w:szCs w:val="18"/>
              </w:rPr>
              <w:t>10305</w:t>
            </w:r>
          </w:p>
        </w:tc>
        <w:tc>
          <w:tcPr>
            <w:tcW w:w="732" w:type="pct"/>
            <w:shd w:val="clear" w:color="auto" w:fill="auto"/>
            <w:vAlign w:val="center"/>
          </w:tcPr>
          <w:p w14:paraId="052E75C4" w14:textId="77777777" w:rsidR="008F5F79" w:rsidRPr="00D33945" w:rsidRDefault="008F5F79" w:rsidP="00DC462C">
            <w:pPr>
              <w:spacing w:after="20"/>
              <w:jc w:val="center"/>
              <w:rPr>
                <w:color w:val="000000"/>
                <w:sz w:val="18"/>
                <w:szCs w:val="18"/>
              </w:rPr>
            </w:pPr>
            <w:r w:rsidRPr="00D33945">
              <w:rPr>
                <w:color w:val="000000"/>
                <w:sz w:val="18"/>
                <w:szCs w:val="18"/>
              </w:rPr>
              <w:t>Exportation de produits halieutiques en volume (tonnes)</w:t>
            </w:r>
          </w:p>
        </w:tc>
        <w:tc>
          <w:tcPr>
            <w:tcW w:w="468" w:type="pct"/>
            <w:shd w:val="clear" w:color="auto" w:fill="auto"/>
            <w:vAlign w:val="center"/>
          </w:tcPr>
          <w:p w14:paraId="6268A4E9" w14:textId="77777777" w:rsidR="008F5F79" w:rsidRPr="00D33945" w:rsidRDefault="008F5F79" w:rsidP="00DC462C">
            <w:pPr>
              <w:spacing w:after="20"/>
              <w:jc w:val="center"/>
              <w:rPr>
                <w:color w:val="000000"/>
                <w:sz w:val="18"/>
                <w:szCs w:val="18"/>
              </w:rPr>
            </w:pPr>
            <w:r w:rsidRPr="00D33945">
              <w:rPr>
                <w:sz w:val="18"/>
                <w:szCs w:val="18"/>
              </w:rPr>
              <w:t>188 463</w:t>
            </w:r>
          </w:p>
        </w:tc>
        <w:tc>
          <w:tcPr>
            <w:tcW w:w="466" w:type="pct"/>
            <w:shd w:val="clear" w:color="auto" w:fill="auto"/>
            <w:vAlign w:val="center"/>
          </w:tcPr>
          <w:p w14:paraId="638B6E23" w14:textId="77777777" w:rsidR="008F5F79" w:rsidRPr="00D33945" w:rsidRDefault="008F5F79" w:rsidP="00DC462C">
            <w:pPr>
              <w:spacing w:after="20"/>
              <w:jc w:val="center"/>
              <w:rPr>
                <w:color w:val="000000"/>
                <w:sz w:val="18"/>
                <w:szCs w:val="18"/>
              </w:rPr>
            </w:pPr>
            <w:r w:rsidRPr="00D33945">
              <w:rPr>
                <w:sz w:val="18"/>
                <w:szCs w:val="18"/>
              </w:rPr>
              <w:t>192 163</w:t>
            </w:r>
          </w:p>
        </w:tc>
        <w:tc>
          <w:tcPr>
            <w:tcW w:w="466" w:type="pct"/>
            <w:shd w:val="clear" w:color="auto" w:fill="auto"/>
            <w:vAlign w:val="center"/>
          </w:tcPr>
          <w:p w14:paraId="770D1957" w14:textId="77777777" w:rsidR="008F5F79" w:rsidRPr="00D33945" w:rsidRDefault="008F5F79" w:rsidP="00DC462C">
            <w:pPr>
              <w:spacing w:after="20"/>
              <w:jc w:val="center"/>
              <w:rPr>
                <w:color w:val="000000"/>
                <w:sz w:val="18"/>
                <w:szCs w:val="18"/>
              </w:rPr>
            </w:pPr>
            <w:r w:rsidRPr="00D33945">
              <w:rPr>
                <w:sz w:val="18"/>
                <w:szCs w:val="18"/>
              </w:rPr>
              <w:t>207 089</w:t>
            </w:r>
          </w:p>
        </w:tc>
        <w:tc>
          <w:tcPr>
            <w:tcW w:w="467" w:type="pct"/>
            <w:vAlign w:val="center"/>
          </w:tcPr>
          <w:p w14:paraId="4C921CA2" w14:textId="77777777" w:rsidR="008F5F79" w:rsidRPr="00D33945" w:rsidRDefault="008F5F79" w:rsidP="00DC462C">
            <w:pPr>
              <w:spacing w:after="20"/>
              <w:jc w:val="center"/>
              <w:rPr>
                <w:color w:val="000000"/>
                <w:sz w:val="18"/>
                <w:szCs w:val="18"/>
              </w:rPr>
            </w:pPr>
            <w:r w:rsidRPr="00D33945">
              <w:rPr>
                <w:sz w:val="18"/>
                <w:szCs w:val="18"/>
              </w:rPr>
              <w:t>272 178</w:t>
            </w:r>
          </w:p>
        </w:tc>
        <w:tc>
          <w:tcPr>
            <w:tcW w:w="466" w:type="pct"/>
            <w:vAlign w:val="center"/>
          </w:tcPr>
          <w:p w14:paraId="1C6160C6" w14:textId="77777777" w:rsidR="008F5F79" w:rsidRPr="00D33945" w:rsidRDefault="008F5F79" w:rsidP="00DC462C">
            <w:pPr>
              <w:spacing w:after="20"/>
              <w:jc w:val="center"/>
              <w:rPr>
                <w:color w:val="000000"/>
                <w:sz w:val="18"/>
                <w:szCs w:val="18"/>
              </w:rPr>
            </w:pPr>
            <w:r w:rsidRPr="00D33945">
              <w:rPr>
                <w:sz w:val="18"/>
                <w:szCs w:val="18"/>
              </w:rPr>
              <w:t>311 906</w:t>
            </w:r>
          </w:p>
        </w:tc>
        <w:tc>
          <w:tcPr>
            <w:tcW w:w="459" w:type="pct"/>
            <w:vAlign w:val="center"/>
          </w:tcPr>
          <w:p w14:paraId="5ECA5150" w14:textId="77777777" w:rsidR="008F5F79" w:rsidRPr="00D33945" w:rsidRDefault="008F5F79" w:rsidP="00DC462C">
            <w:pPr>
              <w:spacing w:after="20"/>
              <w:jc w:val="center"/>
              <w:rPr>
                <w:color w:val="000000"/>
                <w:sz w:val="18"/>
                <w:szCs w:val="18"/>
              </w:rPr>
            </w:pPr>
            <w:r w:rsidRPr="00D33945">
              <w:rPr>
                <w:sz w:val="18"/>
                <w:szCs w:val="18"/>
              </w:rPr>
              <w:t>309 937</w:t>
            </w:r>
          </w:p>
        </w:tc>
        <w:tc>
          <w:tcPr>
            <w:tcW w:w="473" w:type="pct"/>
            <w:vAlign w:val="center"/>
          </w:tcPr>
          <w:p w14:paraId="129E4B8C" w14:textId="77777777" w:rsidR="008F5F79" w:rsidRPr="00D33945" w:rsidRDefault="008F5F79" w:rsidP="00DC462C">
            <w:pPr>
              <w:spacing w:after="20"/>
              <w:jc w:val="center"/>
              <w:rPr>
                <w:color w:val="000000"/>
                <w:sz w:val="18"/>
                <w:szCs w:val="18"/>
              </w:rPr>
            </w:pPr>
            <w:r w:rsidRPr="00D33945">
              <w:rPr>
                <w:color w:val="000000"/>
                <w:sz w:val="18"/>
                <w:szCs w:val="18"/>
              </w:rPr>
              <w:t>270 603</w:t>
            </w:r>
          </w:p>
        </w:tc>
      </w:tr>
      <w:tr w:rsidR="00363E2D" w:rsidRPr="00D33945" w14:paraId="34E9BE51" w14:textId="77777777" w:rsidTr="00363E2D">
        <w:trPr>
          <w:cantSplit/>
          <w:trHeight w:val="520"/>
        </w:trPr>
        <w:tc>
          <w:tcPr>
            <w:tcW w:w="553" w:type="pct"/>
            <w:vAlign w:val="center"/>
          </w:tcPr>
          <w:p w14:paraId="68A09917"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741DFBCB" w14:textId="77777777" w:rsidR="008F5F79" w:rsidRPr="00D33945" w:rsidRDefault="008F5F79" w:rsidP="00DC462C">
            <w:pPr>
              <w:spacing w:after="20"/>
              <w:jc w:val="center"/>
              <w:rPr>
                <w:color w:val="000000"/>
                <w:sz w:val="18"/>
                <w:szCs w:val="18"/>
              </w:rPr>
            </w:pPr>
            <w:r w:rsidRPr="00D33945">
              <w:rPr>
                <w:color w:val="000000"/>
                <w:sz w:val="18"/>
                <w:szCs w:val="18"/>
              </w:rPr>
              <w:t>10305</w:t>
            </w:r>
          </w:p>
        </w:tc>
        <w:tc>
          <w:tcPr>
            <w:tcW w:w="732" w:type="pct"/>
            <w:shd w:val="clear" w:color="auto" w:fill="auto"/>
            <w:vAlign w:val="center"/>
          </w:tcPr>
          <w:p w14:paraId="3D517EED" w14:textId="77777777" w:rsidR="008F5F79" w:rsidRPr="00D33945" w:rsidRDefault="008F5F79" w:rsidP="00DC462C">
            <w:pPr>
              <w:spacing w:after="20"/>
              <w:jc w:val="center"/>
              <w:rPr>
                <w:color w:val="000000"/>
                <w:sz w:val="18"/>
                <w:szCs w:val="18"/>
              </w:rPr>
            </w:pPr>
            <w:r w:rsidRPr="00D33945">
              <w:rPr>
                <w:color w:val="000000"/>
                <w:sz w:val="18"/>
                <w:szCs w:val="18"/>
              </w:rPr>
              <w:t>Exportation de produits halieutiques en valeurs (milliards)</w:t>
            </w:r>
          </w:p>
        </w:tc>
        <w:tc>
          <w:tcPr>
            <w:tcW w:w="468" w:type="pct"/>
            <w:shd w:val="clear" w:color="auto" w:fill="auto"/>
            <w:vAlign w:val="center"/>
          </w:tcPr>
          <w:p w14:paraId="7A7F1E64" w14:textId="77777777" w:rsidR="008F5F79" w:rsidRPr="00D33945" w:rsidRDefault="008F5F79" w:rsidP="00DC462C">
            <w:pPr>
              <w:spacing w:after="20"/>
              <w:jc w:val="center"/>
              <w:rPr>
                <w:color w:val="000000"/>
                <w:sz w:val="18"/>
                <w:szCs w:val="18"/>
              </w:rPr>
            </w:pPr>
            <w:r w:rsidRPr="00D33945">
              <w:rPr>
                <w:sz w:val="18"/>
                <w:szCs w:val="18"/>
              </w:rPr>
              <w:t>202,89</w:t>
            </w:r>
          </w:p>
        </w:tc>
        <w:tc>
          <w:tcPr>
            <w:tcW w:w="466" w:type="pct"/>
            <w:shd w:val="clear" w:color="auto" w:fill="auto"/>
            <w:vAlign w:val="center"/>
          </w:tcPr>
          <w:p w14:paraId="79BDC96D" w14:textId="77777777" w:rsidR="008F5F79" w:rsidRPr="00D33945" w:rsidRDefault="008F5F79" w:rsidP="00DC462C">
            <w:pPr>
              <w:spacing w:after="20"/>
              <w:jc w:val="center"/>
              <w:rPr>
                <w:color w:val="000000"/>
                <w:sz w:val="18"/>
                <w:szCs w:val="18"/>
              </w:rPr>
            </w:pPr>
            <w:r w:rsidRPr="00D33945">
              <w:rPr>
                <w:sz w:val="18"/>
                <w:szCs w:val="18"/>
              </w:rPr>
              <w:t>217,56</w:t>
            </w:r>
          </w:p>
        </w:tc>
        <w:tc>
          <w:tcPr>
            <w:tcW w:w="466" w:type="pct"/>
            <w:shd w:val="clear" w:color="auto" w:fill="auto"/>
            <w:vAlign w:val="center"/>
          </w:tcPr>
          <w:p w14:paraId="00E55868" w14:textId="77777777" w:rsidR="008F5F79" w:rsidRPr="00D33945" w:rsidRDefault="008F5F79" w:rsidP="00DC462C">
            <w:pPr>
              <w:spacing w:after="20"/>
              <w:jc w:val="center"/>
              <w:rPr>
                <w:color w:val="000000"/>
                <w:sz w:val="18"/>
                <w:szCs w:val="18"/>
              </w:rPr>
            </w:pPr>
            <w:r w:rsidRPr="00D33945">
              <w:rPr>
                <w:sz w:val="18"/>
                <w:szCs w:val="18"/>
              </w:rPr>
              <w:t>244,16</w:t>
            </w:r>
          </w:p>
        </w:tc>
        <w:tc>
          <w:tcPr>
            <w:tcW w:w="467" w:type="pct"/>
            <w:vAlign w:val="center"/>
          </w:tcPr>
          <w:p w14:paraId="797D405B" w14:textId="77777777" w:rsidR="008F5F79" w:rsidRPr="00D33945" w:rsidRDefault="008F5F79" w:rsidP="00DC462C">
            <w:pPr>
              <w:spacing w:after="20"/>
              <w:jc w:val="center"/>
              <w:rPr>
                <w:rFonts w:eastAsia="Calibri"/>
                <w:color w:val="000000"/>
                <w:sz w:val="18"/>
                <w:szCs w:val="18"/>
              </w:rPr>
            </w:pPr>
            <w:r w:rsidRPr="00D33945">
              <w:rPr>
                <w:sz w:val="18"/>
                <w:szCs w:val="18"/>
              </w:rPr>
              <w:t>244,36</w:t>
            </w:r>
          </w:p>
        </w:tc>
        <w:tc>
          <w:tcPr>
            <w:tcW w:w="466" w:type="pct"/>
            <w:vAlign w:val="center"/>
          </w:tcPr>
          <w:p w14:paraId="551AD433" w14:textId="77777777" w:rsidR="008F5F79" w:rsidRPr="00D33945" w:rsidRDefault="008F5F79" w:rsidP="00DC462C">
            <w:pPr>
              <w:spacing w:after="20"/>
              <w:jc w:val="center"/>
              <w:rPr>
                <w:color w:val="000000"/>
                <w:sz w:val="18"/>
                <w:szCs w:val="18"/>
              </w:rPr>
            </w:pPr>
            <w:r w:rsidRPr="00D33945">
              <w:rPr>
                <w:sz w:val="18"/>
                <w:szCs w:val="18"/>
              </w:rPr>
              <w:t>307,174</w:t>
            </w:r>
          </w:p>
        </w:tc>
        <w:tc>
          <w:tcPr>
            <w:tcW w:w="459" w:type="pct"/>
            <w:vAlign w:val="center"/>
          </w:tcPr>
          <w:p w14:paraId="014B988D" w14:textId="77777777" w:rsidR="008F5F79" w:rsidRPr="00D33945" w:rsidRDefault="008F5F79" w:rsidP="00DC462C">
            <w:pPr>
              <w:spacing w:after="20"/>
              <w:jc w:val="center"/>
              <w:rPr>
                <w:color w:val="000000"/>
                <w:sz w:val="18"/>
                <w:szCs w:val="18"/>
              </w:rPr>
            </w:pPr>
            <w:r w:rsidRPr="00D33945">
              <w:rPr>
                <w:sz w:val="18"/>
                <w:szCs w:val="18"/>
              </w:rPr>
              <w:t>262,14</w:t>
            </w:r>
          </w:p>
        </w:tc>
        <w:tc>
          <w:tcPr>
            <w:tcW w:w="473" w:type="pct"/>
            <w:vAlign w:val="center"/>
          </w:tcPr>
          <w:p w14:paraId="4C27FB8A" w14:textId="77777777" w:rsidR="008F5F79" w:rsidRPr="00D33945" w:rsidRDefault="008F5F79" w:rsidP="00DC462C">
            <w:pPr>
              <w:spacing w:after="20"/>
              <w:jc w:val="center"/>
              <w:rPr>
                <w:color w:val="000000"/>
                <w:sz w:val="18"/>
                <w:szCs w:val="18"/>
              </w:rPr>
            </w:pPr>
            <w:r w:rsidRPr="00D33945">
              <w:rPr>
                <w:color w:val="000000"/>
                <w:sz w:val="18"/>
                <w:szCs w:val="18"/>
              </w:rPr>
              <w:t>250</w:t>
            </w:r>
          </w:p>
        </w:tc>
      </w:tr>
      <w:tr w:rsidR="00363E2D" w:rsidRPr="00D33945" w14:paraId="2897D727" w14:textId="77777777" w:rsidTr="00363E2D">
        <w:trPr>
          <w:cantSplit/>
          <w:trHeight w:val="520"/>
        </w:trPr>
        <w:tc>
          <w:tcPr>
            <w:tcW w:w="553" w:type="pct"/>
            <w:vAlign w:val="center"/>
          </w:tcPr>
          <w:p w14:paraId="0636FEEC"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06DE60E1" w14:textId="77777777" w:rsidR="008F5F79" w:rsidRPr="00D33945" w:rsidRDefault="008F5F79" w:rsidP="00DC462C">
            <w:pPr>
              <w:spacing w:after="20"/>
              <w:jc w:val="center"/>
              <w:rPr>
                <w:color w:val="000000"/>
                <w:sz w:val="18"/>
                <w:szCs w:val="18"/>
              </w:rPr>
            </w:pPr>
            <w:r w:rsidRPr="00D33945">
              <w:rPr>
                <w:color w:val="000000"/>
                <w:sz w:val="18"/>
                <w:szCs w:val="18"/>
              </w:rPr>
              <w:t>10306</w:t>
            </w:r>
          </w:p>
        </w:tc>
        <w:tc>
          <w:tcPr>
            <w:tcW w:w="732" w:type="pct"/>
            <w:shd w:val="clear" w:color="auto" w:fill="auto"/>
            <w:vAlign w:val="center"/>
          </w:tcPr>
          <w:p w14:paraId="1C37539C" w14:textId="77777777" w:rsidR="008F5F79" w:rsidRPr="00D33945" w:rsidRDefault="008F5F79" w:rsidP="00DC462C">
            <w:pPr>
              <w:spacing w:after="20"/>
              <w:jc w:val="center"/>
              <w:rPr>
                <w:color w:val="000000"/>
                <w:sz w:val="18"/>
                <w:szCs w:val="18"/>
              </w:rPr>
            </w:pPr>
            <w:r w:rsidRPr="00D33945">
              <w:rPr>
                <w:color w:val="000000"/>
                <w:sz w:val="18"/>
                <w:szCs w:val="18"/>
              </w:rPr>
              <w:t>Débarquements de la pêche artisanale (tonnes)</w:t>
            </w:r>
          </w:p>
        </w:tc>
        <w:tc>
          <w:tcPr>
            <w:tcW w:w="468" w:type="pct"/>
            <w:shd w:val="clear" w:color="auto" w:fill="auto"/>
            <w:vAlign w:val="center"/>
          </w:tcPr>
          <w:p w14:paraId="118F402C" w14:textId="77777777" w:rsidR="008F5F79" w:rsidRPr="00D33945" w:rsidRDefault="008F5F79" w:rsidP="00DC462C">
            <w:pPr>
              <w:spacing w:after="20"/>
              <w:jc w:val="center"/>
              <w:rPr>
                <w:color w:val="000000"/>
                <w:sz w:val="18"/>
                <w:szCs w:val="18"/>
              </w:rPr>
            </w:pPr>
            <w:r w:rsidRPr="00D33945">
              <w:rPr>
                <w:sz w:val="18"/>
                <w:szCs w:val="18"/>
              </w:rPr>
              <w:t>383 224</w:t>
            </w:r>
          </w:p>
        </w:tc>
        <w:tc>
          <w:tcPr>
            <w:tcW w:w="466" w:type="pct"/>
            <w:shd w:val="clear" w:color="auto" w:fill="auto"/>
            <w:vAlign w:val="center"/>
          </w:tcPr>
          <w:p w14:paraId="3F9D89D0" w14:textId="77777777" w:rsidR="008F5F79" w:rsidRPr="00D33945" w:rsidRDefault="008F5F79" w:rsidP="00DC462C">
            <w:pPr>
              <w:spacing w:after="20"/>
              <w:jc w:val="center"/>
              <w:rPr>
                <w:color w:val="000000"/>
                <w:sz w:val="18"/>
                <w:szCs w:val="18"/>
              </w:rPr>
            </w:pPr>
            <w:r w:rsidRPr="00D33945">
              <w:rPr>
                <w:sz w:val="18"/>
                <w:szCs w:val="18"/>
              </w:rPr>
              <w:t>397 871</w:t>
            </w:r>
          </w:p>
        </w:tc>
        <w:tc>
          <w:tcPr>
            <w:tcW w:w="466" w:type="pct"/>
            <w:shd w:val="clear" w:color="auto" w:fill="auto"/>
            <w:vAlign w:val="center"/>
          </w:tcPr>
          <w:p w14:paraId="19BCC263" w14:textId="77777777" w:rsidR="008F5F79" w:rsidRPr="00D33945" w:rsidRDefault="008F5F79" w:rsidP="00DC462C">
            <w:pPr>
              <w:spacing w:after="20"/>
              <w:jc w:val="center"/>
              <w:rPr>
                <w:color w:val="000000"/>
                <w:sz w:val="18"/>
                <w:szCs w:val="18"/>
              </w:rPr>
            </w:pPr>
            <w:r w:rsidRPr="00D33945">
              <w:rPr>
                <w:sz w:val="18"/>
                <w:szCs w:val="18"/>
              </w:rPr>
              <w:t>439 080</w:t>
            </w:r>
          </w:p>
        </w:tc>
        <w:tc>
          <w:tcPr>
            <w:tcW w:w="467" w:type="pct"/>
            <w:vAlign w:val="center"/>
          </w:tcPr>
          <w:p w14:paraId="797A10ED" w14:textId="77777777" w:rsidR="008F5F79" w:rsidRPr="00D33945" w:rsidRDefault="008F5F79" w:rsidP="00DC462C">
            <w:pPr>
              <w:spacing w:after="20"/>
              <w:jc w:val="center"/>
              <w:rPr>
                <w:rFonts w:eastAsia="Calibri"/>
                <w:color w:val="000000"/>
                <w:sz w:val="18"/>
                <w:szCs w:val="18"/>
              </w:rPr>
            </w:pPr>
            <w:r w:rsidRPr="00D33945">
              <w:rPr>
                <w:sz w:val="18"/>
                <w:szCs w:val="18"/>
              </w:rPr>
              <w:t>398 643</w:t>
            </w:r>
          </w:p>
        </w:tc>
        <w:tc>
          <w:tcPr>
            <w:tcW w:w="466" w:type="pct"/>
            <w:vAlign w:val="center"/>
          </w:tcPr>
          <w:p w14:paraId="5AE84071" w14:textId="77777777" w:rsidR="008F5F79" w:rsidRPr="00D33945" w:rsidRDefault="008F5F79" w:rsidP="00DC462C">
            <w:pPr>
              <w:spacing w:after="20"/>
              <w:jc w:val="center"/>
              <w:rPr>
                <w:color w:val="000000"/>
                <w:sz w:val="18"/>
                <w:szCs w:val="18"/>
              </w:rPr>
            </w:pPr>
            <w:r w:rsidRPr="00D33945">
              <w:rPr>
                <w:sz w:val="18"/>
                <w:szCs w:val="18"/>
              </w:rPr>
              <w:t>451 964</w:t>
            </w:r>
          </w:p>
        </w:tc>
        <w:tc>
          <w:tcPr>
            <w:tcW w:w="459" w:type="pct"/>
            <w:vAlign w:val="center"/>
          </w:tcPr>
          <w:p w14:paraId="1AFD2211" w14:textId="77777777" w:rsidR="008F5F79" w:rsidRPr="00D33945" w:rsidRDefault="008F5F79" w:rsidP="00DC462C">
            <w:pPr>
              <w:spacing w:after="20"/>
              <w:jc w:val="center"/>
              <w:rPr>
                <w:color w:val="000000"/>
                <w:sz w:val="18"/>
                <w:szCs w:val="18"/>
              </w:rPr>
            </w:pPr>
            <w:r w:rsidRPr="00D33945">
              <w:rPr>
                <w:sz w:val="18"/>
                <w:szCs w:val="18"/>
              </w:rPr>
              <w:t>407 028</w:t>
            </w:r>
          </w:p>
        </w:tc>
        <w:tc>
          <w:tcPr>
            <w:tcW w:w="473" w:type="pct"/>
            <w:vAlign w:val="center"/>
          </w:tcPr>
          <w:p w14:paraId="7C10B90B" w14:textId="77777777" w:rsidR="008F5F79" w:rsidRPr="00D33945" w:rsidRDefault="008F5F79" w:rsidP="00DC462C">
            <w:pPr>
              <w:spacing w:after="20"/>
              <w:jc w:val="center"/>
              <w:rPr>
                <w:color w:val="000000"/>
                <w:sz w:val="18"/>
                <w:szCs w:val="18"/>
              </w:rPr>
            </w:pPr>
            <w:r w:rsidRPr="00D33945">
              <w:rPr>
                <w:sz w:val="18"/>
                <w:szCs w:val="18"/>
              </w:rPr>
              <w:t>348 208,4</w:t>
            </w:r>
          </w:p>
        </w:tc>
      </w:tr>
      <w:tr w:rsidR="00363E2D" w:rsidRPr="00D33945" w14:paraId="4D78A060" w14:textId="77777777" w:rsidTr="00363E2D">
        <w:trPr>
          <w:cantSplit/>
          <w:trHeight w:val="520"/>
        </w:trPr>
        <w:tc>
          <w:tcPr>
            <w:tcW w:w="553" w:type="pct"/>
            <w:vAlign w:val="center"/>
          </w:tcPr>
          <w:p w14:paraId="6425CC41"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1919D8B2" w14:textId="77777777" w:rsidR="008F5F79" w:rsidRPr="00D33945" w:rsidRDefault="008F5F79" w:rsidP="00DC462C">
            <w:pPr>
              <w:spacing w:after="20"/>
              <w:jc w:val="center"/>
              <w:rPr>
                <w:color w:val="000000"/>
                <w:sz w:val="18"/>
                <w:szCs w:val="18"/>
              </w:rPr>
            </w:pPr>
            <w:r w:rsidRPr="00D33945">
              <w:rPr>
                <w:color w:val="000000"/>
                <w:sz w:val="18"/>
                <w:szCs w:val="18"/>
              </w:rPr>
              <w:t>10307</w:t>
            </w:r>
          </w:p>
        </w:tc>
        <w:tc>
          <w:tcPr>
            <w:tcW w:w="732" w:type="pct"/>
            <w:shd w:val="clear" w:color="auto" w:fill="auto"/>
            <w:vAlign w:val="center"/>
          </w:tcPr>
          <w:p w14:paraId="0F9ADA8A" w14:textId="77777777" w:rsidR="008F5F79" w:rsidRPr="00D33945" w:rsidRDefault="008F5F79" w:rsidP="00DC462C">
            <w:pPr>
              <w:spacing w:after="20"/>
              <w:jc w:val="center"/>
              <w:rPr>
                <w:color w:val="000000"/>
                <w:sz w:val="18"/>
                <w:szCs w:val="18"/>
              </w:rPr>
            </w:pPr>
            <w:r w:rsidRPr="00D33945">
              <w:rPr>
                <w:color w:val="000000"/>
                <w:sz w:val="18"/>
                <w:szCs w:val="18"/>
              </w:rPr>
              <w:t>Débarquements de la pêche industrielle (tonnes)</w:t>
            </w:r>
          </w:p>
        </w:tc>
        <w:tc>
          <w:tcPr>
            <w:tcW w:w="468" w:type="pct"/>
            <w:shd w:val="clear" w:color="auto" w:fill="auto"/>
            <w:vAlign w:val="center"/>
          </w:tcPr>
          <w:p w14:paraId="42BEAA9D" w14:textId="77777777" w:rsidR="008F5F79" w:rsidRPr="00D33945" w:rsidRDefault="008F5F79" w:rsidP="00DC462C">
            <w:pPr>
              <w:spacing w:after="20"/>
              <w:jc w:val="center"/>
              <w:rPr>
                <w:color w:val="000000"/>
                <w:sz w:val="18"/>
                <w:szCs w:val="18"/>
              </w:rPr>
            </w:pPr>
            <w:r w:rsidRPr="00D33945">
              <w:rPr>
                <w:sz w:val="18"/>
                <w:szCs w:val="18"/>
              </w:rPr>
              <w:t>49 565</w:t>
            </w:r>
          </w:p>
        </w:tc>
        <w:tc>
          <w:tcPr>
            <w:tcW w:w="466" w:type="pct"/>
            <w:shd w:val="clear" w:color="auto" w:fill="auto"/>
            <w:vAlign w:val="center"/>
          </w:tcPr>
          <w:p w14:paraId="27A411A4" w14:textId="77777777" w:rsidR="008F5F79" w:rsidRPr="00D33945" w:rsidRDefault="008F5F79" w:rsidP="00DC462C">
            <w:pPr>
              <w:spacing w:after="20"/>
              <w:jc w:val="center"/>
              <w:rPr>
                <w:color w:val="000000"/>
                <w:sz w:val="18"/>
                <w:szCs w:val="18"/>
              </w:rPr>
            </w:pPr>
            <w:r w:rsidRPr="00D33945">
              <w:rPr>
                <w:sz w:val="18"/>
                <w:szCs w:val="18"/>
              </w:rPr>
              <w:t>85 586</w:t>
            </w:r>
          </w:p>
        </w:tc>
        <w:tc>
          <w:tcPr>
            <w:tcW w:w="466" w:type="pct"/>
            <w:shd w:val="clear" w:color="auto" w:fill="auto"/>
            <w:vAlign w:val="center"/>
          </w:tcPr>
          <w:p w14:paraId="5C459ACA" w14:textId="77777777" w:rsidR="008F5F79" w:rsidRPr="00D33945" w:rsidRDefault="008F5F79" w:rsidP="00DC462C">
            <w:pPr>
              <w:spacing w:after="20"/>
              <w:jc w:val="center"/>
              <w:rPr>
                <w:color w:val="000000"/>
                <w:sz w:val="18"/>
                <w:szCs w:val="18"/>
              </w:rPr>
            </w:pPr>
            <w:r w:rsidRPr="00D33945">
              <w:rPr>
                <w:sz w:val="18"/>
                <w:szCs w:val="18"/>
              </w:rPr>
              <w:t>92 251</w:t>
            </w:r>
          </w:p>
        </w:tc>
        <w:tc>
          <w:tcPr>
            <w:tcW w:w="467" w:type="pct"/>
            <w:vAlign w:val="center"/>
          </w:tcPr>
          <w:p w14:paraId="75502BE5" w14:textId="77777777" w:rsidR="008F5F79" w:rsidRPr="00D33945" w:rsidRDefault="008F5F79" w:rsidP="00DC462C">
            <w:pPr>
              <w:spacing w:after="20"/>
              <w:jc w:val="center"/>
              <w:rPr>
                <w:rFonts w:eastAsia="Calibri"/>
                <w:color w:val="000000"/>
                <w:sz w:val="18"/>
                <w:szCs w:val="18"/>
              </w:rPr>
            </w:pPr>
            <w:r w:rsidRPr="00D33945">
              <w:rPr>
                <w:sz w:val="18"/>
                <w:szCs w:val="18"/>
              </w:rPr>
              <w:t>118 561</w:t>
            </w:r>
          </w:p>
        </w:tc>
        <w:tc>
          <w:tcPr>
            <w:tcW w:w="466" w:type="pct"/>
            <w:vAlign w:val="center"/>
          </w:tcPr>
          <w:p w14:paraId="1FB0DB57"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114 729,39</w:t>
            </w:r>
          </w:p>
        </w:tc>
        <w:tc>
          <w:tcPr>
            <w:tcW w:w="459" w:type="pct"/>
            <w:vAlign w:val="center"/>
          </w:tcPr>
          <w:p w14:paraId="5EDB68DA"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83 410</w:t>
            </w:r>
          </w:p>
        </w:tc>
        <w:tc>
          <w:tcPr>
            <w:tcW w:w="473" w:type="pct"/>
            <w:vAlign w:val="center"/>
          </w:tcPr>
          <w:p w14:paraId="225261A4"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110 722</w:t>
            </w:r>
          </w:p>
        </w:tc>
      </w:tr>
      <w:tr w:rsidR="00363E2D" w:rsidRPr="00D33945" w14:paraId="0E9D0F32" w14:textId="77777777" w:rsidTr="00363E2D">
        <w:trPr>
          <w:cantSplit/>
          <w:trHeight w:val="520"/>
        </w:trPr>
        <w:tc>
          <w:tcPr>
            <w:tcW w:w="553" w:type="pct"/>
            <w:vAlign w:val="center"/>
          </w:tcPr>
          <w:p w14:paraId="27AD6DE0"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435CEC89" w14:textId="77777777" w:rsidR="008F5F79" w:rsidRPr="00D33945" w:rsidRDefault="008F5F79" w:rsidP="00DC462C">
            <w:pPr>
              <w:spacing w:after="20"/>
              <w:jc w:val="center"/>
              <w:rPr>
                <w:color w:val="000000"/>
                <w:sz w:val="18"/>
                <w:szCs w:val="18"/>
              </w:rPr>
            </w:pPr>
            <w:r w:rsidRPr="00D33945">
              <w:rPr>
                <w:color w:val="000000"/>
                <w:sz w:val="18"/>
                <w:szCs w:val="18"/>
              </w:rPr>
              <w:t>10308</w:t>
            </w:r>
          </w:p>
        </w:tc>
        <w:tc>
          <w:tcPr>
            <w:tcW w:w="732" w:type="pct"/>
            <w:shd w:val="clear" w:color="auto" w:fill="auto"/>
            <w:vAlign w:val="center"/>
          </w:tcPr>
          <w:p w14:paraId="5EEB2C85" w14:textId="77777777" w:rsidR="008F5F79" w:rsidRPr="00D33945" w:rsidRDefault="008F5F79" w:rsidP="00DC462C">
            <w:pPr>
              <w:spacing w:after="20"/>
              <w:jc w:val="center"/>
              <w:rPr>
                <w:color w:val="000000"/>
                <w:sz w:val="18"/>
                <w:szCs w:val="18"/>
              </w:rPr>
            </w:pPr>
            <w:r w:rsidRPr="00D33945">
              <w:rPr>
                <w:color w:val="000000"/>
                <w:sz w:val="18"/>
                <w:szCs w:val="18"/>
              </w:rPr>
              <w:t>Volume de la production aquacole (tonnes)</w:t>
            </w:r>
          </w:p>
        </w:tc>
        <w:tc>
          <w:tcPr>
            <w:tcW w:w="468" w:type="pct"/>
            <w:shd w:val="clear" w:color="auto" w:fill="auto"/>
            <w:vAlign w:val="center"/>
          </w:tcPr>
          <w:p w14:paraId="7F17C19B" w14:textId="77777777" w:rsidR="008F5F79" w:rsidRPr="00D33945" w:rsidRDefault="008F5F79" w:rsidP="00DC462C">
            <w:pPr>
              <w:spacing w:after="20"/>
              <w:jc w:val="center"/>
              <w:rPr>
                <w:rFonts w:eastAsia="Calibri"/>
                <w:color w:val="000000"/>
                <w:sz w:val="18"/>
                <w:szCs w:val="18"/>
              </w:rPr>
            </w:pPr>
            <w:r w:rsidRPr="00D33945">
              <w:rPr>
                <w:sz w:val="18"/>
                <w:szCs w:val="18"/>
              </w:rPr>
              <w:t>1 215,5</w:t>
            </w:r>
          </w:p>
        </w:tc>
        <w:tc>
          <w:tcPr>
            <w:tcW w:w="466" w:type="pct"/>
            <w:shd w:val="clear" w:color="auto" w:fill="auto"/>
            <w:vAlign w:val="center"/>
          </w:tcPr>
          <w:p w14:paraId="4D6B489A" w14:textId="77777777" w:rsidR="008F5F79" w:rsidRPr="00D33945" w:rsidRDefault="008F5F79" w:rsidP="00DC462C">
            <w:pPr>
              <w:spacing w:after="20"/>
              <w:jc w:val="center"/>
              <w:rPr>
                <w:rFonts w:eastAsia="Calibri"/>
                <w:color w:val="000000"/>
                <w:sz w:val="18"/>
                <w:szCs w:val="18"/>
              </w:rPr>
            </w:pPr>
            <w:r w:rsidRPr="00D33945">
              <w:rPr>
                <w:sz w:val="18"/>
                <w:szCs w:val="18"/>
              </w:rPr>
              <w:t>2 082</w:t>
            </w:r>
          </w:p>
        </w:tc>
        <w:tc>
          <w:tcPr>
            <w:tcW w:w="466" w:type="pct"/>
            <w:shd w:val="clear" w:color="auto" w:fill="auto"/>
            <w:vAlign w:val="center"/>
          </w:tcPr>
          <w:p w14:paraId="27CD0800" w14:textId="77777777" w:rsidR="008F5F79" w:rsidRPr="00D33945" w:rsidRDefault="008F5F79" w:rsidP="00DC462C">
            <w:pPr>
              <w:spacing w:after="20"/>
              <w:jc w:val="center"/>
              <w:rPr>
                <w:color w:val="000000"/>
                <w:sz w:val="18"/>
                <w:szCs w:val="18"/>
              </w:rPr>
            </w:pPr>
            <w:r w:rsidRPr="00D33945">
              <w:rPr>
                <w:sz w:val="18"/>
                <w:szCs w:val="18"/>
              </w:rPr>
              <w:t>1 011</w:t>
            </w:r>
          </w:p>
        </w:tc>
        <w:tc>
          <w:tcPr>
            <w:tcW w:w="467" w:type="pct"/>
            <w:vAlign w:val="center"/>
          </w:tcPr>
          <w:p w14:paraId="7FB8A97C" w14:textId="77777777" w:rsidR="008F5F79" w:rsidRPr="00D33945" w:rsidRDefault="008F5F79" w:rsidP="00DC462C">
            <w:pPr>
              <w:spacing w:after="20"/>
              <w:jc w:val="center"/>
              <w:rPr>
                <w:color w:val="000000"/>
                <w:sz w:val="18"/>
                <w:szCs w:val="18"/>
              </w:rPr>
            </w:pPr>
            <w:r w:rsidRPr="00D33945">
              <w:rPr>
                <w:sz w:val="18"/>
                <w:szCs w:val="18"/>
              </w:rPr>
              <w:t>1 108</w:t>
            </w:r>
          </w:p>
        </w:tc>
        <w:tc>
          <w:tcPr>
            <w:tcW w:w="466" w:type="pct"/>
            <w:vAlign w:val="center"/>
          </w:tcPr>
          <w:p w14:paraId="6A4AF0CE" w14:textId="77777777" w:rsidR="008F5F79" w:rsidRPr="00D33945" w:rsidRDefault="008F5F79" w:rsidP="00DC462C">
            <w:pPr>
              <w:spacing w:after="20"/>
              <w:jc w:val="center"/>
              <w:rPr>
                <w:color w:val="000000"/>
                <w:sz w:val="18"/>
                <w:szCs w:val="18"/>
              </w:rPr>
            </w:pPr>
            <w:r w:rsidRPr="00D33945">
              <w:rPr>
                <w:sz w:val="18"/>
                <w:szCs w:val="18"/>
              </w:rPr>
              <w:t>1 010</w:t>
            </w:r>
          </w:p>
        </w:tc>
        <w:tc>
          <w:tcPr>
            <w:tcW w:w="459" w:type="pct"/>
            <w:vAlign w:val="center"/>
          </w:tcPr>
          <w:p w14:paraId="58050B4A" w14:textId="77777777" w:rsidR="008F5F79" w:rsidRPr="00D33945" w:rsidRDefault="008F5F79" w:rsidP="00DC462C">
            <w:pPr>
              <w:spacing w:after="20"/>
              <w:jc w:val="center"/>
              <w:rPr>
                <w:color w:val="000000"/>
                <w:sz w:val="18"/>
                <w:szCs w:val="18"/>
              </w:rPr>
            </w:pPr>
            <w:r w:rsidRPr="00D33945">
              <w:rPr>
                <w:sz w:val="18"/>
                <w:szCs w:val="18"/>
              </w:rPr>
              <w:t>1 100</w:t>
            </w:r>
          </w:p>
        </w:tc>
        <w:tc>
          <w:tcPr>
            <w:tcW w:w="473" w:type="pct"/>
            <w:vAlign w:val="center"/>
          </w:tcPr>
          <w:p w14:paraId="548F0AC5" w14:textId="77777777" w:rsidR="008F5F79" w:rsidRPr="00D33945" w:rsidRDefault="008F5F79" w:rsidP="00DC462C">
            <w:pPr>
              <w:spacing w:after="20"/>
              <w:jc w:val="center"/>
              <w:rPr>
                <w:color w:val="000000"/>
                <w:sz w:val="18"/>
                <w:szCs w:val="18"/>
              </w:rPr>
            </w:pPr>
            <w:r w:rsidRPr="00D33945">
              <w:rPr>
                <w:sz w:val="18"/>
                <w:szCs w:val="18"/>
              </w:rPr>
              <w:t>1 374</w:t>
            </w:r>
          </w:p>
        </w:tc>
      </w:tr>
      <w:tr w:rsidR="00363E2D" w:rsidRPr="00D33945" w14:paraId="1CC0B1C3" w14:textId="77777777" w:rsidTr="00363E2D">
        <w:trPr>
          <w:cantSplit/>
          <w:trHeight w:val="520"/>
        </w:trPr>
        <w:tc>
          <w:tcPr>
            <w:tcW w:w="553" w:type="pct"/>
            <w:vAlign w:val="center"/>
          </w:tcPr>
          <w:p w14:paraId="3A5CACA8" w14:textId="77777777" w:rsidR="008F5F79" w:rsidRPr="00D33945" w:rsidRDefault="008F5F79" w:rsidP="0078024B">
            <w:pPr>
              <w:spacing w:after="20"/>
              <w:jc w:val="left"/>
              <w:rPr>
                <w:color w:val="000000"/>
                <w:sz w:val="18"/>
                <w:szCs w:val="18"/>
              </w:rPr>
            </w:pPr>
            <w:r w:rsidRPr="00D33945">
              <w:rPr>
                <w:color w:val="000000"/>
                <w:sz w:val="18"/>
                <w:szCs w:val="18"/>
              </w:rPr>
              <w:t>Pêche et aquaculture</w:t>
            </w:r>
          </w:p>
        </w:tc>
        <w:tc>
          <w:tcPr>
            <w:tcW w:w="450" w:type="pct"/>
            <w:shd w:val="clear" w:color="auto" w:fill="auto"/>
            <w:noWrap/>
            <w:vAlign w:val="center"/>
          </w:tcPr>
          <w:p w14:paraId="10588B6A" w14:textId="77777777" w:rsidR="008F5F79" w:rsidRPr="00D33945" w:rsidRDefault="008F5F79" w:rsidP="00DC462C">
            <w:pPr>
              <w:spacing w:after="20"/>
              <w:jc w:val="center"/>
              <w:rPr>
                <w:color w:val="000000"/>
                <w:sz w:val="18"/>
                <w:szCs w:val="18"/>
              </w:rPr>
            </w:pPr>
            <w:r w:rsidRPr="00D33945">
              <w:rPr>
                <w:color w:val="000000"/>
                <w:sz w:val="18"/>
                <w:szCs w:val="18"/>
              </w:rPr>
              <w:t>10309</w:t>
            </w:r>
          </w:p>
        </w:tc>
        <w:tc>
          <w:tcPr>
            <w:tcW w:w="732" w:type="pct"/>
            <w:shd w:val="clear" w:color="auto" w:fill="auto"/>
            <w:vAlign w:val="center"/>
          </w:tcPr>
          <w:p w14:paraId="2FE927F1" w14:textId="77777777" w:rsidR="008F5F79" w:rsidRPr="00D33945" w:rsidRDefault="008F5F79" w:rsidP="00DC462C">
            <w:pPr>
              <w:spacing w:after="20"/>
              <w:jc w:val="center"/>
              <w:rPr>
                <w:color w:val="000000"/>
                <w:sz w:val="18"/>
                <w:szCs w:val="18"/>
              </w:rPr>
            </w:pPr>
            <w:r w:rsidRPr="00D33945">
              <w:rPr>
                <w:color w:val="000000"/>
                <w:sz w:val="18"/>
                <w:szCs w:val="18"/>
              </w:rPr>
              <w:t>Volume des produits transformés artisanalement (tonnes)</w:t>
            </w:r>
          </w:p>
        </w:tc>
        <w:tc>
          <w:tcPr>
            <w:tcW w:w="468" w:type="pct"/>
            <w:shd w:val="clear" w:color="auto" w:fill="auto"/>
            <w:vAlign w:val="center"/>
          </w:tcPr>
          <w:p w14:paraId="1EAE1880" w14:textId="77777777" w:rsidR="008F5F79" w:rsidRPr="00D33945" w:rsidRDefault="008F5F79" w:rsidP="00DC462C">
            <w:pPr>
              <w:spacing w:after="20"/>
              <w:jc w:val="center"/>
              <w:rPr>
                <w:color w:val="000000"/>
                <w:sz w:val="18"/>
                <w:szCs w:val="18"/>
              </w:rPr>
            </w:pPr>
            <w:r w:rsidRPr="00D33945">
              <w:rPr>
                <w:sz w:val="18"/>
                <w:szCs w:val="18"/>
              </w:rPr>
              <w:t>40 340</w:t>
            </w:r>
          </w:p>
        </w:tc>
        <w:tc>
          <w:tcPr>
            <w:tcW w:w="466" w:type="pct"/>
            <w:shd w:val="clear" w:color="auto" w:fill="auto"/>
            <w:vAlign w:val="center"/>
          </w:tcPr>
          <w:p w14:paraId="17EEB913" w14:textId="77777777" w:rsidR="008F5F79" w:rsidRPr="00D33945" w:rsidRDefault="008F5F79" w:rsidP="00DC462C">
            <w:pPr>
              <w:spacing w:after="20"/>
              <w:jc w:val="center"/>
              <w:rPr>
                <w:color w:val="000000"/>
                <w:sz w:val="18"/>
                <w:szCs w:val="18"/>
              </w:rPr>
            </w:pPr>
            <w:r w:rsidRPr="00D33945">
              <w:rPr>
                <w:sz w:val="18"/>
                <w:szCs w:val="18"/>
              </w:rPr>
              <w:t>42 318</w:t>
            </w:r>
          </w:p>
        </w:tc>
        <w:tc>
          <w:tcPr>
            <w:tcW w:w="466" w:type="pct"/>
            <w:shd w:val="clear" w:color="auto" w:fill="auto"/>
            <w:vAlign w:val="center"/>
          </w:tcPr>
          <w:p w14:paraId="3C3EC7D3" w14:textId="77777777" w:rsidR="008F5F79" w:rsidRPr="00D33945" w:rsidRDefault="008F5F79" w:rsidP="00DC462C">
            <w:pPr>
              <w:spacing w:after="20"/>
              <w:jc w:val="center"/>
              <w:rPr>
                <w:rFonts w:eastAsia="Calibri"/>
                <w:sz w:val="18"/>
                <w:szCs w:val="18"/>
              </w:rPr>
            </w:pPr>
            <w:r w:rsidRPr="00D33945">
              <w:rPr>
                <w:sz w:val="18"/>
                <w:szCs w:val="18"/>
              </w:rPr>
              <w:t>41 320</w:t>
            </w:r>
          </w:p>
        </w:tc>
        <w:tc>
          <w:tcPr>
            <w:tcW w:w="467" w:type="pct"/>
            <w:vAlign w:val="center"/>
          </w:tcPr>
          <w:p w14:paraId="4F84ACCA" w14:textId="77777777" w:rsidR="008F5F79" w:rsidRPr="00D33945" w:rsidRDefault="008F5F79" w:rsidP="00DC462C">
            <w:pPr>
              <w:spacing w:after="20"/>
              <w:jc w:val="center"/>
              <w:rPr>
                <w:color w:val="000000"/>
                <w:sz w:val="18"/>
                <w:szCs w:val="18"/>
              </w:rPr>
            </w:pPr>
            <w:r w:rsidRPr="00D33945">
              <w:rPr>
                <w:sz w:val="18"/>
                <w:szCs w:val="18"/>
              </w:rPr>
              <w:t>31 924</w:t>
            </w:r>
          </w:p>
        </w:tc>
        <w:tc>
          <w:tcPr>
            <w:tcW w:w="466" w:type="pct"/>
            <w:vAlign w:val="center"/>
          </w:tcPr>
          <w:p w14:paraId="2FE591A2" w14:textId="77777777" w:rsidR="008F5F79" w:rsidRPr="00D33945" w:rsidRDefault="008F5F79" w:rsidP="00DC462C">
            <w:pPr>
              <w:spacing w:after="20"/>
              <w:jc w:val="center"/>
              <w:rPr>
                <w:color w:val="000000"/>
                <w:sz w:val="18"/>
                <w:szCs w:val="18"/>
              </w:rPr>
            </w:pPr>
            <w:r w:rsidRPr="00D33945">
              <w:rPr>
                <w:sz w:val="18"/>
                <w:szCs w:val="18"/>
              </w:rPr>
              <w:t>41 201,86</w:t>
            </w:r>
          </w:p>
        </w:tc>
        <w:tc>
          <w:tcPr>
            <w:tcW w:w="459" w:type="pct"/>
            <w:vAlign w:val="center"/>
          </w:tcPr>
          <w:p w14:paraId="1510BBEF" w14:textId="77777777" w:rsidR="008F5F79" w:rsidRPr="00D33945" w:rsidRDefault="008F5F79" w:rsidP="00DC462C">
            <w:pPr>
              <w:spacing w:after="20"/>
              <w:jc w:val="center"/>
              <w:rPr>
                <w:color w:val="000000"/>
                <w:sz w:val="18"/>
                <w:szCs w:val="18"/>
              </w:rPr>
            </w:pPr>
            <w:r w:rsidRPr="00D33945">
              <w:rPr>
                <w:sz w:val="18"/>
                <w:szCs w:val="18"/>
              </w:rPr>
              <w:t>33 147</w:t>
            </w:r>
          </w:p>
        </w:tc>
        <w:tc>
          <w:tcPr>
            <w:tcW w:w="473" w:type="pct"/>
            <w:vAlign w:val="center"/>
          </w:tcPr>
          <w:p w14:paraId="3E068FA0" w14:textId="77777777" w:rsidR="008F5F79" w:rsidRPr="00D33945" w:rsidRDefault="008F5F79" w:rsidP="00DC462C">
            <w:pPr>
              <w:spacing w:after="20"/>
              <w:jc w:val="center"/>
              <w:rPr>
                <w:color w:val="000000"/>
                <w:sz w:val="18"/>
                <w:szCs w:val="18"/>
              </w:rPr>
            </w:pPr>
          </w:p>
        </w:tc>
      </w:tr>
      <w:tr w:rsidR="00363E2D" w:rsidRPr="00D33945" w14:paraId="0FBC8401" w14:textId="77777777" w:rsidTr="00363E2D">
        <w:trPr>
          <w:cantSplit/>
          <w:trHeight w:val="283"/>
        </w:trPr>
        <w:tc>
          <w:tcPr>
            <w:tcW w:w="553" w:type="pct"/>
            <w:shd w:val="clear" w:color="auto" w:fill="D9D9D9"/>
            <w:vAlign w:val="center"/>
          </w:tcPr>
          <w:p w14:paraId="27704801" w14:textId="77777777" w:rsidR="008F5F79" w:rsidRPr="00D33945" w:rsidRDefault="008F5F79" w:rsidP="00DC462C">
            <w:pPr>
              <w:spacing w:after="20"/>
              <w:rPr>
                <w:color w:val="000000"/>
                <w:sz w:val="18"/>
                <w:szCs w:val="18"/>
              </w:rPr>
            </w:pPr>
          </w:p>
        </w:tc>
        <w:tc>
          <w:tcPr>
            <w:tcW w:w="450" w:type="pct"/>
            <w:shd w:val="clear" w:color="auto" w:fill="D9D9D9"/>
            <w:noWrap/>
            <w:vAlign w:val="center"/>
          </w:tcPr>
          <w:p w14:paraId="198710C1"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6D9A6D0A"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585609EC"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77C79526"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3EB1BAA8" w14:textId="77777777" w:rsidR="008F5F79" w:rsidRPr="00D33945" w:rsidRDefault="008F5F79" w:rsidP="00DC462C">
            <w:pPr>
              <w:spacing w:after="20"/>
              <w:jc w:val="center"/>
              <w:rPr>
                <w:color w:val="000000"/>
                <w:sz w:val="18"/>
                <w:szCs w:val="18"/>
              </w:rPr>
            </w:pPr>
          </w:p>
        </w:tc>
        <w:tc>
          <w:tcPr>
            <w:tcW w:w="467" w:type="pct"/>
            <w:shd w:val="clear" w:color="auto" w:fill="D9D9D9"/>
            <w:vAlign w:val="center"/>
          </w:tcPr>
          <w:p w14:paraId="43528F94"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515B04B8"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2BD0EC86"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090E96D1" w14:textId="77777777" w:rsidR="008F5F79" w:rsidRPr="00D33945" w:rsidRDefault="008F5F79" w:rsidP="00DC462C">
            <w:pPr>
              <w:spacing w:after="20"/>
              <w:jc w:val="center"/>
              <w:rPr>
                <w:color w:val="000000"/>
                <w:sz w:val="18"/>
                <w:szCs w:val="18"/>
              </w:rPr>
            </w:pPr>
          </w:p>
        </w:tc>
      </w:tr>
      <w:tr w:rsidR="00363E2D" w:rsidRPr="00D33945" w14:paraId="49CE90C6" w14:textId="77777777" w:rsidTr="00363E2D">
        <w:trPr>
          <w:cantSplit/>
          <w:trHeight w:val="520"/>
        </w:trPr>
        <w:tc>
          <w:tcPr>
            <w:tcW w:w="553" w:type="pct"/>
            <w:vAlign w:val="center"/>
          </w:tcPr>
          <w:p w14:paraId="4E20D70E" w14:textId="77777777" w:rsidR="008F5F79" w:rsidRPr="00D33945" w:rsidRDefault="008F5F79" w:rsidP="00DC462C">
            <w:pPr>
              <w:spacing w:after="20"/>
              <w:rPr>
                <w:color w:val="000000"/>
                <w:sz w:val="18"/>
                <w:szCs w:val="18"/>
              </w:rPr>
            </w:pPr>
            <w:r w:rsidRPr="00D33945">
              <w:rPr>
                <w:color w:val="000000"/>
                <w:sz w:val="18"/>
                <w:szCs w:val="18"/>
              </w:rPr>
              <w:t>Industrie</w:t>
            </w:r>
          </w:p>
        </w:tc>
        <w:tc>
          <w:tcPr>
            <w:tcW w:w="450" w:type="pct"/>
            <w:shd w:val="clear" w:color="auto" w:fill="auto"/>
            <w:noWrap/>
            <w:vAlign w:val="center"/>
          </w:tcPr>
          <w:p w14:paraId="5CE712DE"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10401</w:t>
            </w:r>
          </w:p>
        </w:tc>
        <w:tc>
          <w:tcPr>
            <w:tcW w:w="732" w:type="pct"/>
            <w:shd w:val="clear" w:color="auto" w:fill="auto"/>
            <w:vAlign w:val="center"/>
          </w:tcPr>
          <w:p w14:paraId="27CBC63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Valeur ajoutée de l’Industrie (en % du PIB)</w:t>
            </w:r>
          </w:p>
        </w:tc>
        <w:tc>
          <w:tcPr>
            <w:tcW w:w="468" w:type="pct"/>
            <w:shd w:val="clear" w:color="auto" w:fill="auto"/>
            <w:vAlign w:val="center"/>
          </w:tcPr>
          <w:p w14:paraId="4F80C1BD" w14:textId="77777777" w:rsidR="008F5F79" w:rsidRPr="00D33945" w:rsidRDefault="008F5F79" w:rsidP="00DC462C">
            <w:pPr>
              <w:spacing w:after="20"/>
              <w:jc w:val="center"/>
              <w:rPr>
                <w:color w:val="000000"/>
                <w:sz w:val="18"/>
                <w:szCs w:val="18"/>
              </w:rPr>
            </w:pPr>
            <w:r w:rsidRPr="00D33945">
              <w:rPr>
                <w:sz w:val="18"/>
                <w:szCs w:val="18"/>
              </w:rPr>
              <w:t>18,87%</w:t>
            </w:r>
          </w:p>
        </w:tc>
        <w:tc>
          <w:tcPr>
            <w:tcW w:w="466" w:type="pct"/>
            <w:shd w:val="clear" w:color="auto" w:fill="auto"/>
            <w:vAlign w:val="center"/>
          </w:tcPr>
          <w:p w14:paraId="1995569D" w14:textId="77777777" w:rsidR="008F5F79" w:rsidRPr="00D33945" w:rsidRDefault="008F5F79" w:rsidP="00DC462C">
            <w:pPr>
              <w:spacing w:after="20"/>
              <w:jc w:val="center"/>
              <w:rPr>
                <w:rFonts w:eastAsia="Calibri"/>
                <w:color w:val="000000"/>
                <w:sz w:val="18"/>
                <w:szCs w:val="18"/>
              </w:rPr>
            </w:pPr>
            <w:r w:rsidRPr="00D33945">
              <w:rPr>
                <w:sz w:val="18"/>
                <w:szCs w:val="18"/>
              </w:rPr>
              <w:t>18,78%</w:t>
            </w:r>
          </w:p>
        </w:tc>
        <w:tc>
          <w:tcPr>
            <w:tcW w:w="466" w:type="pct"/>
            <w:shd w:val="clear" w:color="auto" w:fill="auto"/>
            <w:vAlign w:val="center"/>
          </w:tcPr>
          <w:p w14:paraId="11288E8B" w14:textId="77777777" w:rsidR="008F5F79" w:rsidRPr="00D33945" w:rsidRDefault="008F5F79" w:rsidP="00DC462C">
            <w:pPr>
              <w:spacing w:after="20"/>
              <w:jc w:val="center"/>
              <w:rPr>
                <w:rFonts w:eastAsia="Calibri"/>
                <w:color w:val="000000"/>
                <w:sz w:val="18"/>
                <w:szCs w:val="18"/>
              </w:rPr>
            </w:pPr>
            <w:r w:rsidRPr="00D33945">
              <w:rPr>
                <w:sz w:val="18"/>
                <w:szCs w:val="18"/>
              </w:rPr>
              <w:t>18,42%</w:t>
            </w:r>
          </w:p>
        </w:tc>
        <w:tc>
          <w:tcPr>
            <w:tcW w:w="467" w:type="pct"/>
            <w:vAlign w:val="center"/>
          </w:tcPr>
          <w:p w14:paraId="5BF1253D" w14:textId="77777777" w:rsidR="008F5F79" w:rsidRPr="00D33945" w:rsidRDefault="008F5F79" w:rsidP="00DC462C">
            <w:pPr>
              <w:spacing w:after="20"/>
              <w:jc w:val="center"/>
              <w:rPr>
                <w:rFonts w:eastAsia="Calibri"/>
                <w:color w:val="000000"/>
                <w:sz w:val="18"/>
                <w:szCs w:val="18"/>
              </w:rPr>
            </w:pPr>
            <w:r w:rsidRPr="00D33945">
              <w:rPr>
                <w:sz w:val="18"/>
                <w:szCs w:val="18"/>
              </w:rPr>
              <w:t>18,05%</w:t>
            </w:r>
          </w:p>
        </w:tc>
        <w:tc>
          <w:tcPr>
            <w:tcW w:w="466" w:type="pct"/>
            <w:vAlign w:val="center"/>
          </w:tcPr>
          <w:p w14:paraId="4D2E7E95" w14:textId="77777777" w:rsidR="008F5F79" w:rsidRPr="00D33945" w:rsidRDefault="008F5F79" w:rsidP="00DC462C">
            <w:pPr>
              <w:spacing w:after="20"/>
              <w:jc w:val="center"/>
              <w:rPr>
                <w:color w:val="000000"/>
                <w:sz w:val="18"/>
                <w:szCs w:val="18"/>
              </w:rPr>
            </w:pPr>
            <w:r w:rsidRPr="00D33945">
              <w:rPr>
                <w:sz w:val="18"/>
                <w:szCs w:val="18"/>
              </w:rPr>
              <w:t>17,94%</w:t>
            </w:r>
          </w:p>
        </w:tc>
        <w:tc>
          <w:tcPr>
            <w:tcW w:w="459" w:type="pct"/>
            <w:vAlign w:val="center"/>
          </w:tcPr>
          <w:p w14:paraId="0BBB09C7" w14:textId="77777777" w:rsidR="008F5F79" w:rsidRPr="00D33945" w:rsidRDefault="008F5F79" w:rsidP="00DC462C">
            <w:pPr>
              <w:spacing w:after="20"/>
              <w:jc w:val="center"/>
              <w:rPr>
                <w:color w:val="000000"/>
                <w:sz w:val="18"/>
                <w:szCs w:val="18"/>
              </w:rPr>
            </w:pPr>
            <w:r w:rsidRPr="00D33945">
              <w:rPr>
                <w:sz w:val="18"/>
                <w:szCs w:val="18"/>
              </w:rPr>
              <w:t>17,86%</w:t>
            </w:r>
          </w:p>
        </w:tc>
        <w:tc>
          <w:tcPr>
            <w:tcW w:w="473" w:type="pct"/>
            <w:vAlign w:val="center"/>
          </w:tcPr>
          <w:p w14:paraId="2172BD22" w14:textId="77777777" w:rsidR="008F5F79" w:rsidRPr="00D33945" w:rsidRDefault="008F5F79" w:rsidP="00DC462C">
            <w:pPr>
              <w:spacing w:after="20"/>
              <w:jc w:val="center"/>
              <w:rPr>
                <w:color w:val="000000"/>
                <w:sz w:val="18"/>
                <w:szCs w:val="18"/>
              </w:rPr>
            </w:pPr>
            <w:r w:rsidRPr="00D33945">
              <w:rPr>
                <w:sz w:val="18"/>
                <w:szCs w:val="18"/>
              </w:rPr>
              <w:t>18,24%</w:t>
            </w:r>
          </w:p>
        </w:tc>
      </w:tr>
      <w:tr w:rsidR="00363E2D" w:rsidRPr="00D33945" w14:paraId="6053303D" w14:textId="77777777" w:rsidTr="00363E2D">
        <w:trPr>
          <w:cantSplit/>
          <w:trHeight w:val="520"/>
        </w:trPr>
        <w:tc>
          <w:tcPr>
            <w:tcW w:w="553" w:type="pct"/>
            <w:vAlign w:val="center"/>
          </w:tcPr>
          <w:p w14:paraId="1494EA74" w14:textId="77777777" w:rsidR="008F5F79" w:rsidRPr="00D33945" w:rsidRDefault="008F5F79" w:rsidP="00DC462C">
            <w:pPr>
              <w:spacing w:after="20"/>
              <w:rPr>
                <w:color w:val="000000"/>
                <w:sz w:val="18"/>
                <w:szCs w:val="18"/>
              </w:rPr>
            </w:pPr>
            <w:r w:rsidRPr="00D33945">
              <w:rPr>
                <w:color w:val="000000"/>
                <w:sz w:val="18"/>
                <w:szCs w:val="18"/>
              </w:rPr>
              <w:t>Industrie</w:t>
            </w:r>
          </w:p>
        </w:tc>
        <w:tc>
          <w:tcPr>
            <w:tcW w:w="450" w:type="pct"/>
            <w:shd w:val="clear" w:color="auto" w:fill="auto"/>
            <w:noWrap/>
            <w:vAlign w:val="center"/>
          </w:tcPr>
          <w:p w14:paraId="2FF3148C" w14:textId="77777777" w:rsidR="008F5F79" w:rsidRPr="00D33945" w:rsidRDefault="008F5F79" w:rsidP="00DC462C">
            <w:pPr>
              <w:spacing w:after="20"/>
              <w:jc w:val="center"/>
              <w:rPr>
                <w:rFonts w:eastAsia="Calibri"/>
                <w:color w:val="000000"/>
                <w:sz w:val="18"/>
                <w:szCs w:val="18"/>
              </w:rPr>
            </w:pPr>
          </w:p>
        </w:tc>
        <w:tc>
          <w:tcPr>
            <w:tcW w:w="732" w:type="pct"/>
            <w:shd w:val="clear" w:color="auto" w:fill="auto"/>
            <w:vAlign w:val="center"/>
          </w:tcPr>
          <w:p w14:paraId="1B67FF6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Indice harmonisé de production industriel (IHPI)</w:t>
            </w:r>
          </w:p>
        </w:tc>
        <w:tc>
          <w:tcPr>
            <w:tcW w:w="468" w:type="pct"/>
            <w:shd w:val="clear" w:color="auto" w:fill="auto"/>
            <w:vAlign w:val="center"/>
          </w:tcPr>
          <w:p w14:paraId="7FBCC868" w14:textId="77777777" w:rsidR="008F5F79" w:rsidRPr="00D33945" w:rsidRDefault="008F5F79" w:rsidP="00DC462C">
            <w:pPr>
              <w:spacing w:after="20"/>
              <w:jc w:val="center"/>
              <w:rPr>
                <w:rFonts w:eastAsia="Calibri"/>
                <w:sz w:val="18"/>
                <w:szCs w:val="18"/>
              </w:rPr>
            </w:pPr>
          </w:p>
        </w:tc>
        <w:tc>
          <w:tcPr>
            <w:tcW w:w="466" w:type="pct"/>
            <w:shd w:val="clear" w:color="auto" w:fill="auto"/>
            <w:vAlign w:val="center"/>
          </w:tcPr>
          <w:p w14:paraId="08614960" w14:textId="77777777" w:rsidR="008F5F79" w:rsidRPr="00D33945" w:rsidRDefault="008F5F79" w:rsidP="00DC462C">
            <w:pPr>
              <w:spacing w:after="20"/>
              <w:jc w:val="center"/>
              <w:rPr>
                <w:rFonts w:eastAsia="Calibri"/>
                <w:sz w:val="18"/>
                <w:szCs w:val="18"/>
              </w:rPr>
            </w:pPr>
          </w:p>
        </w:tc>
        <w:tc>
          <w:tcPr>
            <w:tcW w:w="466" w:type="pct"/>
            <w:shd w:val="clear" w:color="auto" w:fill="auto"/>
            <w:vAlign w:val="center"/>
          </w:tcPr>
          <w:p w14:paraId="1748AAA4" w14:textId="77777777" w:rsidR="008F5F79" w:rsidRPr="00D33945" w:rsidRDefault="008F5F79" w:rsidP="00DC462C">
            <w:pPr>
              <w:adjustRightInd w:val="0"/>
              <w:spacing w:after="20" w:line="160" w:lineRule="exact"/>
              <w:jc w:val="center"/>
              <w:rPr>
                <w:rFonts w:eastAsia="Calibri"/>
                <w:sz w:val="18"/>
                <w:szCs w:val="18"/>
              </w:rPr>
            </w:pPr>
          </w:p>
        </w:tc>
        <w:tc>
          <w:tcPr>
            <w:tcW w:w="467" w:type="pct"/>
            <w:vAlign w:val="center"/>
          </w:tcPr>
          <w:p w14:paraId="59C702FC" w14:textId="77777777" w:rsidR="008F5F79" w:rsidRPr="00D33945" w:rsidRDefault="008F5F79" w:rsidP="00DC462C">
            <w:pPr>
              <w:spacing w:after="20"/>
              <w:jc w:val="center"/>
              <w:rPr>
                <w:rFonts w:eastAsia="Calibri"/>
                <w:sz w:val="18"/>
                <w:szCs w:val="18"/>
              </w:rPr>
            </w:pPr>
            <w:r w:rsidRPr="00D33945">
              <w:rPr>
                <w:sz w:val="18"/>
                <w:szCs w:val="18"/>
              </w:rPr>
              <w:t>125,7</w:t>
            </w:r>
          </w:p>
        </w:tc>
        <w:tc>
          <w:tcPr>
            <w:tcW w:w="466" w:type="pct"/>
            <w:vAlign w:val="center"/>
          </w:tcPr>
          <w:p w14:paraId="42CA5A3C" w14:textId="77777777" w:rsidR="008F5F79" w:rsidRPr="00D33945" w:rsidRDefault="008F5F79" w:rsidP="00DC462C">
            <w:pPr>
              <w:spacing w:after="20"/>
              <w:jc w:val="center"/>
              <w:rPr>
                <w:rFonts w:eastAsia="Calibri"/>
                <w:sz w:val="18"/>
                <w:szCs w:val="18"/>
              </w:rPr>
            </w:pPr>
            <w:r w:rsidRPr="00D33945">
              <w:rPr>
                <w:sz w:val="18"/>
                <w:szCs w:val="18"/>
              </w:rPr>
              <w:t>110,2</w:t>
            </w:r>
          </w:p>
        </w:tc>
        <w:tc>
          <w:tcPr>
            <w:tcW w:w="459" w:type="pct"/>
            <w:vAlign w:val="center"/>
          </w:tcPr>
          <w:p w14:paraId="67F47DB8" w14:textId="77777777" w:rsidR="008F5F79" w:rsidRPr="00D33945" w:rsidRDefault="008F5F79" w:rsidP="00DC462C">
            <w:pPr>
              <w:spacing w:after="20"/>
              <w:jc w:val="center"/>
              <w:rPr>
                <w:rFonts w:eastAsia="Calibri"/>
                <w:sz w:val="18"/>
                <w:szCs w:val="18"/>
              </w:rPr>
            </w:pPr>
            <w:r w:rsidRPr="00D33945">
              <w:rPr>
                <w:sz w:val="18"/>
                <w:szCs w:val="18"/>
              </w:rPr>
              <w:t>112,4</w:t>
            </w:r>
          </w:p>
        </w:tc>
        <w:tc>
          <w:tcPr>
            <w:tcW w:w="473" w:type="pct"/>
            <w:vAlign w:val="center"/>
          </w:tcPr>
          <w:p w14:paraId="2987F874" w14:textId="77777777" w:rsidR="008F5F79" w:rsidRPr="00D33945" w:rsidRDefault="008F5F79" w:rsidP="00DC462C">
            <w:pPr>
              <w:spacing w:after="20"/>
              <w:jc w:val="center"/>
              <w:rPr>
                <w:rFonts w:eastAsia="Calibri"/>
                <w:sz w:val="18"/>
                <w:szCs w:val="18"/>
              </w:rPr>
            </w:pPr>
            <w:r w:rsidRPr="00D33945">
              <w:rPr>
                <w:sz w:val="18"/>
                <w:szCs w:val="18"/>
              </w:rPr>
              <w:t>131,1</w:t>
            </w:r>
          </w:p>
        </w:tc>
      </w:tr>
      <w:tr w:rsidR="00363E2D" w:rsidRPr="00D33945" w14:paraId="0B9C25F1" w14:textId="77777777" w:rsidTr="00363E2D">
        <w:trPr>
          <w:cantSplit/>
          <w:trHeight w:val="520"/>
        </w:trPr>
        <w:tc>
          <w:tcPr>
            <w:tcW w:w="553" w:type="pct"/>
            <w:vAlign w:val="center"/>
          </w:tcPr>
          <w:p w14:paraId="726E738B" w14:textId="77777777" w:rsidR="008F5F79" w:rsidRPr="00D33945" w:rsidRDefault="008F5F79" w:rsidP="00DC462C">
            <w:pPr>
              <w:spacing w:after="20"/>
              <w:rPr>
                <w:rFonts w:eastAsia="Calibri"/>
                <w:sz w:val="18"/>
                <w:szCs w:val="18"/>
              </w:rPr>
            </w:pPr>
            <w:r w:rsidRPr="00D33945">
              <w:rPr>
                <w:color w:val="000000"/>
                <w:sz w:val="18"/>
                <w:szCs w:val="18"/>
              </w:rPr>
              <w:t>Industrie</w:t>
            </w:r>
          </w:p>
        </w:tc>
        <w:tc>
          <w:tcPr>
            <w:tcW w:w="450" w:type="pct"/>
            <w:shd w:val="clear" w:color="auto" w:fill="auto"/>
            <w:noWrap/>
            <w:vAlign w:val="center"/>
          </w:tcPr>
          <w:p w14:paraId="12537E1B"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IHS10402</w:t>
            </w:r>
          </w:p>
        </w:tc>
        <w:tc>
          <w:tcPr>
            <w:tcW w:w="732" w:type="pct"/>
            <w:shd w:val="clear" w:color="auto" w:fill="auto"/>
            <w:vAlign w:val="center"/>
          </w:tcPr>
          <w:p w14:paraId="281986C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Emploi dans l’industrie en proportion de l’emploi total</w:t>
            </w:r>
          </w:p>
        </w:tc>
        <w:tc>
          <w:tcPr>
            <w:tcW w:w="468" w:type="pct"/>
            <w:shd w:val="clear" w:color="auto" w:fill="auto"/>
            <w:vAlign w:val="center"/>
          </w:tcPr>
          <w:p w14:paraId="7654909A" w14:textId="77777777" w:rsidR="008F5F79" w:rsidRPr="00D33945" w:rsidRDefault="008F5F79" w:rsidP="00DC462C">
            <w:pPr>
              <w:spacing w:after="20"/>
              <w:jc w:val="center"/>
              <w:rPr>
                <w:rFonts w:eastAsia="Calibri"/>
                <w:color w:val="000000"/>
                <w:sz w:val="18"/>
                <w:szCs w:val="18"/>
              </w:rPr>
            </w:pPr>
            <w:r w:rsidRPr="00D33945">
              <w:rPr>
                <w:sz w:val="18"/>
                <w:szCs w:val="18"/>
              </w:rPr>
              <w:t>18,4%</w:t>
            </w:r>
          </w:p>
        </w:tc>
        <w:tc>
          <w:tcPr>
            <w:tcW w:w="466" w:type="pct"/>
            <w:shd w:val="clear" w:color="auto" w:fill="auto"/>
            <w:vAlign w:val="center"/>
          </w:tcPr>
          <w:p w14:paraId="253C5E01" w14:textId="77777777" w:rsidR="008F5F79" w:rsidRPr="00D33945" w:rsidRDefault="008F5F79" w:rsidP="00DC462C">
            <w:pPr>
              <w:spacing w:after="20"/>
              <w:jc w:val="center"/>
              <w:rPr>
                <w:rFonts w:eastAsia="Calibri"/>
                <w:color w:val="000000"/>
                <w:sz w:val="18"/>
                <w:szCs w:val="18"/>
              </w:rPr>
            </w:pPr>
            <w:r w:rsidRPr="00D33945">
              <w:rPr>
                <w:sz w:val="18"/>
                <w:szCs w:val="18"/>
              </w:rPr>
              <w:t>18,2%</w:t>
            </w:r>
          </w:p>
        </w:tc>
        <w:tc>
          <w:tcPr>
            <w:tcW w:w="466" w:type="pct"/>
            <w:shd w:val="clear" w:color="auto" w:fill="auto"/>
            <w:vAlign w:val="center"/>
          </w:tcPr>
          <w:p w14:paraId="17EF2229" w14:textId="77777777" w:rsidR="008F5F79" w:rsidRPr="00D33945" w:rsidRDefault="008F5F79" w:rsidP="00DC462C">
            <w:pPr>
              <w:spacing w:after="20"/>
              <w:jc w:val="center"/>
              <w:rPr>
                <w:rFonts w:eastAsia="Calibri"/>
                <w:color w:val="000000"/>
                <w:sz w:val="18"/>
                <w:szCs w:val="18"/>
              </w:rPr>
            </w:pPr>
            <w:r w:rsidRPr="00D33945">
              <w:rPr>
                <w:sz w:val="18"/>
                <w:szCs w:val="18"/>
              </w:rPr>
              <w:t>18,8%</w:t>
            </w:r>
          </w:p>
        </w:tc>
        <w:tc>
          <w:tcPr>
            <w:tcW w:w="467" w:type="pct"/>
            <w:vAlign w:val="center"/>
          </w:tcPr>
          <w:p w14:paraId="4BFE318C" w14:textId="77777777" w:rsidR="008F5F79" w:rsidRPr="00D33945" w:rsidRDefault="008F5F79" w:rsidP="00DC462C">
            <w:pPr>
              <w:spacing w:after="20"/>
              <w:jc w:val="center"/>
              <w:rPr>
                <w:rFonts w:eastAsia="Calibri"/>
                <w:color w:val="000000"/>
                <w:sz w:val="18"/>
                <w:szCs w:val="18"/>
              </w:rPr>
            </w:pPr>
            <w:r w:rsidRPr="00D33945">
              <w:rPr>
                <w:sz w:val="18"/>
                <w:szCs w:val="18"/>
              </w:rPr>
              <w:t>18,8%</w:t>
            </w:r>
          </w:p>
        </w:tc>
        <w:tc>
          <w:tcPr>
            <w:tcW w:w="466" w:type="pct"/>
            <w:vAlign w:val="center"/>
          </w:tcPr>
          <w:p w14:paraId="71BF999A" w14:textId="77777777" w:rsidR="008F5F79" w:rsidRPr="00D33945" w:rsidRDefault="008F5F79" w:rsidP="00DC462C">
            <w:pPr>
              <w:spacing w:after="20"/>
              <w:jc w:val="center"/>
              <w:rPr>
                <w:rFonts w:eastAsia="Calibri"/>
                <w:color w:val="000000"/>
                <w:sz w:val="18"/>
                <w:szCs w:val="18"/>
              </w:rPr>
            </w:pPr>
            <w:r w:rsidRPr="00D33945">
              <w:rPr>
                <w:sz w:val="18"/>
                <w:szCs w:val="18"/>
              </w:rPr>
              <w:t>19,2%</w:t>
            </w:r>
          </w:p>
        </w:tc>
        <w:tc>
          <w:tcPr>
            <w:tcW w:w="459" w:type="pct"/>
            <w:vAlign w:val="center"/>
          </w:tcPr>
          <w:p w14:paraId="5E74AFAA" w14:textId="77777777" w:rsidR="008F5F79" w:rsidRPr="00D33945" w:rsidRDefault="008F5F79" w:rsidP="00DC462C">
            <w:pPr>
              <w:spacing w:after="20"/>
              <w:jc w:val="center"/>
              <w:rPr>
                <w:rFonts w:eastAsia="Calibri"/>
                <w:color w:val="000000"/>
                <w:sz w:val="18"/>
                <w:szCs w:val="18"/>
              </w:rPr>
            </w:pPr>
            <w:r w:rsidRPr="00D33945">
              <w:rPr>
                <w:sz w:val="18"/>
                <w:szCs w:val="18"/>
              </w:rPr>
              <w:t>19,4%</w:t>
            </w:r>
          </w:p>
        </w:tc>
        <w:tc>
          <w:tcPr>
            <w:tcW w:w="473" w:type="pct"/>
            <w:vAlign w:val="center"/>
          </w:tcPr>
          <w:p w14:paraId="3D83FD60" w14:textId="77777777" w:rsidR="008F5F79" w:rsidRPr="00D33945" w:rsidRDefault="008F5F79" w:rsidP="00DC462C">
            <w:pPr>
              <w:spacing w:after="20"/>
              <w:jc w:val="center"/>
              <w:rPr>
                <w:rFonts w:eastAsia="Calibri"/>
                <w:color w:val="000000"/>
                <w:sz w:val="18"/>
                <w:szCs w:val="18"/>
              </w:rPr>
            </w:pPr>
            <w:r w:rsidRPr="00D33945">
              <w:rPr>
                <w:sz w:val="18"/>
                <w:szCs w:val="18"/>
              </w:rPr>
              <w:t>19,7%</w:t>
            </w:r>
          </w:p>
        </w:tc>
      </w:tr>
      <w:tr w:rsidR="00363E2D" w:rsidRPr="00D33945" w14:paraId="0A881B5B" w14:textId="77777777" w:rsidTr="00363E2D">
        <w:trPr>
          <w:cantSplit/>
          <w:trHeight w:val="520"/>
        </w:trPr>
        <w:tc>
          <w:tcPr>
            <w:tcW w:w="553" w:type="pct"/>
            <w:vAlign w:val="center"/>
          </w:tcPr>
          <w:p w14:paraId="00684EC5" w14:textId="77777777" w:rsidR="008F5F79" w:rsidRPr="00D33945" w:rsidRDefault="008F5F79" w:rsidP="00DC462C">
            <w:pPr>
              <w:spacing w:after="20"/>
              <w:rPr>
                <w:rFonts w:eastAsia="Calibri"/>
                <w:sz w:val="18"/>
                <w:szCs w:val="18"/>
              </w:rPr>
            </w:pPr>
            <w:r w:rsidRPr="00D33945">
              <w:rPr>
                <w:color w:val="000000"/>
                <w:sz w:val="18"/>
                <w:szCs w:val="18"/>
              </w:rPr>
              <w:t>Industrie</w:t>
            </w:r>
          </w:p>
        </w:tc>
        <w:tc>
          <w:tcPr>
            <w:tcW w:w="450" w:type="pct"/>
            <w:shd w:val="clear" w:color="auto" w:fill="auto"/>
            <w:noWrap/>
            <w:vAlign w:val="center"/>
          </w:tcPr>
          <w:p w14:paraId="3CA2823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ODD921</w:t>
            </w:r>
          </w:p>
        </w:tc>
        <w:tc>
          <w:tcPr>
            <w:tcW w:w="732" w:type="pct"/>
            <w:shd w:val="clear" w:color="auto" w:fill="auto"/>
            <w:vAlign w:val="center"/>
          </w:tcPr>
          <w:p w14:paraId="416AE0C9" w14:textId="3C0B6F09"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Valeur ajoutée dans l’industrie manufacturière, en proportion du PIB</w:t>
            </w:r>
          </w:p>
        </w:tc>
        <w:tc>
          <w:tcPr>
            <w:tcW w:w="468" w:type="pct"/>
            <w:shd w:val="clear" w:color="auto" w:fill="auto"/>
            <w:vAlign w:val="center"/>
          </w:tcPr>
          <w:p w14:paraId="3C3E4E98" w14:textId="77777777" w:rsidR="008F5F79" w:rsidRPr="00D33945" w:rsidRDefault="008F5F79" w:rsidP="00DC462C">
            <w:pPr>
              <w:spacing w:after="20"/>
              <w:jc w:val="center"/>
              <w:rPr>
                <w:rFonts w:eastAsia="Calibri"/>
                <w:color w:val="000000"/>
                <w:sz w:val="18"/>
                <w:szCs w:val="18"/>
              </w:rPr>
            </w:pPr>
            <w:r w:rsidRPr="00D33945">
              <w:rPr>
                <w:sz w:val="18"/>
                <w:szCs w:val="18"/>
              </w:rPr>
              <w:t>17,00%</w:t>
            </w:r>
          </w:p>
        </w:tc>
        <w:tc>
          <w:tcPr>
            <w:tcW w:w="466" w:type="pct"/>
            <w:shd w:val="clear" w:color="auto" w:fill="auto"/>
            <w:vAlign w:val="center"/>
          </w:tcPr>
          <w:p w14:paraId="3D59F350" w14:textId="77777777" w:rsidR="008F5F79" w:rsidRPr="00D33945" w:rsidRDefault="008F5F79" w:rsidP="00DC462C">
            <w:pPr>
              <w:spacing w:after="20"/>
              <w:jc w:val="center"/>
              <w:rPr>
                <w:rFonts w:eastAsia="Calibri"/>
                <w:color w:val="000000"/>
                <w:sz w:val="18"/>
                <w:szCs w:val="18"/>
              </w:rPr>
            </w:pPr>
            <w:r w:rsidRPr="00D33945">
              <w:rPr>
                <w:sz w:val="18"/>
                <w:szCs w:val="18"/>
              </w:rPr>
              <w:t>16,96%</w:t>
            </w:r>
          </w:p>
        </w:tc>
        <w:tc>
          <w:tcPr>
            <w:tcW w:w="466" w:type="pct"/>
            <w:shd w:val="clear" w:color="auto" w:fill="auto"/>
            <w:vAlign w:val="center"/>
          </w:tcPr>
          <w:p w14:paraId="3ED81296" w14:textId="77777777" w:rsidR="008F5F79" w:rsidRPr="00D33945" w:rsidRDefault="008F5F79" w:rsidP="00DC462C">
            <w:pPr>
              <w:spacing w:after="20"/>
              <w:jc w:val="center"/>
              <w:rPr>
                <w:rFonts w:eastAsia="Calibri"/>
                <w:color w:val="000000"/>
                <w:sz w:val="18"/>
                <w:szCs w:val="18"/>
              </w:rPr>
            </w:pPr>
            <w:r w:rsidRPr="00D33945">
              <w:rPr>
                <w:sz w:val="18"/>
                <w:szCs w:val="18"/>
              </w:rPr>
              <w:t>16,88%</w:t>
            </w:r>
          </w:p>
        </w:tc>
        <w:tc>
          <w:tcPr>
            <w:tcW w:w="467" w:type="pct"/>
            <w:vAlign w:val="center"/>
          </w:tcPr>
          <w:p w14:paraId="024DEC1F" w14:textId="77777777" w:rsidR="008F5F79" w:rsidRPr="00D33945" w:rsidRDefault="008F5F79" w:rsidP="00DC462C">
            <w:pPr>
              <w:spacing w:after="20"/>
              <w:jc w:val="center"/>
              <w:rPr>
                <w:rFonts w:eastAsia="Calibri"/>
                <w:color w:val="000000"/>
                <w:sz w:val="18"/>
                <w:szCs w:val="18"/>
              </w:rPr>
            </w:pPr>
            <w:r w:rsidRPr="00D33945">
              <w:rPr>
                <w:sz w:val="18"/>
                <w:szCs w:val="18"/>
              </w:rPr>
              <w:t>16,53%</w:t>
            </w:r>
          </w:p>
        </w:tc>
        <w:tc>
          <w:tcPr>
            <w:tcW w:w="466" w:type="pct"/>
            <w:vAlign w:val="center"/>
          </w:tcPr>
          <w:p w14:paraId="02681CC2" w14:textId="77777777" w:rsidR="008F5F79" w:rsidRPr="00D33945" w:rsidRDefault="008F5F79" w:rsidP="00DC462C">
            <w:pPr>
              <w:spacing w:after="20"/>
              <w:jc w:val="center"/>
              <w:rPr>
                <w:rFonts w:eastAsia="Calibri"/>
                <w:color w:val="000000"/>
                <w:sz w:val="18"/>
                <w:szCs w:val="18"/>
              </w:rPr>
            </w:pPr>
            <w:r w:rsidRPr="00D33945">
              <w:rPr>
                <w:sz w:val="18"/>
                <w:szCs w:val="18"/>
              </w:rPr>
              <w:t>16,19%</w:t>
            </w:r>
          </w:p>
        </w:tc>
        <w:tc>
          <w:tcPr>
            <w:tcW w:w="459" w:type="pct"/>
            <w:vAlign w:val="center"/>
          </w:tcPr>
          <w:p w14:paraId="6F23FA7E" w14:textId="77777777" w:rsidR="008F5F79" w:rsidRPr="00D33945" w:rsidRDefault="008F5F79" w:rsidP="00DC462C">
            <w:pPr>
              <w:spacing w:after="20"/>
              <w:jc w:val="center"/>
              <w:rPr>
                <w:rFonts w:eastAsia="Calibri"/>
                <w:color w:val="000000"/>
                <w:sz w:val="18"/>
                <w:szCs w:val="18"/>
              </w:rPr>
            </w:pPr>
            <w:r w:rsidRPr="00D33945">
              <w:rPr>
                <w:sz w:val="18"/>
                <w:szCs w:val="18"/>
              </w:rPr>
              <w:t>16,06%</w:t>
            </w:r>
          </w:p>
        </w:tc>
        <w:tc>
          <w:tcPr>
            <w:tcW w:w="473" w:type="pct"/>
            <w:vAlign w:val="center"/>
          </w:tcPr>
          <w:p w14:paraId="524DB791" w14:textId="77777777" w:rsidR="008F5F79" w:rsidRPr="00D33945" w:rsidRDefault="008F5F79" w:rsidP="00DC462C">
            <w:pPr>
              <w:spacing w:after="20"/>
              <w:jc w:val="center"/>
              <w:rPr>
                <w:rFonts w:eastAsia="Calibri"/>
                <w:color w:val="000000"/>
                <w:sz w:val="18"/>
                <w:szCs w:val="18"/>
              </w:rPr>
            </w:pPr>
            <w:r w:rsidRPr="00D33945">
              <w:rPr>
                <w:sz w:val="18"/>
                <w:szCs w:val="18"/>
              </w:rPr>
              <w:t>15,84%</w:t>
            </w:r>
          </w:p>
        </w:tc>
      </w:tr>
      <w:tr w:rsidR="00363E2D" w:rsidRPr="00D33945" w14:paraId="44BA5801" w14:textId="77777777" w:rsidTr="00363E2D">
        <w:trPr>
          <w:cantSplit/>
          <w:trHeight w:val="520"/>
        </w:trPr>
        <w:tc>
          <w:tcPr>
            <w:tcW w:w="553" w:type="pct"/>
            <w:vAlign w:val="center"/>
          </w:tcPr>
          <w:p w14:paraId="228E3832" w14:textId="77777777" w:rsidR="008F5F79" w:rsidRPr="00D33945" w:rsidRDefault="008F5F79" w:rsidP="00DC462C">
            <w:pPr>
              <w:spacing w:after="20"/>
              <w:rPr>
                <w:color w:val="000000"/>
                <w:sz w:val="18"/>
                <w:szCs w:val="18"/>
              </w:rPr>
            </w:pPr>
            <w:r w:rsidRPr="00D33945">
              <w:rPr>
                <w:color w:val="000000"/>
                <w:sz w:val="18"/>
                <w:szCs w:val="18"/>
              </w:rPr>
              <w:t>Industrie</w:t>
            </w:r>
          </w:p>
        </w:tc>
        <w:tc>
          <w:tcPr>
            <w:tcW w:w="450" w:type="pct"/>
            <w:shd w:val="clear" w:color="auto" w:fill="auto"/>
            <w:noWrap/>
            <w:vAlign w:val="center"/>
          </w:tcPr>
          <w:p w14:paraId="450E8A3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ODD921</w:t>
            </w:r>
          </w:p>
        </w:tc>
        <w:tc>
          <w:tcPr>
            <w:tcW w:w="732" w:type="pct"/>
            <w:shd w:val="clear" w:color="auto" w:fill="auto"/>
            <w:vAlign w:val="center"/>
          </w:tcPr>
          <w:p w14:paraId="59DA293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Valeur ajoutée de l’industrie manufacturière par habitant (1 000 FCFA)</w:t>
            </w:r>
          </w:p>
        </w:tc>
        <w:tc>
          <w:tcPr>
            <w:tcW w:w="468" w:type="pct"/>
            <w:shd w:val="clear" w:color="auto" w:fill="auto"/>
            <w:vAlign w:val="center"/>
          </w:tcPr>
          <w:p w14:paraId="216C01C4" w14:textId="77777777" w:rsidR="008F5F79" w:rsidRPr="00D33945" w:rsidRDefault="008F5F79" w:rsidP="00DC462C">
            <w:pPr>
              <w:spacing w:after="20"/>
              <w:jc w:val="center"/>
              <w:rPr>
                <w:rFonts w:eastAsia="Calibri"/>
                <w:color w:val="000000"/>
                <w:sz w:val="18"/>
                <w:szCs w:val="18"/>
              </w:rPr>
            </w:pPr>
            <w:r w:rsidRPr="00D33945">
              <w:rPr>
                <w:sz w:val="18"/>
                <w:szCs w:val="18"/>
              </w:rPr>
              <w:t>122 799,8</w:t>
            </w:r>
          </w:p>
        </w:tc>
        <w:tc>
          <w:tcPr>
            <w:tcW w:w="466" w:type="pct"/>
            <w:shd w:val="clear" w:color="auto" w:fill="auto"/>
            <w:vAlign w:val="center"/>
          </w:tcPr>
          <w:p w14:paraId="478C8D6D" w14:textId="1DAF80DE" w:rsidR="008F5F79" w:rsidRPr="00D33945" w:rsidRDefault="008F5F79" w:rsidP="00DC462C">
            <w:pPr>
              <w:spacing w:after="20"/>
              <w:jc w:val="center"/>
              <w:rPr>
                <w:rFonts w:eastAsia="Calibri"/>
                <w:color w:val="000000"/>
                <w:sz w:val="18"/>
                <w:szCs w:val="18"/>
              </w:rPr>
            </w:pPr>
            <w:r w:rsidRPr="00D33945">
              <w:rPr>
                <w:sz w:val="18"/>
                <w:szCs w:val="18"/>
              </w:rPr>
              <w:t>126 172,4</w:t>
            </w:r>
          </w:p>
        </w:tc>
        <w:tc>
          <w:tcPr>
            <w:tcW w:w="466" w:type="pct"/>
            <w:shd w:val="clear" w:color="auto" w:fill="auto"/>
            <w:vAlign w:val="center"/>
          </w:tcPr>
          <w:p w14:paraId="761A648A" w14:textId="70EF7AE5" w:rsidR="008F5F79" w:rsidRPr="00D33945" w:rsidRDefault="008F5F79" w:rsidP="00DC462C">
            <w:pPr>
              <w:spacing w:after="20"/>
              <w:jc w:val="center"/>
              <w:rPr>
                <w:rFonts w:eastAsia="Calibri"/>
                <w:color w:val="000000"/>
                <w:sz w:val="18"/>
                <w:szCs w:val="18"/>
              </w:rPr>
            </w:pPr>
            <w:r w:rsidRPr="00D33945">
              <w:rPr>
                <w:sz w:val="18"/>
                <w:szCs w:val="18"/>
              </w:rPr>
              <w:t>128 660,3</w:t>
            </w:r>
          </w:p>
        </w:tc>
        <w:tc>
          <w:tcPr>
            <w:tcW w:w="467" w:type="pct"/>
            <w:vAlign w:val="center"/>
          </w:tcPr>
          <w:p w14:paraId="6D8FE915" w14:textId="77777777" w:rsidR="008F5F79" w:rsidRPr="00D33945" w:rsidRDefault="008F5F79" w:rsidP="00DC462C">
            <w:pPr>
              <w:spacing w:after="20"/>
              <w:jc w:val="center"/>
              <w:rPr>
                <w:rFonts w:eastAsia="Calibri"/>
                <w:sz w:val="18"/>
                <w:szCs w:val="18"/>
              </w:rPr>
            </w:pPr>
            <w:r w:rsidRPr="00D33945">
              <w:rPr>
                <w:sz w:val="18"/>
                <w:szCs w:val="18"/>
              </w:rPr>
              <w:t>129 881,8</w:t>
            </w:r>
          </w:p>
        </w:tc>
        <w:tc>
          <w:tcPr>
            <w:tcW w:w="466" w:type="pct"/>
            <w:vAlign w:val="center"/>
          </w:tcPr>
          <w:p w14:paraId="44EDBAA6" w14:textId="77777777" w:rsidR="008F5F79" w:rsidRPr="00D33945" w:rsidRDefault="008F5F79" w:rsidP="00DC462C">
            <w:pPr>
              <w:spacing w:after="20"/>
              <w:jc w:val="center"/>
              <w:rPr>
                <w:rFonts w:eastAsia="Calibri"/>
                <w:sz w:val="18"/>
                <w:szCs w:val="18"/>
              </w:rPr>
            </w:pPr>
            <w:r w:rsidRPr="00D33945">
              <w:rPr>
                <w:sz w:val="18"/>
                <w:szCs w:val="18"/>
              </w:rPr>
              <w:t>130 721,5</w:t>
            </w:r>
          </w:p>
        </w:tc>
        <w:tc>
          <w:tcPr>
            <w:tcW w:w="459" w:type="pct"/>
            <w:vAlign w:val="center"/>
          </w:tcPr>
          <w:p w14:paraId="6F1E3B0F" w14:textId="77777777" w:rsidR="008F5F79" w:rsidRPr="00D33945" w:rsidRDefault="008F5F79" w:rsidP="00DC462C">
            <w:pPr>
              <w:spacing w:after="20"/>
              <w:jc w:val="center"/>
              <w:rPr>
                <w:rFonts w:eastAsia="Calibri"/>
                <w:sz w:val="18"/>
                <w:szCs w:val="18"/>
              </w:rPr>
            </w:pPr>
            <w:r w:rsidRPr="00D33945">
              <w:rPr>
                <w:sz w:val="18"/>
                <w:szCs w:val="18"/>
              </w:rPr>
              <w:t>126 760,6</w:t>
            </w:r>
          </w:p>
        </w:tc>
        <w:tc>
          <w:tcPr>
            <w:tcW w:w="473" w:type="pct"/>
            <w:vAlign w:val="center"/>
          </w:tcPr>
          <w:p w14:paraId="75CC9699" w14:textId="77777777" w:rsidR="008F5F79" w:rsidRPr="00D33945" w:rsidRDefault="008F5F79" w:rsidP="00DC462C">
            <w:pPr>
              <w:spacing w:after="20"/>
              <w:jc w:val="center"/>
              <w:rPr>
                <w:sz w:val="18"/>
                <w:szCs w:val="18"/>
              </w:rPr>
            </w:pPr>
            <w:r w:rsidRPr="00D33945">
              <w:rPr>
                <w:sz w:val="18"/>
                <w:szCs w:val="18"/>
              </w:rPr>
              <w:t>133 604,9</w:t>
            </w:r>
          </w:p>
        </w:tc>
      </w:tr>
      <w:tr w:rsidR="00363E2D" w:rsidRPr="00D33945" w14:paraId="082A1F86" w14:textId="77777777" w:rsidTr="00363E2D">
        <w:trPr>
          <w:cantSplit/>
          <w:trHeight w:val="520"/>
        </w:trPr>
        <w:tc>
          <w:tcPr>
            <w:tcW w:w="553" w:type="pct"/>
            <w:vAlign w:val="center"/>
          </w:tcPr>
          <w:p w14:paraId="3BCEF1E9" w14:textId="77777777" w:rsidR="008F5F79" w:rsidRPr="00D33945" w:rsidRDefault="008F5F79" w:rsidP="00DC462C">
            <w:pPr>
              <w:spacing w:after="20"/>
              <w:rPr>
                <w:rFonts w:eastAsia="Calibri"/>
                <w:sz w:val="18"/>
                <w:szCs w:val="18"/>
              </w:rPr>
            </w:pPr>
            <w:r w:rsidRPr="00D33945">
              <w:rPr>
                <w:color w:val="000000"/>
                <w:sz w:val="18"/>
                <w:szCs w:val="18"/>
              </w:rPr>
              <w:t>Industrie</w:t>
            </w:r>
          </w:p>
        </w:tc>
        <w:tc>
          <w:tcPr>
            <w:tcW w:w="450" w:type="pct"/>
            <w:shd w:val="clear" w:color="auto" w:fill="auto"/>
            <w:noWrap/>
            <w:vAlign w:val="center"/>
          </w:tcPr>
          <w:p w14:paraId="0D233F6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ODD922</w:t>
            </w:r>
          </w:p>
        </w:tc>
        <w:tc>
          <w:tcPr>
            <w:tcW w:w="732" w:type="pct"/>
            <w:shd w:val="clear" w:color="auto" w:fill="auto"/>
            <w:vAlign w:val="center"/>
          </w:tcPr>
          <w:p w14:paraId="1C4512E4" w14:textId="77777777" w:rsidR="008F5F79" w:rsidRPr="00D33945" w:rsidRDefault="008F5F79" w:rsidP="00DC462C">
            <w:pPr>
              <w:spacing w:after="20"/>
              <w:jc w:val="center"/>
              <w:rPr>
                <w:rFonts w:eastAsia="Calibri"/>
                <w:color w:val="000000" w:themeColor="text1"/>
                <w:sz w:val="18"/>
                <w:szCs w:val="18"/>
              </w:rPr>
            </w:pPr>
            <w:r w:rsidRPr="00D33945">
              <w:rPr>
                <w:rFonts w:eastAsia="Calibri"/>
                <w:color w:val="000000" w:themeColor="text1"/>
                <w:sz w:val="18"/>
                <w:szCs w:val="18"/>
              </w:rPr>
              <w:t>Emploi dans l’industrie manufacturière, en proportion de l’emploi total (actif occupé)</w:t>
            </w:r>
          </w:p>
        </w:tc>
        <w:tc>
          <w:tcPr>
            <w:tcW w:w="468" w:type="pct"/>
            <w:shd w:val="clear" w:color="auto" w:fill="auto"/>
            <w:vAlign w:val="center"/>
          </w:tcPr>
          <w:p w14:paraId="20F26396" w14:textId="77777777" w:rsidR="008F5F79" w:rsidRPr="00D33945" w:rsidRDefault="008F5F79" w:rsidP="00DC462C">
            <w:pPr>
              <w:spacing w:after="20"/>
              <w:jc w:val="center"/>
              <w:rPr>
                <w:rFonts w:eastAsia="Calibri"/>
                <w:color w:val="000000"/>
                <w:sz w:val="18"/>
                <w:szCs w:val="18"/>
              </w:rPr>
            </w:pPr>
            <w:r w:rsidRPr="00D33945">
              <w:rPr>
                <w:sz w:val="18"/>
                <w:szCs w:val="18"/>
              </w:rPr>
              <w:t>17,7%</w:t>
            </w:r>
          </w:p>
        </w:tc>
        <w:tc>
          <w:tcPr>
            <w:tcW w:w="466" w:type="pct"/>
            <w:shd w:val="clear" w:color="auto" w:fill="auto"/>
            <w:vAlign w:val="center"/>
          </w:tcPr>
          <w:p w14:paraId="0DE33229" w14:textId="77777777" w:rsidR="008F5F79" w:rsidRPr="00D33945" w:rsidRDefault="008F5F79" w:rsidP="00DC462C">
            <w:pPr>
              <w:spacing w:after="20"/>
              <w:jc w:val="center"/>
              <w:rPr>
                <w:rFonts w:eastAsia="Calibri"/>
                <w:color w:val="000000"/>
                <w:sz w:val="18"/>
                <w:szCs w:val="18"/>
              </w:rPr>
            </w:pPr>
            <w:r w:rsidRPr="00D33945">
              <w:rPr>
                <w:sz w:val="18"/>
                <w:szCs w:val="18"/>
              </w:rPr>
              <w:t>17,5%</w:t>
            </w:r>
          </w:p>
        </w:tc>
        <w:tc>
          <w:tcPr>
            <w:tcW w:w="466" w:type="pct"/>
            <w:shd w:val="clear" w:color="auto" w:fill="auto"/>
            <w:vAlign w:val="center"/>
          </w:tcPr>
          <w:p w14:paraId="6007F901" w14:textId="77777777" w:rsidR="008F5F79" w:rsidRPr="00D33945" w:rsidRDefault="008F5F79" w:rsidP="00DC462C">
            <w:pPr>
              <w:spacing w:after="20"/>
              <w:jc w:val="center"/>
              <w:rPr>
                <w:rFonts w:eastAsia="Calibri"/>
                <w:color w:val="000000"/>
                <w:sz w:val="18"/>
                <w:szCs w:val="18"/>
              </w:rPr>
            </w:pPr>
            <w:r w:rsidRPr="00D33945">
              <w:rPr>
                <w:sz w:val="18"/>
                <w:szCs w:val="18"/>
              </w:rPr>
              <w:t>18,1%</w:t>
            </w:r>
          </w:p>
        </w:tc>
        <w:tc>
          <w:tcPr>
            <w:tcW w:w="467" w:type="pct"/>
            <w:vAlign w:val="center"/>
          </w:tcPr>
          <w:p w14:paraId="2CE8785A" w14:textId="77777777" w:rsidR="008F5F79" w:rsidRPr="00D33945" w:rsidRDefault="008F5F79" w:rsidP="00DC462C">
            <w:pPr>
              <w:spacing w:after="20"/>
              <w:jc w:val="center"/>
              <w:rPr>
                <w:rFonts w:eastAsia="Calibri"/>
                <w:color w:val="000000"/>
                <w:sz w:val="18"/>
                <w:szCs w:val="18"/>
              </w:rPr>
            </w:pPr>
            <w:r w:rsidRPr="00D33945">
              <w:rPr>
                <w:sz w:val="18"/>
                <w:szCs w:val="18"/>
              </w:rPr>
              <w:t>18,1%</w:t>
            </w:r>
          </w:p>
        </w:tc>
        <w:tc>
          <w:tcPr>
            <w:tcW w:w="466" w:type="pct"/>
            <w:vAlign w:val="center"/>
          </w:tcPr>
          <w:p w14:paraId="6D5DD821" w14:textId="77777777" w:rsidR="008F5F79" w:rsidRPr="00D33945" w:rsidRDefault="008F5F79" w:rsidP="00DC462C">
            <w:pPr>
              <w:spacing w:after="20"/>
              <w:jc w:val="center"/>
              <w:rPr>
                <w:rFonts w:eastAsia="Calibri"/>
                <w:color w:val="000000"/>
                <w:sz w:val="18"/>
                <w:szCs w:val="18"/>
              </w:rPr>
            </w:pPr>
            <w:r w:rsidRPr="00D33945">
              <w:rPr>
                <w:sz w:val="18"/>
                <w:szCs w:val="18"/>
              </w:rPr>
              <w:t>18,5%</w:t>
            </w:r>
          </w:p>
        </w:tc>
        <w:tc>
          <w:tcPr>
            <w:tcW w:w="459" w:type="pct"/>
            <w:vAlign w:val="center"/>
          </w:tcPr>
          <w:p w14:paraId="4439561C" w14:textId="77777777" w:rsidR="008F5F79" w:rsidRPr="00D33945" w:rsidRDefault="008F5F79" w:rsidP="00DC462C">
            <w:pPr>
              <w:spacing w:after="20"/>
              <w:jc w:val="center"/>
              <w:rPr>
                <w:rFonts w:eastAsia="Calibri"/>
                <w:color w:val="000000"/>
                <w:sz w:val="18"/>
                <w:szCs w:val="18"/>
              </w:rPr>
            </w:pPr>
            <w:r w:rsidRPr="00D33945">
              <w:rPr>
                <w:sz w:val="18"/>
                <w:szCs w:val="18"/>
              </w:rPr>
              <w:t>18,8%</w:t>
            </w:r>
          </w:p>
        </w:tc>
        <w:tc>
          <w:tcPr>
            <w:tcW w:w="473" w:type="pct"/>
            <w:vAlign w:val="center"/>
          </w:tcPr>
          <w:p w14:paraId="66A94E34" w14:textId="77777777" w:rsidR="008F5F79" w:rsidRPr="00D33945" w:rsidRDefault="008F5F79" w:rsidP="00DC462C">
            <w:pPr>
              <w:spacing w:after="20"/>
              <w:jc w:val="center"/>
              <w:rPr>
                <w:sz w:val="18"/>
                <w:szCs w:val="18"/>
              </w:rPr>
            </w:pPr>
            <w:r w:rsidRPr="00D33945">
              <w:rPr>
                <w:sz w:val="18"/>
                <w:szCs w:val="18"/>
              </w:rPr>
              <w:t>19,1%</w:t>
            </w:r>
          </w:p>
        </w:tc>
      </w:tr>
      <w:tr w:rsidR="00363E2D" w:rsidRPr="00D33945" w14:paraId="600BD354" w14:textId="77777777" w:rsidTr="00363E2D">
        <w:trPr>
          <w:cantSplit/>
          <w:trHeight w:val="520"/>
        </w:trPr>
        <w:tc>
          <w:tcPr>
            <w:tcW w:w="553" w:type="pct"/>
            <w:vAlign w:val="center"/>
          </w:tcPr>
          <w:p w14:paraId="53080A1B" w14:textId="77777777" w:rsidR="008F5F79" w:rsidRPr="00D33945" w:rsidRDefault="008F5F79" w:rsidP="00DC462C">
            <w:pPr>
              <w:spacing w:after="20"/>
              <w:rPr>
                <w:rFonts w:eastAsia="Calibri"/>
                <w:sz w:val="18"/>
                <w:szCs w:val="18"/>
              </w:rPr>
            </w:pPr>
            <w:r w:rsidRPr="00D33945">
              <w:rPr>
                <w:color w:val="000000"/>
                <w:sz w:val="18"/>
                <w:szCs w:val="18"/>
              </w:rPr>
              <w:t>Industrie</w:t>
            </w:r>
          </w:p>
        </w:tc>
        <w:tc>
          <w:tcPr>
            <w:tcW w:w="450" w:type="pct"/>
            <w:shd w:val="clear" w:color="auto" w:fill="auto"/>
            <w:noWrap/>
            <w:vAlign w:val="center"/>
          </w:tcPr>
          <w:p w14:paraId="7678910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10408</w:t>
            </w:r>
          </w:p>
        </w:tc>
        <w:tc>
          <w:tcPr>
            <w:tcW w:w="732" w:type="pct"/>
            <w:shd w:val="clear" w:color="auto" w:fill="auto"/>
            <w:vAlign w:val="center"/>
          </w:tcPr>
          <w:p w14:paraId="0A600CD0" w14:textId="77777777" w:rsidR="008F5F79" w:rsidRPr="00D33945" w:rsidRDefault="008F5F79" w:rsidP="00DC462C">
            <w:pPr>
              <w:spacing w:after="20"/>
              <w:jc w:val="center"/>
              <w:rPr>
                <w:rFonts w:eastAsia="Calibri"/>
                <w:color w:val="000000" w:themeColor="text1"/>
                <w:sz w:val="18"/>
                <w:szCs w:val="18"/>
              </w:rPr>
            </w:pPr>
            <w:r w:rsidRPr="00D33945">
              <w:rPr>
                <w:rFonts w:eastAsia="Calibri"/>
                <w:color w:val="000000" w:themeColor="text1"/>
                <w:sz w:val="18"/>
                <w:szCs w:val="18"/>
              </w:rPr>
              <w:t>Taux de croissance de la productivité industrielle (%)</w:t>
            </w:r>
          </w:p>
        </w:tc>
        <w:tc>
          <w:tcPr>
            <w:tcW w:w="468" w:type="pct"/>
            <w:shd w:val="clear" w:color="auto" w:fill="auto"/>
            <w:vAlign w:val="center"/>
          </w:tcPr>
          <w:p w14:paraId="21D8509F" w14:textId="77777777" w:rsidR="008F5F79" w:rsidRPr="00D33945" w:rsidRDefault="008F5F79" w:rsidP="00DC462C">
            <w:pPr>
              <w:spacing w:after="20"/>
              <w:jc w:val="center"/>
              <w:rPr>
                <w:rFonts w:eastAsia="Calibri"/>
                <w:color w:val="000000"/>
                <w:sz w:val="18"/>
                <w:szCs w:val="18"/>
              </w:rPr>
            </w:pPr>
            <w:r w:rsidRPr="00D33945">
              <w:rPr>
                <w:sz w:val="18"/>
                <w:szCs w:val="18"/>
              </w:rPr>
              <w:t>4,62%</w:t>
            </w:r>
          </w:p>
        </w:tc>
        <w:tc>
          <w:tcPr>
            <w:tcW w:w="466" w:type="pct"/>
            <w:shd w:val="clear" w:color="auto" w:fill="auto"/>
            <w:vAlign w:val="center"/>
          </w:tcPr>
          <w:p w14:paraId="02999B10" w14:textId="77777777" w:rsidR="008F5F79" w:rsidRPr="00D33945" w:rsidRDefault="008F5F79" w:rsidP="00DC462C">
            <w:pPr>
              <w:spacing w:after="20"/>
              <w:jc w:val="center"/>
              <w:rPr>
                <w:rFonts w:eastAsia="Calibri"/>
                <w:color w:val="000000"/>
                <w:sz w:val="18"/>
                <w:szCs w:val="18"/>
              </w:rPr>
            </w:pPr>
            <w:r w:rsidRPr="00D33945">
              <w:rPr>
                <w:sz w:val="18"/>
                <w:szCs w:val="18"/>
              </w:rPr>
              <w:t>5,80%</w:t>
            </w:r>
          </w:p>
        </w:tc>
        <w:tc>
          <w:tcPr>
            <w:tcW w:w="466" w:type="pct"/>
            <w:shd w:val="clear" w:color="auto" w:fill="auto"/>
            <w:vAlign w:val="center"/>
          </w:tcPr>
          <w:p w14:paraId="59DE6A3C" w14:textId="77777777" w:rsidR="008F5F79" w:rsidRPr="00D33945" w:rsidRDefault="008F5F79" w:rsidP="00DC462C">
            <w:pPr>
              <w:spacing w:after="20"/>
              <w:jc w:val="center"/>
              <w:rPr>
                <w:rFonts w:eastAsia="Calibri"/>
                <w:color w:val="000000"/>
                <w:sz w:val="18"/>
                <w:szCs w:val="18"/>
              </w:rPr>
            </w:pPr>
            <w:r w:rsidRPr="00D33945">
              <w:rPr>
                <w:sz w:val="18"/>
                <w:szCs w:val="18"/>
              </w:rPr>
              <w:t>2,37%</w:t>
            </w:r>
          </w:p>
        </w:tc>
        <w:tc>
          <w:tcPr>
            <w:tcW w:w="467" w:type="pct"/>
            <w:vAlign w:val="center"/>
          </w:tcPr>
          <w:p w14:paraId="449E6D32" w14:textId="77777777" w:rsidR="008F5F79" w:rsidRPr="00D33945" w:rsidRDefault="008F5F79" w:rsidP="00DC462C">
            <w:pPr>
              <w:spacing w:after="20"/>
              <w:jc w:val="center"/>
              <w:rPr>
                <w:rFonts w:eastAsia="Calibri"/>
                <w:color w:val="000000"/>
                <w:sz w:val="18"/>
                <w:szCs w:val="18"/>
              </w:rPr>
            </w:pPr>
            <w:r w:rsidRPr="00D33945">
              <w:rPr>
                <w:sz w:val="18"/>
                <w:szCs w:val="18"/>
                <w:highlight w:val="yellow"/>
              </w:rPr>
              <w:t>0,64%</w:t>
            </w:r>
          </w:p>
        </w:tc>
        <w:tc>
          <w:tcPr>
            <w:tcW w:w="466" w:type="pct"/>
            <w:vAlign w:val="center"/>
          </w:tcPr>
          <w:p w14:paraId="0CCFE924" w14:textId="77777777" w:rsidR="008F5F79" w:rsidRPr="00D33945" w:rsidRDefault="008F5F79" w:rsidP="00DC462C">
            <w:pPr>
              <w:spacing w:after="20"/>
              <w:jc w:val="center"/>
              <w:rPr>
                <w:rFonts w:eastAsia="Calibri"/>
                <w:color w:val="000000"/>
                <w:sz w:val="18"/>
                <w:szCs w:val="18"/>
              </w:rPr>
            </w:pPr>
            <w:r w:rsidRPr="00D33945">
              <w:rPr>
                <w:sz w:val="18"/>
                <w:szCs w:val="18"/>
              </w:rPr>
              <w:t>2,5%</w:t>
            </w:r>
          </w:p>
        </w:tc>
        <w:tc>
          <w:tcPr>
            <w:tcW w:w="459" w:type="pct"/>
            <w:vAlign w:val="center"/>
          </w:tcPr>
          <w:p w14:paraId="1F2FB29E" w14:textId="77777777" w:rsidR="008F5F79" w:rsidRPr="00D33945" w:rsidRDefault="008F5F79" w:rsidP="00DC462C">
            <w:pPr>
              <w:spacing w:after="20"/>
              <w:jc w:val="center"/>
              <w:rPr>
                <w:rFonts w:eastAsia="Calibri"/>
                <w:color w:val="000000"/>
                <w:sz w:val="18"/>
                <w:szCs w:val="18"/>
              </w:rPr>
            </w:pPr>
            <w:r w:rsidRPr="00D33945">
              <w:rPr>
                <w:sz w:val="18"/>
                <w:szCs w:val="18"/>
              </w:rPr>
              <w:t>3%</w:t>
            </w:r>
          </w:p>
        </w:tc>
        <w:tc>
          <w:tcPr>
            <w:tcW w:w="473" w:type="pct"/>
            <w:vAlign w:val="center"/>
          </w:tcPr>
          <w:p w14:paraId="03E41525" w14:textId="77777777" w:rsidR="008F5F79" w:rsidRPr="00D33945" w:rsidRDefault="008F5F79" w:rsidP="00DC462C">
            <w:pPr>
              <w:spacing w:after="20"/>
              <w:jc w:val="center"/>
              <w:rPr>
                <w:rFonts w:eastAsia="Calibri"/>
                <w:color w:val="000000"/>
                <w:sz w:val="18"/>
                <w:szCs w:val="18"/>
              </w:rPr>
            </w:pPr>
            <w:r w:rsidRPr="00D33945">
              <w:rPr>
                <w:sz w:val="18"/>
                <w:szCs w:val="18"/>
              </w:rPr>
              <w:t>4%</w:t>
            </w:r>
          </w:p>
        </w:tc>
      </w:tr>
      <w:tr w:rsidR="00363E2D" w:rsidRPr="00D33945" w14:paraId="779D19D3" w14:textId="77777777" w:rsidTr="00363E2D">
        <w:trPr>
          <w:cantSplit/>
          <w:trHeight w:val="520"/>
        </w:trPr>
        <w:tc>
          <w:tcPr>
            <w:tcW w:w="553" w:type="pct"/>
            <w:vAlign w:val="center"/>
          </w:tcPr>
          <w:p w14:paraId="40B721C5" w14:textId="77777777" w:rsidR="008F5F79" w:rsidRPr="00D33945" w:rsidRDefault="008F5F79" w:rsidP="00DC462C">
            <w:pPr>
              <w:spacing w:after="20"/>
              <w:rPr>
                <w:rFonts w:eastAsia="Calibri"/>
                <w:sz w:val="18"/>
                <w:szCs w:val="18"/>
              </w:rPr>
            </w:pPr>
            <w:r w:rsidRPr="00D33945">
              <w:rPr>
                <w:color w:val="000000"/>
                <w:sz w:val="18"/>
                <w:szCs w:val="18"/>
              </w:rPr>
              <w:t>Industrie</w:t>
            </w:r>
          </w:p>
        </w:tc>
        <w:tc>
          <w:tcPr>
            <w:tcW w:w="450" w:type="pct"/>
            <w:shd w:val="clear" w:color="auto" w:fill="auto"/>
            <w:noWrap/>
            <w:vAlign w:val="center"/>
          </w:tcPr>
          <w:p w14:paraId="4C975DC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IHS10813</w:t>
            </w:r>
          </w:p>
        </w:tc>
        <w:tc>
          <w:tcPr>
            <w:tcW w:w="732" w:type="pct"/>
            <w:shd w:val="clear" w:color="auto" w:fill="auto"/>
            <w:vAlign w:val="center"/>
          </w:tcPr>
          <w:p w14:paraId="65F4912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Part des exportations de biens manufacturiers sur le total des exportations (%)</w:t>
            </w:r>
          </w:p>
        </w:tc>
        <w:tc>
          <w:tcPr>
            <w:tcW w:w="468" w:type="pct"/>
            <w:shd w:val="clear" w:color="auto" w:fill="auto"/>
            <w:vAlign w:val="center"/>
          </w:tcPr>
          <w:p w14:paraId="7270548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52,8%</w:t>
            </w:r>
          </w:p>
        </w:tc>
        <w:tc>
          <w:tcPr>
            <w:tcW w:w="466" w:type="pct"/>
            <w:shd w:val="clear" w:color="auto" w:fill="auto"/>
            <w:vAlign w:val="center"/>
          </w:tcPr>
          <w:p w14:paraId="5A68ED4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50,4%</w:t>
            </w:r>
          </w:p>
        </w:tc>
        <w:tc>
          <w:tcPr>
            <w:tcW w:w="466" w:type="pct"/>
            <w:shd w:val="clear" w:color="auto" w:fill="auto"/>
            <w:vAlign w:val="center"/>
          </w:tcPr>
          <w:p w14:paraId="0663BC6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51,2%</w:t>
            </w:r>
          </w:p>
        </w:tc>
        <w:tc>
          <w:tcPr>
            <w:tcW w:w="467" w:type="pct"/>
            <w:vAlign w:val="center"/>
          </w:tcPr>
          <w:p w14:paraId="3B3F555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51,4%</w:t>
            </w:r>
          </w:p>
        </w:tc>
        <w:tc>
          <w:tcPr>
            <w:tcW w:w="466" w:type="pct"/>
            <w:vAlign w:val="center"/>
          </w:tcPr>
          <w:p w14:paraId="07B9E4F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51,7%</w:t>
            </w:r>
          </w:p>
        </w:tc>
        <w:tc>
          <w:tcPr>
            <w:tcW w:w="459" w:type="pct"/>
            <w:vAlign w:val="center"/>
          </w:tcPr>
          <w:p w14:paraId="0191A2F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66,00%</w:t>
            </w:r>
          </w:p>
        </w:tc>
        <w:tc>
          <w:tcPr>
            <w:tcW w:w="473" w:type="pct"/>
            <w:vAlign w:val="center"/>
          </w:tcPr>
          <w:p w14:paraId="4B2578E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66,80%</w:t>
            </w:r>
          </w:p>
        </w:tc>
      </w:tr>
      <w:tr w:rsidR="00363E2D" w:rsidRPr="00D33945" w14:paraId="3F87B845" w14:textId="77777777" w:rsidTr="00363E2D">
        <w:trPr>
          <w:cantSplit/>
          <w:trHeight w:val="520"/>
        </w:trPr>
        <w:tc>
          <w:tcPr>
            <w:tcW w:w="553" w:type="pct"/>
            <w:vAlign w:val="center"/>
          </w:tcPr>
          <w:p w14:paraId="60F4B760" w14:textId="77777777" w:rsidR="008F5F79" w:rsidRPr="00D33945" w:rsidRDefault="008F5F79" w:rsidP="00DC462C">
            <w:pPr>
              <w:spacing w:after="20"/>
              <w:rPr>
                <w:color w:val="000000"/>
                <w:sz w:val="18"/>
                <w:szCs w:val="18"/>
              </w:rPr>
            </w:pPr>
            <w:r w:rsidRPr="00D33945">
              <w:rPr>
                <w:color w:val="000000"/>
                <w:sz w:val="18"/>
                <w:szCs w:val="18"/>
              </w:rPr>
              <w:t>Industrie</w:t>
            </w:r>
          </w:p>
        </w:tc>
        <w:tc>
          <w:tcPr>
            <w:tcW w:w="450" w:type="pct"/>
            <w:shd w:val="clear" w:color="auto" w:fill="auto"/>
            <w:noWrap/>
            <w:vAlign w:val="center"/>
          </w:tcPr>
          <w:p w14:paraId="272BC44E" w14:textId="77777777" w:rsidR="008F5F79" w:rsidRPr="00D33945" w:rsidRDefault="008F5F79" w:rsidP="00DC462C">
            <w:pPr>
              <w:spacing w:after="20"/>
              <w:jc w:val="center"/>
              <w:rPr>
                <w:rFonts w:eastAsia="Calibri"/>
                <w:color w:val="000000"/>
                <w:sz w:val="18"/>
                <w:szCs w:val="18"/>
              </w:rPr>
            </w:pPr>
          </w:p>
        </w:tc>
        <w:tc>
          <w:tcPr>
            <w:tcW w:w="732" w:type="pct"/>
            <w:shd w:val="clear" w:color="auto" w:fill="auto"/>
            <w:vAlign w:val="center"/>
          </w:tcPr>
          <w:p w14:paraId="5516A36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Part de l’industrie Manufacturière dans la valeur ajoutée total de l’industrie (en %)</w:t>
            </w:r>
          </w:p>
        </w:tc>
        <w:tc>
          <w:tcPr>
            <w:tcW w:w="468" w:type="pct"/>
            <w:shd w:val="clear" w:color="auto" w:fill="auto"/>
            <w:vAlign w:val="center"/>
          </w:tcPr>
          <w:p w14:paraId="60886430" w14:textId="77777777" w:rsidR="008F5F79" w:rsidRPr="00D33945" w:rsidRDefault="008F5F79" w:rsidP="00DC462C">
            <w:pPr>
              <w:spacing w:after="20"/>
              <w:jc w:val="center"/>
              <w:rPr>
                <w:rFonts w:eastAsia="Calibri"/>
                <w:sz w:val="18"/>
                <w:szCs w:val="18"/>
              </w:rPr>
            </w:pPr>
            <w:r w:rsidRPr="00D33945">
              <w:rPr>
                <w:rFonts w:eastAsia="Calibri"/>
                <w:sz w:val="18"/>
                <w:szCs w:val="18"/>
              </w:rPr>
              <w:t>89,8%</w:t>
            </w:r>
          </w:p>
        </w:tc>
        <w:tc>
          <w:tcPr>
            <w:tcW w:w="466" w:type="pct"/>
            <w:shd w:val="clear" w:color="auto" w:fill="auto"/>
            <w:vAlign w:val="center"/>
          </w:tcPr>
          <w:p w14:paraId="6B786C3D" w14:textId="77777777" w:rsidR="008F5F79" w:rsidRPr="00D33945" w:rsidRDefault="008F5F79" w:rsidP="00DC462C">
            <w:pPr>
              <w:spacing w:after="20"/>
              <w:jc w:val="center"/>
              <w:rPr>
                <w:rFonts w:eastAsia="Calibri"/>
                <w:sz w:val="18"/>
                <w:szCs w:val="18"/>
              </w:rPr>
            </w:pPr>
            <w:r w:rsidRPr="00D33945">
              <w:rPr>
                <w:rFonts w:eastAsia="Calibri"/>
                <w:sz w:val="18"/>
                <w:szCs w:val="18"/>
              </w:rPr>
              <w:t>89,9%</w:t>
            </w:r>
          </w:p>
        </w:tc>
        <w:tc>
          <w:tcPr>
            <w:tcW w:w="466" w:type="pct"/>
            <w:shd w:val="clear" w:color="auto" w:fill="auto"/>
            <w:vAlign w:val="center"/>
          </w:tcPr>
          <w:p w14:paraId="05DD4218" w14:textId="77777777" w:rsidR="008F5F79" w:rsidRPr="00D33945" w:rsidRDefault="008F5F79" w:rsidP="00DC462C">
            <w:pPr>
              <w:spacing w:after="20"/>
              <w:jc w:val="center"/>
              <w:rPr>
                <w:rFonts w:eastAsia="Calibri"/>
                <w:sz w:val="18"/>
                <w:szCs w:val="18"/>
              </w:rPr>
            </w:pPr>
            <w:r w:rsidRPr="00D33945">
              <w:rPr>
                <w:rFonts w:eastAsia="Calibri"/>
                <w:sz w:val="18"/>
                <w:szCs w:val="18"/>
              </w:rPr>
              <w:t>89,7%</w:t>
            </w:r>
          </w:p>
        </w:tc>
        <w:tc>
          <w:tcPr>
            <w:tcW w:w="467" w:type="pct"/>
            <w:vAlign w:val="center"/>
          </w:tcPr>
          <w:p w14:paraId="143D55C8" w14:textId="77777777" w:rsidR="008F5F79" w:rsidRPr="00D33945" w:rsidRDefault="008F5F79" w:rsidP="00DC462C">
            <w:pPr>
              <w:spacing w:after="20"/>
              <w:jc w:val="center"/>
              <w:rPr>
                <w:rFonts w:eastAsia="Calibri"/>
                <w:sz w:val="18"/>
                <w:szCs w:val="18"/>
              </w:rPr>
            </w:pPr>
            <w:r w:rsidRPr="00D33945">
              <w:rPr>
                <w:rFonts w:eastAsia="Calibri"/>
                <w:sz w:val="18"/>
                <w:szCs w:val="18"/>
              </w:rPr>
              <w:t>89,7%</w:t>
            </w:r>
          </w:p>
        </w:tc>
        <w:tc>
          <w:tcPr>
            <w:tcW w:w="466" w:type="pct"/>
            <w:vAlign w:val="center"/>
          </w:tcPr>
          <w:p w14:paraId="1010A2F0" w14:textId="77777777" w:rsidR="008F5F79" w:rsidRPr="00D33945" w:rsidRDefault="008F5F79" w:rsidP="00DC462C">
            <w:pPr>
              <w:spacing w:after="20"/>
              <w:jc w:val="center"/>
              <w:rPr>
                <w:rFonts w:eastAsia="Calibri"/>
                <w:sz w:val="18"/>
                <w:szCs w:val="18"/>
              </w:rPr>
            </w:pPr>
            <w:r w:rsidRPr="00D33945">
              <w:rPr>
                <w:rFonts w:eastAsia="Calibri"/>
                <w:sz w:val="18"/>
                <w:szCs w:val="18"/>
              </w:rPr>
              <w:t>89,5%</w:t>
            </w:r>
          </w:p>
        </w:tc>
        <w:tc>
          <w:tcPr>
            <w:tcW w:w="459" w:type="pct"/>
            <w:vAlign w:val="center"/>
          </w:tcPr>
          <w:p w14:paraId="69479D63" w14:textId="77777777" w:rsidR="008F5F79" w:rsidRPr="00D33945" w:rsidRDefault="008F5F79" w:rsidP="00DC462C">
            <w:pPr>
              <w:spacing w:after="20"/>
              <w:jc w:val="center"/>
              <w:rPr>
                <w:rFonts w:eastAsia="Calibri"/>
                <w:sz w:val="18"/>
                <w:szCs w:val="18"/>
              </w:rPr>
            </w:pPr>
            <w:r w:rsidRPr="00D33945">
              <w:rPr>
                <w:rFonts w:eastAsia="Calibri"/>
                <w:sz w:val="18"/>
                <w:szCs w:val="18"/>
              </w:rPr>
              <w:t>88,7%</w:t>
            </w:r>
          </w:p>
        </w:tc>
        <w:tc>
          <w:tcPr>
            <w:tcW w:w="473" w:type="pct"/>
            <w:vAlign w:val="center"/>
          </w:tcPr>
          <w:p w14:paraId="7B6DD4C0" w14:textId="77777777" w:rsidR="008F5F79" w:rsidRPr="00D33945" w:rsidRDefault="008F5F79" w:rsidP="00DC462C">
            <w:pPr>
              <w:spacing w:after="20"/>
              <w:jc w:val="center"/>
              <w:rPr>
                <w:rFonts w:eastAsia="Calibri"/>
                <w:sz w:val="18"/>
                <w:szCs w:val="18"/>
              </w:rPr>
            </w:pPr>
            <w:r w:rsidRPr="00D33945">
              <w:rPr>
                <w:rFonts w:eastAsia="Calibri"/>
                <w:sz w:val="18"/>
                <w:szCs w:val="18"/>
              </w:rPr>
              <w:t>88,9%</w:t>
            </w:r>
          </w:p>
        </w:tc>
      </w:tr>
      <w:tr w:rsidR="00363E2D" w:rsidRPr="00D33945" w14:paraId="741241BF" w14:textId="77777777" w:rsidTr="00363E2D">
        <w:trPr>
          <w:cantSplit/>
          <w:trHeight w:val="283"/>
        </w:trPr>
        <w:tc>
          <w:tcPr>
            <w:tcW w:w="553" w:type="pct"/>
            <w:shd w:val="clear" w:color="auto" w:fill="D9D9D9"/>
            <w:vAlign w:val="center"/>
          </w:tcPr>
          <w:p w14:paraId="54B505E8" w14:textId="77777777" w:rsidR="008F5F79" w:rsidRPr="00D33945" w:rsidRDefault="008F5F79" w:rsidP="00DC462C">
            <w:pPr>
              <w:spacing w:after="20"/>
              <w:rPr>
                <w:color w:val="000000"/>
                <w:sz w:val="18"/>
                <w:szCs w:val="18"/>
              </w:rPr>
            </w:pPr>
          </w:p>
        </w:tc>
        <w:tc>
          <w:tcPr>
            <w:tcW w:w="450" w:type="pct"/>
            <w:shd w:val="clear" w:color="auto" w:fill="D9D9D9"/>
            <w:noWrap/>
            <w:vAlign w:val="center"/>
          </w:tcPr>
          <w:p w14:paraId="3FB08320"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71A34767"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1FF7200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694455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1351F87"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4E0760B9"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C167B84" w14:textId="77777777" w:rsidR="008F5F79" w:rsidRPr="00D33945" w:rsidRDefault="008F5F79" w:rsidP="00DC462C">
            <w:pPr>
              <w:spacing w:after="20"/>
              <w:jc w:val="center"/>
              <w:rPr>
                <w:rFonts w:eastAsia="Calibri"/>
                <w:color w:val="000000"/>
                <w:sz w:val="18"/>
                <w:szCs w:val="18"/>
              </w:rPr>
            </w:pPr>
          </w:p>
        </w:tc>
        <w:tc>
          <w:tcPr>
            <w:tcW w:w="459" w:type="pct"/>
            <w:shd w:val="clear" w:color="auto" w:fill="D9D9D9"/>
            <w:vAlign w:val="center"/>
          </w:tcPr>
          <w:p w14:paraId="558D366B" w14:textId="77777777" w:rsidR="008F5F79" w:rsidRPr="00D33945" w:rsidRDefault="008F5F79" w:rsidP="00DC462C">
            <w:pPr>
              <w:spacing w:after="20"/>
              <w:jc w:val="center"/>
              <w:rPr>
                <w:rFonts w:eastAsia="Calibri"/>
                <w:color w:val="000000"/>
                <w:sz w:val="18"/>
                <w:szCs w:val="18"/>
              </w:rPr>
            </w:pPr>
          </w:p>
        </w:tc>
        <w:tc>
          <w:tcPr>
            <w:tcW w:w="473" w:type="pct"/>
            <w:shd w:val="clear" w:color="auto" w:fill="D9D9D9"/>
            <w:vAlign w:val="center"/>
          </w:tcPr>
          <w:p w14:paraId="256D7AF1" w14:textId="77777777" w:rsidR="008F5F79" w:rsidRPr="00D33945" w:rsidRDefault="008F5F79" w:rsidP="00DC462C">
            <w:pPr>
              <w:spacing w:after="20"/>
              <w:jc w:val="center"/>
              <w:rPr>
                <w:rFonts w:eastAsia="Calibri"/>
                <w:color w:val="000000"/>
                <w:sz w:val="18"/>
                <w:szCs w:val="18"/>
              </w:rPr>
            </w:pPr>
          </w:p>
        </w:tc>
      </w:tr>
      <w:tr w:rsidR="00363E2D" w:rsidRPr="00D33945" w14:paraId="74989A3D" w14:textId="77777777" w:rsidTr="00363E2D">
        <w:trPr>
          <w:cantSplit/>
          <w:trHeight w:val="520"/>
        </w:trPr>
        <w:tc>
          <w:tcPr>
            <w:tcW w:w="553" w:type="pct"/>
            <w:vAlign w:val="center"/>
          </w:tcPr>
          <w:p w14:paraId="7B712030" w14:textId="77777777" w:rsidR="008F5F79" w:rsidRPr="00D33945" w:rsidRDefault="008F5F79" w:rsidP="0078024B">
            <w:pPr>
              <w:spacing w:after="20"/>
              <w:jc w:val="left"/>
              <w:rPr>
                <w:color w:val="000000"/>
                <w:sz w:val="18"/>
                <w:szCs w:val="18"/>
              </w:rPr>
            </w:pPr>
            <w:r w:rsidRPr="00D33945">
              <w:rPr>
                <w:color w:val="000000"/>
                <w:sz w:val="18"/>
                <w:szCs w:val="18"/>
              </w:rPr>
              <w:lastRenderedPageBreak/>
              <w:t>Mines et géologie</w:t>
            </w:r>
          </w:p>
        </w:tc>
        <w:tc>
          <w:tcPr>
            <w:tcW w:w="450" w:type="pct"/>
            <w:shd w:val="clear" w:color="auto" w:fill="auto"/>
            <w:noWrap/>
            <w:vAlign w:val="center"/>
          </w:tcPr>
          <w:p w14:paraId="3DECCF8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10501</w:t>
            </w:r>
          </w:p>
        </w:tc>
        <w:tc>
          <w:tcPr>
            <w:tcW w:w="732" w:type="pct"/>
            <w:shd w:val="clear" w:color="auto" w:fill="auto"/>
            <w:vAlign w:val="center"/>
          </w:tcPr>
          <w:p w14:paraId="40E2D5F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Revenus provenant du sous-secteur minier (milliards de FCFA)</w:t>
            </w:r>
          </w:p>
        </w:tc>
        <w:tc>
          <w:tcPr>
            <w:tcW w:w="468" w:type="pct"/>
            <w:shd w:val="clear" w:color="auto" w:fill="auto"/>
            <w:vAlign w:val="center"/>
          </w:tcPr>
          <w:p w14:paraId="5936859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108,2</w:t>
            </w:r>
          </w:p>
        </w:tc>
        <w:tc>
          <w:tcPr>
            <w:tcW w:w="466" w:type="pct"/>
            <w:shd w:val="clear" w:color="auto" w:fill="auto"/>
            <w:vAlign w:val="center"/>
          </w:tcPr>
          <w:p w14:paraId="1BAF180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107,4</w:t>
            </w:r>
          </w:p>
        </w:tc>
        <w:tc>
          <w:tcPr>
            <w:tcW w:w="466" w:type="pct"/>
            <w:shd w:val="clear" w:color="auto" w:fill="auto"/>
            <w:vAlign w:val="center"/>
          </w:tcPr>
          <w:p w14:paraId="2739337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107,3</w:t>
            </w:r>
          </w:p>
        </w:tc>
        <w:tc>
          <w:tcPr>
            <w:tcW w:w="467" w:type="pct"/>
            <w:vAlign w:val="center"/>
          </w:tcPr>
          <w:p w14:paraId="5877FFD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111,9</w:t>
            </w:r>
          </w:p>
        </w:tc>
        <w:tc>
          <w:tcPr>
            <w:tcW w:w="466" w:type="pct"/>
            <w:vAlign w:val="center"/>
          </w:tcPr>
          <w:p w14:paraId="0E9DFFD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132,17</w:t>
            </w:r>
          </w:p>
        </w:tc>
        <w:tc>
          <w:tcPr>
            <w:tcW w:w="459" w:type="pct"/>
            <w:vAlign w:val="center"/>
          </w:tcPr>
          <w:p w14:paraId="5E6CD22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162,85</w:t>
            </w:r>
          </w:p>
        </w:tc>
        <w:tc>
          <w:tcPr>
            <w:tcW w:w="473" w:type="pct"/>
            <w:vAlign w:val="center"/>
          </w:tcPr>
          <w:p w14:paraId="0FC7872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ND</w:t>
            </w:r>
          </w:p>
        </w:tc>
      </w:tr>
      <w:tr w:rsidR="00363E2D" w:rsidRPr="00D33945" w14:paraId="51496061" w14:textId="77777777" w:rsidTr="00363E2D">
        <w:trPr>
          <w:cantSplit/>
          <w:trHeight w:val="520"/>
        </w:trPr>
        <w:tc>
          <w:tcPr>
            <w:tcW w:w="553" w:type="pct"/>
            <w:vAlign w:val="center"/>
          </w:tcPr>
          <w:p w14:paraId="1D620368" w14:textId="77777777" w:rsidR="008F5F79" w:rsidRPr="00D33945" w:rsidRDefault="008F5F79" w:rsidP="0078024B">
            <w:pPr>
              <w:spacing w:after="20"/>
              <w:jc w:val="left"/>
              <w:rPr>
                <w:color w:val="000000"/>
                <w:sz w:val="18"/>
                <w:szCs w:val="18"/>
              </w:rPr>
            </w:pPr>
            <w:r w:rsidRPr="00D33945">
              <w:rPr>
                <w:color w:val="000000"/>
                <w:sz w:val="18"/>
                <w:szCs w:val="18"/>
              </w:rPr>
              <w:t>Mines et géologie</w:t>
            </w:r>
          </w:p>
        </w:tc>
        <w:tc>
          <w:tcPr>
            <w:tcW w:w="450" w:type="pct"/>
            <w:shd w:val="clear" w:color="auto" w:fill="auto"/>
            <w:noWrap/>
            <w:vAlign w:val="center"/>
          </w:tcPr>
          <w:p w14:paraId="5429805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10502</w:t>
            </w:r>
          </w:p>
        </w:tc>
        <w:tc>
          <w:tcPr>
            <w:tcW w:w="732" w:type="pct"/>
            <w:shd w:val="clear" w:color="auto" w:fill="auto"/>
            <w:vAlign w:val="center"/>
          </w:tcPr>
          <w:p w14:paraId="572CDE4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Production de zircon (tonnes)</w:t>
            </w:r>
          </w:p>
        </w:tc>
        <w:tc>
          <w:tcPr>
            <w:tcW w:w="468" w:type="pct"/>
            <w:shd w:val="clear" w:color="auto" w:fill="auto"/>
            <w:vAlign w:val="center"/>
          </w:tcPr>
          <w:p w14:paraId="6F58E3E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46 000</w:t>
            </w:r>
          </w:p>
        </w:tc>
        <w:tc>
          <w:tcPr>
            <w:tcW w:w="466" w:type="pct"/>
            <w:shd w:val="clear" w:color="auto" w:fill="auto"/>
            <w:vAlign w:val="center"/>
          </w:tcPr>
          <w:p w14:paraId="402BC3A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62 000</w:t>
            </w:r>
          </w:p>
        </w:tc>
        <w:tc>
          <w:tcPr>
            <w:tcW w:w="466" w:type="pct"/>
            <w:shd w:val="clear" w:color="auto" w:fill="auto"/>
            <w:vAlign w:val="center"/>
          </w:tcPr>
          <w:p w14:paraId="69FE848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82 500</w:t>
            </w:r>
          </w:p>
        </w:tc>
        <w:tc>
          <w:tcPr>
            <w:tcW w:w="467" w:type="pct"/>
            <w:vAlign w:val="center"/>
          </w:tcPr>
          <w:p w14:paraId="642E661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93 569</w:t>
            </w:r>
          </w:p>
        </w:tc>
        <w:tc>
          <w:tcPr>
            <w:tcW w:w="466" w:type="pct"/>
            <w:vAlign w:val="center"/>
          </w:tcPr>
          <w:p w14:paraId="630E50C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80 747</w:t>
            </w:r>
          </w:p>
        </w:tc>
        <w:tc>
          <w:tcPr>
            <w:tcW w:w="459" w:type="pct"/>
            <w:vAlign w:val="center"/>
          </w:tcPr>
          <w:p w14:paraId="373E8BE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83 257</w:t>
            </w:r>
          </w:p>
        </w:tc>
        <w:tc>
          <w:tcPr>
            <w:tcW w:w="473" w:type="pct"/>
            <w:vAlign w:val="center"/>
          </w:tcPr>
          <w:p w14:paraId="758A2F6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90 760</w:t>
            </w:r>
          </w:p>
        </w:tc>
      </w:tr>
      <w:tr w:rsidR="00363E2D" w:rsidRPr="00D33945" w14:paraId="4F0ED95A" w14:textId="77777777" w:rsidTr="00363E2D">
        <w:trPr>
          <w:cantSplit/>
          <w:trHeight w:val="520"/>
        </w:trPr>
        <w:tc>
          <w:tcPr>
            <w:tcW w:w="553" w:type="pct"/>
            <w:vAlign w:val="center"/>
          </w:tcPr>
          <w:p w14:paraId="07033AB0" w14:textId="77777777" w:rsidR="008F5F79" w:rsidRPr="00D33945" w:rsidRDefault="008F5F79" w:rsidP="0078024B">
            <w:pPr>
              <w:spacing w:after="20"/>
              <w:jc w:val="left"/>
              <w:rPr>
                <w:color w:val="000000"/>
                <w:sz w:val="18"/>
                <w:szCs w:val="18"/>
              </w:rPr>
            </w:pPr>
            <w:r w:rsidRPr="00D33945">
              <w:rPr>
                <w:color w:val="000000"/>
                <w:sz w:val="18"/>
                <w:szCs w:val="18"/>
              </w:rPr>
              <w:t>Mines et géologie</w:t>
            </w:r>
          </w:p>
        </w:tc>
        <w:tc>
          <w:tcPr>
            <w:tcW w:w="450" w:type="pct"/>
            <w:shd w:val="clear" w:color="auto" w:fill="auto"/>
            <w:noWrap/>
            <w:vAlign w:val="center"/>
          </w:tcPr>
          <w:p w14:paraId="21EF366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10503</w:t>
            </w:r>
          </w:p>
        </w:tc>
        <w:tc>
          <w:tcPr>
            <w:tcW w:w="732" w:type="pct"/>
            <w:shd w:val="clear" w:color="auto" w:fill="auto"/>
            <w:vAlign w:val="center"/>
          </w:tcPr>
          <w:p w14:paraId="7107A7D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Production de phosphate de chaux (tonnes)</w:t>
            </w:r>
          </w:p>
        </w:tc>
        <w:tc>
          <w:tcPr>
            <w:tcW w:w="468" w:type="pct"/>
            <w:shd w:val="clear" w:color="auto" w:fill="auto"/>
            <w:vAlign w:val="center"/>
          </w:tcPr>
          <w:p w14:paraId="4DBE144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1 826 169</w:t>
            </w:r>
          </w:p>
        </w:tc>
        <w:tc>
          <w:tcPr>
            <w:tcW w:w="466" w:type="pct"/>
            <w:shd w:val="clear" w:color="auto" w:fill="auto"/>
            <w:vAlign w:val="center"/>
          </w:tcPr>
          <w:p w14:paraId="101CE4B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2 570 980</w:t>
            </w:r>
          </w:p>
        </w:tc>
        <w:tc>
          <w:tcPr>
            <w:tcW w:w="466" w:type="pct"/>
            <w:shd w:val="clear" w:color="auto" w:fill="auto"/>
            <w:vAlign w:val="center"/>
          </w:tcPr>
          <w:p w14:paraId="3F7E790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2 400 000</w:t>
            </w:r>
          </w:p>
        </w:tc>
        <w:tc>
          <w:tcPr>
            <w:tcW w:w="467" w:type="pct"/>
            <w:vAlign w:val="center"/>
          </w:tcPr>
          <w:p w14:paraId="71F4C3E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2 558 526</w:t>
            </w:r>
          </w:p>
        </w:tc>
        <w:tc>
          <w:tcPr>
            <w:tcW w:w="466" w:type="pct"/>
            <w:vAlign w:val="center"/>
          </w:tcPr>
          <w:p w14:paraId="560C32A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2 593 498,5</w:t>
            </w:r>
          </w:p>
        </w:tc>
        <w:tc>
          <w:tcPr>
            <w:tcW w:w="459" w:type="pct"/>
            <w:vAlign w:val="center"/>
          </w:tcPr>
          <w:p w14:paraId="2D004AA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2 138 435</w:t>
            </w:r>
          </w:p>
        </w:tc>
        <w:tc>
          <w:tcPr>
            <w:tcW w:w="473" w:type="pct"/>
            <w:vAlign w:val="center"/>
          </w:tcPr>
          <w:p w14:paraId="7F3C803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2 480 005,8</w:t>
            </w:r>
          </w:p>
        </w:tc>
      </w:tr>
      <w:tr w:rsidR="00363E2D" w:rsidRPr="00D33945" w14:paraId="5EA19F36" w14:textId="77777777" w:rsidTr="00363E2D">
        <w:trPr>
          <w:cantSplit/>
        </w:trPr>
        <w:tc>
          <w:tcPr>
            <w:tcW w:w="553" w:type="pct"/>
            <w:vAlign w:val="center"/>
          </w:tcPr>
          <w:p w14:paraId="07B52DC9" w14:textId="77777777" w:rsidR="008F5F79" w:rsidRPr="00D33945" w:rsidRDefault="008F5F79" w:rsidP="0078024B">
            <w:pPr>
              <w:spacing w:after="20"/>
              <w:jc w:val="left"/>
              <w:rPr>
                <w:color w:val="000000"/>
                <w:sz w:val="18"/>
                <w:szCs w:val="18"/>
              </w:rPr>
            </w:pPr>
            <w:r w:rsidRPr="00D33945">
              <w:rPr>
                <w:color w:val="000000"/>
                <w:sz w:val="18"/>
                <w:szCs w:val="18"/>
              </w:rPr>
              <w:t>Mines et géologie</w:t>
            </w:r>
          </w:p>
        </w:tc>
        <w:tc>
          <w:tcPr>
            <w:tcW w:w="450" w:type="pct"/>
            <w:shd w:val="clear" w:color="auto" w:fill="auto"/>
            <w:noWrap/>
            <w:vAlign w:val="center"/>
          </w:tcPr>
          <w:p w14:paraId="4CAA349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10504</w:t>
            </w:r>
          </w:p>
        </w:tc>
        <w:tc>
          <w:tcPr>
            <w:tcW w:w="732" w:type="pct"/>
            <w:shd w:val="clear" w:color="auto" w:fill="auto"/>
            <w:vAlign w:val="center"/>
          </w:tcPr>
          <w:p w14:paraId="38AF492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Production d’or (tonnes)</w:t>
            </w:r>
          </w:p>
        </w:tc>
        <w:tc>
          <w:tcPr>
            <w:tcW w:w="468" w:type="pct"/>
            <w:shd w:val="clear" w:color="auto" w:fill="auto"/>
            <w:vAlign w:val="center"/>
          </w:tcPr>
          <w:p w14:paraId="3796835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5,95</w:t>
            </w:r>
          </w:p>
        </w:tc>
        <w:tc>
          <w:tcPr>
            <w:tcW w:w="466" w:type="pct"/>
            <w:shd w:val="clear" w:color="auto" w:fill="auto"/>
            <w:vAlign w:val="center"/>
          </w:tcPr>
          <w:p w14:paraId="243A359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6,82</w:t>
            </w:r>
          </w:p>
        </w:tc>
        <w:tc>
          <w:tcPr>
            <w:tcW w:w="466" w:type="pct"/>
            <w:shd w:val="clear" w:color="auto" w:fill="auto"/>
            <w:vAlign w:val="center"/>
          </w:tcPr>
          <w:p w14:paraId="6827B60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7,32</w:t>
            </w:r>
          </w:p>
        </w:tc>
        <w:tc>
          <w:tcPr>
            <w:tcW w:w="467" w:type="pct"/>
            <w:vAlign w:val="center"/>
          </w:tcPr>
          <w:p w14:paraId="567F1D4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12,57</w:t>
            </w:r>
          </w:p>
        </w:tc>
        <w:tc>
          <w:tcPr>
            <w:tcW w:w="466" w:type="pct"/>
            <w:vAlign w:val="center"/>
          </w:tcPr>
          <w:p w14:paraId="65924A5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13,1</w:t>
            </w:r>
          </w:p>
        </w:tc>
        <w:tc>
          <w:tcPr>
            <w:tcW w:w="459" w:type="pct"/>
            <w:vAlign w:val="center"/>
          </w:tcPr>
          <w:p w14:paraId="383AAB8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12,4</w:t>
            </w:r>
          </w:p>
        </w:tc>
        <w:tc>
          <w:tcPr>
            <w:tcW w:w="473" w:type="pct"/>
            <w:vAlign w:val="center"/>
          </w:tcPr>
          <w:p w14:paraId="3DD2E4D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15,81</w:t>
            </w:r>
          </w:p>
        </w:tc>
      </w:tr>
      <w:tr w:rsidR="00363E2D" w:rsidRPr="00D33945" w14:paraId="50923288" w14:textId="77777777" w:rsidTr="00363E2D">
        <w:trPr>
          <w:cantSplit/>
          <w:trHeight w:val="283"/>
        </w:trPr>
        <w:tc>
          <w:tcPr>
            <w:tcW w:w="553" w:type="pct"/>
            <w:shd w:val="clear" w:color="auto" w:fill="D9D9D9"/>
            <w:vAlign w:val="center"/>
          </w:tcPr>
          <w:p w14:paraId="7965C0AB"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4F9D4918"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600A09FD"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7C2E1ACE"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FC74042"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9F8DB59"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0B03C817"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B1FDD45" w14:textId="77777777" w:rsidR="008F5F79" w:rsidRPr="00D33945" w:rsidRDefault="008F5F79" w:rsidP="00DC462C">
            <w:pPr>
              <w:spacing w:after="20"/>
              <w:jc w:val="center"/>
              <w:rPr>
                <w:rFonts w:eastAsia="Calibri"/>
                <w:color w:val="000000"/>
                <w:sz w:val="18"/>
                <w:szCs w:val="18"/>
              </w:rPr>
            </w:pPr>
          </w:p>
        </w:tc>
        <w:tc>
          <w:tcPr>
            <w:tcW w:w="459" w:type="pct"/>
            <w:shd w:val="clear" w:color="auto" w:fill="D9D9D9"/>
            <w:vAlign w:val="center"/>
          </w:tcPr>
          <w:p w14:paraId="00785B6A" w14:textId="77777777" w:rsidR="008F5F79" w:rsidRPr="00D33945" w:rsidRDefault="008F5F79" w:rsidP="00DC462C">
            <w:pPr>
              <w:spacing w:after="20"/>
              <w:jc w:val="center"/>
              <w:rPr>
                <w:rFonts w:eastAsia="Calibri"/>
                <w:color w:val="000000"/>
                <w:sz w:val="18"/>
                <w:szCs w:val="18"/>
              </w:rPr>
            </w:pPr>
          </w:p>
        </w:tc>
        <w:tc>
          <w:tcPr>
            <w:tcW w:w="473" w:type="pct"/>
            <w:shd w:val="clear" w:color="auto" w:fill="D9D9D9"/>
            <w:vAlign w:val="center"/>
          </w:tcPr>
          <w:p w14:paraId="24579F97" w14:textId="77777777" w:rsidR="008F5F79" w:rsidRPr="00D33945" w:rsidRDefault="008F5F79" w:rsidP="00DC462C">
            <w:pPr>
              <w:spacing w:after="20"/>
              <w:jc w:val="center"/>
              <w:rPr>
                <w:rFonts w:eastAsia="Calibri"/>
                <w:color w:val="000000"/>
                <w:sz w:val="18"/>
                <w:szCs w:val="18"/>
              </w:rPr>
            </w:pPr>
          </w:p>
        </w:tc>
      </w:tr>
      <w:tr w:rsidR="00363E2D" w:rsidRPr="00D33945" w14:paraId="735D047B" w14:textId="77777777" w:rsidTr="00363E2D">
        <w:trPr>
          <w:cantSplit/>
          <w:trHeight w:val="520"/>
        </w:trPr>
        <w:tc>
          <w:tcPr>
            <w:tcW w:w="553" w:type="pct"/>
            <w:vAlign w:val="center"/>
          </w:tcPr>
          <w:p w14:paraId="13A9661C" w14:textId="77777777" w:rsidR="008F5F79" w:rsidRPr="00D33945" w:rsidRDefault="008F5F79" w:rsidP="0078024B">
            <w:pPr>
              <w:spacing w:after="20"/>
              <w:jc w:val="left"/>
              <w:rPr>
                <w:color w:val="000000"/>
                <w:sz w:val="18"/>
                <w:szCs w:val="18"/>
              </w:rPr>
            </w:pPr>
            <w:r w:rsidRPr="00D33945">
              <w:rPr>
                <w:color w:val="000000"/>
                <w:sz w:val="18"/>
                <w:szCs w:val="18"/>
              </w:rPr>
              <w:t>Commerce et intégration régionale</w:t>
            </w:r>
          </w:p>
        </w:tc>
        <w:tc>
          <w:tcPr>
            <w:tcW w:w="450" w:type="pct"/>
            <w:shd w:val="clear" w:color="auto" w:fill="auto"/>
            <w:noWrap/>
            <w:vAlign w:val="center"/>
          </w:tcPr>
          <w:p w14:paraId="64BF021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10802</w:t>
            </w:r>
          </w:p>
        </w:tc>
        <w:tc>
          <w:tcPr>
            <w:tcW w:w="732" w:type="pct"/>
            <w:shd w:val="clear" w:color="auto" w:fill="auto"/>
            <w:vAlign w:val="center"/>
          </w:tcPr>
          <w:p w14:paraId="0EC0C00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Taux de couverture des importations de biens par les exportations</w:t>
            </w:r>
          </w:p>
        </w:tc>
        <w:tc>
          <w:tcPr>
            <w:tcW w:w="468" w:type="pct"/>
            <w:shd w:val="clear" w:color="auto" w:fill="auto"/>
            <w:vAlign w:val="center"/>
          </w:tcPr>
          <w:p w14:paraId="13933D1C" w14:textId="77777777" w:rsidR="008F5F79" w:rsidRPr="00D33945" w:rsidRDefault="008F5F79" w:rsidP="00DC462C">
            <w:pPr>
              <w:spacing w:after="20"/>
              <w:jc w:val="center"/>
              <w:rPr>
                <w:rFonts w:eastAsia="Calibri"/>
                <w:color w:val="000000"/>
                <w:sz w:val="18"/>
                <w:szCs w:val="18"/>
              </w:rPr>
            </w:pPr>
            <w:r w:rsidRPr="00D33945">
              <w:rPr>
                <w:sz w:val="18"/>
                <w:szCs w:val="18"/>
              </w:rPr>
              <w:t>56,71%</w:t>
            </w:r>
          </w:p>
        </w:tc>
        <w:tc>
          <w:tcPr>
            <w:tcW w:w="466" w:type="pct"/>
            <w:shd w:val="clear" w:color="auto" w:fill="auto"/>
            <w:vAlign w:val="center"/>
          </w:tcPr>
          <w:p w14:paraId="129C24FB" w14:textId="77777777" w:rsidR="008F5F79" w:rsidRPr="00D33945" w:rsidRDefault="008F5F79" w:rsidP="00DC462C">
            <w:pPr>
              <w:spacing w:after="20"/>
              <w:jc w:val="center"/>
              <w:rPr>
                <w:rFonts w:eastAsia="Calibri"/>
                <w:color w:val="000000"/>
                <w:sz w:val="18"/>
                <w:szCs w:val="18"/>
              </w:rPr>
            </w:pPr>
            <w:r w:rsidRPr="00D33945">
              <w:rPr>
                <w:sz w:val="18"/>
                <w:szCs w:val="18"/>
              </w:rPr>
              <w:t>59,39%</w:t>
            </w:r>
          </w:p>
        </w:tc>
        <w:tc>
          <w:tcPr>
            <w:tcW w:w="466" w:type="pct"/>
            <w:shd w:val="clear" w:color="auto" w:fill="auto"/>
            <w:vAlign w:val="center"/>
          </w:tcPr>
          <w:p w14:paraId="0B436171" w14:textId="77777777" w:rsidR="008F5F79" w:rsidRPr="00D33945" w:rsidRDefault="008F5F79" w:rsidP="00DC462C">
            <w:pPr>
              <w:spacing w:after="20"/>
              <w:jc w:val="center"/>
              <w:rPr>
                <w:rFonts w:eastAsia="Calibri"/>
                <w:color w:val="000000"/>
                <w:sz w:val="18"/>
                <w:szCs w:val="18"/>
              </w:rPr>
            </w:pPr>
            <w:r w:rsidRPr="00D33945">
              <w:rPr>
                <w:sz w:val="18"/>
                <w:szCs w:val="18"/>
              </w:rPr>
              <w:t>54,87%</w:t>
            </w:r>
          </w:p>
        </w:tc>
        <w:tc>
          <w:tcPr>
            <w:tcW w:w="467" w:type="pct"/>
            <w:vAlign w:val="center"/>
          </w:tcPr>
          <w:p w14:paraId="32FDDEA1" w14:textId="77777777" w:rsidR="008F5F79" w:rsidRPr="00D33945" w:rsidRDefault="008F5F79" w:rsidP="00DC462C">
            <w:pPr>
              <w:spacing w:after="20"/>
              <w:jc w:val="center"/>
              <w:rPr>
                <w:rFonts w:eastAsia="Calibri"/>
                <w:color w:val="000000"/>
                <w:sz w:val="18"/>
                <w:szCs w:val="18"/>
              </w:rPr>
            </w:pPr>
            <w:r w:rsidRPr="00D33945">
              <w:rPr>
                <w:sz w:val="18"/>
                <w:szCs w:val="18"/>
              </w:rPr>
              <w:t>53,24%</w:t>
            </w:r>
          </w:p>
        </w:tc>
        <w:tc>
          <w:tcPr>
            <w:tcW w:w="466" w:type="pct"/>
            <w:vAlign w:val="center"/>
          </w:tcPr>
          <w:p w14:paraId="50529144" w14:textId="77777777" w:rsidR="008F5F79" w:rsidRPr="00D33945" w:rsidRDefault="008F5F79" w:rsidP="00DC462C">
            <w:pPr>
              <w:spacing w:after="20"/>
              <w:jc w:val="center"/>
              <w:rPr>
                <w:rFonts w:eastAsia="Calibri"/>
                <w:color w:val="000000"/>
                <w:sz w:val="18"/>
                <w:szCs w:val="18"/>
              </w:rPr>
            </w:pPr>
            <w:r w:rsidRPr="00D33945">
              <w:rPr>
                <w:sz w:val="18"/>
                <w:szCs w:val="18"/>
              </w:rPr>
              <w:t>60,59%</w:t>
            </w:r>
          </w:p>
        </w:tc>
        <w:tc>
          <w:tcPr>
            <w:tcW w:w="459" w:type="pct"/>
            <w:vAlign w:val="center"/>
          </w:tcPr>
          <w:p w14:paraId="0A9BC230" w14:textId="77777777" w:rsidR="008F5F79" w:rsidRPr="00D33945" w:rsidRDefault="008F5F79" w:rsidP="00DC462C">
            <w:pPr>
              <w:spacing w:after="20"/>
              <w:jc w:val="center"/>
              <w:rPr>
                <w:rFonts w:eastAsia="Calibri"/>
                <w:color w:val="000000"/>
                <w:sz w:val="18"/>
                <w:szCs w:val="18"/>
              </w:rPr>
            </w:pPr>
            <w:r w:rsidRPr="00D33945">
              <w:rPr>
                <w:sz w:val="18"/>
                <w:szCs w:val="18"/>
              </w:rPr>
              <w:t>59,96%</w:t>
            </w:r>
          </w:p>
        </w:tc>
        <w:tc>
          <w:tcPr>
            <w:tcW w:w="473" w:type="pct"/>
            <w:vAlign w:val="center"/>
          </w:tcPr>
          <w:p w14:paraId="14754ECF" w14:textId="77777777" w:rsidR="008F5F79" w:rsidRPr="00D33945" w:rsidRDefault="008F5F79" w:rsidP="00DC462C">
            <w:pPr>
              <w:spacing w:after="20"/>
              <w:jc w:val="center"/>
              <w:rPr>
                <w:rFonts w:eastAsia="Calibri"/>
                <w:color w:val="000000"/>
                <w:sz w:val="18"/>
                <w:szCs w:val="18"/>
              </w:rPr>
            </w:pPr>
            <w:r w:rsidRPr="00D33945">
              <w:rPr>
                <w:sz w:val="18"/>
                <w:szCs w:val="18"/>
              </w:rPr>
              <w:t>63,84%</w:t>
            </w:r>
          </w:p>
        </w:tc>
      </w:tr>
      <w:tr w:rsidR="00363E2D" w:rsidRPr="00D33945" w14:paraId="5E073686" w14:textId="77777777" w:rsidTr="00363E2D">
        <w:trPr>
          <w:cantSplit/>
          <w:trHeight w:val="520"/>
        </w:trPr>
        <w:tc>
          <w:tcPr>
            <w:tcW w:w="553" w:type="pct"/>
            <w:vAlign w:val="center"/>
          </w:tcPr>
          <w:p w14:paraId="5281E61B" w14:textId="77777777" w:rsidR="008F5F79" w:rsidRPr="00D33945" w:rsidRDefault="008F5F79" w:rsidP="0078024B">
            <w:pPr>
              <w:spacing w:after="20"/>
              <w:jc w:val="left"/>
              <w:rPr>
                <w:color w:val="000000"/>
                <w:sz w:val="18"/>
                <w:szCs w:val="18"/>
              </w:rPr>
            </w:pPr>
            <w:r w:rsidRPr="00D33945">
              <w:rPr>
                <w:color w:val="000000"/>
                <w:sz w:val="18"/>
                <w:szCs w:val="18"/>
              </w:rPr>
              <w:t>Commerce et intégration régionale</w:t>
            </w:r>
          </w:p>
        </w:tc>
        <w:tc>
          <w:tcPr>
            <w:tcW w:w="450" w:type="pct"/>
            <w:shd w:val="clear" w:color="auto" w:fill="auto"/>
            <w:noWrap/>
            <w:vAlign w:val="center"/>
          </w:tcPr>
          <w:p w14:paraId="5C658AB9" w14:textId="77777777" w:rsidR="008F5F79" w:rsidRPr="00D33945" w:rsidRDefault="008F5F79" w:rsidP="00DC462C">
            <w:pPr>
              <w:spacing w:after="20"/>
              <w:jc w:val="center"/>
              <w:rPr>
                <w:color w:val="000000"/>
                <w:sz w:val="18"/>
                <w:szCs w:val="18"/>
              </w:rPr>
            </w:pPr>
            <w:r w:rsidRPr="00D33945">
              <w:rPr>
                <w:color w:val="000000"/>
                <w:sz w:val="18"/>
                <w:szCs w:val="18"/>
              </w:rPr>
              <w:t>ODD17111</w:t>
            </w:r>
          </w:p>
        </w:tc>
        <w:tc>
          <w:tcPr>
            <w:tcW w:w="732" w:type="pct"/>
            <w:shd w:val="clear" w:color="auto" w:fill="auto"/>
            <w:vAlign w:val="center"/>
          </w:tcPr>
          <w:p w14:paraId="3E87D125" w14:textId="2E4A9083" w:rsidR="008F5F79" w:rsidRPr="00D33945" w:rsidRDefault="008F5F79" w:rsidP="00DC462C">
            <w:pPr>
              <w:spacing w:after="20"/>
              <w:jc w:val="center"/>
              <w:rPr>
                <w:color w:val="000000"/>
                <w:sz w:val="18"/>
                <w:szCs w:val="18"/>
              </w:rPr>
            </w:pPr>
            <w:r w:rsidRPr="00D33945">
              <w:rPr>
                <w:color w:val="000000"/>
                <w:sz w:val="18"/>
                <w:szCs w:val="18"/>
              </w:rPr>
              <w:t>Exportations de biens et services en valeur</w:t>
            </w:r>
          </w:p>
        </w:tc>
        <w:tc>
          <w:tcPr>
            <w:tcW w:w="468" w:type="pct"/>
            <w:shd w:val="clear" w:color="auto" w:fill="auto"/>
            <w:vAlign w:val="center"/>
          </w:tcPr>
          <w:p w14:paraId="7B6F4E88" w14:textId="77777777" w:rsidR="008F5F79" w:rsidRPr="00D33945" w:rsidRDefault="008F5F79" w:rsidP="00DC462C">
            <w:pPr>
              <w:spacing w:after="20"/>
              <w:jc w:val="center"/>
              <w:rPr>
                <w:sz w:val="18"/>
                <w:szCs w:val="18"/>
              </w:rPr>
            </w:pPr>
            <w:r w:rsidRPr="00D33945">
              <w:rPr>
                <w:sz w:val="18"/>
                <w:szCs w:val="18"/>
              </w:rPr>
              <w:t>2</w:t>
            </w:r>
            <w:r w:rsidRPr="00D33945">
              <w:rPr>
                <w:rFonts w:ascii="Arial" w:hAnsi="Arial" w:cs="Arial"/>
                <w:sz w:val="18"/>
                <w:szCs w:val="18"/>
              </w:rPr>
              <w:t> </w:t>
            </w:r>
            <w:r w:rsidRPr="00D33945">
              <w:rPr>
                <w:sz w:val="18"/>
                <w:szCs w:val="18"/>
              </w:rPr>
              <w:t>383,07</w:t>
            </w:r>
          </w:p>
        </w:tc>
        <w:tc>
          <w:tcPr>
            <w:tcW w:w="466" w:type="pct"/>
            <w:shd w:val="clear" w:color="auto" w:fill="auto"/>
            <w:vAlign w:val="center"/>
          </w:tcPr>
          <w:p w14:paraId="7824AC4B" w14:textId="77777777" w:rsidR="008F5F79" w:rsidRPr="00D33945" w:rsidRDefault="008F5F79" w:rsidP="00DC462C">
            <w:pPr>
              <w:spacing w:after="20"/>
              <w:jc w:val="center"/>
              <w:rPr>
                <w:sz w:val="18"/>
                <w:szCs w:val="18"/>
              </w:rPr>
            </w:pPr>
            <w:r w:rsidRPr="00D33945">
              <w:rPr>
                <w:sz w:val="18"/>
                <w:szCs w:val="18"/>
              </w:rPr>
              <w:t>2</w:t>
            </w:r>
            <w:r w:rsidRPr="00D33945">
              <w:rPr>
                <w:rFonts w:ascii="Arial" w:hAnsi="Arial" w:cs="Arial"/>
                <w:sz w:val="18"/>
                <w:szCs w:val="18"/>
              </w:rPr>
              <w:t> </w:t>
            </w:r>
            <w:r w:rsidRPr="00D33945">
              <w:rPr>
                <w:sz w:val="18"/>
                <w:szCs w:val="18"/>
              </w:rPr>
              <w:t>432,80</w:t>
            </w:r>
          </w:p>
        </w:tc>
        <w:tc>
          <w:tcPr>
            <w:tcW w:w="466" w:type="pct"/>
            <w:shd w:val="clear" w:color="auto" w:fill="auto"/>
            <w:vAlign w:val="center"/>
          </w:tcPr>
          <w:p w14:paraId="31F2A0E0" w14:textId="77777777" w:rsidR="008F5F79" w:rsidRPr="00D33945" w:rsidRDefault="008F5F79" w:rsidP="00DC462C">
            <w:pPr>
              <w:spacing w:after="20"/>
              <w:jc w:val="center"/>
              <w:rPr>
                <w:sz w:val="18"/>
                <w:szCs w:val="18"/>
              </w:rPr>
            </w:pPr>
            <w:r w:rsidRPr="00D33945">
              <w:rPr>
                <w:sz w:val="18"/>
                <w:szCs w:val="18"/>
              </w:rPr>
              <w:t>2</w:t>
            </w:r>
            <w:r w:rsidRPr="00D33945">
              <w:rPr>
                <w:rFonts w:ascii="Arial" w:hAnsi="Arial" w:cs="Arial"/>
                <w:sz w:val="18"/>
                <w:szCs w:val="18"/>
              </w:rPr>
              <w:t> </w:t>
            </w:r>
            <w:r w:rsidRPr="00D33945">
              <w:rPr>
                <w:sz w:val="18"/>
                <w:szCs w:val="18"/>
              </w:rPr>
              <w:t>676,65</w:t>
            </w:r>
          </w:p>
        </w:tc>
        <w:tc>
          <w:tcPr>
            <w:tcW w:w="467" w:type="pct"/>
            <w:vAlign w:val="center"/>
          </w:tcPr>
          <w:p w14:paraId="44126CF1" w14:textId="77777777" w:rsidR="008F5F79" w:rsidRPr="00D33945" w:rsidRDefault="008F5F79" w:rsidP="00DC462C">
            <w:pPr>
              <w:spacing w:after="20"/>
              <w:jc w:val="center"/>
              <w:rPr>
                <w:sz w:val="18"/>
                <w:szCs w:val="18"/>
              </w:rPr>
            </w:pPr>
            <w:r w:rsidRPr="00D33945">
              <w:rPr>
                <w:sz w:val="18"/>
                <w:szCs w:val="18"/>
              </w:rPr>
              <w:t>2</w:t>
            </w:r>
            <w:r w:rsidRPr="00D33945">
              <w:rPr>
                <w:rFonts w:ascii="Arial" w:hAnsi="Arial" w:cs="Arial"/>
                <w:sz w:val="18"/>
                <w:szCs w:val="18"/>
              </w:rPr>
              <w:t> </w:t>
            </w:r>
            <w:r w:rsidRPr="00D33945">
              <w:rPr>
                <w:sz w:val="18"/>
                <w:szCs w:val="18"/>
              </w:rPr>
              <w:t>946,69</w:t>
            </w:r>
          </w:p>
        </w:tc>
        <w:tc>
          <w:tcPr>
            <w:tcW w:w="466" w:type="pct"/>
            <w:vAlign w:val="center"/>
          </w:tcPr>
          <w:p w14:paraId="11EA42E7" w14:textId="77777777" w:rsidR="008F5F79" w:rsidRPr="00D33945" w:rsidRDefault="008F5F79" w:rsidP="00DC462C">
            <w:pPr>
              <w:spacing w:after="20"/>
              <w:jc w:val="center"/>
              <w:rPr>
                <w:sz w:val="18"/>
                <w:szCs w:val="18"/>
              </w:rPr>
            </w:pPr>
            <w:r w:rsidRPr="00D33945">
              <w:rPr>
                <w:sz w:val="18"/>
                <w:szCs w:val="18"/>
              </w:rPr>
              <w:t>3</w:t>
            </w:r>
            <w:r w:rsidRPr="00D33945">
              <w:rPr>
                <w:rFonts w:ascii="Arial" w:hAnsi="Arial" w:cs="Arial"/>
                <w:sz w:val="18"/>
                <w:szCs w:val="18"/>
              </w:rPr>
              <w:t> </w:t>
            </w:r>
            <w:r w:rsidRPr="00D33945">
              <w:rPr>
                <w:sz w:val="18"/>
                <w:szCs w:val="18"/>
              </w:rPr>
              <w:t>425,86</w:t>
            </w:r>
          </w:p>
        </w:tc>
        <w:tc>
          <w:tcPr>
            <w:tcW w:w="459" w:type="pct"/>
            <w:vAlign w:val="center"/>
          </w:tcPr>
          <w:p w14:paraId="63155A3A" w14:textId="77777777" w:rsidR="008F5F79" w:rsidRPr="00D33945" w:rsidRDefault="008F5F79" w:rsidP="00DC462C">
            <w:pPr>
              <w:spacing w:after="20"/>
              <w:jc w:val="center"/>
              <w:rPr>
                <w:sz w:val="18"/>
                <w:szCs w:val="18"/>
              </w:rPr>
            </w:pPr>
            <w:r w:rsidRPr="00D33945">
              <w:rPr>
                <w:sz w:val="18"/>
                <w:szCs w:val="18"/>
              </w:rPr>
              <w:t>2</w:t>
            </w:r>
            <w:r w:rsidRPr="00D33945">
              <w:rPr>
                <w:rFonts w:ascii="Arial" w:hAnsi="Arial" w:cs="Arial"/>
                <w:sz w:val="18"/>
                <w:szCs w:val="18"/>
              </w:rPr>
              <w:t> </w:t>
            </w:r>
            <w:r w:rsidRPr="00D33945">
              <w:rPr>
                <w:sz w:val="18"/>
                <w:szCs w:val="18"/>
              </w:rPr>
              <w:t>914,09</w:t>
            </w:r>
          </w:p>
        </w:tc>
        <w:tc>
          <w:tcPr>
            <w:tcW w:w="473" w:type="pct"/>
            <w:vAlign w:val="center"/>
          </w:tcPr>
          <w:p w14:paraId="453359C2" w14:textId="77777777" w:rsidR="008F5F79" w:rsidRPr="00D33945" w:rsidRDefault="008F5F79" w:rsidP="00DC462C">
            <w:pPr>
              <w:spacing w:after="20"/>
              <w:jc w:val="center"/>
              <w:rPr>
                <w:sz w:val="18"/>
                <w:szCs w:val="18"/>
              </w:rPr>
            </w:pPr>
            <w:r w:rsidRPr="00D33945">
              <w:rPr>
                <w:sz w:val="18"/>
                <w:szCs w:val="18"/>
              </w:rPr>
              <w:t>3 567,65</w:t>
            </w:r>
          </w:p>
        </w:tc>
      </w:tr>
      <w:tr w:rsidR="00363E2D" w:rsidRPr="00D33945" w14:paraId="3AB526C2" w14:textId="77777777" w:rsidTr="00363E2D">
        <w:trPr>
          <w:cantSplit/>
          <w:trHeight w:val="520"/>
        </w:trPr>
        <w:tc>
          <w:tcPr>
            <w:tcW w:w="553" w:type="pct"/>
            <w:vAlign w:val="center"/>
          </w:tcPr>
          <w:p w14:paraId="55C3A4B8" w14:textId="77777777" w:rsidR="008F5F79" w:rsidRPr="00D33945" w:rsidRDefault="008F5F79" w:rsidP="0078024B">
            <w:pPr>
              <w:spacing w:after="20"/>
              <w:jc w:val="left"/>
              <w:rPr>
                <w:color w:val="000000"/>
                <w:sz w:val="18"/>
                <w:szCs w:val="18"/>
              </w:rPr>
            </w:pPr>
            <w:r w:rsidRPr="00D33945">
              <w:rPr>
                <w:color w:val="000000"/>
                <w:sz w:val="18"/>
                <w:szCs w:val="18"/>
              </w:rPr>
              <w:t>Commerce et intégration régionale</w:t>
            </w:r>
          </w:p>
        </w:tc>
        <w:tc>
          <w:tcPr>
            <w:tcW w:w="450" w:type="pct"/>
            <w:shd w:val="clear" w:color="auto" w:fill="auto"/>
            <w:noWrap/>
            <w:vAlign w:val="center"/>
          </w:tcPr>
          <w:p w14:paraId="4D931237" w14:textId="77777777" w:rsidR="008F5F79" w:rsidRPr="00D33945" w:rsidRDefault="008F5F79" w:rsidP="00DC462C">
            <w:pPr>
              <w:spacing w:after="20"/>
              <w:jc w:val="center"/>
              <w:rPr>
                <w:color w:val="000000"/>
                <w:sz w:val="18"/>
                <w:szCs w:val="18"/>
              </w:rPr>
            </w:pPr>
            <w:r w:rsidRPr="00D33945">
              <w:rPr>
                <w:color w:val="000000"/>
                <w:sz w:val="18"/>
                <w:szCs w:val="18"/>
              </w:rPr>
              <w:t>10808</w:t>
            </w:r>
          </w:p>
        </w:tc>
        <w:tc>
          <w:tcPr>
            <w:tcW w:w="732" w:type="pct"/>
            <w:shd w:val="clear" w:color="auto" w:fill="auto"/>
            <w:vAlign w:val="center"/>
          </w:tcPr>
          <w:p w14:paraId="1E2EACFC" w14:textId="77777777" w:rsidR="008F5F79" w:rsidRPr="00D33945" w:rsidRDefault="008F5F79" w:rsidP="00DC462C">
            <w:pPr>
              <w:spacing w:after="20"/>
              <w:jc w:val="center"/>
              <w:rPr>
                <w:color w:val="000000"/>
                <w:sz w:val="18"/>
                <w:szCs w:val="18"/>
              </w:rPr>
            </w:pPr>
            <w:r w:rsidRPr="00D33945">
              <w:rPr>
                <w:color w:val="000000"/>
                <w:sz w:val="18"/>
                <w:szCs w:val="18"/>
              </w:rPr>
              <w:t>Indice de diversification des exportations</w:t>
            </w:r>
          </w:p>
        </w:tc>
        <w:tc>
          <w:tcPr>
            <w:tcW w:w="468" w:type="pct"/>
            <w:shd w:val="clear" w:color="auto" w:fill="auto"/>
            <w:vAlign w:val="center"/>
          </w:tcPr>
          <w:p w14:paraId="7FAF13B0" w14:textId="77777777" w:rsidR="008F5F79" w:rsidRPr="00D33945" w:rsidRDefault="008F5F79" w:rsidP="00DC462C">
            <w:pPr>
              <w:spacing w:after="20"/>
              <w:jc w:val="center"/>
              <w:rPr>
                <w:rFonts w:eastAsia="Calibri"/>
                <w:color w:val="000000"/>
                <w:sz w:val="18"/>
                <w:szCs w:val="18"/>
              </w:rPr>
            </w:pPr>
            <w:r w:rsidRPr="00D33945">
              <w:rPr>
                <w:sz w:val="18"/>
                <w:szCs w:val="18"/>
              </w:rPr>
              <w:t>0,730</w:t>
            </w:r>
          </w:p>
        </w:tc>
        <w:tc>
          <w:tcPr>
            <w:tcW w:w="466" w:type="pct"/>
            <w:shd w:val="clear" w:color="auto" w:fill="auto"/>
            <w:vAlign w:val="center"/>
          </w:tcPr>
          <w:p w14:paraId="7A934676" w14:textId="77777777" w:rsidR="008F5F79" w:rsidRPr="00D33945" w:rsidRDefault="008F5F79" w:rsidP="00DC462C">
            <w:pPr>
              <w:spacing w:after="20"/>
              <w:jc w:val="center"/>
              <w:rPr>
                <w:rFonts w:eastAsia="Calibri"/>
                <w:color w:val="000000"/>
                <w:sz w:val="18"/>
                <w:szCs w:val="18"/>
              </w:rPr>
            </w:pPr>
            <w:r w:rsidRPr="00D33945">
              <w:rPr>
                <w:sz w:val="18"/>
                <w:szCs w:val="18"/>
              </w:rPr>
              <w:t>0,759</w:t>
            </w:r>
          </w:p>
        </w:tc>
        <w:tc>
          <w:tcPr>
            <w:tcW w:w="466" w:type="pct"/>
            <w:shd w:val="clear" w:color="auto" w:fill="auto"/>
            <w:vAlign w:val="center"/>
          </w:tcPr>
          <w:p w14:paraId="7F03230F" w14:textId="77777777" w:rsidR="008F5F79" w:rsidRPr="00D33945" w:rsidRDefault="008F5F79" w:rsidP="00DC462C">
            <w:pPr>
              <w:spacing w:after="20"/>
              <w:jc w:val="center"/>
              <w:rPr>
                <w:rFonts w:eastAsia="Calibri"/>
                <w:color w:val="000000"/>
                <w:sz w:val="18"/>
                <w:szCs w:val="18"/>
              </w:rPr>
            </w:pPr>
            <w:r w:rsidRPr="00D33945">
              <w:rPr>
                <w:sz w:val="18"/>
                <w:szCs w:val="18"/>
              </w:rPr>
              <w:t>0,775</w:t>
            </w:r>
          </w:p>
        </w:tc>
        <w:tc>
          <w:tcPr>
            <w:tcW w:w="467" w:type="pct"/>
            <w:vAlign w:val="center"/>
          </w:tcPr>
          <w:p w14:paraId="366502F1" w14:textId="77777777" w:rsidR="008F5F79" w:rsidRPr="00D33945" w:rsidRDefault="008F5F79" w:rsidP="00DC462C">
            <w:pPr>
              <w:spacing w:after="20"/>
              <w:jc w:val="center"/>
              <w:rPr>
                <w:rFonts w:eastAsia="Calibri"/>
                <w:color w:val="000000"/>
                <w:sz w:val="18"/>
                <w:szCs w:val="18"/>
              </w:rPr>
            </w:pPr>
            <w:r w:rsidRPr="00D33945">
              <w:rPr>
                <w:sz w:val="18"/>
                <w:szCs w:val="18"/>
              </w:rPr>
              <w:t>0,78</w:t>
            </w:r>
          </w:p>
        </w:tc>
        <w:tc>
          <w:tcPr>
            <w:tcW w:w="466" w:type="pct"/>
            <w:vAlign w:val="center"/>
          </w:tcPr>
          <w:p w14:paraId="5C2EA13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0,78</w:t>
            </w:r>
          </w:p>
        </w:tc>
        <w:tc>
          <w:tcPr>
            <w:tcW w:w="459" w:type="pct"/>
            <w:vAlign w:val="center"/>
          </w:tcPr>
          <w:p w14:paraId="03EB36F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0,78</w:t>
            </w:r>
          </w:p>
        </w:tc>
        <w:tc>
          <w:tcPr>
            <w:tcW w:w="473" w:type="pct"/>
            <w:vAlign w:val="center"/>
          </w:tcPr>
          <w:p w14:paraId="71A7500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0,769</w:t>
            </w:r>
          </w:p>
        </w:tc>
      </w:tr>
      <w:tr w:rsidR="00363E2D" w:rsidRPr="00D33945" w14:paraId="4782A384" w14:textId="77777777" w:rsidTr="00363E2D">
        <w:trPr>
          <w:cantSplit/>
          <w:trHeight w:val="520"/>
        </w:trPr>
        <w:tc>
          <w:tcPr>
            <w:tcW w:w="553" w:type="pct"/>
            <w:vAlign w:val="center"/>
          </w:tcPr>
          <w:p w14:paraId="529CA5A2" w14:textId="77777777" w:rsidR="008F5F79" w:rsidRPr="00D33945" w:rsidRDefault="008F5F79" w:rsidP="0078024B">
            <w:pPr>
              <w:spacing w:after="20"/>
              <w:jc w:val="left"/>
              <w:rPr>
                <w:color w:val="000000"/>
                <w:sz w:val="18"/>
                <w:szCs w:val="18"/>
              </w:rPr>
            </w:pPr>
            <w:r w:rsidRPr="00D33945">
              <w:rPr>
                <w:color w:val="000000"/>
                <w:sz w:val="18"/>
                <w:szCs w:val="18"/>
              </w:rPr>
              <w:t>Commerce et intégration régionale</w:t>
            </w:r>
          </w:p>
        </w:tc>
        <w:tc>
          <w:tcPr>
            <w:tcW w:w="450" w:type="pct"/>
            <w:shd w:val="clear" w:color="auto" w:fill="auto"/>
            <w:noWrap/>
            <w:vAlign w:val="center"/>
          </w:tcPr>
          <w:p w14:paraId="5E8B2ACA" w14:textId="77777777" w:rsidR="008F5F79" w:rsidRPr="00D33945" w:rsidRDefault="008F5F79" w:rsidP="00DC462C">
            <w:pPr>
              <w:spacing w:after="20"/>
              <w:jc w:val="center"/>
              <w:rPr>
                <w:color w:val="000000"/>
                <w:sz w:val="18"/>
                <w:szCs w:val="18"/>
              </w:rPr>
            </w:pPr>
            <w:r w:rsidRPr="00D33945">
              <w:rPr>
                <w:color w:val="000000"/>
                <w:sz w:val="18"/>
                <w:szCs w:val="18"/>
              </w:rPr>
              <w:t>IHS10814</w:t>
            </w:r>
          </w:p>
        </w:tc>
        <w:tc>
          <w:tcPr>
            <w:tcW w:w="732" w:type="pct"/>
            <w:shd w:val="clear" w:color="auto" w:fill="auto"/>
            <w:vAlign w:val="center"/>
          </w:tcPr>
          <w:p w14:paraId="1BF579A7" w14:textId="77777777" w:rsidR="008F5F79" w:rsidRPr="00D33945" w:rsidRDefault="008F5F79" w:rsidP="00DC462C">
            <w:pPr>
              <w:spacing w:after="20"/>
              <w:jc w:val="center"/>
              <w:rPr>
                <w:color w:val="000000"/>
                <w:sz w:val="18"/>
                <w:szCs w:val="18"/>
              </w:rPr>
            </w:pPr>
            <w:r w:rsidRPr="00D33945">
              <w:rPr>
                <w:color w:val="000000"/>
                <w:sz w:val="18"/>
                <w:szCs w:val="18"/>
              </w:rPr>
              <w:t>Exportations de biens par tête (FCFA)</w:t>
            </w:r>
            <w:r w:rsidRPr="00D33945">
              <w:rPr>
                <w:rStyle w:val="Appelnotedebasdep"/>
                <w:color w:val="000000"/>
                <w:sz w:val="18"/>
                <w:szCs w:val="18"/>
              </w:rPr>
              <w:footnoteReference w:id="31"/>
            </w:r>
          </w:p>
        </w:tc>
        <w:tc>
          <w:tcPr>
            <w:tcW w:w="468" w:type="pct"/>
            <w:shd w:val="clear" w:color="auto" w:fill="auto"/>
            <w:vAlign w:val="center"/>
          </w:tcPr>
          <w:p w14:paraId="3348AF38" w14:textId="77777777" w:rsidR="008F5F79" w:rsidRPr="00D33945" w:rsidRDefault="008F5F79" w:rsidP="00DC462C">
            <w:pPr>
              <w:spacing w:after="20"/>
              <w:jc w:val="center"/>
              <w:rPr>
                <w:sz w:val="18"/>
                <w:szCs w:val="18"/>
              </w:rPr>
            </w:pPr>
            <w:r w:rsidRPr="00D33945">
              <w:rPr>
                <w:sz w:val="18"/>
                <w:szCs w:val="18"/>
              </w:rPr>
              <w:t>121 281,712</w:t>
            </w:r>
          </w:p>
        </w:tc>
        <w:tc>
          <w:tcPr>
            <w:tcW w:w="466" w:type="pct"/>
            <w:shd w:val="clear" w:color="auto" w:fill="auto"/>
            <w:vAlign w:val="center"/>
          </w:tcPr>
          <w:p w14:paraId="0676CFFD" w14:textId="77777777" w:rsidR="008F5F79" w:rsidRPr="00D33945" w:rsidRDefault="008F5F79" w:rsidP="00DC462C">
            <w:pPr>
              <w:spacing w:after="20"/>
              <w:jc w:val="center"/>
              <w:rPr>
                <w:sz w:val="18"/>
                <w:szCs w:val="18"/>
              </w:rPr>
            </w:pPr>
            <w:r w:rsidRPr="00D33945">
              <w:rPr>
                <w:sz w:val="18"/>
                <w:szCs w:val="18"/>
              </w:rPr>
              <w:t>119 602,626</w:t>
            </w:r>
          </w:p>
        </w:tc>
        <w:tc>
          <w:tcPr>
            <w:tcW w:w="466" w:type="pct"/>
            <w:shd w:val="clear" w:color="auto" w:fill="auto"/>
            <w:vAlign w:val="center"/>
          </w:tcPr>
          <w:p w14:paraId="1715CBD1" w14:textId="77777777" w:rsidR="008F5F79" w:rsidRPr="00D33945" w:rsidRDefault="008F5F79" w:rsidP="00DC462C">
            <w:pPr>
              <w:spacing w:after="20"/>
              <w:jc w:val="center"/>
              <w:rPr>
                <w:sz w:val="18"/>
                <w:szCs w:val="18"/>
              </w:rPr>
            </w:pPr>
            <w:r w:rsidRPr="00D33945">
              <w:rPr>
                <w:sz w:val="18"/>
                <w:szCs w:val="18"/>
              </w:rPr>
              <w:t>129 563,068</w:t>
            </w:r>
          </w:p>
        </w:tc>
        <w:tc>
          <w:tcPr>
            <w:tcW w:w="467" w:type="pct"/>
            <w:vAlign w:val="center"/>
          </w:tcPr>
          <w:p w14:paraId="3A38DF87" w14:textId="77777777" w:rsidR="008F5F79" w:rsidRPr="00D33945" w:rsidRDefault="008F5F79" w:rsidP="00DC462C">
            <w:pPr>
              <w:spacing w:after="20"/>
              <w:jc w:val="center"/>
              <w:rPr>
                <w:sz w:val="18"/>
                <w:szCs w:val="18"/>
              </w:rPr>
            </w:pPr>
            <w:r w:rsidRPr="00D33945">
              <w:rPr>
                <w:sz w:val="18"/>
                <w:szCs w:val="18"/>
              </w:rPr>
              <w:t>141 372,172</w:t>
            </w:r>
          </w:p>
        </w:tc>
        <w:tc>
          <w:tcPr>
            <w:tcW w:w="466" w:type="pct"/>
            <w:vAlign w:val="center"/>
          </w:tcPr>
          <w:p w14:paraId="32E40646" w14:textId="77777777" w:rsidR="008F5F79" w:rsidRPr="00D33945" w:rsidRDefault="008F5F79" w:rsidP="00DC462C">
            <w:pPr>
              <w:spacing w:after="20"/>
              <w:jc w:val="center"/>
              <w:rPr>
                <w:sz w:val="18"/>
                <w:szCs w:val="18"/>
              </w:rPr>
            </w:pPr>
            <w:r w:rsidRPr="00D33945">
              <w:rPr>
                <w:sz w:val="18"/>
                <w:szCs w:val="18"/>
              </w:rPr>
              <w:t>164 093,743</w:t>
            </w:r>
          </w:p>
        </w:tc>
        <w:tc>
          <w:tcPr>
            <w:tcW w:w="459" w:type="pct"/>
            <w:vAlign w:val="center"/>
          </w:tcPr>
          <w:p w14:paraId="70D1892A" w14:textId="77777777" w:rsidR="008F5F79" w:rsidRPr="00D33945" w:rsidRDefault="008F5F79" w:rsidP="00DC462C">
            <w:pPr>
              <w:spacing w:after="20"/>
              <w:jc w:val="center"/>
              <w:rPr>
                <w:sz w:val="18"/>
                <w:szCs w:val="18"/>
              </w:rPr>
            </w:pPr>
            <w:r w:rsidRPr="00D33945">
              <w:rPr>
                <w:sz w:val="18"/>
                <w:szCs w:val="18"/>
              </w:rPr>
              <w:t>144 064,1</w:t>
            </w:r>
          </w:p>
        </w:tc>
        <w:tc>
          <w:tcPr>
            <w:tcW w:w="473" w:type="pct"/>
            <w:vAlign w:val="center"/>
          </w:tcPr>
          <w:p w14:paraId="3187F304" w14:textId="77777777" w:rsidR="008F5F79" w:rsidRPr="00D33945" w:rsidRDefault="008F5F79" w:rsidP="00DC462C">
            <w:pPr>
              <w:spacing w:after="20"/>
              <w:jc w:val="center"/>
              <w:rPr>
                <w:bCs/>
                <w:sz w:val="18"/>
                <w:szCs w:val="18"/>
              </w:rPr>
            </w:pPr>
            <w:r w:rsidRPr="00D33945">
              <w:rPr>
                <w:sz w:val="18"/>
                <w:szCs w:val="18"/>
              </w:rPr>
              <w:t>176 365,35</w:t>
            </w:r>
          </w:p>
        </w:tc>
      </w:tr>
      <w:tr w:rsidR="00363E2D" w:rsidRPr="00D33945" w14:paraId="3133305D" w14:textId="77777777" w:rsidTr="00363E2D">
        <w:trPr>
          <w:cantSplit/>
          <w:trHeight w:val="283"/>
        </w:trPr>
        <w:tc>
          <w:tcPr>
            <w:tcW w:w="553" w:type="pct"/>
            <w:shd w:val="clear" w:color="auto" w:fill="D9D9D9"/>
            <w:vAlign w:val="center"/>
          </w:tcPr>
          <w:p w14:paraId="79C7C83B"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00597201"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02773981"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32E5B2A0"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102852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8BABF02"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F3E9AC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FC403B4" w14:textId="77777777" w:rsidR="008F5F79" w:rsidRPr="00D33945" w:rsidRDefault="008F5F79" w:rsidP="00DC462C">
            <w:pPr>
              <w:spacing w:after="20"/>
              <w:jc w:val="center"/>
              <w:rPr>
                <w:rFonts w:eastAsia="Calibri"/>
                <w:color w:val="000000"/>
                <w:sz w:val="18"/>
                <w:szCs w:val="18"/>
              </w:rPr>
            </w:pPr>
          </w:p>
        </w:tc>
        <w:tc>
          <w:tcPr>
            <w:tcW w:w="459" w:type="pct"/>
            <w:shd w:val="clear" w:color="auto" w:fill="D9D9D9"/>
            <w:vAlign w:val="center"/>
          </w:tcPr>
          <w:p w14:paraId="7DCEFA90" w14:textId="77777777" w:rsidR="008F5F79" w:rsidRPr="00D33945" w:rsidRDefault="008F5F79" w:rsidP="00DC462C">
            <w:pPr>
              <w:spacing w:after="20"/>
              <w:jc w:val="center"/>
              <w:rPr>
                <w:rFonts w:eastAsia="Calibri"/>
                <w:color w:val="000000"/>
                <w:sz w:val="18"/>
                <w:szCs w:val="18"/>
              </w:rPr>
            </w:pPr>
          </w:p>
        </w:tc>
        <w:tc>
          <w:tcPr>
            <w:tcW w:w="473" w:type="pct"/>
            <w:shd w:val="clear" w:color="auto" w:fill="D9D9D9"/>
            <w:vAlign w:val="center"/>
          </w:tcPr>
          <w:p w14:paraId="086F4EEB" w14:textId="77777777" w:rsidR="008F5F79" w:rsidRPr="00D33945" w:rsidRDefault="008F5F79" w:rsidP="00DC462C">
            <w:pPr>
              <w:spacing w:after="20"/>
              <w:jc w:val="center"/>
              <w:rPr>
                <w:rFonts w:eastAsia="Calibri"/>
                <w:color w:val="000000"/>
                <w:sz w:val="18"/>
                <w:szCs w:val="18"/>
              </w:rPr>
            </w:pPr>
          </w:p>
        </w:tc>
      </w:tr>
      <w:tr w:rsidR="00363E2D" w:rsidRPr="00D33945" w14:paraId="6BEF65DE" w14:textId="77777777" w:rsidTr="00363E2D">
        <w:trPr>
          <w:cantSplit/>
          <w:trHeight w:val="520"/>
        </w:trPr>
        <w:tc>
          <w:tcPr>
            <w:tcW w:w="553" w:type="pct"/>
            <w:vAlign w:val="center"/>
          </w:tcPr>
          <w:p w14:paraId="13D332F5" w14:textId="77777777" w:rsidR="008F5F79" w:rsidRPr="00D33945" w:rsidRDefault="008F5F79" w:rsidP="0078024B">
            <w:pPr>
              <w:spacing w:after="20"/>
              <w:jc w:val="left"/>
              <w:rPr>
                <w:color w:val="000000"/>
                <w:sz w:val="18"/>
                <w:szCs w:val="18"/>
              </w:rPr>
            </w:pPr>
            <w:r w:rsidRPr="00D33945">
              <w:rPr>
                <w:color w:val="000000"/>
                <w:sz w:val="18"/>
                <w:szCs w:val="18"/>
              </w:rPr>
              <w:t>Tourisme</w:t>
            </w:r>
          </w:p>
        </w:tc>
        <w:tc>
          <w:tcPr>
            <w:tcW w:w="450" w:type="pct"/>
            <w:shd w:val="clear" w:color="auto" w:fill="auto"/>
            <w:noWrap/>
            <w:vAlign w:val="center"/>
          </w:tcPr>
          <w:p w14:paraId="2856AC4F" w14:textId="77777777" w:rsidR="008F5F79" w:rsidRPr="00D33945" w:rsidRDefault="008F5F79" w:rsidP="00DC462C">
            <w:pPr>
              <w:spacing w:after="20"/>
              <w:jc w:val="center"/>
              <w:rPr>
                <w:color w:val="000000"/>
                <w:sz w:val="18"/>
                <w:szCs w:val="18"/>
              </w:rPr>
            </w:pPr>
            <w:r w:rsidRPr="00D33945">
              <w:rPr>
                <w:color w:val="000000"/>
                <w:sz w:val="18"/>
                <w:szCs w:val="18"/>
              </w:rPr>
              <w:t>10901</w:t>
            </w:r>
          </w:p>
        </w:tc>
        <w:tc>
          <w:tcPr>
            <w:tcW w:w="732" w:type="pct"/>
            <w:shd w:val="clear" w:color="auto" w:fill="auto"/>
            <w:vAlign w:val="center"/>
          </w:tcPr>
          <w:p w14:paraId="201D1B3B" w14:textId="77777777" w:rsidR="008F5F79" w:rsidRPr="00D33945" w:rsidRDefault="008F5F79" w:rsidP="00DC462C">
            <w:pPr>
              <w:spacing w:after="20"/>
              <w:jc w:val="center"/>
              <w:rPr>
                <w:color w:val="000000"/>
                <w:sz w:val="18"/>
                <w:szCs w:val="18"/>
              </w:rPr>
            </w:pPr>
            <w:r w:rsidRPr="00D33945">
              <w:rPr>
                <w:color w:val="000000"/>
                <w:sz w:val="18"/>
                <w:szCs w:val="18"/>
              </w:rPr>
              <w:t>Recettes touristiques (milliards de FCFA)</w:t>
            </w:r>
          </w:p>
        </w:tc>
        <w:tc>
          <w:tcPr>
            <w:tcW w:w="468" w:type="pct"/>
            <w:shd w:val="clear" w:color="auto" w:fill="auto"/>
            <w:vAlign w:val="center"/>
          </w:tcPr>
          <w:p w14:paraId="17AA79A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358,05</w:t>
            </w:r>
          </w:p>
        </w:tc>
        <w:tc>
          <w:tcPr>
            <w:tcW w:w="466" w:type="pct"/>
            <w:shd w:val="clear" w:color="auto" w:fill="auto"/>
            <w:vAlign w:val="center"/>
          </w:tcPr>
          <w:p w14:paraId="020ADA7C"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570,17</w:t>
            </w:r>
          </w:p>
        </w:tc>
        <w:tc>
          <w:tcPr>
            <w:tcW w:w="466" w:type="pct"/>
            <w:shd w:val="clear" w:color="auto" w:fill="auto"/>
            <w:vAlign w:val="center"/>
          </w:tcPr>
          <w:p w14:paraId="756C8B7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639,42</w:t>
            </w:r>
          </w:p>
        </w:tc>
        <w:tc>
          <w:tcPr>
            <w:tcW w:w="467" w:type="pct"/>
            <w:vAlign w:val="center"/>
          </w:tcPr>
          <w:p w14:paraId="602EDB20" w14:textId="77777777" w:rsidR="008F5F79" w:rsidRPr="00D33945" w:rsidRDefault="008F5F79" w:rsidP="00DC462C">
            <w:pPr>
              <w:spacing w:after="20"/>
              <w:jc w:val="center"/>
              <w:rPr>
                <w:color w:val="000000"/>
                <w:sz w:val="18"/>
                <w:szCs w:val="18"/>
              </w:rPr>
            </w:pPr>
            <w:r w:rsidRPr="00D33945">
              <w:rPr>
                <w:color w:val="000000"/>
                <w:sz w:val="18"/>
                <w:szCs w:val="18"/>
              </w:rPr>
              <w:t>668,37</w:t>
            </w:r>
          </w:p>
        </w:tc>
        <w:tc>
          <w:tcPr>
            <w:tcW w:w="466" w:type="pct"/>
            <w:vAlign w:val="center"/>
          </w:tcPr>
          <w:p w14:paraId="00994075" w14:textId="77777777" w:rsidR="008F5F79" w:rsidRPr="00D33945" w:rsidRDefault="008F5F79" w:rsidP="00DC462C">
            <w:pPr>
              <w:spacing w:after="20"/>
              <w:jc w:val="center"/>
              <w:rPr>
                <w:sz w:val="18"/>
                <w:szCs w:val="18"/>
              </w:rPr>
            </w:pPr>
            <w:r w:rsidRPr="00D33945">
              <w:rPr>
                <w:color w:val="000000"/>
                <w:sz w:val="18"/>
                <w:szCs w:val="18"/>
              </w:rPr>
              <w:t>864,97</w:t>
            </w:r>
          </w:p>
        </w:tc>
        <w:tc>
          <w:tcPr>
            <w:tcW w:w="459" w:type="pct"/>
            <w:vAlign w:val="center"/>
          </w:tcPr>
          <w:p w14:paraId="124A7637" w14:textId="77777777" w:rsidR="008F5F79" w:rsidRPr="00D33945" w:rsidRDefault="008F5F79" w:rsidP="00DC462C">
            <w:pPr>
              <w:spacing w:after="20"/>
              <w:jc w:val="center"/>
              <w:rPr>
                <w:sz w:val="18"/>
                <w:szCs w:val="18"/>
              </w:rPr>
            </w:pPr>
            <w:r w:rsidRPr="00D33945">
              <w:rPr>
                <w:color w:val="000000"/>
                <w:sz w:val="18"/>
                <w:szCs w:val="18"/>
              </w:rPr>
              <w:t>ND</w:t>
            </w:r>
          </w:p>
        </w:tc>
        <w:tc>
          <w:tcPr>
            <w:tcW w:w="473" w:type="pct"/>
            <w:vAlign w:val="center"/>
          </w:tcPr>
          <w:p w14:paraId="4DA5C7D0" w14:textId="77777777" w:rsidR="008F5F79" w:rsidRPr="00D33945" w:rsidRDefault="008F5F79" w:rsidP="00DC462C">
            <w:pPr>
              <w:spacing w:after="20"/>
              <w:jc w:val="center"/>
              <w:rPr>
                <w:sz w:val="18"/>
                <w:szCs w:val="18"/>
              </w:rPr>
            </w:pPr>
            <w:r w:rsidRPr="00D33945">
              <w:rPr>
                <w:color w:val="000000"/>
                <w:sz w:val="18"/>
                <w:szCs w:val="18"/>
              </w:rPr>
              <w:t>ND</w:t>
            </w:r>
          </w:p>
        </w:tc>
      </w:tr>
      <w:tr w:rsidR="00363E2D" w:rsidRPr="00D33945" w14:paraId="3AB5B515" w14:textId="77777777" w:rsidTr="00363E2D">
        <w:trPr>
          <w:cantSplit/>
          <w:trHeight w:val="520"/>
        </w:trPr>
        <w:tc>
          <w:tcPr>
            <w:tcW w:w="553" w:type="pct"/>
            <w:vAlign w:val="center"/>
          </w:tcPr>
          <w:p w14:paraId="5A23DC00" w14:textId="77777777" w:rsidR="008F5F79" w:rsidRPr="00D33945" w:rsidRDefault="008F5F79" w:rsidP="0078024B">
            <w:pPr>
              <w:spacing w:after="20"/>
              <w:jc w:val="left"/>
              <w:rPr>
                <w:rFonts w:eastAsia="Calibri"/>
                <w:sz w:val="18"/>
                <w:szCs w:val="18"/>
              </w:rPr>
            </w:pPr>
            <w:r w:rsidRPr="00D33945">
              <w:rPr>
                <w:color w:val="000000"/>
                <w:sz w:val="18"/>
                <w:szCs w:val="18"/>
              </w:rPr>
              <w:t>Tourisme</w:t>
            </w:r>
          </w:p>
        </w:tc>
        <w:tc>
          <w:tcPr>
            <w:tcW w:w="450" w:type="pct"/>
            <w:shd w:val="clear" w:color="auto" w:fill="auto"/>
            <w:noWrap/>
            <w:vAlign w:val="center"/>
          </w:tcPr>
          <w:p w14:paraId="2CBBCAA3" w14:textId="77777777" w:rsidR="008F5F79" w:rsidRPr="00D33945" w:rsidRDefault="008F5F79" w:rsidP="00DC462C">
            <w:pPr>
              <w:spacing w:after="20"/>
              <w:jc w:val="center"/>
              <w:rPr>
                <w:color w:val="000000"/>
                <w:sz w:val="18"/>
                <w:szCs w:val="18"/>
              </w:rPr>
            </w:pPr>
            <w:r w:rsidRPr="00D33945">
              <w:rPr>
                <w:color w:val="000000"/>
                <w:sz w:val="18"/>
                <w:szCs w:val="18"/>
              </w:rPr>
              <w:t>10902</w:t>
            </w:r>
          </w:p>
        </w:tc>
        <w:tc>
          <w:tcPr>
            <w:tcW w:w="732" w:type="pct"/>
            <w:shd w:val="clear" w:color="auto" w:fill="auto"/>
            <w:vAlign w:val="center"/>
          </w:tcPr>
          <w:p w14:paraId="3B599280" w14:textId="77777777" w:rsidR="008F5F79" w:rsidRPr="00D33945" w:rsidRDefault="008F5F79" w:rsidP="00DC462C">
            <w:pPr>
              <w:spacing w:after="20"/>
              <w:jc w:val="center"/>
              <w:rPr>
                <w:color w:val="000000"/>
                <w:sz w:val="18"/>
                <w:szCs w:val="18"/>
              </w:rPr>
            </w:pPr>
            <w:r w:rsidRPr="00D33945">
              <w:rPr>
                <w:color w:val="000000"/>
                <w:sz w:val="18"/>
                <w:szCs w:val="18"/>
              </w:rPr>
              <w:t>Nombre d’entrées de touristes</w:t>
            </w:r>
          </w:p>
        </w:tc>
        <w:tc>
          <w:tcPr>
            <w:tcW w:w="468" w:type="pct"/>
            <w:shd w:val="clear" w:color="auto" w:fill="auto"/>
            <w:vAlign w:val="center"/>
          </w:tcPr>
          <w:p w14:paraId="765616A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1 006 611</w:t>
            </w:r>
          </w:p>
        </w:tc>
        <w:tc>
          <w:tcPr>
            <w:tcW w:w="466" w:type="pct"/>
            <w:shd w:val="clear" w:color="auto" w:fill="auto"/>
            <w:vAlign w:val="center"/>
          </w:tcPr>
          <w:p w14:paraId="5FB11DC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1 358 859</w:t>
            </w:r>
          </w:p>
        </w:tc>
        <w:tc>
          <w:tcPr>
            <w:tcW w:w="466" w:type="pct"/>
            <w:shd w:val="clear" w:color="auto" w:fill="auto"/>
            <w:vAlign w:val="center"/>
          </w:tcPr>
          <w:p w14:paraId="28D02BD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1 523 917</w:t>
            </w:r>
          </w:p>
        </w:tc>
        <w:tc>
          <w:tcPr>
            <w:tcW w:w="467" w:type="pct"/>
            <w:vAlign w:val="center"/>
          </w:tcPr>
          <w:p w14:paraId="552EBB0F" w14:textId="77777777" w:rsidR="008F5F79" w:rsidRPr="00D33945" w:rsidRDefault="008F5F79" w:rsidP="00DC462C">
            <w:pPr>
              <w:spacing w:after="20"/>
              <w:jc w:val="center"/>
              <w:rPr>
                <w:color w:val="000000"/>
                <w:sz w:val="18"/>
                <w:szCs w:val="18"/>
              </w:rPr>
            </w:pPr>
            <w:r w:rsidRPr="00D33945">
              <w:rPr>
                <w:color w:val="000000"/>
                <w:sz w:val="18"/>
                <w:szCs w:val="18"/>
              </w:rPr>
              <w:t>1 592 923</w:t>
            </w:r>
          </w:p>
        </w:tc>
        <w:tc>
          <w:tcPr>
            <w:tcW w:w="466" w:type="pct"/>
            <w:vAlign w:val="center"/>
          </w:tcPr>
          <w:p w14:paraId="7CCB1420" w14:textId="77777777" w:rsidR="008F5F79" w:rsidRPr="00D33945" w:rsidRDefault="008F5F79" w:rsidP="00DC462C">
            <w:pPr>
              <w:spacing w:after="20"/>
              <w:jc w:val="center"/>
              <w:rPr>
                <w:color w:val="000000"/>
                <w:sz w:val="18"/>
                <w:szCs w:val="18"/>
              </w:rPr>
            </w:pPr>
            <w:r w:rsidRPr="00D33945">
              <w:rPr>
                <w:color w:val="000000"/>
                <w:sz w:val="18"/>
                <w:szCs w:val="18"/>
              </w:rPr>
              <w:t>1 958 828</w:t>
            </w:r>
          </w:p>
        </w:tc>
        <w:tc>
          <w:tcPr>
            <w:tcW w:w="459" w:type="pct"/>
            <w:vAlign w:val="center"/>
          </w:tcPr>
          <w:p w14:paraId="15CFFC20"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67080BB3"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F93F655" w14:textId="77777777" w:rsidTr="00363E2D">
        <w:trPr>
          <w:cantSplit/>
          <w:trHeight w:val="520"/>
        </w:trPr>
        <w:tc>
          <w:tcPr>
            <w:tcW w:w="553" w:type="pct"/>
            <w:vAlign w:val="center"/>
          </w:tcPr>
          <w:p w14:paraId="67F0C569" w14:textId="77777777" w:rsidR="008F5F79" w:rsidRPr="00D33945" w:rsidRDefault="008F5F79" w:rsidP="0078024B">
            <w:pPr>
              <w:spacing w:after="20"/>
              <w:jc w:val="left"/>
              <w:rPr>
                <w:rFonts w:eastAsia="Calibri"/>
                <w:sz w:val="18"/>
                <w:szCs w:val="18"/>
              </w:rPr>
            </w:pPr>
            <w:r w:rsidRPr="00D33945">
              <w:rPr>
                <w:color w:val="000000"/>
                <w:sz w:val="18"/>
                <w:szCs w:val="18"/>
              </w:rPr>
              <w:t>Tourisme</w:t>
            </w:r>
          </w:p>
        </w:tc>
        <w:tc>
          <w:tcPr>
            <w:tcW w:w="450" w:type="pct"/>
            <w:shd w:val="clear" w:color="auto" w:fill="auto"/>
            <w:noWrap/>
            <w:vAlign w:val="center"/>
          </w:tcPr>
          <w:p w14:paraId="1AD244BC" w14:textId="77777777" w:rsidR="008F5F79" w:rsidRPr="00D33945" w:rsidRDefault="008F5F79" w:rsidP="00DC462C">
            <w:pPr>
              <w:spacing w:after="20"/>
              <w:jc w:val="center"/>
              <w:rPr>
                <w:color w:val="000000"/>
                <w:sz w:val="18"/>
                <w:szCs w:val="18"/>
              </w:rPr>
            </w:pPr>
            <w:r w:rsidRPr="00D33945">
              <w:rPr>
                <w:color w:val="000000"/>
                <w:sz w:val="18"/>
                <w:szCs w:val="18"/>
              </w:rPr>
              <w:t>10903</w:t>
            </w:r>
          </w:p>
        </w:tc>
        <w:tc>
          <w:tcPr>
            <w:tcW w:w="732" w:type="pct"/>
            <w:shd w:val="clear" w:color="auto" w:fill="auto"/>
            <w:vAlign w:val="center"/>
          </w:tcPr>
          <w:p w14:paraId="0FA38FE1" w14:textId="77777777" w:rsidR="008F5F79" w:rsidRPr="00D33945" w:rsidRDefault="008F5F79" w:rsidP="00DC462C">
            <w:pPr>
              <w:spacing w:after="20"/>
              <w:jc w:val="center"/>
              <w:rPr>
                <w:color w:val="000000"/>
                <w:sz w:val="18"/>
                <w:szCs w:val="18"/>
              </w:rPr>
            </w:pPr>
            <w:r w:rsidRPr="00D33945">
              <w:rPr>
                <w:color w:val="000000"/>
                <w:sz w:val="18"/>
                <w:szCs w:val="18"/>
              </w:rPr>
              <w:t>Taux d’occupation lits des hôtels</w:t>
            </w:r>
          </w:p>
        </w:tc>
        <w:tc>
          <w:tcPr>
            <w:tcW w:w="468" w:type="pct"/>
            <w:shd w:val="clear" w:color="auto" w:fill="auto"/>
            <w:vAlign w:val="center"/>
          </w:tcPr>
          <w:p w14:paraId="10D36B5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34,59%</w:t>
            </w:r>
          </w:p>
        </w:tc>
        <w:tc>
          <w:tcPr>
            <w:tcW w:w="466" w:type="pct"/>
            <w:shd w:val="clear" w:color="auto" w:fill="auto"/>
            <w:vAlign w:val="center"/>
          </w:tcPr>
          <w:p w14:paraId="19C93F06" w14:textId="77777777" w:rsidR="008F5F79" w:rsidRPr="00D33945" w:rsidRDefault="008F5F79" w:rsidP="00DC462C">
            <w:pPr>
              <w:spacing w:after="20"/>
              <w:jc w:val="center"/>
              <w:rPr>
                <w:rFonts w:eastAsia="Calibri"/>
                <w:color w:val="000000" w:themeColor="text1"/>
                <w:sz w:val="18"/>
                <w:szCs w:val="18"/>
              </w:rPr>
            </w:pPr>
            <w:r w:rsidRPr="00D33945">
              <w:rPr>
                <w:color w:val="000000" w:themeColor="text1"/>
                <w:sz w:val="18"/>
                <w:szCs w:val="18"/>
              </w:rPr>
              <w:t>35,11%</w:t>
            </w:r>
          </w:p>
        </w:tc>
        <w:tc>
          <w:tcPr>
            <w:tcW w:w="466" w:type="pct"/>
            <w:shd w:val="clear" w:color="auto" w:fill="auto"/>
            <w:vAlign w:val="center"/>
          </w:tcPr>
          <w:p w14:paraId="588383EC" w14:textId="77777777" w:rsidR="008F5F79" w:rsidRPr="00D33945" w:rsidRDefault="008F5F79" w:rsidP="00DC462C">
            <w:pPr>
              <w:spacing w:after="20"/>
              <w:jc w:val="center"/>
              <w:rPr>
                <w:rFonts w:eastAsia="Calibri"/>
                <w:color w:val="000000" w:themeColor="text1"/>
                <w:sz w:val="18"/>
                <w:szCs w:val="18"/>
              </w:rPr>
            </w:pPr>
            <w:r w:rsidRPr="00D33945">
              <w:rPr>
                <w:color w:val="000000" w:themeColor="text1"/>
                <w:sz w:val="18"/>
                <w:szCs w:val="18"/>
              </w:rPr>
              <w:t>37,50%</w:t>
            </w:r>
          </w:p>
        </w:tc>
        <w:tc>
          <w:tcPr>
            <w:tcW w:w="467" w:type="pct"/>
            <w:vAlign w:val="center"/>
          </w:tcPr>
          <w:p w14:paraId="4868DE29"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36%</w:t>
            </w:r>
          </w:p>
        </w:tc>
        <w:tc>
          <w:tcPr>
            <w:tcW w:w="466" w:type="pct"/>
            <w:vAlign w:val="center"/>
          </w:tcPr>
          <w:p w14:paraId="7A1F942C" w14:textId="77777777" w:rsidR="008F5F79" w:rsidRPr="00D33945" w:rsidRDefault="008F5F79" w:rsidP="00DC462C">
            <w:pPr>
              <w:spacing w:after="20"/>
              <w:jc w:val="center"/>
              <w:rPr>
                <w:color w:val="000000"/>
                <w:sz w:val="18"/>
                <w:szCs w:val="18"/>
              </w:rPr>
            </w:pPr>
            <w:r w:rsidRPr="00D33945">
              <w:rPr>
                <w:color w:val="000000"/>
                <w:sz w:val="18"/>
                <w:szCs w:val="18"/>
              </w:rPr>
              <w:t>40%</w:t>
            </w:r>
          </w:p>
        </w:tc>
        <w:tc>
          <w:tcPr>
            <w:tcW w:w="459" w:type="pct"/>
            <w:vAlign w:val="center"/>
          </w:tcPr>
          <w:p w14:paraId="28844E8D"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76C646B8"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3D4D3A6B" w14:textId="77777777" w:rsidTr="00363E2D">
        <w:trPr>
          <w:cantSplit/>
          <w:trHeight w:val="520"/>
        </w:trPr>
        <w:tc>
          <w:tcPr>
            <w:tcW w:w="553" w:type="pct"/>
            <w:vAlign w:val="center"/>
          </w:tcPr>
          <w:p w14:paraId="5A5DED86" w14:textId="77777777" w:rsidR="008F5F79" w:rsidRPr="00D33945" w:rsidRDefault="008F5F79" w:rsidP="0078024B">
            <w:pPr>
              <w:spacing w:after="20"/>
              <w:jc w:val="left"/>
              <w:rPr>
                <w:rFonts w:eastAsia="Calibri"/>
                <w:sz w:val="18"/>
                <w:szCs w:val="18"/>
              </w:rPr>
            </w:pPr>
            <w:r w:rsidRPr="00D33945">
              <w:rPr>
                <w:color w:val="000000"/>
                <w:sz w:val="18"/>
                <w:szCs w:val="18"/>
              </w:rPr>
              <w:t>Tourisme</w:t>
            </w:r>
          </w:p>
        </w:tc>
        <w:tc>
          <w:tcPr>
            <w:tcW w:w="450" w:type="pct"/>
            <w:shd w:val="clear" w:color="auto" w:fill="auto"/>
            <w:noWrap/>
            <w:vAlign w:val="center"/>
          </w:tcPr>
          <w:p w14:paraId="606E14E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10904</w:t>
            </w:r>
          </w:p>
        </w:tc>
        <w:tc>
          <w:tcPr>
            <w:tcW w:w="732" w:type="pct"/>
            <w:shd w:val="clear" w:color="auto" w:fill="auto"/>
            <w:vAlign w:val="center"/>
          </w:tcPr>
          <w:p w14:paraId="7A25D3D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Durée moyenne de séjour hôtelière</w:t>
            </w:r>
          </w:p>
        </w:tc>
        <w:tc>
          <w:tcPr>
            <w:tcW w:w="468" w:type="pct"/>
            <w:shd w:val="clear" w:color="auto" w:fill="auto"/>
            <w:vAlign w:val="center"/>
          </w:tcPr>
          <w:p w14:paraId="183CAFBB"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66" w:type="pct"/>
            <w:shd w:val="clear" w:color="auto" w:fill="auto"/>
            <w:vAlign w:val="center"/>
          </w:tcPr>
          <w:p w14:paraId="6B2E5D7E"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1,92</w:t>
            </w:r>
          </w:p>
        </w:tc>
        <w:tc>
          <w:tcPr>
            <w:tcW w:w="466" w:type="pct"/>
            <w:shd w:val="clear" w:color="auto" w:fill="auto"/>
            <w:vAlign w:val="center"/>
          </w:tcPr>
          <w:p w14:paraId="6CC58C54"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1,8</w:t>
            </w:r>
          </w:p>
        </w:tc>
        <w:tc>
          <w:tcPr>
            <w:tcW w:w="467" w:type="pct"/>
            <w:vAlign w:val="center"/>
          </w:tcPr>
          <w:p w14:paraId="71A55F89"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1,69</w:t>
            </w:r>
          </w:p>
        </w:tc>
        <w:tc>
          <w:tcPr>
            <w:tcW w:w="466" w:type="pct"/>
            <w:vAlign w:val="center"/>
          </w:tcPr>
          <w:p w14:paraId="704EEFB2" w14:textId="77777777" w:rsidR="008F5F79" w:rsidRPr="00D33945" w:rsidRDefault="008F5F79" w:rsidP="00DC462C">
            <w:pPr>
              <w:spacing w:after="20"/>
              <w:jc w:val="center"/>
              <w:rPr>
                <w:color w:val="000000"/>
                <w:sz w:val="18"/>
                <w:szCs w:val="18"/>
              </w:rPr>
            </w:pPr>
            <w:r w:rsidRPr="00D33945">
              <w:rPr>
                <w:color w:val="000000"/>
                <w:sz w:val="18"/>
                <w:szCs w:val="18"/>
              </w:rPr>
              <w:t>1,63</w:t>
            </w:r>
          </w:p>
        </w:tc>
        <w:tc>
          <w:tcPr>
            <w:tcW w:w="459" w:type="pct"/>
            <w:vAlign w:val="center"/>
          </w:tcPr>
          <w:p w14:paraId="1F4E7348"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1FA94F20"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AF21B6C" w14:textId="77777777" w:rsidTr="00363E2D">
        <w:trPr>
          <w:cantSplit/>
          <w:trHeight w:val="283"/>
        </w:trPr>
        <w:tc>
          <w:tcPr>
            <w:tcW w:w="553" w:type="pct"/>
            <w:shd w:val="clear" w:color="auto" w:fill="D9D9D9"/>
            <w:vAlign w:val="center"/>
          </w:tcPr>
          <w:p w14:paraId="56C6F2C3"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295BFF27" w14:textId="77777777" w:rsidR="008F5F79" w:rsidRPr="00D33945" w:rsidRDefault="008F5F79" w:rsidP="00DC462C">
            <w:pPr>
              <w:spacing w:after="20"/>
              <w:jc w:val="center"/>
              <w:rPr>
                <w:color w:val="000000"/>
                <w:sz w:val="18"/>
                <w:szCs w:val="18"/>
              </w:rPr>
            </w:pPr>
          </w:p>
        </w:tc>
        <w:tc>
          <w:tcPr>
            <w:tcW w:w="732" w:type="pct"/>
            <w:shd w:val="clear" w:color="auto" w:fill="D9D9D9"/>
            <w:vAlign w:val="center"/>
          </w:tcPr>
          <w:p w14:paraId="49584C9D" w14:textId="77777777" w:rsidR="008F5F79" w:rsidRPr="00D33945" w:rsidRDefault="008F5F79" w:rsidP="00DC462C">
            <w:pPr>
              <w:spacing w:after="20"/>
              <w:jc w:val="center"/>
              <w:rPr>
                <w:color w:val="000000"/>
                <w:sz w:val="18"/>
                <w:szCs w:val="18"/>
              </w:rPr>
            </w:pPr>
          </w:p>
        </w:tc>
        <w:tc>
          <w:tcPr>
            <w:tcW w:w="468" w:type="pct"/>
            <w:shd w:val="clear" w:color="auto" w:fill="D9D9D9"/>
            <w:vAlign w:val="center"/>
          </w:tcPr>
          <w:p w14:paraId="5B800DE2"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5AA171B0"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7E935DED"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76874A00" w14:textId="77777777" w:rsidR="008F5F79" w:rsidRPr="00D33945" w:rsidRDefault="008F5F79" w:rsidP="00DC462C">
            <w:pPr>
              <w:spacing w:after="20"/>
              <w:jc w:val="center"/>
              <w:rPr>
                <w:color w:val="000000"/>
                <w:sz w:val="18"/>
                <w:szCs w:val="18"/>
              </w:rPr>
            </w:pPr>
          </w:p>
        </w:tc>
        <w:tc>
          <w:tcPr>
            <w:tcW w:w="466" w:type="pct"/>
            <w:shd w:val="clear" w:color="auto" w:fill="D9D9D9"/>
            <w:vAlign w:val="center"/>
          </w:tcPr>
          <w:p w14:paraId="3F2EDA69"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37DC417"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0AD866F2" w14:textId="77777777" w:rsidR="008F5F79" w:rsidRPr="00D33945" w:rsidRDefault="008F5F79" w:rsidP="00DC462C">
            <w:pPr>
              <w:spacing w:after="20"/>
              <w:jc w:val="center"/>
              <w:rPr>
                <w:color w:val="000000"/>
                <w:sz w:val="18"/>
                <w:szCs w:val="18"/>
              </w:rPr>
            </w:pPr>
          </w:p>
        </w:tc>
      </w:tr>
      <w:tr w:rsidR="00363E2D" w:rsidRPr="00D33945" w14:paraId="36C913F9" w14:textId="77777777" w:rsidTr="00363E2D">
        <w:trPr>
          <w:cantSplit/>
          <w:trHeight w:val="520"/>
        </w:trPr>
        <w:tc>
          <w:tcPr>
            <w:tcW w:w="553" w:type="pct"/>
            <w:vAlign w:val="center"/>
          </w:tcPr>
          <w:p w14:paraId="2512B8FB"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5A4F383E"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10602</w:t>
            </w:r>
          </w:p>
        </w:tc>
        <w:tc>
          <w:tcPr>
            <w:tcW w:w="732" w:type="pct"/>
            <w:shd w:val="clear" w:color="auto" w:fill="auto"/>
            <w:vAlign w:val="center"/>
          </w:tcPr>
          <w:p w14:paraId="2C2D922B"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Nombre de PME encadrées par l’ADEPME</w:t>
            </w:r>
          </w:p>
        </w:tc>
        <w:tc>
          <w:tcPr>
            <w:tcW w:w="468" w:type="pct"/>
            <w:shd w:val="clear" w:color="auto" w:fill="auto"/>
            <w:vAlign w:val="center"/>
          </w:tcPr>
          <w:p w14:paraId="6B4D47D2"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402</w:t>
            </w:r>
          </w:p>
        </w:tc>
        <w:tc>
          <w:tcPr>
            <w:tcW w:w="466" w:type="pct"/>
            <w:shd w:val="clear" w:color="auto" w:fill="auto"/>
            <w:vAlign w:val="center"/>
          </w:tcPr>
          <w:p w14:paraId="0EC93914"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403</w:t>
            </w:r>
          </w:p>
        </w:tc>
        <w:tc>
          <w:tcPr>
            <w:tcW w:w="466" w:type="pct"/>
            <w:shd w:val="clear" w:color="auto" w:fill="auto"/>
            <w:vAlign w:val="center"/>
          </w:tcPr>
          <w:p w14:paraId="589F7C6C"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396</w:t>
            </w:r>
          </w:p>
        </w:tc>
        <w:tc>
          <w:tcPr>
            <w:tcW w:w="467" w:type="pct"/>
            <w:vAlign w:val="center"/>
          </w:tcPr>
          <w:p w14:paraId="7975120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w:t>
            </w:r>
            <w:r w:rsidRPr="00D33945">
              <w:rPr>
                <w:rFonts w:ascii="Arial" w:eastAsia="Calibri" w:hAnsi="Arial" w:cs="Arial"/>
                <w:color w:val="000000"/>
                <w:sz w:val="18"/>
                <w:szCs w:val="18"/>
              </w:rPr>
              <w:t> </w:t>
            </w:r>
            <w:r w:rsidRPr="00D33945">
              <w:rPr>
                <w:rFonts w:eastAsia="Calibri" w:cs="Tw Cen MT"/>
                <w:color w:val="000000"/>
                <w:sz w:val="18"/>
                <w:szCs w:val="18"/>
              </w:rPr>
              <w:t> </w:t>
            </w:r>
            <w:r w:rsidRPr="00D33945">
              <w:rPr>
                <w:rFonts w:eastAsia="Calibri"/>
                <w:color w:val="000000"/>
                <w:sz w:val="18"/>
                <w:szCs w:val="18"/>
              </w:rPr>
              <w:t>071</w:t>
            </w:r>
          </w:p>
        </w:tc>
        <w:tc>
          <w:tcPr>
            <w:tcW w:w="466" w:type="pct"/>
            <w:vAlign w:val="center"/>
          </w:tcPr>
          <w:p w14:paraId="1B4070E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5 072</w:t>
            </w:r>
          </w:p>
        </w:tc>
        <w:tc>
          <w:tcPr>
            <w:tcW w:w="459" w:type="pct"/>
            <w:vAlign w:val="center"/>
          </w:tcPr>
          <w:p w14:paraId="12372A5A" w14:textId="77777777" w:rsidR="008F5F79" w:rsidRPr="00D33945" w:rsidRDefault="008F5F79" w:rsidP="00DC462C">
            <w:pPr>
              <w:spacing w:after="20"/>
              <w:jc w:val="center"/>
              <w:rPr>
                <w:rFonts w:eastAsia="Calibri"/>
                <w:color w:val="000000"/>
                <w:sz w:val="18"/>
                <w:szCs w:val="18"/>
              </w:rPr>
            </w:pPr>
            <w:r w:rsidRPr="00D33945">
              <w:rPr>
                <w:sz w:val="18"/>
                <w:szCs w:val="18"/>
              </w:rPr>
              <w:t>3 873</w:t>
            </w:r>
          </w:p>
        </w:tc>
        <w:tc>
          <w:tcPr>
            <w:tcW w:w="473" w:type="pct"/>
            <w:vAlign w:val="center"/>
          </w:tcPr>
          <w:p w14:paraId="69608487" w14:textId="77777777" w:rsidR="008F5F79" w:rsidRPr="00D33945" w:rsidRDefault="008F5F79" w:rsidP="00DC462C">
            <w:pPr>
              <w:spacing w:after="20"/>
              <w:jc w:val="center"/>
              <w:rPr>
                <w:sz w:val="18"/>
                <w:szCs w:val="18"/>
              </w:rPr>
            </w:pPr>
            <w:r w:rsidRPr="00D33945">
              <w:rPr>
                <w:sz w:val="18"/>
                <w:szCs w:val="18"/>
              </w:rPr>
              <w:t>4 291</w:t>
            </w:r>
          </w:p>
        </w:tc>
      </w:tr>
      <w:tr w:rsidR="00363E2D" w:rsidRPr="00D33945" w14:paraId="35809C57" w14:textId="77777777" w:rsidTr="00363E2D">
        <w:trPr>
          <w:cantSplit/>
          <w:trHeight w:val="520"/>
        </w:trPr>
        <w:tc>
          <w:tcPr>
            <w:tcW w:w="553" w:type="pct"/>
            <w:vAlign w:val="center"/>
          </w:tcPr>
          <w:p w14:paraId="5B1004A2"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108E9824"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10602</w:t>
            </w:r>
          </w:p>
        </w:tc>
        <w:tc>
          <w:tcPr>
            <w:tcW w:w="732" w:type="pct"/>
            <w:shd w:val="clear" w:color="auto" w:fill="auto"/>
            <w:vAlign w:val="center"/>
          </w:tcPr>
          <w:p w14:paraId="496F5606"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Nombre de PME encadrées par la BMN (mise à niveau globale + spécifique)</w:t>
            </w:r>
          </w:p>
        </w:tc>
        <w:tc>
          <w:tcPr>
            <w:tcW w:w="468" w:type="pct"/>
            <w:shd w:val="clear" w:color="auto" w:fill="auto"/>
            <w:vAlign w:val="center"/>
          </w:tcPr>
          <w:p w14:paraId="4F43FFD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14</w:t>
            </w:r>
          </w:p>
        </w:tc>
        <w:tc>
          <w:tcPr>
            <w:tcW w:w="466" w:type="pct"/>
            <w:shd w:val="clear" w:color="auto" w:fill="auto"/>
            <w:vAlign w:val="center"/>
          </w:tcPr>
          <w:p w14:paraId="7EB9D46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36</w:t>
            </w:r>
          </w:p>
        </w:tc>
        <w:tc>
          <w:tcPr>
            <w:tcW w:w="466" w:type="pct"/>
            <w:shd w:val="clear" w:color="auto" w:fill="auto"/>
            <w:vAlign w:val="center"/>
          </w:tcPr>
          <w:p w14:paraId="3A159D2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67</w:t>
            </w:r>
          </w:p>
        </w:tc>
        <w:tc>
          <w:tcPr>
            <w:tcW w:w="467" w:type="pct"/>
            <w:vAlign w:val="center"/>
          </w:tcPr>
          <w:p w14:paraId="6A3B9EA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102</w:t>
            </w:r>
          </w:p>
        </w:tc>
        <w:tc>
          <w:tcPr>
            <w:tcW w:w="466" w:type="pct"/>
            <w:vAlign w:val="center"/>
          </w:tcPr>
          <w:p w14:paraId="0C41C48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80</w:t>
            </w:r>
          </w:p>
        </w:tc>
        <w:tc>
          <w:tcPr>
            <w:tcW w:w="459" w:type="pct"/>
            <w:vAlign w:val="center"/>
          </w:tcPr>
          <w:p w14:paraId="521C7B4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127</w:t>
            </w:r>
          </w:p>
        </w:tc>
        <w:tc>
          <w:tcPr>
            <w:tcW w:w="473" w:type="pct"/>
            <w:vAlign w:val="center"/>
          </w:tcPr>
          <w:p w14:paraId="29B23AA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81</w:t>
            </w:r>
          </w:p>
        </w:tc>
      </w:tr>
      <w:tr w:rsidR="00363E2D" w:rsidRPr="00D33945" w14:paraId="6B4FE50A" w14:textId="77777777" w:rsidTr="00363E2D">
        <w:trPr>
          <w:cantSplit/>
        </w:trPr>
        <w:tc>
          <w:tcPr>
            <w:tcW w:w="553" w:type="pct"/>
            <w:vAlign w:val="center"/>
          </w:tcPr>
          <w:p w14:paraId="21FA8BA0"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23CB40AF"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10605</w:t>
            </w:r>
          </w:p>
        </w:tc>
        <w:tc>
          <w:tcPr>
            <w:tcW w:w="732" w:type="pct"/>
            <w:shd w:val="clear" w:color="auto" w:fill="auto"/>
            <w:vAlign w:val="center"/>
          </w:tcPr>
          <w:p w14:paraId="477D3EF5"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Nombre de PME formées</w:t>
            </w:r>
          </w:p>
        </w:tc>
        <w:tc>
          <w:tcPr>
            <w:tcW w:w="468" w:type="pct"/>
            <w:shd w:val="clear" w:color="auto" w:fill="auto"/>
            <w:vAlign w:val="center"/>
          </w:tcPr>
          <w:p w14:paraId="2AE51E7D" w14:textId="77777777" w:rsidR="008F5F79" w:rsidRPr="00D33945" w:rsidRDefault="008F5F79" w:rsidP="00DC462C">
            <w:pPr>
              <w:spacing w:after="20"/>
              <w:jc w:val="center"/>
              <w:rPr>
                <w:rFonts w:eastAsia="Calibri"/>
                <w:color w:val="000000"/>
                <w:sz w:val="18"/>
                <w:szCs w:val="18"/>
              </w:rPr>
            </w:pPr>
          </w:p>
        </w:tc>
        <w:tc>
          <w:tcPr>
            <w:tcW w:w="466" w:type="pct"/>
            <w:shd w:val="clear" w:color="auto" w:fill="auto"/>
            <w:vAlign w:val="center"/>
          </w:tcPr>
          <w:p w14:paraId="32CF60F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976</w:t>
            </w:r>
          </w:p>
        </w:tc>
        <w:tc>
          <w:tcPr>
            <w:tcW w:w="466" w:type="pct"/>
            <w:shd w:val="clear" w:color="auto" w:fill="auto"/>
            <w:vAlign w:val="center"/>
          </w:tcPr>
          <w:p w14:paraId="58C7255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w:t>
            </w:r>
            <w:r w:rsidRPr="00D33945">
              <w:rPr>
                <w:rFonts w:ascii="Arial" w:eastAsia="Calibri" w:hAnsi="Arial" w:cs="Arial"/>
                <w:color w:val="000000"/>
                <w:sz w:val="18"/>
                <w:szCs w:val="18"/>
              </w:rPr>
              <w:t> </w:t>
            </w:r>
            <w:r w:rsidRPr="00D33945">
              <w:rPr>
                <w:rFonts w:eastAsia="Calibri" w:cs="Tw Cen MT"/>
                <w:color w:val="000000"/>
                <w:sz w:val="18"/>
                <w:szCs w:val="18"/>
              </w:rPr>
              <w:t> </w:t>
            </w:r>
            <w:r w:rsidRPr="00D33945">
              <w:rPr>
                <w:rFonts w:eastAsia="Calibri"/>
                <w:color w:val="000000"/>
                <w:sz w:val="18"/>
                <w:szCs w:val="18"/>
              </w:rPr>
              <w:t>242</w:t>
            </w:r>
          </w:p>
        </w:tc>
        <w:tc>
          <w:tcPr>
            <w:tcW w:w="467" w:type="pct"/>
            <w:vAlign w:val="center"/>
          </w:tcPr>
          <w:p w14:paraId="6AEF628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w:t>
            </w:r>
            <w:r w:rsidRPr="00D33945">
              <w:rPr>
                <w:rFonts w:ascii="Arial" w:eastAsia="Calibri" w:hAnsi="Arial" w:cs="Arial"/>
                <w:color w:val="000000"/>
                <w:sz w:val="18"/>
                <w:szCs w:val="18"/>
              </w:rPr>
              <w:t> </w:t>
            </w:r>
            <w:r w:rsidRPr="00D33945">
              <w:rPr>
                <w:rFonts w:eastAsia="Calibri" w:cs="Tw Cen MT"/>
                <w:color w:val="000000"/>
                <w:sz w:val="18"/>
                <w:szCs w:val="18"/>
              </w:rPr>
              <w:t> </w:t>
            </w:r>
            <w:r w:rsidRPr="00D33945">
              <w:rPr>
                <w:rFonts w:eastAsia="Calibri"/>
                <w:color w:val="000000"/>
                <w:sz w:val="18"/>
                <w:szCs w:val="18"/>
              </w:rPr>
              <w:t>127</w:t>
            </w:r>
          </w:p>
        </w:tc>
        <w:tc>
          <w:tcPr>
            <w:tcW w:w="466" w:type="pct"/>
            <w:vAlign w:val="center"/>
          </w:tcPr>
          <w:p w14:paraId="7CA2ACA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5 037</w:t>
            </w:r>
          </w:p>
        </w:tc>
        <w:tc>
          <w:tcPr>
            <w:tcW w:w="459" w:type="pct"/>
            <w:vAlign w:val="center"/>
          </w:tcPr>
          <w:p w14:paraId="07C7638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3 572</w:t>
            </w:r>
          </w:p>
        </w:tc>
        <w:tc>
          <w:tcPr>
            <w:tcW w:w="473" w:type="pct"/>
            <w:vAlign w:val="center"/>
          </w:tcPr>
          <w:p w14:paraId="0741330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4 010</w:t>
            </w:r>
          </w:p>
        </w:tc>
      </w:tr>
      <w:tr w:rsidR="00363E2D" w:rsidRPr="00D33945" w14:paraId="1C1A52AC" w14:textId="77777777" w:rsidTr="00363E2D">
        <w:trPr>
          <w:cantSplit/>
          <w:trHeight w:val="520"/>
        </w:trPr>
        <w:tc>
          <w:tcPr>
            <w:tcW w:w="553" w:type="pct"/>
            <w:vAlign w:val="center"/>
          </w:tcPr>
          <w:p w14:paraId="7312ABBD"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2E535C4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IHS10605</w:t>
            </w:r>
          </w:p>
        </w:tc>
        <w:tc>
          <w:tcPr>
            <w:tcW w:w="732" w:type="pct"/>
            <w:shd w:val="clear" w:color="auto" w:fill="auto"/>
            <w:vAlign w:val="center"/>
          </w:tcPr>
          <w:p w14:paraId="4F08224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Taux de traitement des demandes d’encadrement des PME</w:t>
            </w:r>
          </w:p>
        </w:tc>
        <w:tc>
          <w:tcPr>
            <w:tcW w:w="468" w:type="pct"/>
            <w:shd w:val="clear" w:color="auto" w:fill="auto"/>
            <w:vAlign w:val="center"/>
          </w:tcPr>
          <w:p w14:paraId="0617DBC2" w14:textId="77777777" w:rsidR="008F5F79" w:rsidRPr="00D33945" w:rsidRDefault="008F5F79" w:rsidP="00DC462C">
            <w:pPr>
              <w:spacing w:after="20"/>
              <w:jc w:val="center"/>
              <w:rPr>
                <w:rFonts w:eastAsia="Calibri"/>
                <w:color w:val="000000"/>
                <w:sz w:val="18"/>
                <w:szCs w:val="18"/>
              </w:rPr>
            </w:pPr>
          </w:p>
        </w:tc>
        <w:tc>
          <w:tcPr>
            <w:tcW w:w="466" w:type="pct"/>
            <w:shd w:val="clear" w:color="auto" w:fill="auto"/>
            <w:vAlign w:val="center"/>
          </w:tcPr>
          <w:p w14:paraId="5C564C6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95%</w:t>
            </w:r>
          </w:p>
        </w:tc>
        <w:tc>
          <w:tcPr>
            <w:tcW w:w="466" w:type="pct"/>
            <w:shd w:val="clear" w:color="auto" w:fill="auto"/>
            <w:vAlign w:val="center"/>
          </w:tcPr>
          <w:p w14:paraId="75BE350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97%</w:t>
            </w:r>
          </w:p>
        </w:tc>
        <w:tc>
          <w:tcPr>
            <w:tcW w:w="467" w:type="pct"/>
            <w:vAlign w:val="center"/>
          </w:tcPr>
          <w:p w14:paraId="1D063CE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97%</w:t>
            </w:r>
          </w:p>
        </w:tc>
        <w:tc>
          <w:tcPr>
            <w:tcW w:w="466" w:type="pct"/>
            <w:vAlign w:val="center"/>
          </w:tcPr>
          <w:p w14:paraId="135BCD5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95%</w:t>
            </w:r>
          </w:p>
        </w:tc>
        <w:tc>
          <w:tcPr>
            <w:tcW w:w="459" w:type="pct"/>
            <w:vAlign w:val="center"/>
          </w:tcPr>
          <w:p w14:paraId="43E0CDB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100%</w:t>
            </w:r>
          </w:p>
        </w:tc>
        <w:tc>
          <w:tcPr>
            <w:tcW w:w="473" w:type="pct"/>
            <w:vAlign w:val="center"/>
          </w:tcPr>
          <w:p w14:paraId="2240697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98%</w:t>
            </w:r>
          </w:p>
        </w:tc>
      </w:tr>
      <w:tr w:rsidR="00363E2D" w:rsidRPr="00D33945" w14:paraId="7737171F" w14:textId="77777777" w:rsidTr="00363E2D">
        <w:trPr>
          <w:cantSplit/>
          <w:trHeight w:val="520"/>
        </w:trPr>
        <w:tc>
          <w:tcPr>
            <w:tcW w:w="553" w:type="pct"/>
            <w:vAlign w:val="center"/>
          </w:tcPr>
          <w:p w14:paraId="38E2478F"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5BDFFFD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10607</w:t>
            </w:r>
          </w:p>
        </w:tc>
        <w:tc>
          <w:tcPr>
            <w:tcW w:w="732" w:type="pct"/>
            <w:shd w:val="clear" w:color="auto" w:fill="auto"/>
            <w:vAlign w:val="center"/>
          </w:tcPr>
          <w:p w14:paraId="3B6661C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Part de l’économie informelle dans le PIB (en %)</w:t>
            </w:r>
            <w:r w:rsidRPr="00D33945">
              <w:rPr>
                <w:rFonts w:eastAsia="Calibri"/>
                <w:color w:val="000000"/>
                <w:sz w:val="18"/>
                <w:szCs w:val="18"/>
                <w:vertAlign w:val="superscript"/>
              </w:rPr>
              <w:footnoteReference w:id="32"/>
            </w:r>
          </w:p>
        </w:tc>
        <w:tc>
          <w:tcPr>
            <w:tcW w:w="468" w:type="pct"/>
            <w:shd w:val="clear" w:color="auto" w:fill="auto"/>
            <w:vAlign w:val="center"/>
          </w:tcPr>
          <w:p w14:paraId="61C1C92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46,7%</w:t>
            </w:r>
          </w:p>
        </w:tc>
        <w:tc>
          <w:tcPr>
            <w:tcW w:w="466" w:type="pct"/>
            <w:shd w:val="clear" w:color="auto" w:fill="auto"/>
            <w:vAlign w:val="center"/>
          </w:tcPr>
          <w:p w14:paraId="624E263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46,3%</w:t>
            </w:r>
          </w:p>
        </w:tc>
        <w:tc>
          <w:tcPr>
            <w:tcW w:w="466" w:type="pct"/>
            <w:shd w:val="clear" w:color="auto" w:fill="auto"/>
            <w:vAlign w:val="center"/>
          </w:tcPr>
          <w:p w14:paraId="6B1E134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46,5%</w:t>
            </w:r>
          </w:p>
        </w:tc>
        <w:tc>
          <w:tcPr>
            <w:tcW w:w="467" w:type="pct"/>
            <w:vAlign w:val="center"/>
          </w:tcPr>
          <w:p w14:paraId="7BD592A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46,2%</w:t>
            </w:r>
          </w:p>
        </w:tc>
        <w:tc>
          <w:tcPr>
            <w:tcW w:w="466" w:type="pct"/>
            <w:vAlign w:val="center"/>
          </w:tcPr>
          <w:p w14:paraId="4B6916F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46,2%</w:t>
            </w:r>
          </w:p>
        </w:tc>
        <w:tc>
          <w:tcPr>
            <w:tcW w:w="459" w:type="pct"/>
            <w:vAlign w:val="center"/>
          </w:tcPr>
          <w:p w14:paraId="19A3086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46,2%</w:t>
            </w:r>
          </w:p>
        </w:tc>
        <w:tc>
          <w:tcPr>
            <w:tcW w:w="473" w:type="pct"/>
            <w:vAlign w:val="center"/>
          </w:tcPr>
          <w:p w14:paraId="1E85346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46,2%</w:t>
            </w:r>
          </w:p>
        </w:tc>
      </w:tr>
      <w:tr w:rsidR="00363E2D" w:rsidRPr="00D33945" w14:paraId="7820FCFC" w14:textId="77777777" w:rsidTr="00363E2D">
        <w:trPr>
          <w:cantSplit/>
          <w:trHeight w:val="520"/>
        </w:trPr>
        <w:tc>
          <w:tcPr>
            <w:tcW w:w="553" w:type="pct"/>
            <w:vAlign w:val="center"/>
          </w:tcPr>
          <w:p w14:paraId="177EEEB5" w14:textId="77777777" w:rsidR="008F5F79" w:rsidRPr="00D33945" w:rsidRDefault="008F5F79" w:rsidP="0078024B">
            <w:pPr>
              <w:spacing w:after="20"/>
              <w:jc w:val="left"/>
              <w:rPr>
                <w:color w:val="000000"/>
                <w:sz w:val="18"/>
                <w:szCs w:val="18"/>
              </w:rPr>
            </w:pPr>
            <w:r w:rsidRPr="00D33945">
              <w:rPr>
                <w:color w:val="000000"/>
                <w:sz w:val="18"/>
                <w:szCs w:val="18"/>
              </w:rPr>
              <w:t>PME</w:t>
            </w:r>
          </w:p>
        </w:tc>
        <w:tc>
          <w:tcPr>
            <w:tcW w:w="450" w:type="pct"/>
            <w:shd w:val="clear" w:color="auto" w:fill="auto"/>
            <w:noWrap/>
            <w:vAlign w:val="center"/>
          </w:tcPr>
          <w:p w14:paraId="7B9865B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10608</w:t>
            </w:r>
          </w:p>
        </w:tc>
        <w:tc>
          <w:tcPr>
            <w:tcW w:w="732" w:type="pct"/>
            <w:shd w:val="clear" w:color="auto" w:fill="auto"/>
            <w:vAlign w:val="center"/>
          </w:tcPr>
          <w:p w14:paraId="20827CF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Part de l’emploi informelle dans l’emploi total</w:t>
            </w:r>
          </w:p>
        </w:tc>
        <w:tc>
          <w:tcPr>
            <w:tcW w:w="468" w:type="pct"/>
            <w:shd w:val="clear" w:color="auto" w:fill="auto"/>
            <w:vAlign w:val="center"/>
          </w:tcPr>
          <w:p w14:paraId="4900C9CD" w14:textId="77777777" w:rsidR="008F5F79" w:rsidRPr="00D33945" w:rsidRDefault="008F5F79" w:rsidP="00DC462C">
            <w:pPr>
              <w:spacing w:after="20"/>
              <w:jc w:val="center"/>
              <w:rPr>
                <w:rFonts w:eastAsia="Calibri"/>
                <w:color w:val="000000"/>
                <w:sz w:val="18"/>
                <w:szCs w:val="18"/>
              </w:rPr>
            </w:pPr>
          </w:p>
        </w:tc>
        <w:tc>
          <w:tcPr>
            <w:tcW w:w="466" w:type="pct"/>
            <w:shd w:val="clear" w:color="auto" w:fill="auto"/>
            <w:vAlign w:val="center"/>
          </w:tcPr>
          <w:p w14:paraId="3E4A8E8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85,10%</w:t>
            </w:r>
          </w:p>
        </w:tc>
        <w:tc>
          <w:tcPr>
            <w:tcW w:w="466" w:type="pct"/>
            <w:shd w:val="clear" w:color="auto" w:fill="auto"/>
            <w:vAlign w:val="center"/>
          </w:tcPr>
          <w:p w14:paraId="4D4B58D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95,4%</w:t>
            </w:r>
          </w:p>
        </w:tc>
        <w:tc>
          <w:tcPr>
            <w:tcW w:w="467" w:type="pct"/>
            <w:vAlign w:val="center"/>
          </w:tcPr>
          <w:p w14:paraId="5E9D057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92,26%</w:t>
            </w:r>
          </w:p>
        </w:tc>
        <w:tc>
          <w:tcPr>
            <w:tcW w:w="466" w:type="pct"/>
            <w:vAlign w:val="center"/>
          </w:tcPr>
          <w:p w14:paraId="48E8087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93,53%</w:t>
            </w:r>
          </w:p>
        </w:tc>
        <w:tc>
          <w:tcPr>
            <w:tcW w:w="459" w:type="pct"/>
            <w:vAlign w:val="center"/>
          </w:tcPr>
          <w:p w14:paraId="089898D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r w:rsidRPr="00D33945">
              <w:rPr>
                <w:rStyle w:val="Appelnotedebasdep"/>
                <w:rFonts w:eastAsia="Calibri"/>
                <w:color w:val="000000"/>
                <w:sz w:val="18"/>
                <w:szCs w:val="18"/>
              </w:rPr>
              <w:footnoteReference w:id="33"/>
            </w:r>
          </w:p>
        </w:tc>
        <w:tc>
          <w:tcPr>
            <w:tcW w:w="473" w:type="pct"/>
            <w:vAlign w:val="center"/>
          </w:tcPr>
          <w:p w14:paraId="612C360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92,60%</w:t>
            </w:r>
          </w:p>
        </w:tc>
      </w:tr>
      <w:tr w:rsidR="00363E2D" w:rsidRPr="00D33945" w14:paraId="7CEB2BAF" w14:textId="77777777" w:rsidTr="00363E2D">
        <w:trPr>
          <w:cantSplit/>
          <w:trHeight w:val="283"/>
        </w:trPr>
        <w:tc>
          <w:tcPr>
            <w:tcW w:w="553" w:type="pct"/>
            <w:shd w:val="clear" w:color="auto" w:fill="D9D9D9"/>
            <w:vAlign w:val="center"/>
          </w:tcPr>
          <w:p w14:paraId="24963EF8" w14:textId="77777777" w:rsidR="008F5F79" w:rsidRPr="00D33945" w:rsidRDefault="008F5F79" w:rsidP="0078024B">
            <w:pPr>
              <w:spacing w:after="20"/>
              <w:jc w:val="left"/>
              <w:rPr>
                <w:color w:val="000000"/>
                <w:sz w:val="18"/>
                <w:szCs w:val="18"/>
                <w:highlight w:val="yellow"/>
              </w:rPr>
            </w:pPr>
          </w:p>
        </w:tc>
        <w:tc>
          <w:tcPr>
            <w:tcW w:w="450" w:type="pct"/>
            <w:shd w:val="clear" w:color="auto" w:fill="D9D9D9"/>
            <w:noWrap/>
            <w:vAlign w:val="center"/>
          </w:tcPr>
          <w:p w14:paraId="32FA6778"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4B6022FC"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422B06D2"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7B18800"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0BB1615"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644AF24D"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A3E6989" w14:textId="77777777" w:rsidR="008F5F79" w:rsidRPr="00D33945" w:rsidRDefault="008F5F79" w:rsidP="00DC462C">
            <w:pPr>
              <w:spacing w:after="20"/>
              <w:jc w:val="center"/>
              <w:rPr>
                <w:rFonts w:eastAsia="Calibri"/>
                <w:color w:val="000000"/>
                <w:sz w:val="18"/>
                <w:szCs w:val="18"/>
              </w:rPr>
            </w:pPr>
          </w:p>
        </w:tc>
        <w:tc>
          <w:tcPr>
            <w:tcW w:w="459" w:type="pct"/>
            <w:shd w:val="clear" w:color="auto" w:fill="D9D9D9"/>
            <w:vAlign w:val="center"/>
          </w:tcPr>
          <w:p w14:paraId="37638662" w14:textId="77777777" w:rsidR="008F5F79" w:rsidRPr="00D33945" w:rsidRDefault="008F5F79" w:rsidP="00DC462C">
            <w:pPr>
              <w:spacing w:after="20"/>
              <w:jc w:val="center"/>
              <w:rPr>
                <w:rFonts w:eastAsia="Calibri"/>
                <w:color w:val="000000"/>
                <w:sz w:val="18"/>
                <w:szCs w:val="18"/>
              </w:rPr>
            </w:pPr>
          </w:p>
        </w:tc>
        <w:tc>
          <w:tcPr>
            <w:tcW w:w="473" w:type="pct"/>
            <w:shd w:val="clear" w:color="auto" w:fill="D9D9D9"/>
            <w:vAlign w:val="center"/>
          </w:tcPr>
          <w:p w14:paraId="002740BC" w14:textId="77777777" w:rsidR="008F5F79" w:rsidRPr="00D33945" w:rsidRDefault="008F5F79" w:rsidP="00DC462C">
            <w:pPr>
              <w:spacing w:after="20"/>
              <w:jc w:val="center"/>
              <w:rPr>
                <w:rFonts w:eastAsia="Calibri"/>
                <w:color w:val="000000"/>
                <w:sz w:val="18"/>
                <w:szCs w:val="18"/>
              </w:rPr>
            </w:pPr>
          </w:p>
        </w:tc>
      </w:tr>
      <w:tr w:rsidR="00363E2D" w:rsidRPr="00D33945" w14:paraId="7F07C893" w14:textId="77777777" w:rsidTr="00363E2D">
        <w:trPr>
          <w:cantSplit/>
          <w:trHeight w:val="520"/>
        </w:trPr>
        <w:tc>
          <w:tcPr>
            <w:tcW w:w="553" w:type="pct"/>
            <w:vAlign w:val="center"/>
          </w:tcPr>
          <w:p w14:paraId="64F7CC0A" w14:textId="77777777" w:rsidR="008F5F79" w:rsidRPr="00D33945" w:rsidRDefault="008F5F79" w:rsidP="0078024B">
            <w:pPr>
              <w:spacing w:after="20"/>
              <w:jc w:val="left"/>
              <w:rPr>
                <w:color w:val="000000"/>
                <w:sz w:val="18"/>
                <w:szCs w:val="18"/>
              </w:rPr>
            </w:pPr>
            <w:r w:rsidRPr="00D33945">
              <w:rPr>
                <w:color w:val="000000"/>
                <w:sz w:val="18"/>
                <w:szCs w:val="18"/>
              </w:rPr>
              <w:lastRenderedPageBreak/>
              <w:t>Culture et communication</w:t>
            </w:r>
          </w:p>
        </w:tc>
        <w:tc>
          <w:tcPr>
            <w:tcW w:w="450" w:type="pct"/>
            <w:shd w:val="clear" w:color="auto" w:fill="auto"/>
            <w:noWrap/>
            <w:vAlign w:val="center"/>
          </w:tcPr>
          <w:p w14:paraId="115B806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11001</w:t>
            </w:r>
          </w:p>
        </w:tc>
        <w:tc>
          <w:tcPr>
            <w:tcW w:w="732" w:type="pct"/>
            <w:shd w:val="clear" w:color="auto" w:fill="auto"/>
            <w:vAlign w:val="center"/>
          </w:tcPr>
          <w:p w14:paraId="7E5A21B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Volume financier des droits de propriété littéraire et artistique perçus (en millions de francs CFA)</w:t>
            </w:r>
          </w:p>
        </w:tc>
        <w:tc>
          <w:tcPr>
            <w:tcW w:w="468" w:type="pct"/>
            <w:shd w:val="clear" w:color="auto" w:fill="auto"/>
            <w:vAlign w:val="center"/>
          </w:tcPr>
          <w:p w14:paraId="62CD81EA"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279</w:t>
            </w:r>
          </w:p>
        </w:tc>
        <w:tc>
          <w:tcPr>
            <w:tcW w:w="466" w:type="pct"/>
            <w:shd w:val="clear" w:color="auto" w:fill="auto"/>
            <w:vAlign w:val="center"/>
          </w:tcPr>
          <w:p w14:paraId="00FDCCA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516</w:t>
            </w:r>
          </w:p>
        </w:tc>
        <w:tc>
          <w:tcPr>
            <w:tcW w:w="466" w:type="pct"/>
            <w:shd w:val="clear" w:color="auto" w:fill="auto"/>
            <w:vAlign w:val="center"/>
          </w:tcPr>
          <w:p w14:paraId="23A0993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619</w:t>
            </w:r>
          </w:p>
        </w:tc>
        <w:tc>
          <w:tcPr>
            <w:tcW w:w="467" w:type="pct"/>
            <w:vAlign w:val="center"/>
          </w:tcPr>
          <w:p w14:paraId="6323244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807,9</w:t>
            </w:r>
          </w:p>
        </w:tc>
        <w:tc>
          <w:tcPr>
            <w:tcW w:w="466" w:type="pct"/>
            <w:vAlign w:val="center"/>
          </w:tcPr>
          <w:p w14:paraId="5632C35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873</w:t>
            </w:r>
          </w:p>
        </w:tc>
        <w:tc>
          <w:tcPr>
            <w:tcW w:w="459" w:type="pct"/>
            <w:vAlign w:val="center"/>
          </w:tcPr>
          <w:p w14:paraId="747BD995" w14:textId="77777777" w:rsidR="008F5F79" w:rsidRPr="00D33945" w:rsidRDefault="008F5F79" w:rsidP="00DC462C">
            <w:pPr>
              <w:spacing w:after="20"/>
              <w:jc w:val="center"/>
              <w:rPr>
                <w:rFonts w:eastAsia="Calibri"/>
                <w:color w:val="000000"/>
                <w:sz w:val="18"/>
                <w:szCs w:val="18"/>
              </w:rPr>
            </w:pPr>
            <w:r w:rsidRPr="00D33945">
              <w:rPr>
                <w:color w:val="FF0000"/>
                <w:sz w:val="18"/>
                <w:szCs w:val="18"/>
              </w:rPr>
              <w:t>554</w:t>
            </w:r>
          </w:p>
        </w:tc>
        <w:tc>
          <w:tcPr>
            <w:tcW w:w="473" w:type="pct"/>
            <w:vAlign w:val="center"/>
          </w:tcPr>
          <w:p w14:paraId="4E571D3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872</w:t>
            </w:r>
          </w:p>
        </w:tc>
      </w:tr>
      <w:tr w:rsidR="00363E2D" w:rsidRPr="00D33945" w14:paraId="1064EE79" w14:textId="77777777" w:rsidTr="00363E2D">
        <w:trPr>
          <w:cantSplit/>
          <w:trHeight w:val="520"/>
        </w:trPr>
        <w:tc>
          <w:tcPr>
            <w:tcW w:w="553" w:type="pct"/>
            <w:vAlign w:val="center"/>
          </w:tcPr>
          <w:p w14:paraId="68A69F31" w14:textId="77777777" w:rsidR="008F5F79" w:rsidRPr="00D33945" w:rsidRDefault="008F5F79" w:rsidP="0078024B">
            <w:pPr>
              <w:spacing w:after="20"/>
              <w:jc w:val="left"/>
              <w:rPr>
                <w:color w:val="000000"/>
                <w:sz w:val="18"/>
                <w:szCs w:val="18"/>
              </w:rPr>
            </w:pPr>
            <w:r w:rsidRPr="00D33945">
              <w:rPr>
                <w:color w:val="000000"/>
                <w:sz w:val="18"/>
                <w:szCs w:val="18"/>
              </w:rPr>
              <w:t>Culture et communication</w:t>
            </w:r>
          </w:p>
        </w:tc>
        <w:tc>
          <w:tcPr>
            <w:tcW w:w="450" w:type="pct"/>
            <w:shd w:val="clear" w:color="auto" w:fill="auto"/>
            <w:noWrap/>
            <w:vAlign w:val="center"/>
          </w:tcPr>
          <w:p w14:paraId="5B361B4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11001</w:t>
            </w:r>
          </w:p>
        </w:tc>
        <w:tc>
          <w:tcPr>
            <w:tcW w:w="732" w:type="pct"/>
            <w:shd w:val="clear" w:color="auto" w:fill="auto"/>
            <w:vAlign w:val="center"/>
          </w:tcPr>
          <w:p w14:paraId="45C2468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Volume financier des droits de propriété littéraire et artistique répartis (en millions de FCFA)</w:t>
            </w:r>
          </w:p>
        </w:tc>
        <w:tc>
          <w:tcPr>
            <w:tcW w:w="468" w:type="pct"/>
            <w:shd w:val="clear" w:color="auto" w:fill="auto"/>
            <w:vAlign w:val="center"/>
          </w:tcPr>
          <w:p w14:paraId="4918253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110,68</w:t>
            </w:r>
          </w:p>
        </w:tc>
        <w:tc>
          <w:tcPr>
            <w:tcW w:w="466" w:type="pct"/>
            <w:shd w:val="clear" w:color="auto" w:fill="auto"/>
            <w:vAlign w:val="center"/>
          </w:tcPr>
          <w:p w14:paraId="3E58CB6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135,83</w:t>
            </w:r>
          </w:p>
        </w:tc>
        <w:tc>
          <w:tcPr>
            <w:tcW w:w="466" w:type="pct"/>
            <w:shd w:val="clear" w:color="auto" w:fill="auto"/>
            <w:vAlign w:val="center"/>
          </w:tcPr>
          <w:p w14:paraId="6F811EFD"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278,42</w:t>
            </w:r>
          </w:p>
        </w:tc>
        <w:tc>
          <w:tcPr>
            <w:tcW w:w="467" w:type="pct"/>
            <w:vAlign w:val="center"/>
          </w:tcPr>
          <w:p w14:paraId="478EBC8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393,08</w:t>
            </w:r>
          </w:p>
        </w:tc>
        <w:tc>
          <w:tcPr>
            <w:tcW w:w="466" w:type="pct"/>
            <w:vAlign w:val="center"/>
          </w:tcPr>
          <w:p w14:paraId="49E47C1C"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508</w:t>
            </w:r>
          </w:p>
        </w:tc>
        <w:tc>
          <w:tcPr>
            <w:tcW w:w="459" w:type="pct"/>
            <w:vAlign w:val="center"/>
          </w:tcPr>
          <w:p w14:paraId="5D7A26EC" w14:textId="77777777" w:rsidR="008F5F79" w:rsidRPr="00D33945" w:rsidRDefault="008F5F79" w:rsidP="00DC462C">
            <w:pPr>
              <w:spacing w:after="20"/>
              <w:jc w:val="center"/>
              <w:rPr>
                <w:rFonts w:eastAsia="Calibri"/>
                <w:color w:val="000000"/>
                <w:sz w:val="18"/>
                <w:szCs w:val="18"/>
              </w:rPr>
            </w:pPr>
            <w:r w:rsidRPr="00D33945">
              <w:rPr>
                <w:color w:val="FF0000"/>
                <w:sz w:val="18"/>
                <w:szCs w:val="18"/>
              </w:rPr>
              <w:t>332</w:t>
            </w:r>
          </w:p>
        </w:tc>
        <w:tc>
          <w:tcPr>
            <w:tcW w:w="473" w:type="pct"/>
            <w:vAlign w:val="center"/>
          </w:tcPr>
          <w:p w14:paraId="32340307"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508</w:t>
            </w:r>
          </w:p>
        </w:tc>
      </w:tr>
      <w:tr w:rsidR="00363E2D" w:rsidRPr="00D33945" w14:paraId="21721A0A" w14:textId="77777777" w:rsidTr="00363E2D">
        <w:trPr>
          <w:cantSplit/>
          <w:trHeight w:val="520"/>
        </w:trPr>
        <w:tc>
          <w:tcPr>
            <w:tcW w:w="553" w:type="pct"/>
            <w:vAlign w:val="center"/>
          </w:tcPr>
          <w:p w14:paraId="0B1D6403" w14:textId="77777777" w:rsidR="008F5F79" w:rsidRPr="00D33945" w:rsidRDefault="008F5F79" w:rsidP="0078024B">
            <w:pPr>
              <w:spacing w:after="20"/>
              <w:jc w:val="left"/>
              <w:rPr>
                <w:color w:val="000000"/>
                <w:sz w:val="18"/>
                <w:szCs w:val="18"/>
              </w:rPr>
            </w:pPr>
            <w:r w:rsidRPr="00D33945">
              <w:rPr>
                <w:color w:val="000000"/>
                <w:sz w:val="18"/>
                <w:szCs w:val="18"/>
              </w:rPr>
              <w:t>Culture et communication</w:t>
            </w:r>
          </w:p>
        </w:tc>
        <w:tc>
          <w:tcPr>
            <w:tcW w:w="450" w:type="pct"/>
            <w:shd w:val="clear" w:color="auto" w:fill="auto"/>
            <w:noWrap/>
            <w:vAlign w:val="center"/>
          </w:tcPr>
          <w:p w14:paraId="0192889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IHS11001</w:t>
            </w:r>
          </w:p>
        </w:tc>
        <w:tc>
          <w:tcPr>
            <w:tcW w:w="732" w:type="pct"/>
            <w:shd w:val="clear" w:color="auto" w:fill="auto"/>
            <w:vAlign w:val="center"/>
          </w:tcPr>
          <w:p w14:paraId="6D8E662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Recettes des salles de cinémas (en millions de FCFA)</w:t>
            </w:r>
          </w:p>
        </w:tc>
        <w:tc>
          <w:tcPr>
            <w:tcW w:w="468" w:type="pct"/>
            <w:shd w:val="clear" w:color="auto" w:fill="auto"/>
            <w:vAlign w:val="center"/>
          </w:tcPr>
          <w:p w14:paraId="0AF22F4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3,3</w:t>
            </w:r>
          </w:p>
        </w:tc>
        <w:tc>
          <w:tcPr>
            <w:tcW w:w="466" w:type="pct"/>
            <w:shd w:val="clear" w:color="auto" w:fill="auto"/>
            <w:vAlign w:val="center"/>
          </w:tcPr>
          <w:p w14:paraId="080C89E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10,283</w:t>
            </w:r>
          </w:p>
        </w:tc>
        <w:tc>
          <w:tcPr>
            <w:tcW w:w="466" w:type="pct"/>
            <w:shd w:val="clear" w:color="auto" w:fill="auto"/>
            <w:vAlign w:val="center"/>
          </w:tcPr>
          <w:p w14:paraId="6412B42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8,762</w:t>
            </w:r>
          </w:p>
        </w:tc>
        <w:tc>
          <w:tcPr>
            <w:tcW w:w="467" w:type="pct"/>
            <w:vAlign w:val="center"/>
          </w:tcPr>
          <w:p w14:paraId="3C967BE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ND</w:t>
            </w:r>
          </w:p>
        </w:tc>
        <w:tc>
          <w:tcPr>
            <w:tcW w:w="466" w:type="pct"/>
            <w:vAlign w:val="center"/>
          </w:tcPr>
          <w:p w14:paraId="741C6C83"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139,192</w:t>
            </w:r>
          </w:p>
        </w:tc>
        <w:tc>
          <w:tcPr>
            <w:tcW w:w="459" w:type="pct"/>
            <w:vAlign w:val="center"/>
          </w:tcPr>
          <w:p w14:paraId="017BD9C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25</w:t>
            </w:r>
          </w:p>
        </w:tc>
        <w:tc>
          <w:tcPr>
            <w:tcW w:w="473" w:type="pct"/>
            <w:vAlign w:val="center"/>
          </w:tcPr>
          <w:p w14:paraId="075D4D7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ND</w:t>
            </w:r>
          </w:p>
        </w:tc>
      </w:tr>
      <w:tr w:rsidR="00363E2D" w:rsidRPr="00D33945" w14:paraId="24B21959" w14:textId="77777777" w:rsidTr="00363E2D">
        <w:trPr>
          <w:cantSplit/>
          <w:trHeight w:val="520"/>
        </w:trPr>
        <w:tc>
          <w:tcPr>
            <w:tcW w:w="553" w:type="pct"/>
            <w:vAlign w:val="center"/>
          </w:tcPr>
          <w:p w14:paraId="315DB302" w14:textId="77777777" w:rsidR="008F5F79" w:rsidRPr="00D33945" w:rsidRDefault="008F5F79" w:rsidP="0078024B">
            <w:pPr>
              <w:spacing w:after="20"/>
              <w:jc w:val="left"/>
              <w:rPr>
                <w:color w:val="000000"/>
                <w:sz w:val="18"/>
                <w:szCs w:val="18"/>
              </w:rPr>
            </w:pPr>
            <w:r w:rsidRPr="00D33945">
              <w:rPr>
                <w:color w:val="000000"/>
                <w:sz w:val="18"/>
                <w:szCs w:val="18"/>
              </w:rPr>
              <w:t>Culture et communication</w:t>
            </w:r>
          </w:p>
        </w:tc>
        <w:tc>
          <w:tcPr>
            <w:tcW w:w="450" w:type="pct"/>
            <w:shd w:val="clear" w:color="auto" w:fill="auto"/>
            <w:noWrap/>
            <w:vAlign w:val="center"/>
          </w:tcPr>
          <w:p w14:paraId="72A92CD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IHS11003</w:t>
            </w:r>
          </w:p>
        </w:tc>
        <w:tc>
          <w:tcPr>
            <w:tcW w:w="732" w:type="pct"/>
            <w:shd w:val="clear" w:color="auto" w:fill="auto"/>
            <w:vAlign w:val="center"/>
          </w:tcPr>
          <w:p w14:paraId="5F2A969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Nombre d’entreprises culturelles financées</w:t>
            </w:r>
          </w:p>
        </w:tc>
        <w:tc>
          <w:tcPr>
            <w:tcW w:w="468" w:type="pct"/>
            <w:shd w:val="clear" w:color="auto" w:fill="auto"/>
            <w:vAlign w:val="center"/>
          </w:tcPr>
          <w:p w14:paraId="7FDF72DE"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97</w:t>
            </w:r>
          </w:p>
        </w:tc>
        <w:tc>
          <w:tcPr>
            <w:tcW w:w="466" w:type="pct"/>
            <w:shd w:val="clear" w:color="auto" w:fill="auto"/>
            <w:vAlign w:val="center"/>
          </w:tcPr>
          <w:p w14:paraId="3A46BD5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97</w:t>
            </w:r>
          </w:p>
        </w:tc>
        <w:tc>
          <w:tcPr>
            <w:tcW w:w="466" w:type="pct"/>
            <w:shd w:val="clear" w:color="auto" w:fill="auto"/>
            <w:vAlign w:val="center"/>
          </w:tcPr>
          <w:p w14:paraId="46D979E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96</w:t>
            </w:r>
          </w:p>
        </w:tc>
        <w:tc>
          <w:tcPr>
            <w:tcW w:w="467" w:type="pct"/>
            <w:vAlign w:val="center"/>
          </w:tcPr>
          <w:p w14:paraId="20269CF0"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119</w:t>
            </w:r>
          </w:p>
        </w:tc>
        <w:tc>
          <w:tcPr>
            <w:tcW w:w="466" w:type="pct"/>
            <w:vAlign w:val="center"/>
          </w:tcPr>
          <w:p w14:paraId="045F6CF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298</w:t>
            </w:r>
          </w:p>
        </w:tc>
        <w:tc>
          <w:tcPr>
            <w:tcW w:w="459" w:type="pct"/>
            <w:vAlign w:val="center"/>
          </w:tcPr>
          <w:p w14:paraId="5BE522E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282</w:t>
            </w:r>
          </w:p>
        </w:tc>
        <w:tc>
          <w:tcPr>
            <w:tcW w:w="473" w:type="pct"/>
            <w:vAlign w:val="center"/>
          </w:tcPr>
          <w:p w14:paraId="00785DC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387</w:t>
            </w:r>
          </w:p>
        </w:tc>
      </w:tr>
      <w:tr w:rsidR="00363E2D" w:rsidRPr="00D33945" w14:paraId="3CC2208E" w14:textId="77777777" w:rsidTr="00363E2D">
        <w:trPr>
          <w:cantSplit/>
          <w:trHeight w:val="520"/>
        </w:trPr>
        <w:tc>
          <w:tcPr>
            <w:tcW w:w="553" w:type="pct"/>
            <w:vAlign w:val="center"/>
          </w:tcPr>
          <w:p w14:paraId="5F832972" w14:textId="77777777" w:rsidR="008F5F79" w:rsidRPr="00D33945" w:rsidRDefault="008F5F79" w:rsidP="0078024B">
            <w:pPr>
              <w:spacing w:after="20"/>
              <w:jc w:val="left"/>
              <w:rPr>
                <w:color w:val="000000"/>
                <w:sz w:val="18"/>
                <w:szCs w:val="18"/>
              </w:rPr>
            </w:pPr>
            <w:r w:rsidRPr="00D33945">
              <w:rPr>
                <w:color w:val="000000"/>
                <w:sz w:val="18"/>
                <w:szCs w:val="18"/>
              </w:rPr>
              <w:t>Culture et communication</w:t>
            </w:r>
          </w:p>
        </w:tc>
        <w:tc>
          <w:tcPr>
            <w:tcW w:w="450" w:type="pct"/>
            <w:shd w:val="clear" w:color="auto" w:fill="auto"/>
            <w:noWrap/>
            <w:vAlign w:val="center"/>
          </w:tcPr>
          <w:p w14:paraId="45D9F60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11002</w:t>
            </w:r>
          </w:p>
        </w:tc>
        <w:tc>
          <w:tcPr>
            <w:tcW w:w="732" w:type="pct"/>
            <w:shd w:val="clear" w:color="auto" w:fill="auto"/>
            <w:vAlign w:val="center"/>
          </w:tcPr>
          <w:p w14:paraId="55BF88F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Taux de couverture démographique de la TNT</w:t>
            </w:r>
          </w:p>
        </w:tc>
        <w:tc>
          <w:tcPr>
            <w:tcW w:w="468" w:type="pct"/>
            <w:shd w:val="clear" w:color="auto" w:fill="auto"/>
            <w:vAlign w:val="center"/>
          </w:tcPr>
          <w:p w14:paraId="2FF718B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63,70%</w:t>
            </w:r>
          </w:p>
        </w:tc>
        <w:tc>
          <w:tcPr>
            <w:tcW w:w="466" w:type="pct"/>
            <w:shd w:val="clear" w:color="auto" w:fill="auto"/>
            <w:vAlign w:val="center"/>
          </w:tcPr>
          <w:p w14:paraId="357C174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70,30%</w:t>
            </w:r>
          </w:p>
        </w:tc>
        <w:tc>
          <w:tcPr>
            <w:tcW w:w="466" w:type="pct"/>
            <w:shd w:val="clear" w:color="auto" w:fill="auto"/>
            <w:vAlign w:val="center"/>
          </w:tcPr>
          <w:p w14:paraId="7495966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70,30%</w:t>
            </w:r>
          </w:p>
        </w:tc>
        <w:tc>
          <w:tcPr>
            <w:tcW w:w="467" w:type="pct"/>
            <w:vAlign w:val="center"/>
          </w:tcPr>
          <w:p w14:paraId="29B782D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70,30%</w:t>
            </w:r>
          </w:p>
        </w:tc>
        <w:tc>
          <w:tcPr>
            <w:tcW w:w="466" w:type="pct"/>
            <w:vAlign w:val="center"/>
          </w:tcPr>
          <w:p w14:paraId="002396E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70,30%</w:t>
            </w:r>
          </w:p>
        </w:tc>
        <w:tc>
          <w:tcPr>
            <w:tcW w:w="459" w:type="pct"/>
            <w:vAlign w:val="center"/>
          </w:tcPr>
          <w:p w14:paraId="705FD34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90%</w:t>
            </w:r>
          </w:p>
        </w:tc>
        <w:tc>
          <w:tcPr>
            <w:tcW w:w="473" w:type="pct"/>
            <w:vAlign w:val="center"/>
          </w:tcPr>
          <w:p w14:paraId="27387A8C"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92%</w:t>
            </w:r>
          </w:p>
        </w:tc>
      </w:tr>
      <w:tr w:rsidR="00363E2D" w:rsidRPr="00D33945" w14:paraId="67FD4B3B" w14:textId="77777777" w:rsidTr="00363E2D">
        <w:trPr>
          <w:cantSplit/>
          <w:trHeight w:val="283"/>
        </w:trPr>
        <w:tc>
          <w:tcPr>
            <w:tcW w:w="553" w:type="pct"/>
            <w:shd w:val="clear" w:color="auto" w:fill="D9D9D9"/>
            <w:vAlign w:val="center"/>
          </w:tcPr>
          <w:p w14:paraId="7E67BD4D"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6CD62B61"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6F4B248B"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30C5CF8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FB7183B"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E294D07"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17CC4DC"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A98F20F" w14:textId="77777777" w:rsidR="008F5F79" w:rsidRPr="00D33945" w:rsidRDefault="008F5F79" w:rsidP="00DC462C">
            <w:pPr>
              <w:spacing w:after="20"/>
              <w:jc w:val="center"/>
              <w:rPr>
                <w:rFonts w:eastAsia="Calibri"/>
                <w:color w:val="000000"/>
                <w:sz w:val="18"/>
                <w:szCs w:val="18"/>
              </w:rPr>
            </w:pPr>
          </w:p>
        </w:tc>
        <w:tc>
          <w:tcPr>
            <w:tcW w:w="459" w:type="pct"/>
            <w:shd w:val="clear" w:color="auto" w:fill="D9D9D9"/>
            <w:vAlign w:val="center"/>
          </w:tcPr>
          <w:p w14:paraId="788ADD85" w14:textId="77777777" w:rsidR="008F5F79" w:rsidRPr="00D33945" w:rsidRDefault="008F5F79" w:rsidP="00DC462C">
            <w:pPr>
              <w:spacing w:after="20"/>
              <w:jc w:val="center"/>
              <w:rPr>
                <w:rFonts w:eastAsia="Calibri"/>
                <w:color w:val="000000"/>
                <w:sz w:val="18"/>
                <w:szCs w:val="18"/>
              </w:rPr>
            </w:pPr>
          </w:p>
        </w:tc>
        <w:tc>
          <w:tcPr>
            <w:tcW w:w="473" w:type="pct"/>
            <w:shd w:val="clear" w:color="auto" w:fill="D9D9D9"/>
            <w:vAlign w:val="center"/>
          </w:tcPr>
          <w:p w14:paraId="026140BD" w14:textId="77777777" w:rsidR="008F5F79" w:rsidRPr="00D33945" w:rsidRDefault="008F5F79" w:rsidP="00DC462C">
            <w:pPr>
              <w:spacing w:after="20"/>
              <w:jc w:val="center"/>
              <w:rPr>
                <w:rFonts w:eastAsia="Calibri"/>
                <w:color w:val="000000"/>
                <w:sz w:val="18"/>
                <w:szCs w:val="18"/>
              </w:rPr>
            </w:pPr>
          </w:p>
        </w:tc>
      </w:tr>
      <w:tr w:rsidR="00363E2D" w:rsidRPr="00D33945" w14:paraId="54346A42" w14:textId="77777777" w:rsidTr="00363E2D">
        <w:trPr>
          <w:cantSplit/>
          <w:trHeight w:val="520"/>
        </w:trPr>
        <w:tc>
          <w:tcPr>
            <w:tcW w:w="553" w:type="pct"/>
            <w:vAlign w:val="center"/>
          </w:tcPr>
          <w:p w14:paraId="7B3BF597" w14:textId="77777777" w:rsidR="008F5F79" w:rsidRPr="00D33945" w:rsidRDefault="008F5F79" w:rsidP="0078024B">
            <w:pPr>
              <w:spacing w:after="20"/>
              <w:jc w:val="left"/>
              <w:rPr>
                <w:rFonts w:eastAsia="Calibri"/>
                <w:color w:val="000000"/>
                <w:sz w:val="18"/>
                <w:szCs w:val="18"/>
              </w:rPr>
            </w:pPr>
            <w:r w:rsidRPr="00D33945">
              <w:rPr>
                <w:rFonts w:eastAsia="Calibri"/>
                <w:color w:val="000000"/>
                <w:sz w:val="18"/>
                <w:szCs w:val="18"/>
              </w:rPr>
              <w:t>Infrastructures et services de transport</w:t>
            </w:r>
          </w:p>
        </w:tc>
        <w:tc>
          <w:tcPr>
            <w:tcW w:w="450" w:type="pct"/>
            <w:shd w:val="clear" w:color="auto" w:fill="auto"/>
            <w:noWrap/>
            <w:vAlign w:val="center"/>
          </w:tcPr>
          <w:p w14:paraId="4649ACE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11110</w:t>
            </w:r>
          </w:p>
        </w:tc>
        <w:tc>
          <w:tcPr>
            <w:tcW w:w="732" w:type="pct"/>
            <w:shd w:val="clear" w:color="auto" w:fill="auto"/>
            <w:vAlign w:val="center"/>
          </w:tcPr>
          <w:p w14:paraId="137BB85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Indice de performance logistique</w:t>
            </w:r>
          </w:p>
        </w:tc>
        <w:tc>
          <w:tcPr>
            <w:tcW w:w="468" w:type="pct"/>
            <w:shd w:val="clear" w:color="auto" w:fill="auto"/>
            <w:vAlign w:val="center"/>
          </w:tcPr>
          <w:p w14:paraId="0C5CD7CD" w14:textId="77777777" w:rsidR="008F5F79" w:rsidRPr="00D33945" w:rsidRDefault="008F5F79" w:rsidP="00DC462C">
            <w:pPr>
              <w:spacing w:after="20"/>
              <w:jc w:val="center"/>
              <w:rPr>
                <w:color w:val="000000"/>
                <w:sz w:val="18"/>
                <w:szCs w:val="18"/>
              </w:rPr>
            </w:pPr>
            <w:r w:rsidRPr="00D33945">
              <w:rPr>
                <w:sz w:val="18"/>
                <w:szCs w:val="18"/>
              </w:rPr>
              <w:t>NR</w:t>
            </w:r>
          </w:p>
        </w:tc>
        <w:tc>
          <w:tcPr>
            <w:tcW w:w="466" w:type="pct"/>
            <w:shd w:val="clear" w:color="auto" w:fill="auto"/>
            <w:vAlign w:val="center"/>
          </w:tcPr>
          <w:p w14:paraId="60CF8B4B" w14:textId="77777777" w:rsidR="008F5F79" w:rsidRPr="00D33945" w:rsidRDefault="008F5F79" w:rsidP="00DC462C">
            <w:pPr>
              <w:adjustRightInd w:val="0"/>
              <w:spacing w:after="20" w:line="160" w:lineRule="exact"/>
              <w:jc w:val="center"/>
              <w:rPr>
                <w:sz w:val="18"/>
                <w:szCs w:val="18"/>
              </w:rPr>
            </w:pPr>
            <w:r w:rsidRPr="00D33945">
              <w:rPr>
                <w:sz w:val="18"/>
                <w:szCs w:val="18"/>
              </w:rPr>
              <w:t>132</w:t>
            </w:r>
            <w:r w:rsidRPr="00D33945">
              <w:rPr>
                <w:rFonts w:eastAsia="Calibri"/>
                <w:sz w:val="18"/>
                <w:szCs w:val="18"/>
                <w:vertAlign w:val="superscript"/>
              </w:rPr>
              <w:t>ème</w:t>
            </w:r>
          </w:p>
          <w:p w14:paraId="151FA274" w14:textId="77777777" w:rsidR="008F5F79" w:rsidRPr="00D33945" w:rsidRDefault="008F5F79" w:rsidP="00DC462C">
            <w:pPr>
              <w:spacing w:after="20"/>
              <w:jc w:val="center"/>
              <w:rPr>
                <w:color w:val="000000"/>
                <w:sz w:val="18"/>
                <w:szCs w:val="18"/>
              </w:rPr>
            </w:pPr>
            <w:r w:rsidRPr="00D33945">
              <w:rPr>
                <w:sz w:val="18"/>
                <w:szCs w:val="18"/>
              </w:rPr>
              <w:t>(2,33)</w:t>
            </w:r>
          </w:p>
        </w:tc>
        <w:tc>
          <w:tcPr>
            <w:tcW w:w="466" w:type="pct"/>
            <w:shd w:val="clear" w:color="auto" w:fill="auto"/>
            <w:vAlign w:val="center"/>
          </w:tcPr>
          <w:p w14:paraId="79A7E652" w14:textId="77777777" w:rsidR="008F5F79" w:rsidRPr="00D33945" w:rsidRDefault="008F5F79" w:rsidP="00DC462C">
            <w:pPr>
              <w:spacing w:after="20"/>
              <w:jc w:val="center"/>
              <w:rPr>
                <w:color w:val="000000"/>
                <w:sz w:val="18"/>
                <w:szCs w:val="18"/>
              </w:rPr>
            </w:pPr>
            <w:r w:rsidRPr="00D33945">
              <w:rPr>
                <w:sz w:val="18"/>
                <w:szCs w:val="18"/>
              </w:rPr>
              <w:t>NR</w:t>
            </w:r>
          </w:p>
        </w:tc>
        <w:tc>
          <w:tcPr>
            <w:tcW w:w="467" w:type="pct"/>
            <w:vAlign w:val="center"/>
          </w:tcPr>
          <w:p w14:paraId="393BE21C" w14:textId="77777777" w:rsidR="008F5F79" w:rsidRPr="00D33945" w:rsidRDefault="008F5F79" w:rsidP="00DC462C">
            <w:pPr>
              <w:adjustRightInd w:val="0"/>
              <w:spacing w:after="20" w:line="160" w:lineRule="exact"/>
              <w:jc w:val="center"/>
              <w:rPr>
                <w:rFonts w:eastAsia="Calibri"/>
                <w:sz w:val="18"/>
                <w:szCs w:val="18"/>
              </w:rPr>
            </w:pPr>
            <w:r w:rsidRPr="00D33945">
              <w:rPr>
                <w:rFonts w:eastAsia="Calibri"/>
                <w:sz w:val="18"/>
                <w:szCs w:val="18"/>
              </w:rPr>
              <w:t>141</w:t>
            </w:r>
            <w:r w:rsidRPr="00D33945">
              <w:rPr>
                <w:rFonts w:eastAsia="Calibri"/>
                <w:sz w:val="18"/>
                <w:szCs w:val="18"/>
                <w:vertAlign w:val="superscript"/>
              </w:rPr>
              <w:t>ème</w:t>
            </w:r>
          </w:p>
          <w:p w14:paraId="495E0BA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(2,25)</w:t>
            </w:r>
          </w:p>
        </w:tc>
        <w:tc>
          <w:tcPr>
            <w:tcW w:w="466" w:type="pct"/>
            <w:vAlign w:val="center"/>
          </w:tcPr>
          <w:p w14:paraId="37F14049" w14:textId="77777777" w:rsidR="008F5F79" w:rsidRPr="00D33945" w:rsidRDefault="008F5F79" w:rsidP="00DC462C">
            <w:pPr>
              <w:spacing w:after="20"/>
              <w:jc w:val="center"/>
              <w:rPr>
                <w:color w:val="000000"/>
                <w:sz w:val="18"/>
                <w:szCs w:val="18"/>
              </w:rPr>
            </w:pPr>
            <w:r w:rsidRPr="00D33945">
              <w:rPr>
                <w:sz w:val="18"/>
                <w:szCs w:val="18"/>
              </w:rPr>
              <w:t>NR</w:t>
            </w:r>
          </w:p>
        </w:tc>
        <w:tc>
          <w:tcPr>
            <w:tcW w:w="459" w:type="pct"/>
            <w:vAlign w:val="center"/>
          </w:tcPr>
          <w:p w14:paraId="3D3C02B7" w14:textId="77777777" w:rsidR="008F5F79" w:rsidRPr="00D33945" w:rsidRDefault="008F5F79" w:rsidP="00DC462C">
            <w:pPr>
              <w:spacing w:after="20"/>
              <w:jc w:val="center"/>
              <w:rPr>
                <w:color w:val="000000"/>
                <w:sz w:val="18"/>
                <w:szCs w:val="18"/>
              </w:rPr>
            </w:pPr>
            <w:r w:rsidRPr="00D33945">
              <w:rPr>
                <w:color w:val="000000"/>
                <w:sz w:val="18"/>
                <w:szCs w:val="18"/>
              </w:rPr>
              <w:t>NR</w:t>
            </w:r>
          </w:p>
        </w:tc>
        <w:tc>
          <w:tcPr>
            <w:tcW w:w="473" w:type="pct"/>
            <w:vAlign w:val="center"/>
          </w:tcPr>
          <w:p w14:paraId="42410A49" w14:textId="77777777" w:rsidR="008F5F79" w:rsidRPr="00D33945" w:rsidRDefault="008F5F79" w:rsidP="00DC462C">
            <w:pPr>
              <w:spacing w:after="20"/>
              <w:jc w:val="center"/>
              <w:rPr>
                <w:color w:val="000000"/>
                <w:sz w:val="18"/>
                <w:szCs w:val="18"/>
              </w:rPr>
            </w:pPr>
            <w:r w:rsidRPr="00D33945">
              <w:rPr>
                <w:color w:val="000000"/>
                <w:sz w:val="18"/>
                <w:szCs w:val="18"/>
              </w:rPr>
              <w:t>NR</w:t>
            </w:r>
          </w:p>
        </w:tc>
      </w:tr>
      <w:tr w:rsidR="00363E2D" w:rsidRPr="00D33945" w14:paraId="386C9190" w14:textId="77777777" w:rsidTr="00363E2D">
        <w:trPr>
          <w:cantSplit/>
          <w:trHeight w:val="520"/>
        </w:trPr>
        <w:tc>
          <w:tcPr>
            <w:tcW w:w="553" w:type="pct"/>
            <w:vAlign w:val="center"/>
          </w:tcPr>
          <w:p w14:paraId="79DD5AB6"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3BEDF82C" w14:textId="77777777" w:rsidR="008F5F79" w:rsidRPr="00D33945" w:rsidRDefault="008F5F79" w:rsidP="00DC462C">
            <w:pPr>
              <w:spacing w:after="20"/>
              <w:jc w:val="center"/>
              <w:rPr>
                <w:color w:val="000000"/>
                <w:sz w:val="18"/>
                <w:szCs w:val="18"/>
              </w:rPr>
            </w:pPr>
            <w:r w:rsidRPr="00D33945">
              <w:rPr>
                <w:rFonts w:eastAsia="Calibri"/>
                <w:sz w:val="18"/>
                <w:szCs w:val="18"/>
              </w:rPr>
              <w:t>ODD361</w:t>
            </w:r>
          </w:p>
        </w:tc>
        <w:tc>
          <w:tcPr>
            <w:tcW w:w="732" w:type="pct"/>
            <w:shd w:val="clear" w:color="auto" w:fill="auto"/>
            <w:vAlign w:val="center"/>
          </w:tcPr>
          <w:p w14:paraId="335673CC" w14:textId="7D96CC06" w:rsidR="008F5F79" w:rsidRPr="00D33945" w:rsidRDefault="008F5F79" w:rsidP="00DC462C">
            <w:pPr>
              <w:spacing w:after="20"/>
              <w:jc w:val="center"/>
              <w:rPr>
                <w:color w:val="000000"/>
                <w:sz w:val="18"/>
                <w:szCs w:val="18"/>
              </w:rPr>
            </w:pPr>
            <w:r w:rsidRPr="00D33945">
              <w:rPr>
                <w:rFonts w:eastAsia="Calibri"/>
                <w:sz w:val="18"/>
                <w:szCs w:val="18"/>
              </w:rPr>
              <w:t>Taux de mortalité lié aux accidents de la route (nombre de personnes décédées par accident de la route)</w:t>
            </w:r>
          </w:p>
        </w:tc>
        <w:tc>
          <w:tcPr>
            <w:tcW w:w="468" w:type="pct"/>
            <w:shd w:val="clear" w:color="auto" w:fill="auto"/>
            <w:vAlign w:val="center"/>
          </w:tcPr>
          <w:p w14:paraId="16A51B5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1,85 (408)</w:t>
            </w:r>
          </w:p>
        </w:tc>
        <w:tc>
          <w:tcPr>
            <w:tcW w:w="466" w:type="pct"/>
            <w:shd w:val="clear" w:color="auto" w:fill="auto"/>
            <w:vAlign w:val="center"/>
          </w:tcPr>
          <w:p w14:paraId="5716EEB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4,31 (604)</w:t>
            </w:r>
          </w:p>
        </w:tc>
        <w:tc>
          <w:tcPr>
            <w:tcW w:w="466" w:type="pct"/>
            <w:shd w:val="clear" w:color="auto" w:fill="auto"/>
            <w:vAlign w:val="center"/>
          </w:tcPr>
          <w:p w14:paraId="25CFA91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(635)</w:t>
            </w:r>
          </w:p>
        </w:tc>
        <w:tc>
          <w:tcPr>
            <w:tcW w:w="467" w:type="pct"/>
            <w:vAlign w:val="center"/>
          </w:tcPr>
          <w:p w14:paraId="2A97627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p>
        </w:tc>
        <w:tc>
          <w:tcPr>
            <w:tcW w:w="466" w:type="pct"/>
            <w:vAlign w:val="center"/>
          </w:tcPr>
          <w:p w14:paraId="0CA9AADB" w14:textId="77777777" w:rsidR="008F5F79" w:rsidRPr="00D33945" w:rsidRDefault="008F5F79" w:rsidP="00DC462C">
            <w:pPr>
              <w:spacing w:after="20"/>
              <w:jc w:val="center"/>
              <w:rPr>
                <w:color w:val="000000"/>
                <w:sz w:val="18"/>
                <w:szCs w:val="18"/>
              </w:rPr>
            </w:pPr>
            <w:r w:rsidRPr="00D33945">
              <w:rPr>
                <w:sz w:val="18"/>
                <w:szCs w:val="18"/>
              </w:rPr>
              <w:t>(745)</w:t>
            </w:r>
          </w:p>
        </w:tc>
        <w:tc>
          <w:tcPr>
            <w:tcW w:w="459" w:type="pct"/>
            <w:vAlign w:val="center"/>
          </w:tcPr>
          <w:p w14:paraId="640C4070" w14:textId="77777777" w:rsidR="008F5F79" w:rsidRPr="00D33945" w:rsidRDefault="008F5F79" w:rsidP="00DC462C">
            <w:pPr>
              <w:spacing w:after="20"/>
              <w:jc w:val="center"/>
              <w:rPr>
                <w:color w:val="000000"/>
                <w:sz w:val="18"/>
                <w:szCs w:val="18"/>
              </w:rPr>
            </w:pPr>
            <w:r w:rsidRPr="00D33945">
              <w:rPr>
                <w:sz w:val="18"/>
                <w:szCs w:val="18"/>
              </w:rPr>
              <w:t>(877)</w:t>
            </w:r>
          </w:p>
        </w:tc>
        <w:tc>
          <w:tcPr>
            <w:tcW w:w="473" w:type="pct"/>
            <w:vAlign w:val="center"/>
          </w:tcPr>
          <w:p w14:paraId="45110152" w14:textId="77777777" w:rsidR="008F5F79" w:rsidRPr="00D33945" w:rsidRDefault="008F5F79" w:rsidP="00DC462C">
            <w:pPr>
              <w:spacing w:after="20"/>
              <w:jc w:val="center"/>
              <w:rPr>
                <w:color w:val="000000"/>
                <w:sz w:val="18"/>
                <w:szCs w:val="18"/>
              </w:rPr>
            </w:pPr>
            <w:r w:rsidRPr="00D33945">
              <w:rPr>
                <w:sz w:val="18"/>
                <w:szCs w:val="18"/>
              </w:rPr>
              <w:t>382</w:t>
            </w:r>
          </w:p>
        </w:tc>
      </w:tr>
      <w:tr w:rsidR="00363E2D" w:rsidRPr="00D33945" w14:paraId="6F9CE364" w14:textId="77777777" w:rsidTr="00363E2D">
        <w:trPr>
          <w:cantSplit/>
          <w:trHeight w:val="520"/>
        </w:trPr>
        <w:tc>
          <w:tcPr>
            <w:tcW w:w="553" w:type="pct"/>
            <w:vAlign w:val="center"/>
          </w:tcPr>
          <w:p w14:paraId="381914EF"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3544E393" w14:textId="77777777" w:rsidR="008F5F79" w:rsidRPr="00D33945" w:rsidRDefault="008F5F79" w:rsidP="00DC462C">
            <w:pPr>
              <w:spacing w:after="20"/>
              <w:jc w:val="center"/>
              <w:rPr>
                <w:color w:val="000000"/>
                <w:sz w:val="18"/>
                <w:szCs w:val="18"/>
              </w:rPr>
            </w:pPr>
            <w:r w:rsidRPr="00D33945">
              <w:rPr>
                <w:rFonts w:eastAsia="Calibri"/>
                <w:sz w:val="18"/>
                <w:szCs w:val="18"/>
              </w:rPr>
              <w:t>11102</w:t>
            </w:r>
          </w:p>
        </w:tc>
        <w:tc>
          <w:tcPr>
            <w:tcW w:w="732" w:type="pct"/>
            <w:shd w:val="clear" w:color="auto" w:fill="auto"/>
            <w:vAlign w:val="center"/>
          </w:tcPr>
          <w:p w14:paraId="2EDB5492" w14:textId="77777777" w:rsidR="008F5F79" w:rsidRPr="00D33945" w:rsidRDefault="008F5F79" w:rsidP="00DC462C">
            <w:pPr>
              <w:spacing w:after="20"/>
              <w:jc w:val="center"/>
              <w:rPr>
                <w:color w:val="000000"/>
                <w:sz w:val="18"/>
                <w:szCs w:val="18"/>
              </w:rPr>
            </w:pPr>
            <w:r w:rsidRPr="00D33945">
              <w:rPr>
                <w:rFonts w:eastAsia="Calibri"/>
                <w:sz w:val="18"/>
                <w:szCs w:val="18"/>
              </w:rPr>
              <w:t>Linéaire de routes en terre réhabilitées (en Km)</w:t>
            </w:r>
          </w:p>
        </w:tc>
        <w:tc>
          <w:tcPr>
            <w:tcW w:w="468" w:type="pct"/>
            <w:shd w:val="clear" w:color="auto" w:fill="auto"/>
            <w:vAlign w:val="center"/>
          </w:tcPr>
          <w:p w14:paraId="2F483A8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120,5</w:t>
            </w:r>
          </w:p>
        </w:tc>
        <w:tc>
          <w:tcPr>
            <w:tcW w:w="466" w:type="pct"/>
            <w:shd w:val="clear" w:color="auto" w:fill="auto"/>
            <w:vAlign w:val="center"/>
          </w:tcPr>
          <w:p w14:paraId="00FA56E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105</w:t>
            </w:r>
          </w:p>
        </w:tc>
        <w:tc>
          <w:tcPr>
            <w:tcW w:w="466" w:type="pct"/>
            <w:shd w:val="clear" w:color="auto" w:fill="auto"/>
            <w:vAlign w:val="center"/>
          </w:tcPr>
          <w:p w14:paraId="1EE50AE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100</w:t>
            </w:r>
          </w:p>
        </w:tc>
        <w:tc>
          <w:tcPr>
            <w:tcW w:w="467" w:type="pct"/>
            <w:vAlign w:val="center"/>
          </w:tcPr>
          <w:p w14:paraId="53DF123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35</w:t>
            </w:r>
          </w:p>
        </w:tc>
        <w:tc>
          <w:tcPr>
            <w:tcW w:w="466" w:type="pct"/>
            <w:vAlign w:val="center"/>
          </w:tcPr>
          <w:p w14:paraId="2FCB6B7E" w14:textId="77777777" w:rsidR="008F5F79" w:rsidRPr="00D33945" w:rsidRDefault="008F5F79" w:rsidP="00DC462C">
            <w:pPr>
              <w:spacing w:after="20"/>
              <w:jc w:val="center"/>
              <w:rPr>
                <w:color w:val="000000"/>
                <w:sz w:val="18"/>
                <w:szCs w:val="18"/>
              </w:rPr>
            </w:pPr>
            <w:r w:rsidRPr="00D33945">
              <w:rPr>
                <w:sz w:val="18"/>
                <w:szCs w:val="18"/>
              </w:rPr>
              <w:t>100</w:t>
            </w:r>
          </w:p>
        </w:tc>
        <w:tc>
          <w:tcPr>
            <w:tcW w:w="459" w:type="pct"/>
            <w:vAlign w:val="center"/>
          </w:tcPr>
          <w:p w14:paraId="29E77AEB" w14:textId="77777777" w:rsidR="008F5F79" w:rsidRPr="00D33945" w:rsidRDefault="008F5F79" w:rsidP="00DC462C">
            <w:pPr>
              <w:spacing w:after="20"/>
              <w:jc w:val="center"/>
              <w:rPr>
                <w:color w:val="000000"/>
                <w:sz w:val="18"/>
                <w:szCs w:val="18"/>
              </w:rPr>
            </w:pPr>
            <w:r w:rsidRPr="00D33945">
              <w:rPr>
                <w:sz w:val="18"/>
                <w:szCs w:val="18"/>
              </w:rPr>
              <w:t>ND</w:t>
            </w:r>
          </w:p>
        </w:tc>
        <w:tc>
          <w:tcPr>
            <w:tcW w:w="473" w:type="pct"/>
            <w:vAlign w:val="center"/>
          </w:tcPr>
          <w:p w14:paraId="3063616A" w14:textId="77777777" w:rsidR="008F5F79" w:rsidRPr="00D33945" w:rsidRDefault="008F5F79" w:rsidP="00DC462C">
            <w:pPr>
              <w:spacing w:after="20"/>
              <w:jc w:val="center"/>
              <w:rPr>
                <w:color w:val="000000"/>
                <w:sz w:val="18"/>
                <w:szCs w:val="18"/>
              </w:rPr>
            </w:pPr>
            <w:r w:rsidRPr="00D33945">
              <w:rPr>
                <w:sz w:val="18"/>
                <w:szCs w:val="18"/>
              </w:rPr>
              <w:t>ND</w:t>
            </w:r>
          </w:p>
        </w:tc>
      </w:tr>
      <w:tr w:rsidR="00363E2D" w:rsidRPr="00D33945" w14:paraId="0BA9F587" w14:textId="77777777" w:rsidTr="00363E2D">
        <w:trPr>
          <w:cantSplit/>
          <w:trHeight w:val="520"/>
        </w:trPr>
        <w:tc>
          <w:tcPr>
            <w:tcW w:w="553" w:type="pct"/>
            <w:vAlign w:val="center"/>
          </w:tcPr>
          <w:p w14:paraId="70CC62E5"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6BFAD6DC" w14:textId="77777777" w:rsidR="008F5F79" w:rsidRPr="00D33945" w:rsidRDefault="008F5F79" w:rsidP="00DC462C">
            <w:pPr>
              <w:spacing w:after="20"/>
              <w:jc w:val="center"/>
              <w:rPr>
                <w:color w:val="000000"/>
                <w:sz w:val="18"/>
                <w:szCs w:val="18"/>
              </w:rPr>
            </w:pPr>
            <w:r w:rsidRPr="00D33945">
              <w:rPr>
                <w:rFonts w:eastAsia="Calibri"/>
                <w:sz w:val="18"/>
                <w:szCs w:val="18"/>
              </w:rPr>
              <w:t>11103</w:t>
            </w:r>
          </w:p>
        </w:tc>
        <w:tc>
          <w:tcPr>
            <w:tcW w:w="732" w:type="pct"/>
            <w:shd w:val="clear" w:color="auto" w:fill="auto"/>
            <w:vAlign w:val="center"/>
          </w:tcPr>
          <w:p w14:paraId="1111B6E0" w14:textId="77777777" w:rsidR="008F5F79" w:rsidRPr="00D33945" w:rsidRDefault="008F5F79" w:rsidP="00DC462C">
            <w:pPr>
              <w:spacing w:after="20"/>
              <w:jc w:val="center"/>
              <w:rPr>
                <w:color w:val="000000"/>
                <w:sz w:val="18"/>
                <w:szCs w:val="18"/>
              </w:rPr>
            </w:pPr>
            <w:r w:rsidRPr="00D33945">
              <w:rPr>
                <w:rFonts w:eastAsia="Calibri"/>
                <w:sz w:val="18"/>
                <w:szCs w:val="18"/>
              </w:rPr>
              <w:t>Linéaire de routes en terre traité en entretien périodique (en Km)</w:t>
            </w:r>
          </w:p>
        </w:tc>
        <w:tc>
          <w:tcPr>
            <w:tcW w:w="468" w:type="pct"/>
            <w:shd w:val="clear" w:color="auto" w:fill="auto"/>
            <w:vAlign w:val="center"/>
          </w:tcPr>
          <w:p w14:paraId="6FA17A1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240</w:t>
            </w:r>
          </w:p>
        </w:tc>
        <w:tc>
          <w:tcPr>
            <w:tcW w:w="466" w:type="pct"/>
            <w:shd w:val="clear" w:color="auto" w:fill="auto"/>
            <w:vAlign w:val="center"/>
          </w:tcPr>
          <w:p w14:paraId="20D52EC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216</w:t>
            </w:r>
          </w:p>
        </w:tc>
        <w:tc>
          <w:tcPr>
            <w:tcW w:w="466" w:type="pct"/>
            <w:shd w:val="clear" w:color="auto" w:fill="auto"/>
            <w:vAlign w:val="center"/>
          </w:tcPr>
          <w:p w14:paraId="2D70562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100</w:t>
            </w:r>
          </w:p>
        </w:tc>
        <w:tc>
          <w:tcPr>
            <w:tcW w:w="467" w:type="pct"/>
            <w:vAlign w:val="center"/>
          </w:tcPr>
          <w:p w14:paraId="49A598B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95</w:t>
            </w:r>
          </w:p>
        </w:tc>
        <w:tc>
          <w:tcPr>
            <w:tcW w:w="466" w:type="pct"/>
            <w:vAlign w:val="center"/>
          </w:tcPr>
          <w:p w14:paraId="70E0850F" w14:textId="77777777" w:rsidR="008F5F79" w:rsidRPr="00D33945" w:rsidRDefault="008F5F79" w:rsidP="00DC462C">
            <w:pPr>
              <w:spacing w:after="20"/>
              <w:jc w:val="center"/>
              <w:rPr>
                <w:color w:val="000000"/>
                <w:sz w:val="18"/>
                <w:szCs w:val="18"/>
              </w:rPr>
            </w:pPr>
            <w:r w:rsidRPr="00D33945">
              <w:rPr>
                <w:sz w:val="18"/>
                <w:szCs w:val="18"/>
              </w:rPr>
              <w:t>269</w:t>
            </w:r>
          </w:p>
        </w:tc>
        <w:tc>
          <w:tcPr>
            <w:tcW w:w="459" w:type="pct"/>
            <w:vAlign w:val="center"/>
          </w:tcPr>
          <w:p w14:paraId="705D95D2" w14:textId="77777777" w:rsidR="008F5F79" w:rsidRPr="00D33945" w:rsidRDefault="008F5F79" w:rsidP="00DC462C">
            <w:pPr>
              <w:spacing w:after="20"/>
              <w:jc w:val="center"/>
              <w:rPr>
                <w:color w:val="000000"/>
                <w:sz w:val="18"/>
                <w:szCs w:val="18"/>
              </w:rPr>
            </w:pPr>
            <w:r w:rsidRPr="00D33945">
              <w:rPr>
                <w:sz w:val="18"/>
                <w:szCs w:val="18"/>
              </w:rPr>
              <w:t>280</w:t>
            </w:r>
          </w:p>
        </w:tc>
        <w:tc>
          <w:tcPr>
            <w:tcW w:w="473" w:type="pct"/>
            <w:vAlign w:val="center"/>
          </w:tcPr>
          <w:p w14:paraId="51497F6A" w14:textId="77777777" w:rsidR="008F5F79" w:rsidRPr="00D33945" w:rsidRDefault="008F5F79" w:rsidP="00DC462C">
            <w:pPr>
              <w:spacing w:after="20"/>
              <w:jc w:val="center"/>
              <w:rPr>
                <w:color w:val="000000"/>
                <w:sz w:val="18"/>
                <w:szCs w:val="18"/>
              </w:rPr>
            </w:pPr>
            <w:r w:rsidRPr="00D33945">
              <w:rPr>
                <w:sz w:val="18"/>
                <w:szCs w:val="18"/>
              </w:rPr>
              <w:t>60,8</w:t>
            </w:r>
          </w:p>
        </w:tc>
      </w:tr>
      <w:tr w:rsidR="00363E2D" w:rsidRPr="00D33945" w14:paraId="3CFE9604" w14:textId="77777777" w:rsidTr="00363E2D">
        <w:trPr>
          <w:cantSplit/>
          <w:trHeight w:val="520"/>
        </w:trPr>
        <w:tc>
          <w:tcPr>
            <w:tcW w:w="553" w:type="pct"/>
            <w:vAlign w:val="center"/>
          </w:tcPr>
          <w:p w14:paraId="123D04BA"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49EB0E6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11104</w:t>
            </w:r>
          </w:p>
        </w:tc>
        <w:tc>
          <w:tcPr>
            <w:tcW w:w="732" w:type="pct"/>
            <w:shd w:val="clear" w:color="auto" w:fill="auto"/>
            <w:vAlign w:val="center"/>
          </w:tcPr>
          <w:p w14:paraId="5993DC5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Linéaire de routes en terre construites (en Km)</w:t>
            </w:r>
          </w:p>
        </w:tc>
        <w:tc>
          <w:tcPr>
            <w:tcW w:w="468" w:type="pct"/>
            <w:shd w:val="clear" w:color="auto" w:fill="auto"/>
            <w:vAlign w:val="center"/>
          </w:tcPr>
          <w:p w14:paraId="18797A9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135</w:t>
            </w:r>
          </w:p>
        </w:tc>
        <w:tc>
          <w:tcPr>
            <w:tcW w:w="466" w:type="pct"/>
            <w:shd w:val="clear" w:color="auto" w:fill="auto"/>
            <w:vAlign w:val="center"/>
          </w:tcPr>
          <w:p w14:paraId="076072B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779</w:t>
            </w:r>
          </w:p>
        </w:tc>
        <w:tc>
          <w:tcPr>
            <w:tcW w:w="466" w:type="pct"/>
            <w:shd w:val="clear" w:color="auto" w:fill="auto"/>
            <w:vAlign w:val="center"/>
          </w:tcPr>
          <w:p w14:paraId="1A1D55A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539,66</w:t>
            </w:r>
          </w:p>
        </w:tc>
        <w:tc>
          <w:tcPr>
            <w:tcW w:w="467" w:type="pct"/>
            <w:vAlign w:val="center"/>
          </w:tcPr>
          <w:p w14:paraId="726BE7F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1 009,35</w:t>
            </w:r>
          </w:p>
        </w:tc>
        <w:tc>
          <w:tcPr>
            <w:tcW w:w="466" w:type="pct"/>
            <w:vAlign w:val="center"/>
          </w:tcPr>
          <w:p w14:paraId="30AE078E" w14:textId="77777777" w:rsidR="008F5F79" w:rsidRPr="00D33945" w:rsidRDefault="008F5F79" w:rsidP="00DC462C">
            <w:pPr>
              <w:spacing w:after="20"/>
              <w:jc w:val="center"/>
              <w:rPr>
                <w:color w:val="000000"/>
                <w:sz w:val="18"/>
                <w:szCs w:val="18"/>
              </w:rPr>
            </w:pPr>
            <w:r w:rsidRPr="00D33945">
              <w:rPr>
                <w:sz w:val="18"/>
                <w:szCs w:val="18"/>
              </w:rPr>
              <w:t xml:space="preserve">102,8 </w:t>
            </w:r>
            <w:r w:rsidRPr="00D33945">
              <w:rPr>
                <w:sz w:val="18"/>
                <w:szCs w:val="18"/>
                <w:vertAlign w:val="superscript"/>
              </w:rPr>
              <w:footnoteReference w:id="34"/>
            </w:r>
          </w:p>
        </w:tc>
        <w:tc>
          <w:tcPr>
            <w:tcW w:w="459" w:type="pct"/>
            <w:vAlign w:val="center"/>
          </w:tcPr>
          <w:p w14:paraId="1F64A7EE" w14:textId="77777777" w:rsidR="008F5F79" w:rsidRPr="00D33945" w:rsidRDefault="008F5F79" w:rsidP="00DC462C">
            <w:pPr>
              <w:spacing w:after="20"/>
              <w:jc w:val="center"/>
              <w:rPr>
                <w:color w:val="000000"/>
                <w:sz w:val="18"/>
                <w:szCs w:val="18"/>
              </w:rPr>
            </w:pPr>
            <w:r w:rsidRPr="00D33945">
              <w:rPr>
                <w:sz w:val="18"/>
                <w:szCs w:val="18"/>
              </w:rPr>
              <w:t>242,8</w:t>
            </w:r>
          </w:p>
        </w:tc>
        <w:tc>
          <w:tcPr>
            <w:tcW w:w="473" w:type="pct"/>
            <w:vAlign w:val="center"/>
          </w:tcPr>
          <w:p w14:paraId="738B2B07" w14:textId="77777777" w:rsidR="008F5F79" w:rsidRPr="00D33945" w:rsidRDefault="008F5F79" w:rsidP="00DC462C">
            <w:pPr>
              <w:spacing w:after="20"/>
              <w:jc w:val="center"/>
              <w:rPr>
                <w:color w:val="000000"/>
                <w:sz w:val="18"/>
                <w:szCs w:val="18"/>
              </w:rPr>
            </w:pPr>
            <w:r w:rsidRPr="00D33945">
              <w:rPr>
                <w:sz w:val="18"/>
                <w:szCs w:val="18"/>
              </w:rPr>
              <w:t>85</w:t>
            </w:r>
            <w:r w:rsidRPr="00D33945">
              <w:rPr>
                <w:rStyle w:val="Appelnotedebasdep"/>
                <w:sz w:val="18"/>
                <w:szCs w:val="18"/>
              </w:rPr>
              <w:footnoteReference w:id="35"/>
            </w:r>
          </w:p>
        </w:tc>
      </w:tr>
      <w:tr w:rsidR="00363E2D" w:rsidRPr="00D33945" w14:paraId="454F9DF4" w14:textId="77777777" w:rsidTr="00363E2D">
        <w:trPr>
          <w:cantSplit/>
          <w:trHeight w:val="520"/>
        </w:trPr>
        <w:tc>
          <w:tcPr>
            <w:tcW w:w="553" w:type="pct"/>
            <w:vAlign w:val="center"/>
          </w:tcPr>
          <w:p w14:paraId="0DCDF5A4"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3155546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11105</w:t>
            </w:r>
          </w:p>
        </w:tc>
        <w:tc>
          <w:tcPr>
            <w:tcW w:w="732" w:type="pct"/>
            <w:shd w:val="clear" w:color="auto" w:fill="auto"/>
            <w:vAlign w:val="center"/>
          </w:tcPr>
          <w:p w14:paraId="31945D6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Linéaire de routes revêtues construites (sans autoroutes)</w:t>
            </w:r>
          </w:p>
        </w:tc>
        <w:tc>
          <w:tcPr>
            <w:tcW w:w="468" w:type="pct"/>
            <w:shd w:val="clear" w:color="auto" w:fill="auto"/>
            <w:vAlign w:val="center"/>
          </w:tcPr>
          <w:p w14:paraId="23D0B5D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76,5</w:t>
            </w:r>
          </w:p>
        </w:tc>
        <w:tc>
          <w:tcPr>
            <w:tcW w:w="466" w:type="pct"/>
            <w:shd w:val="clear" w:color="auto" w:fill="auto"/>
            <w:vAlign w:val="center"/>
          </w:tcPr>
          <w:p w14:paraId="18DC4555"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73</w:t>
            </w:r>
          </w:p>
        </w:tc>
        <w:tc>
          <w:tcPr>
            <w:tcW w:w="466" w:type="pct"/>
            <w:shd w:val="clear" w:color="auto" w:fill="auto"/>
            <w:vAlign w:val="center"/>
          </w:tcPr>
          <w:p w14:paraId="555C9403"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67</w:t>
            </w:r>
          </w:p>
        </w:tc>
        <w:tc>
          <w:tcPr>
            <w:tcW w:w="467" w:type="pct"/>
            <w:vAlign w:val="center"/>
          </w:tcPr>
          <w:p w14:paraId="5BA7118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113</w:t>
            </w:r>
          </w:p>
        </w:tc>
        <w:tc>
          <w:tcPr>
            <w:tcW w:w="466" w:type="pct"/>
            <w:vAlign w:val="center"/>
          </w:tcPr>
          <w:p w14:paraId="33584B19" w14:textId="77777777" w:rsidR="008F5F79" w:rsidRPr="00D33945" w:rsidRDefault="008F5F79" w:rsidP="00DC462C">
            <w:pPr>
              <w:spacing w:after="20"/>
              <w:jc w:val="center"/>
              <w:rPr>
                <w:color w:val="000000"/>
                <w:sz w:val="18"/>
                <w:szCs w:val="18"/>
              </w:rPr>
            </w:pPr>
            <w:r w:rsidRPr="00D33945">
              <w:rPr>
                <w:sz w:val="18"/>
                <w:szCs w:val="18"/>
              </w:rPr>
              <w:t>51,2</w:t>
            </w:r>
          </w:p>
        </w:tc>
        <w:tc>
          <w:tcPr>
            <w:tcW w:w="459" w:type="pct"/>
            <w:vAlign w:val="center"/>
          </w:tcPr>
          <w:p w14:paraId="5D45DCDD" w14:textId="77777777" w:rsidR="008F5F79" w:rsidRPr="00D33945" w:rsidRDefault="008F5F79" w:rsidP="00DC462C">
            <w:pPr>
              <w:spacing w:after="20"/>
              <w:jc w:val="center"/>
              <w:rPr>
                <w:color w:val="000000"/>
                <w:sz w:val="18"/>
                <w:szCs w:val="18"/>
              </w:rPr>
            </w:pPr>
            <w:r w:rsidRPr="00D33945">
              <w:rPr>
                <w:sz w:val="18"/>
                <w:szCs w:val="18"/>
              </w:rPr>
              <w:t>146</w:t>
            </w:r>
          </w:p>
        </w:tc>
        <w:tc>
          <w:tcPr>
            <w:tcW w:w="473" w:type="pct"/>
            <w:vAlign w:val="center"/>
          </w:tcPr>
          <w:p w14:paraId="5C3701DF" w14:textId="77777777" w:rsidR="008F5F79" w:rsidRPr="00D33945" w:rsidRDefault="008F5F79" w:rsidP="00DC462C">
            <w:pPr>
              <w:spacing w:after="20"/>
              <w:jc w:val="center"/>
              <w:rPr>
                <w:color w:val="000000"/>
                <w:sz w:val="18"/>
                <w:szCs w:val="18"/>
              </w:rPr>
            </w:pPr>
            <w:r w:rsidRPr="00D33945">
              <w:rPr>
                <w:sz w:val="18"/>
                <w:szCs w:val="18"/>
              </w:rPr>
              <w:t>30</w:t>
            </w:r>
          </w:p>
        </w:tc>
      </w:tr>
      <w:tr w:rsidR="00363E2D" w:rsidRPr="00D33945" w14:paraId="386CBEAA" w14:textId="77777777" w:rsidTr="00363E2D">
        <w:trPr>
          <w:cantSplit/>
          <w:trHeight w:val="520"/>
        </w:trPr>
        <w:tc>
          <w:tcPr>
            <w:tcW w:w="553" w:type="pct"/>
            <w:vAlign w:val="center"/>
          </w:tcPr>
          <w:p w14:paraId="1A6B8098"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293110B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11106</w:t>
            </w:r>
          </w:p>
        </w:tc>
        <w:tc>
          <w:tcPr>
            <w:tcW w:w="732" w:type="pct"/>
            <w:shd w:val="clear" w:color="auto" w:fill="auto"/>
            <w:vAlign w:val="center"/>
          </w:tcPr>
          <w:p w14:paraId="5A5B6A5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Linéaire de routes revêtues réhabilitées (en Km)</w:t>
            </w:r>
          </w:p>
        </w:tc>
        <w:tc>
          <w:tcPr>
            <w:tcW w:w="468" w:type="pct"/>
            <w:shd w:val="clear" w:color="auto" w:fill="auto"/>
            <w:vAlign w:val="center"/>
          </w:tcPr>
          <w:p w14:paraId="000A687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423</w:t>
            </w:r>
          </w:p>
        </w:tc>
        <w:tc>
          <w:tcPr>
            <w:tcW w:w="466" w:type="pct"/>
            <w:shd w:val="clear" w:color="auto" w:fill="auto"/>
            <w:vAlign w:val="center"/>
          </w:tcPr>
          <w:p w14:paraId="2A574CB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120,5</w:t>
            </w:r>
          </w:p>
        </w:tc>
        <w:tc>
          <w:tcPr>
            <w:tcW w:w="466" w:type="pct"/>
            <w:shd w:val="clear" w:color="auto" w:fill="auto"/>
            <w:vAlign w:val="center"/>
          </w:tcPr>
          <w:p w14:paraId="7225EE8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331,5</w:t>
            </w:r>
          </w:p>
        </w:tc>
        <w:tc>
          <w:tcPr>
            <w:tcW w:w="467" w:type="pct"/>
            <w:vAlign w:val="center"/>
          </w:tcPr>
          <w:p w14:paraId="343BA7ED"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318</w:t>
            </w:r>
          </w:p>
        </w:tc>
        <w:tc>
          <w:tcPr>
            <w:tcW w:w="466" w:type="pct"/>
            <w:vAlign w:val="center"/>
          </w:tcPr>
          <w:p w14:paraId="6FA5F9A6" w14:textId="77777777" w:rsidR="008F5F79" w:rsidRPr="00D33945" w:rsidRDefault="008F5F79" w:rsidP="00DC462C">
            <w:pPr>
              <w:spacing w:after="20"/>
              <w:jc w:val="center"/>
              <w:rPr>
                <w:color w:val="000000"/>
                <w:sz w:val="18"/>
                <w:szCs w:val="18"/>
              </w:rPr>
            </w:pPr>
            <w:r w:rsidRPr="00D33945">
              <w:rPr>
                <w:sz w:val="18"/>
                <w:szCs w:val="18"/>
              </w:rPr>
              <w:t>412,6</w:t>
            </w:r>
          </w:p>
        </w:tc>
        <w:tc>
          <w:tcPr>
            <w:tcW w:w="459" w:type="pct"/>
            <w:vAlign w:val="center"/>
          </w:tcPr>
          <w:p w14:paraId="4D674B3E" w14:textId="77777777" w:rsidR="008F5F79" w:rsidRPr="00D33945" w:rsidRDefault="008F5F79" w:rsidP="00DC462C">
            <w:pPr>
              <w:spacing w:after="20"/>
              <w:jc w:val="center"/>
              <w:rPr>
                <w:color w:val="000000"/>
                <w:sz w:val="18"/>
                <w:szCs w:val="18"/>
              </w:rPr>
            </w:pPr>
            <w:r w:rsidRPr="00D33945">
              <w:rPr>
                <w:sz w:val="18"/>
                <w:szCs w:val="18"/>
              </w:rPr>
              <w:t>353</w:t>
            </w:r>
          </w:p>
        </w:tc>
        <w:tc>
          <w:tcPr>
            <w:tcW w:w="473" w:type="pct"/>
            <w:vAlign w:val="center"/>
          </w:tcPr>
          <w:p w14:paraId="0EBE5FC5" w14:textId="77777777" w:rsidR="008F5F79" w:rsidRPr="00D33945" w:rsidRDefault="008F5F79" w:rsidP="00DC462C">
            <w:pPr>
              <w:spacing w:after="20"/>
              <w:jc w:val="center"/>
              <w:rPr>
                <w:color w:val="000000"/>
                <w:sz w:val="18"/>
                <w:szCs w:val="18"/>
              </w:rPr>
            </w:pPr>
            <w:r w:rsidRPr="00D33945">
              <w:rPr>
                <w:sz w:val="18"/>
                <w:szCs w:val="18"/>
              </w:rPr>
              <w:t>180,8</w:t>
            </w:r>
          </w:p>
        </w:tc>
      </w:tr>
      <w:tr w:rsidR="00363E2D" w:rsidRPr="00D33945" w14:paraId="575EAF0B" w14:textId="77777777" w:rsidTr="00363E2D">
        <w:trPr>
          <w:cantSplit/>
          <w:trHeight w:val="520"/>
        </w:trPr>
        <w:tc>
          <w:tcPr>
            <w:tcW w:w="553" w:type="pct"/>
            <w:vAlign w:val="center"/>
          </w:tcPr>
          <w:p w14:paraId="3EDB5F24"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00DDCAB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11107</w:t>
            </w:r>
          </w:p>
        </w:tc>
        <w:tc>
          <w:tcPr>
            <w:tcW w:w="732" w:type="pct"/>
            <w:shd w:val="clear" w:color="auto" w:fill="auto"/>
            <w:vAlign w:val="center"/>
          </w:tcPr>
          <w:p w14:paraId="57B576E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Linéaire de routes revêtues traité en entretien périodique (en Km)</w:t>
            </w:r>
          </w:p>
        </w:tc>
        <w:tc>
          <w:tcPr>
            <w:tcW w:w="468" w:type="pct"/>
            <w:shd w:val="clear" w:color="auto" w:fill="auto"/>
            <w:vAlign w:val="center"/>
          </w:tcPr>
          <w:p w14:paraId="679FB29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240</w:t>
            </w:r>
          </w:p>
        </w:tc>
        <w:tc>
          <w:tcPr>
            <w:tcW w:w="466" w:type="pct"/>
            <w:shd w:val="clear" w:color="auto" w:fill="auto"/>
            <w:vAlign w:val="center"/>
          </w:tcPr>
          <w:p w14:paraId="7493506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216</w:t>
            </w:r>
          </w:p>
        </w:tc>
        <w:tc>
          <w:tcPr>
            <w:tcW w:w="466" w:type="pct"/>
            <w:shd w:val="clear" w:color="auto" w:fill="auto"/>
            <w:vAlign w:val="center"/>
          </w:tcPr>
          <w:p w14:paraId="527F66F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180,79</w:t>
            </w:r>
          </w:p>
        </w:tc>
        <w:tc>
          <w:tcPr>
            <w:tcW w:w="467" w:type="pct"/>
            <w:vAlign w:val="center"/>
          </w:tcPr>
          <w:p w14:paraId="7C9CECF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300</w:t>
            </w:r>
          </w:p>
        </w:tc>
        <w:tc>
          <w:tcPr>
            <w:tcW w:w="466" w:type="pct"/>
            <w:vAlign w:val="center"/>
          </w:tcPr>
          <w:p w14:paraId="2B3B8929" w14:textId="77777777" w:rsidR="008F5F79" w:rsidRPr="00D33945" w:rsidRDefault="008F5F79" w:rsidP="00DC462C">
            <w:pPr>
              <w:spacing w:after="20"/>
              <w:jc w:val="center"/>
              <w:rPr>
                <w:color w:val="000000"/>
                <w:sz w:val="18"/>
                <w:szCs w:val="18"/>
              </w:rPr>
            </w:pPr>
            <w:r w:rsidRPr="00D33945">
              <w:rPr>
                <w:rFonts w:eastAsia="Calibri"/>
                <w:sz w:val="18"/>
                <w:szCs w:val="18"/>
              </w:rPr>
              <w:t>657,8</w:t>
            </w:r>
          </w:p>
        </w:tc>
        <w:tc>
          <w:tcPr>
            <w:tcW w:w="459" w:type="pct"/>
            <w:vAlign w:val="center"/>
          </w:tcPr>
          <w:p w14:paraId="2609C409" w14:textId="77777777" w:rsidR="008F5F79" w:rsidRPr="00D33945" w:rsidRDefault="008F5F79" w:rsidP="00DC462C">
            <w:pPr>
              <w:spacing w:after="20"/>
              <w:jc w:val="center"/>
              <w:rPr>
                <w:color w:val="000000"/>
                <w:sz w:val="18"/>
                <w:szCs w:val="18"/>
              </w:rPr>
            </w:pPr>
            <w:r w:rsidRPr="00D33945">
              <w:rPr>
                <w:sz w:val="18"/>
                <w:szCs w:val="18"/>
              </w:rPr>
              <w:t>358</w:t>
            </w:r>
          </w:p>
        </w:tc>
        <w:tc>
          <w:tcPr>
            <w:tcW w:w="473" w:type="pct"/>
            <w:vAlign w:val="center"/>
          </w:tcPr>
          <w:p w14:paraId="5FB25473" w14:textId="77777777" w:rsidR="008F5F79" w:rsidRPr="00D33945" w:rsidRDefault="008F5F79" w:rsidP="00DC462C">
            <w:pPr>
              <w:spacing w:after="20"/>
              <w:jc w:val="center"/>
              <w:rPr>
                <w:color w:val="000000"/>
                <w:sz w:val="18"/>
                <w:szCs w:val="18"/>
              </w:rPr>
            </w:pPr>
            <w:r w:rsidRPr="00D33945">
              <w:rPr>
                <w:sz w:val="18"/>
                <w:szCs w:val="18"/>
              </w:rPr>
              <w:t>161,9</w:t>
            </w:r>
          </w:p>
        </w:tc>
      </w:tr>
      <w:tr w:rsidR="00363E2D" w:rsidRPr="00D33945" w14:paraId="3F5839ED" w14:textId="77777777" w:rsidTr="00363E2D">
        <w:trPr>
          <w:cantSplit/>
          <w:trHeight w:val="520"/>
        </w:trPr>
        <w:tc>
          <w:tcPr>
            <w:tcW w:w="553" w:type="pct"/>
            <w:vAlign w:val="center"/>
          </w:tcPr>
          <w:p w14:paraId="666E2F15"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2C111CA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11108</w:t>
            </w:r>
          </w:p>
        </w:tc>
        <w:tc>
          <w:tcPr>
            <w:tcW w:w="732" w:type="pct"/>
            <w:shd w:val="clear" w:color="auto" w:fill="auto"/>
            <w:vAlign w:val="center"/>
          </w:tcPr>
          <w:p w14:paraId="278545A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Pourcentage de routes revêtues en bon état et moyen état</w:t>
            </w:r>
          </w:p>
        </w:tc>
        <w:tc>
          <w:tcPr>
            <w:tcW w:w="468" w:type="pct"/>
            <w:shd w:val="clear" w:color="auto" w:fill="auto"/>
            <w:vAlign w:val="center"/>
          </w:tcPr>
          <w:p w14:paraId="3ECEE63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74%</w:t>
            </w:r>
          </w:p>
        </w:tc>
        <w:tc>
          <w:tcPr>
            <w:tcW w:w="466" w:type="pct"/>
            <w:shd w:val="clear" w:color="auto" w:fill="auto"/>
            <w:vAlign w:val="center"/>
          </w:tcPr>
          <w:p w14:paraId="2262F38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74%</w:t>
            </w:r>
          </w:p>
        </w:tc>
        <w:tc>
          <w:tcPr>
            <w:tcW w:w="466" w:type="pct"/>
            <w:shd w:val="clear" w:color="auto" w:fill="auto"/>
            <w:vAlign w:val="center"/>
          </w:tcPr>
          <w:p w14:paraId="492514D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77%</w:t>
            </w:r>
          </w:p>
        </w:tc>
        <w:tc>
          <w:tcPr>
            <w:tcW w:w="467" w:type="pct"/>
            <w:vAlign w:val="center"/>
          </w:tcPr>
          <w:p w14:paraId="2E9DB960"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82%</w:t>
            </w:r>
          </w:p>
        </w:tc>
        <w:tc>
          <w:tcPr>
            <w:tcW w:w="466" w:type="pct"/>
            <w:vAlign w:val="center"/>
          </w:tcPr>
          <w:p w14:paraId="73DD6AF8" w14:textId="77777777" w:rsidR="008F5F79" w:rsidRPr="00D33945" w:rsidRDefault="008F5F79" w:rsidP="00DC462C">
            <w:pPr>
              <w:spacing w:after="20"/>
              <w:jc w:val="center"/>
              <w:rPr>
                <w:color w:val="000000"/>
                <w:sz w:val="18"/>
                <w:szCs w:val="18"/>
              </w:rPr>
            </w:pPr>
            <w:r w:rsidRPr="00D33945">
              <w:rPr>
                <w:sz w:val="18"/>
                <w:szCs w:val="18"/>
              </w:rPr>
              <w:t>82%</w:t>
            </w:r>
          </w:p>
        </w:tc>
        <w:tc>
          <w:tcPr>
            <w:tcW w:w="459" w:type="pct"/>
            <w:vAlign w:val="center"/>
          </w:tcPr>
          <w:p w14:paraId="105D96CB" w14:textId="77777777" w:rsidR="008F5F79" w:rsidRPr="00D33945" w:rsidRDefault="008F5F79" w:rsidP="00DC462C">
            <w:pPr>
              <w:spacing w:after="20"/>
              <w:jc w:val="center"/>
              <w:rPr>
                <w:color w:val="000000"/>
                <w:sz w:val="18"/>
                <w:szCs w:val="18"/>
              </w:rPr>
            </w:pPr>
            <w:r w:rsidRPr="00D33945">
              <w:rPr>
                <w:sz w:val="18"/>
                <w:szCs w:val="18"/>
              </w:rPr>
              <w:t>83%</w:t>
            </w:r>
          </w:p>
        </w:tc>
        <w:tc>
          <w:tcPr>
            <w:tcW w:w="473" w:type="pct"/>
            <w:vAlign w:val="center"/>
          </w:tcPr>
          <w:p w14:paraId="716EB665" w14:textId="77777777" w:rsidR="008F5F79" w:rsidRPr="00D33945" w:rsidRDefault="008F5F79" w:rsidP="00DC462C">
            <w:pPr>
              <w:spacing w:after="20"/>
              <w:jc w:val="center"/>
              <w:rPr>
                <w:color w:val="000000"/>
                <w:sz w:val="18"/>
                <w:szCs w:val="18"/>
              </w:rPr>
            </w:pPr>
            <w:r w:rsidRPr="00D33945">
              <w:rPr>
                <w:sz w:val="18"/>
                <w:szCs w:val="18"/>
              </w:rPr>
              <w:t>84%</w:t>
            </w:r>
          </w:p>
        </w:tc>
      </w:tr>
      <w:tr w:rsidR="00363E2D" w:rsidRPr="00D33945" w14:paraId="67880DDC" w14:textId="77777777" w:rsidTr="00363E2D">
        <w:trPr>
          <w:cantSplit/>
          <w:trHeight w:val="520"/>
        </w:trPr>
        <w:tc>
          <w:tcPr>
            <w:tcW w:w="553" w:type="pct"/>
            <w:vAlign w:val="center"/>
          </w:tcPr>
          <w:p w14:paraId="36B30F0B"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0E54D99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11108</w:t>
            </w:r>
          </w:p>
        </w:tc>
        <w:tc>
          <w:tcPr>
            <w:tcW w:w="732" w:type="pct"/>
            <w:shd w:val="clear" w:color="auto" w:fill="auto"/>
            <w:vAlign w:val="center"/>
          </w:tcPr>
          <w:p w14:paraId="682C18F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Pourcentage de routes non revêtues en bon état et moyen état</w:t>
            </w:r>
          </w:p>
        </w:tc>
        <w:tc>
          <w:tcPr>
            <w:tcW w:w="468" w:type="pct"/>
            <w:shd w:val="clear" w:color="auto" w:fill="auto"/>
            <w:vAlign w:val="center"/>
          </w:tcPr>
          <w:p w14:paraId="7EC7CFB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ND</w:t>
            </w:r>
          </w:p>
        </w:tc>
        <w:tc>
          <w:tcPr>
            <w:tcW w:w="466" w:type="pct"/>
            <w:shd w:val="clear" w:color="auto" w:fill="auto"/>
            <w:vAlign w:val="center"/>
          </w:tcPr>
          <w:p w14:paraId="5279957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ND</w:t>
            </w:r>
          </w:p>
        </w:tc>
        <w:tc>
          <w:tcPr>
            <w:tcW w:w="466" w:type="pct"/>
            <w:shd w:val="clear" w:color="auto" w:fill="auto"/>
            <w:vAlign w:val="center"/>
          </w:tcPr>
          <w:p w14:paraId="1D67262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ND</w:t>
            </w:r>
          </w:p>
        </w:tc>
        <w:tc>
          <w:tcPr>
            <w:tcW w:w="467" w:type="pct"/>
            <w:vAlign w:val="center"/>
          </w:tcPr>
          <w:p w14:paraId="192EB98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55%</w:t>
            </w:r>
          </w:p>
        </w:tc>
        <w:tc>
          <w:tcPr>
            <w:tcW w:w="466" w:type="pct"/>
            <w:vAlign w:val="center"/>
          </w:tcPr>
          <w:p w14:paraId="309014FC" w14:textId="77777777" w:rsidR="008F5F79" w:rsidRPr="00D33945" w:rsidRDefault="008F5F79" w:rsidP="00DC462C">
            <w:pPr>
              <w:spacing w:after="20"/>
              <w:jc w:val="center"/>
              <w:rPr>
                <w:color w:val="000000"/>
                <w:sz w:val="18"/>
                <w:szCs w:val="18"/>
              </w:rPr>
            </w:pPr>
            <w:r w:rsidRPr="00D33945">
              <w:rPr>
                <w:sz w:val="18"/>
                <w:szCs w:val="18"/>
              </w:rPr>
              <w:t>55%</w:t>
            </w:r>
          </w:p>
        </w:tc>
        <w:tc>
          <w:tcPr>
            <w:tcW w:w="459" w:type="pct"/>
            <w:vAlign w:val="center"/>
          </w:tcPr>
          <w:p w14:paraId="2281D014" w14:textId="77777777" w:rsidR="008F5F79" w:rsidRPr="00D33945" w:rsidRDefault="008F5F79" w:rsidP="00DC462C">
            <w:pPr>
              <w:spacing w:after="20"/>
              <w:jc w:val="center"/>
              <w:rPr>
                <w:color w:val="000000"/>
                <w:sz w:val="18"/>
                <w:szCs w:val="18"/>
              </w:rPr>
            </w:pPr>
            <w:r w:rsidRPr="00D33945">
              <w:rPr>
                <w:sz w:val="18"/>
                <w:szCs w:val="18"/>
              </w:rPr>
              <w:t>57%</w:t>
            </w:r>
          </w:p>
        </w:tc>
        <w:tc>
          <w:tcPr>
            <w:tcW w:w="473" w:type="pct"/>
            <w:vAlign w:val="center"/>
          </w:tcPr>
          <w:p w14:paraId="69186282" w14:textId="77777777" w:rsidR="008F5F79" w:rsidRPr="00D33945" w:rsidRDefault="008F5F79" w:rsidP="00DC462C">
            <w:pPr>
              <w:spacing w:after="20"/>
              <w:jc w:val="center"/>
              <w:rPr>
                <w:color w:val="000000"/>
                <w:sz w:val="18"/>
                <w:szCs w:val="18"/>
              </w:rPr>
            </w:pPr>
            <w:r w:rsidRPr="00D33945">
              <w:rPr>
                <w:sz w:val="18"/>
                <w:szCs w:val="18"/>
              </w:rPr>
              <w:t>58%</w:t>
            </w:r>
          </w:p>
        </w:tc>
      </w:tr>
      <w:tr w:rsidR="00363E2D" w:rsidRPr="00D33945" w14:paraId="6DE3E3DA" w14:textId="77777777" w:rsidTr="00363E2D">
        <w:trPr>
          <w:cantSplit/>
          <w:trHeight w:val="520"/>
        </w:trPr>
        <w:tc>
          <w:tcPr>
            <w:tcW w:w="553" w:type="pct"/>
            <w:vAlign w:val="center"/>
          </w:tcPr>
          <w:p w14:paraId="69889BB1" w14:textId="77777777" w:rsidR="008F5F79" w:rsidRPr="00D33945" w:rsidRDefault="008F5F79" w:rsidP="0078024B">
            <w:pPr>
              <w:spacing w:after="20"/>
              <w:jc w:val="left"/>
              <w:rPr>
                <w:color w:val="000000"/>
                <w:sz w:val="18"/>
                <w:szCs w:val="18"/>
              </w:rPr>
            </w:pPr>
            <w:r w:rsidRPr="00D33945">
              <w:rPr>
                <w:color w:val="000000"/>
                <w:sz w:val="18"/>
                <w:szCs w:val="18"/>
              </w:rPr>
              <w:lastRenderedPageBreak/>
              <w:t>Infrastructures et services de transport</w:t>
            </w:r>
          </w:p>
        </w:tc>
        <w:tc>
          <w:tcPr>
            <w:tcW w:w="450" w:type="pct"/>
            <w:shd w:val="clear" w:color="auto" w:fill="auto"/>
            <w:noWrap/>
            <w:vAlign w:val="center"/>
          </w:tcPr>
          <w:p w14:paraId="38C9CF49" w14:textId="77777777" w:rsidR="008F5F79" w:rsidRPr="00D33945" w:rsidRDefault="008F5F79" w:rsidP="00DC462C">
            <w:pPr>
              <w:spacing w:after="20"/>
              <w:jc w:val="center"/>
              <w:rPr>
                <w:color w:val="000000"/>
                <w:sz w:val="18"/>
                <w:szCs w:val="18"/>
              </w:rPr>
            </w:pPr>
            <w:r w:rsidRPr="00D33945">
              <w:rPr>
                <w:rFonts w:eastAsia="Calibri"/>
                <w:sz w:val="18"/>
                <w:szCs w:val="18"/>
              </w:rPr>
              <w:t>11109</w:t>
            </w:r>
          </w:p>
        </w:tc>
        <w:tc>
          <w:tcPr>
            <w:tcW w:w="732" w:type="pct"/>
            <w:shd w:val="clear" w:color="auto" w:fill="auto"/>
            <w:vAlign w:val="center"/>
          </w:tcPr>
          <w:p w14:paraId="3121F245" w14:textId="77777777" w:rsidR="008F5F79" w:rsidRPr="00D33945" w:rsidRDefault="008F5F79" w:rsidP="00DC462C">
            <w:pPr>
              <w:spacing w:after="20"/>
              <w:jc w:val="center"/>
              <w:rPr>
                <w:color w:val="000000"/>
                <w:sz w:val="18"/>
                <w:szCs w:val="18"/>
              </w:rPr>
            </w:pPr>
            <w:r w:rsidRPr="00D33945">
              <w:rPr>
                <w:rFonts w:eastAsia="Calibri"/>
                <w:sz w:val="18"/>
                <w:szCs w:val="18"/>
              </w:rPr>
              <w:t>Nombre de véhicules de transports collectifs par autobus renouvelés ou renforcés (DDD)</w:t>
            </w:r>
          </w:p>
        </w:tc>
        <w:tc>
          <w:tcPr>
            <w:tcW w:w="468" w:type="pct"/>
            <w:shd w:val="clear" w:color="auto" w:fill="auto"/>
            <w:vAlign w:val="center"/>
          </w:tcPr>
          <w:p w14:paraId="7E58173B" w14:textId="77777777" w:rsidR="008F5F79" w:rsidRPr="00D33945" w:rsidRDefault="008F5F79" w:rsidP="00DC462C">
            <w:pPr>
              <w:spacing w:after="20"/>
              <w:jc w:val="center"/>
              <w:rPr>
                <w:color w:val="000000"/>
                <w:sz w:val="18"/>
                <w:szCs w:val="18"/>
              </w:rPr>
            </w:pPr>
            <w:r w:rsidRPr="00D33945">
              <w:rPr>
                <w:rFonts w:eastAsia="Calibri"/>
                <w:sz w:val="18"/>
                <w:szCs w:val="18"/>
              </w:rPr>
              <w:t>90</w:t>
            </w:r>
          </w:p>
        </w:tc>
        <w:tc>
          <w:tcPr>
            <w:tcW w:w="466" w:type="pct"/>
            <w:shd w:val="clear" w:color="auto" w:fill="auto"/>
            <w:vAlign w:val="center"/>
          </w:tcPr>
          <w:p w14:paraId="14802E4B" w14:textId="77777777" w:rsidR="008F5F79" w:rsidRPr="00D33945" w:rsidRDefault="008F5F79" w:rsidP="00DC462C">
            <w:pPr>
              <w:spacing w:after="20"/>
              <w:jc w:val="center"/>
              <w:rPr>
                <w:color w:val="000000"/>
                <w:sz w:val="18"/>
                <w:szCs w:val="18"/>
              </w:rPr>
            </w:pPr>
            <w:r w:rsidRPr="00D33945">
              <w:rPr>
                <w:rFonts w:eastAsia="Calibri"/>
                <w:sz w:val="18"/>
                <w:szCs w:val="18"/>
              </w:rPr>
              <w:t>385</w:t>
            </w:r>
          </w:p>
        </w:tc>
        <w:tc>
          <w:tcPr>
            <w:tcW w:w="466" w:type="pct"/>
            <w:shd w:val="clear" w:color="auto" w:fill="auto"/>
            <w:vAlign w:val="center"/>
          </w:tcPr>
          <w:p w14:paraId="147CB077" w14:textId="77777777" w:rsidR="008F5F79" w:rsidRPr="00D33945" w:rsidRDefault="008F5F79" w:rsidP="00DC462C">
            <w:pPr>
              <w:spacing w:after="20"/>
              <w:jc w:val="center"/>
              <w:rPr>
                <w:color w:val="000000"/>
                <w:sz w:val="18"/>
                <w:szCs w:val="18"/>
              </w:rPr>
            </w:pPr>
            <w:r w:rsidRPr="00D33945">
              <w:rPr>
                <w:rFonts w:eastAsia="Calibri"/>
                <w:sz w:val="18"/>
                <w:szCs w:val="18"/>
              </w:rPr>
              <w:t>113</w:t>
            </w:r>
          </w:p>
        </w:tc>
        <w:tc>
          <w:tcPr>
            <w:tcW w:w="467" w:type="pct"/>
            <w:vAlign w:val="center"/>
          </w:tcPr>
          <w:p w14:paraId="0E8A8812"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ND</w:t>
            </w:r>
          </w:p>
        </w:tc>
        <w:tc>
          <w:tcPr>
            <w:tcW w:w="466" w:type="pct"/>
            <w:vAlign w:val="center"/>
          </w:tcPr>
          <w:p w14:paraId="7392CEE9" w14:textId="77777777" w:rsidR="008F5F79" w:rsidRPr="00D33945" w:rsidRDefault="008F5F79" w:rsidP="00DC462C">
            <w:pPr>
              <w:spacing w:after="20"/>
              <w:jc w:val="center"/>
              <w:rPr>
                <w:color w:val="000000"/>
                <w:sz w:val="18"/>
                <w:szCs w:val="18"/>
              </w:rPr>
            </w:pPr>
            <w:r w:rsidRPr="00D33945">
              <w:rPr>
                <w:sz w:val="18"/>
                <w:szCs w:val="18"/>
              </w:rPr>
              <w:t>ND</w:t>
            </w:r>
          </w:p>
        </w:tc>
        <w:tc>
          <w:tcPr>
            <w:tcW w:w="459" w:type="pct"/>
            <w:vAlign w:val="center"/>
          </w:tcPr>
          <w:p w14:paraId="6218BF92" w14:textId="77777777" w:rsidR="008F5F79" w:rsidRPr="00D33945" w:rsidRDefault="008F5F79" w:rsidP="00DC462C">
            <w:pPr>
              <w:spacing w:after="20"/>
              <w:jc w:val="center"/>
              <w:rPr>
                <w:color w:val="000000"/>
                <w:sz w:val="18"/>
                <w:szCs w:val="18"/>
              </w:rPr>
            </w:pPr>
            <w:r w:rsidRPr="00D33945">
              <w:rPr>
                <w:sz w:val="18"/>
                <w:szCs w:val="18"/>
              </w:rPr>
              <w:t>0</w:t>
            </w:r>
          </w:p>
        </w:tc>
        <w:tc>
          <w:tcPr>
            <w:tcW w:w="473" w:type="pct"/>
            <w:vAlign w:val="center"/>
          </w:tcPr>
          <w:p w14:paraId="6A7A38DA" w14:textId="77777777" w:rsidR="008F5F79" w:rsidRPr="00D33945" w:rsidRDefault="008F5F79" w:rsidP="00DC462C">
            <w:pPr>
              <w:spacing w:after="20"/>
              <w:jc w:val="center"/>
              <w:rPr>
                <w:color w:val="000000"/>
                <w:sz w:val="18"/>
                <w:szCs w:val="18"/>
              </w:rPr>
            </w:pPr>
            <w:r w:rsidRPr="00D33945">
              <w:rPr>
                <w:sz w:val="18"/>
                <w:szCs w:val="18"/>
              </w:rPr>
              <w:t>0</w:t>
            </w:r>
          </w:p>
        </w:tc>
      </w:tr>
      <w:tr w:rsidR="00363E2D" w:rsidRPr="00D33945" w14:paraId="79E15512" w14:textId="77777777" w:rsidTr="00363E2D">
        <w:trPr>
          <w:cantSplit/>
          <w:trHeight w:val="520"/>
        </w:trPr>
        <w:tc>
          <w:tcPr>
            <w:tcW w:w="553" w:type="pct"/>
            <w:vAlign w:val="center"/>
          </w:tcPr>
          <w:p w14:paraId="5AA9082C"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21AB6211" w14:textId="77777777" w:rsidR="008F5F79" w:rsidRPr="00D33945" w:rsidRDefault="008F5F79" w:rsidP="00DC462C">
            <w:pPr>
              <w:spacing w:after="20"/>
              <w:jc w:val="center"/>
              <w:rPr>
                <w:color w:val="000000"/>
                <w:sz w:val="18"/>
                <w:szCs w:val="18"/>
              </w:rPr>
            </w:pPr>
            <w:r w:rsidRPr="00D33945">
              <w:rPr>
                <w:rFonts w:eastAsia="Calibri"/>
                <w:sz w:val="18"/>
                <w:szCs w:val="18"/>
              </w:rPr>
              <w:t>ODD912</w:t>
            </w:r>
          </w:p>
        </w:tc>
        <w:tc>
          <w:tcPr>
            <w:tcW w:w="732" w:type="pct"/>
            <w:shd w:val="clear" w:color="auto" w:fill="auto"/>
            <w:vAlign w:val="center"/>
          </w:tcPr>
          <w:p w14:paraId="46DDF719" w14:textId="1D1E0B9A" w:rsidR="008F5F79" w:rsidRPr="00D33945" w:rsidRDefault="008F5F79" w:rsidP="00DC462C">
            <w:pPr>
              <w:spacing w:after="20"/>
              <w:jc w:val="center"/>
              <w:rPr>
                <w:color w:val="000000"/>
                <w:sz w:val="18"/>
                <w:szCs w:val="18"/>
              </w:rPr>
            </w:pPr>
            <w:r w:rsidRPr="00D33945">
              <w:rPr>
                <w:rFonts w:eastAsia="Calibri"/>
                <w:sz w:val="18"/>
                <w:szCs w:val="18"/>
              </w:rPr>
              <w:t>Nombre de passagers par voie aérienne</w:t>
            </w:r>
          </w:p>
        </w:tc>
        <w:tc>
          <w:tcPr>
            <w:tcW w:w="468" w:type="pct"/>
            <w:shd w:val="clear" w:color="auto" w:fill="auto"/>
            <w:vAlign w:val="center"/>
          </w:tcPr>
          <w:p w14:paraId="4C5D5A84" w14:textId="77777777" w:rsidR="008F5F79" w:rsidRPr="00D33945" w:rsidRDefault="008F5F79" w:rsidP="00DC462C">
            <w:pPr>
              <w:spacing w:after="20"/>
              <w:jc w:val="center"/>
              <w:rPr>
                <w:color w:val="000000"/>
                <w:sz w:val="18"/>
                <w:szCs w:val="18"/>
              </w:rPr>
            </w:pPr>
            <w:r w:rsidRPr="00D33945">
              <w:rPr>
                <w:sz w:val="18"/>
                <w:szCs w:val="18"/>
              </w:rPr>
              <w:t>1 974 000</w:t>
            </w:r>
          </w:p>
        </w:tc>
        <w:tc>
          <w:tcPr>
            <w:tcW w:w="466" w:type="pct"/>
            <w:shd w:val="clear" w:color="auto" w:fill="auto"/>
            <w:vAlign w:val="center"/>
          </w:tcPr>
          <w:p w14:paraId="34664B07" w14:textId="77777777" w:rsidR="008F5F79" w:rsidRPr="00D33945" w:rsidRDefault="008F5F79" w:rsidP="00DC462C">
            <w:pPr>
              <w:spacing w:after="20"/>
              <w:jc w:val="center"/>
              <w:rPr>
                <w:color w:val="000000"/>
                <w:sz w:val="18"/>
                <w:szCs w:val="18"/>
              </w:rPr>
            </w:pPr>
            <w:r w:rsidRPr="00D33945">
              <w:rPr>
                <w:sz w:val="18"/>
                <w:szCs w:val="18"/>
              </w:rPr>
              <w:t>1 999 411</w:t>
            </w:r>
          </w:p>
        </w:tc>
        <w:tc>
          <w:tcPr>
            <w:tcW w:w="466" w:type="pct"/>
            <w:shd w:val="clear" w:color="auto" w:fill="auto"/>
            <w:vAlign w:val="center"/>
          </w:tcPr>
          <w:p w14:paraId="5359138C" w14:textId="77777777" w:rsidR="008F5F79" w:rsidRPr="00D33945" w:rsidRDefault="008F5F79" w:rsidP="00DC462C">
            <w:pPr>
              <w:spacing w:after="20"/>
              <w:jc w:val="center"/>
              <w:rPr>
                <w:color w:val="000000"/>
                <w:sz w:val="18"/>
                <w:szCs w:val="18"/>
              </w:rPr>
            </w:pPr>
            <w:r w:rsidRPr="00D33945">
              <w:rPr>
                <w:sz w:val="18"/>
                <w:szCs w:val="18"/>
              </w:rPr>
              <w:t>2 114 269</w:t>
            </w:r>
          </w:p>
        </w:tc>
        <w:tc>
          <w:tcPr>
            <w:tcW w:w="467" w:type="pct"/>
            <w:vAlign w:val="center"/>
          </w:tcPr>
          <w:p w14:paraId="1B4FD10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2 373 555</w:t>
            </w:r>
          </w:p>
        </w:tc>
        <w:tc>
          <w:tcPr>
            <w:tcW w:w="466" w:type="pct"/>
            <w:vAlign w:val="center"/>
          </w:tcPr>
          <w:p w14:paraId="6013CED7" w14:textId="77777777" w:rsidR="008F5F79" w:rsidRPr="00D33945" w:rsidRDefault="008F5F79" w:rsidP="00DC462C">
            <w:pPr>
              <w:spacing w:after="20"/>
              <w:jc w:val="center"/>
              <w:rPr>
                <w:color w:val="000000"/>
                <w:sz w:val="18"/>
                <w:szCs w:val="18"/>
              </w:rPr>
            </w:pPr>
            <w:r w:rsidRPr="00D33945">
              <w:rPr>
                <w:rFonts w:cstheme="minorHAnsi"/>
                <w:sz w:val="18"/>
                <w:szCs w:val="18"/>
              </w:rPr>
              <w:t>2 628 911</w:t>
            </w:r>
          </w:p>
        </w:tc>
        <w:tc>
          <w:tcPr>
            <w:tcW w:w="459" w:type="pct"/>
            <w:vAlign w:val="center"/>
          </w:tcPr>
          <w:p w14:paraId="72F2F641" w14:textId="77777777" w:rsidR="008F5F79" w:rsidRPr="00D33945" w:rsidRDefault="008F5F79" w:rsidP="00DC462C">
            <w:pPr>
              <w:spacing w:after="20"/>
              <w:jc w:val="center"/>
              <w:rPr>
                <w:rFonts w:eastAsia="Calibri"/>
                <w:sz w:val="18"/>
                <w:szCs w:val="18"/>
              </w:rPr>
            </w:pPr>
            <w:r w:rsidRPr="00D33945">
              <w:rPr>
                <w:rFonts w:cstheme="minorHAnsi"/>
                <w:sz w:val="18"/>
                <w:szCs w:val="18"/>
              </w:rPr>
              <w:t>1 176 009</w:t>
            </w:r>
          </w:p>
        </w:tc>
        <w:tc>
          <w:tcPr>
            <w:tcW w:w="473" w:type="pct"/>
            <w:vAlign w:val="center"/>
          </w:tcPr>
          <w:p w14:paraId="6DDE07E2" w14:textId="77777777" w:rsidR="008F5F79" w:rsidRPr="00D33945" w:rsidRDefault="008F5F79" w:rsidP="00DC462C">
            <w:pPr>
              <w:spacing w:after="20"/>
              <w:jc w:val="center"/>
              <w:rPr>
                <w:rFonts w:cstheme="minorHAnsi"/>
                <w:sz w:val="18"/>
                <w:szCs w:val="18"/>
              </w:rPr>
            </w:pPr>
            <w:r w:rsidRPr="00D33945">
              <w:rPr>
                <w:rFonts w:cstheme="minorHAnsi"/>
                <w:sz w:val="18"/>
                <w:szCs w:val="18"/>
              </w:rPr>
              <w:t>1 965 977</w:t>
            </w:r>
          </w:p>
        </w:tc>
      </w:tr>
      <w:tr w:rsidR="00363E2D" w:rsidRPr="00D33945" w14:paraId="66E6D784" w14:textId="77777777" w:rsidTr="00363E2D">
        <w:trPr>
          <w:cantSplit/>
          <w:trHeight w:val="520"/>
        </w:trPr>
        <w:tc>
          <w:tcPr>
            <w:tcW w:w="553" w:type="pct"/>
            <w:vAlign w:val="center"/>
          </w:tcPr>
          <w:p w14:paraId="54898A00"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3B800295" w14:textId="77777777" w:rsidR="008F5F79" w:rsidRPr="00D33945" w:rsidRDefault="008F5F79" w:rsidP="00DC462C">
            <w:pPr>
              <w:spacing w:after="20"/>
              <w:jc w:val="center"/>
              <w:rPr>
                <w:color w:val="000000"/>
                <w:sz w:val="18"/>
                <w:szCs w:val="18"/>
              </w:rPr>
            </w:pPr>
            <w:r w:rsidRPr="00D33945">
              <w:rPr>
                <w:rFonts w:eastAsia="Calibri"/>
                <w:sz w:val="18"/>
                <w:szCs w:val="18"/>
              </w:rPr>
              <w:t>ODD912</w:t>
            </w:r>
          </w:p>
        </w:tc>
        <w:tc>
          <w:tcPr>
            <w:tcW w:w="732" w:type="pct"/>
            <w:shd w:val="clear" w:color="auto" w:fill="auto"/>
            <w:vAlign w:val="center"/>
          </w:tcPr>
          <w:p w14:paraId="38EFED24" w14:textId="77777777" w:rsidR="008F5F79" w:rsidRPr="00D33945" w:rsidRDefault="008F5F79" w:rsidP="00DC462C">
            <w:pPr>
              <w:spacing w:after="20"/>
              <w:jc w:val="center"/>
              <w:rPr>
                <w:color w:val="000000"/>
                <w:sz w:val="18"/>
                <w:szCs w:val="18"/>
              </w:rPr>
            </w:pPr>
            <w:r w:rsidRPr="00D33945">
              <w:rPr>
                <w:rFonts w:eastAsia="Calibri"/>
                <w:sz w:val="18"/>
                <w:szCs w:val="18"/>
              </w:rPr>
              <w:t>Volume de fret par voie aérienne (tonnes)</w:t>
            </w:r>
          </w:p>
        </w:tc>
        <w:tc>
          <w:tcPr>
            <w:tcW w:w="468" w:type="pct"/>
            <w:shd w:val="clear" w:color="auto" w:fill="auto"/>
            <w:vAlign w:val="center"/>
          </w:tcPr>
          <w:p w14:paraId="67693DD7" w14:textId="77777777" w:rsidR="008F5F79" w:rsidRPr="00D33945" w:rsidRDefault="008F5F79" w:rsidP="00DC462C">
            <w:pPr>
              <w:spacing w:after="20"/>
              <w:jc w:val="center"/>
              <w:rPr>
                <w:color w:val="000000"/>
                <w:sz w:val="18"/>
                <w:szCs w:val="18"/>
              </w:rPr>
            </w:pPr>
            <w:r w:rsidRPr="00D33945">
              <w:rPr>
                <w:sz w:val="18"/>
                <w:szCs w:val="18"/>
              </w:rPr>
              <w:t>36 019</w:t>
            </w:r>
          </w:p>
        </w:tc>
        <w:tc>
          <w:tcPr>
            <w:tcW w:w="466" w:type="pct"/>
            <w:shd w:val="clear" w:color="auto" w:fill="auto"/>
            <w:vAlign w:val="center"/>
          </w:tcPr>
          <w:p w14:paraId="4B76510C" w14:textId="77777777" w:rsidR="008F5F79" w:rsidRPr="00D33945" w:rsidRDefault="008F5F79" w:rsidP="00DC462C">
            <w:pPr>
              <w:spacing w:after="20"/>
              <w:jc w:val="center"/>
              <w:rPr>
                <w:color w:val="000000"/>
                <w:sz w:val="18"/>
                <w:szCs w:val="18"/>
              </w:rPr>
            </w:pPr>
            <w:r w:rsidRPr="00D33945">
              <w:rPr>
                <w:sz w:val="18"/>
                <w:szCs w:val="18"/>
              </w:rPr>
              <w:t>36 836</w:t>
            </w:r>
          </w:p>
        </w:tc>
        <w:tc>
          <w:tcPr>
            <w:tcW w:w="466" w:type="pct"/>
            <w:shd w:val="clear" w:color="auto" w:fill="auto"/>
            <w:vAlign w:val="center"/>
          </w:tcPr>
          <w:p w14:paraId="15102170" w14:textId="77777777" w:rsidR="008F5F79" w:rsidRPr="00D33945" w:rsidRDefault="008F5F79" w:rsidP="00DC462C">
            <w:pPr>
              <w:spacing w:after="20"/>
              <w:jc w:val="center"/>
              <w:rPr>
                <w:color w:val="000000"/>
                <w:sz w:val="18"/>
                <w:szCs w:val="18"/>
              </w:rPr>
            </w:pPr>
            <w:r w:rsidRPr="00D33945">
              <w:rPr>
                <w:sz w:val="18"/>
                <w:szCs w:val="18"/>
              </w:rPr>
              <w:t>34 609</w:t>
            </w:r>
          </w:p>
        </w:tc>
        <w:tc>
          <w:tcPr>
            <w:tcW w:w="467" w:type="pct"/>
            <w:vAlign w:val="center"/>
          </w:tcPr>
          <w:p w14:paraId="26DF84A1" w14:textId="77777777" w:rsidR="008F5F79" w:rsidRPr="00D33945" w:rsidRDefault="008F5F79" w:rsidP="00DC462C">
            <w:pPr>
              <w:spacing w:after="20"/>
              <w:jc w:val="center"/>
              <w:rPr>
                <w:color w:val="000000"/>
                <w:sz w:val="18"/>
                <w:szCs w:val="18"/>
              </w:rPr>
            </w:pPr>
            <w:r w:rsidRPr="00D33945">
              <w:rPr>
                <w:sz w:val="18"/>
                <w:szCs w:val="18"/>
              </w:rPr>
              <w:t>35 410</w:t>
            </w:r>
          </w:p>
        </w:tc>
        <w:tc>
          <w:tcPr>
            <w:tcW w:w="466" w:type="pct"/>
            <w:vAlign w:val="center"/>
          </w:tcPr>
          <w:p w14:paraId="67EFDE24" w14:textId="77777777" w:rsidR="008F5F79" w:rsidRPr="00D33945" w:rsidRDefault="008F5F79" w:rsidP="00DC462C">
            <w:pPr>
              <w:spacing w:after="20"/>
              <w:jc w:val="center"/>
              <w:rPr>
                <w:color w:val="000000"/>
                <w:sz w:val="18"/>
                <w:szCs w:val="18"/>
              </w:rPr>
            </w:pPr>
            <w:r w:rsidRPr="00D33945">
              <w:rPr>
                <w:rFonts w:eastAsia="Calibri"/>
                <w:sz w:val="18"/>
                <w:szCs w:val="18"/>
              </w:rPr>
              <w:t>36 615</w:t>
            </w:r>
          </w:p>
        </w:tc>
        <w:tc>
          <w:tcPr>
            <w:tcW w:w="459" w:type="pct"/>
            <w:vAlign w:val="center"/>
          </w:tcPr>
          <w:p w14:paraId="7829FA1E" w14:textId="77777777" w:rsidR="008F5F79" w:rsidRPr="00D33945" w:rsidRDefault="008F5F79" w:rsidP="00DC462C">
            <w:pPr>
              <w:spacing w:after="20"/>
              <w:jc w:val="center"/>
              <w:rPr>
                <w:color w:val="000000"/>
                <w:sz w:val="18"/>
                <w:szCs w:val="18"/>
              </w:rPr>
            </w:pPr>
            <w:r w:rsidRPr="00D33945">
              <w:rPr>
                <w:sz w:val="18"/>
                <w:szCs w:val="18"/>
              </w:rPr>
              <w:t>31 326</w:t>
            </w:r>
          </w:p>
        </w:tc>
        <w:tc>
          <w:tcPr>
            <w:tcW w:w="473" w:type="pct"/>
            <w:vAlign w:val="center"/>
          </w:tcPr>
          <w:p w14:paraId="7D6D5871" w14:textId="77777777" w:rsidR="008F5F79" w:rsidRPr="00D33945" w:rsidRDefault="008F5F79" w:rsidP="00DC462C">
            <w:pPr>
              <w:spacing w:after="20"/>
              <w:jc w:val="center"/>
              <w:rPr>
                <w:color w:val="000000"/>
                <w:sz w:val="18"/>
                <w:szCs w:val="18"/>
              </w:rPr>
            </w:pPr>
            <w:r w:rsidRPr="00D33945">
              <w:rPr>
                <w:sz w:val="18"/>
                <w:szCs w:val="18"/>
              </w:rPr>
              <w:t>37 044</w:t>
            </w:r>
          </w:p>
        </w:tc>
      </w:tr>
      <w:tr w:rsidR="00363E2D" w:rsidRPr="00D33945" w14:paraId="0AFD103D" w14:textId="77777777" w:rsidTr="00363E2D">
        <w:trPr>
          <w:cantSplit/>
          <w:trHeight w:val="520"/>
        </w:trPr>
        <w:tc>
          <w:tcPr>
            <w:tcW w:w="553" w:type="pct"/>
            <w:vAlign w:val="center"/>
          </w:tcPr>
          <w:p w14:paraId="40E6D585"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729A1EBD" w14:textId="77777777" w:rsidR="008F5F79" w:rsidRPr="00D33945" w:rsidRDefault="008F5F79" w:rsidP="00DC462C">
            <w:pPr>
              <w:spacing w:after="20"/>
              <w:jc w:val="center"/>
              <w:rPr>
                <w:color w:val="000000"/>
                <w:sz w:val="18"/>
                <w:szCs w:val="18"/>
              </w:rPr>
            </w:pPr>
            <w:r w:rsidRPr="00D33945">
              <w:rPr>
                <w:rFonts w:eastAsia="Calibri"/>
                <w:sz w:val="18"/>
                <w:szCs w:val="18"/>
              </w:rPr>
              <w:t>ODD912</w:t>
            </w:r>
          </w:p>
        </w:tc>
        <w:tc>
          <w:tcPr>
            <w:tcW w:w="732" w:type="pct"/>
            <w:shd w:val="clear" w:color="auto" w:fill="auto"/>
            <w:vAlign w:val="center"/>
          </w:tcPr>
          <w:p w14:paraId="1D9A272F" w14:textId="77777777" w:rsidR="008F5F79" w:rsidRPr="00D33945" w:rsidRDefault="008F5F79" w:rsidP="00DC462C">
            <w:pPr>
              <w:spacing w:after="20"/>
              <w:jc w:val="center"/>
              <w:rPr>
                <w:color w:val="000000"/>
                <w:sz w:val="18"/>
                <w:szCs w:val="18"/>
              </w:rPr>
            </w:pPr>
            <w:r w:rsidRPr="00D33945">
              <w:rPr>
                <w:rFonts w:eastAsia="Calibri"/>
                <w:sz w:val="18"/>
                <w:szCs w:val="18"/>
              </w:rPr>
              <w:t>Volume de fret par voie maritime (en milliers de tonnes)</w:t>
            </w:r>
          </w:p>
        </w:tc>
        <w:tc>
          <w:tcPr>
            <w:tcW w:w="468" w:type="pct"/>
            <w:shd w:val="clear" w:color="auto" w:fill="auto"/>
            <w:vAlign w:val="center"/>
          </w:tcPr>
          <w:p w14:paraId="3DDDE68E" w14:textId="77777777" w:rsidR="008F5F79" w:rsidRPr="00D33945" w:rsidRDefault="008F5F79" w:rsidP="00DC462C">
            <w:pPr>
              <w:spacing w:after="20"/>
              <w:jc w:val="center"/>
              <w:rPr>
                <w:color w:val="000000"/>
                <w:sz w:val="18"/>
                <w:szCs w:val="18"/>
              </w:rPr>
            </w:pPr>
            <w:r w:rsidRPr="00D33945">
              <w:rPr>
                <w:sz w:val="18"/>
                <w:szCs w:val="18"/>
              </w:rPr>
              <w:t>15 188</w:t>
            </w:r>
          </w:p>
        </w:tc>
        <w:tc>
          <w:tcPr>
            <w:tcW w:w="466" w:type="pct"/>
            <w:shd w:val="clear" w:color="auto" w:fill="auto"/>
            <w:vAlign w:val="center"/>
          </w:tcPr>
          <w:p w14:paraId="04E29D12" w14:textId="77777777" w:rsidR="008F5F79" w:rsidRPr="00D33945" w:rsidRDefault="008F5F79" w:rsidP="00DC462C">
            <w:pPr>
              <w:spacing w:after="20"/>
              <w:jc w:val="center"/>
              <w:rPr>
                <w:color w:val="000000"/>
                <w:sz w:val="18"/>
                <w:szCs w:val="18"/>
              </w:rPr>
            </w:pPr>
            <w:r w:rsidRPr="00D33945">
              <w:rPr>
                <w:sz w:val="18"/>
                <w:szCs w:val="18"/>
              </w:rPr>
              <w:t>17 934</w:t>
            </w:r>
          </w:p>
        </w:tc>
        <w:tc>
          <w:tcPr>
            <w:tcW w:w="466" w:type="pct"/>
            <w:shd w:val="clear" w:color="auto" w:fill="auto"/>
            <w:vAlign w:val="center"/>
          </w:tcPr>
          <w:p w14:paraId="04B079F5" w14:textId="77777777" w:rsidR="008F5F79" w:rsidRPr="00D33945" w:rsidRDefault="008F5F79" w:rsidP="00DC462C">
            <w:pPr>
              <w:spacing w:after="20"/>
              <w:jc w:val="center"/>
              <w:rPr>
                <w:color w:val="000000"/>
                <w:sz w:val="18"/>
                <w:szCs w:val="18"/>
              </w:rPr>
            </w:pPr>
            <w:r w:rsidRPr="00D33945">
              <w:rPr>
                <w:sz w:val="18"/>
                <w:szCs w:val="18"/>
              </w:rPr>
              <w:t>19 264</w:t>
            </w:r>
          </w:p>
        </w:tc>
        <w:tc>
          <w:tcPr>
            <w:tcW w:w="467" w:type="pct"/>
            <w:vAlign w:val="center"/>
          </w:tcPr>
          <w:p w14:paraId="01436B3F"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19 800</w:t>
            </w:r>
          </w:p>
        </w:tc>
        <w:tc>
          <w:tcPr>
            <w:tcW w:w="466" w:type="pct"/>
            <w:vAlign w:val="center"/>
          </w:tcPr>
          <w:p w14:paraId="12760F0E" w14:textId="77777777" w:rsidR="008F5F79" w:rsidRPr="00D33945" w:rsidRDefault="008F5F79" w:rsidP="00DC462C">
            <w:pPr>
              <w:spacing w:after="20"/>
              <w:jc w:val="center"/>
              <w:rPr>
                <w:color w:val="000000"/>
                <w:sz w:val="18"/>
                <w:szCs w:val="18"/>
              </w:rPr>
            </w:pPr>
            <w:r w:rsidRPr="00D33945">
              <w:rPr>
                <w:rFonts w:cstheme="minorHAnsi"/>
                <w:sz w:val="18"/>
                <w:szCs w:val="18"/>
              </w:rPr>
              <w:t>20 495,1</w:t>
            </w:r>
          </w:p>
        </w:tc>
        <w:tc>
          <w:tcPr>
            <w:tcW w:w="459" w:type="pct"/>
            <w:vAlign w:val="center"/>
          </w:tcPr>
          <w:p w14:paraId="562C4448" w14:textId="77777777" w:rsidR="008F5F79" w:rsidRPr="00D33945" w:rsidRDefault="008F5F79" w:rsidP="00DC462C">
            <w:pPr>
              <w:spacing w:after="20"/>
              <w:jc w:val="center"/>
              <w:rPr>
                <w:color w:val="000000"/>
                <w:sz w:val="18"/>
                <w:szCs w:val="18"/>
              </w:rPr>
            </w:pPr>
            <w:r w:rsidRPr="00D33945">
              <w:rPr>
                <w:rFonts w:cstheme="minorHAnsi"/>
                <w:sz w:val="18"/>
                <w:szCs w:val="18"/>
              </w:rPr>
              <w:t>20 590,0</w:t>
            </w:r>
          </w:p>
        </w:tc>
        <w:tc>
          <w:tcPr>
            <w:tcW w:w="473" w:type="pct"/>
            <w:vAlign w:val="center"/>
          </w:tcPr>
          <w:p w14:paraId="7B446C56" w14:textId="77777777" w:rsidR="008F5F79" w:rsidRPr="00D33945" w:rsidRDefault="008F5F79" w:rsidP="00DC462C">
            <w:pPr>
              <w:spacing w:after="20"/>
              <w:jc w:val="center"/>
              <w:rPr>
                <w:rFonts w:cstheme="minorHAnsi"/>
                <w:sz w:val="18"/>
                <w:szCs w:val="18"/>
              </w:rPr>
            </w:pPr>
            <w:r w:rsidRPr="00D33945">
              <w:rPr>
                <w:rFonts w:cstheme="minorHAnsi"/>
                <w:sz w:val="18"/>
                <w:szCs w:val="18"/>
              </w:rPr>
              <w:t>23 721</w:t>
            </w:r>
          </w:p>
        </w:tc>
      </w:tr>
      <w:tr w:rsidR="00363E2D" w:rsidRPr="00D33945" w14:paraId="364CC9A0" w14:textId="77777777" w:rsidTr="00363E2D">
        <w:trPr>
          <w:cantSplit/>
          <w:trHeight w:val="520"/>
        </w:trPr>
        <w:tc>
          <w:tcPr>
            <w:tcW w:w="553" w:type="pct"/>
            <w:vAlign w:val="center"/>
          </w:tcPr>
          <w:p w14:paraId="2964A457"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de transport</w:t>
            </w:r>
          </w:p>
        </w:tc>
        <w:tc>
          <w:tcPr>
            <w:tcW w:w="450" w:type="pct"/>
            <w:shd w:val="clear" w:color="auto" w:fill="auto"/>
            <w:noWrap/>
            <w:vAlign w:val="center"/>
          </w:tcPr>
          <w:p w14:paraId="15016F94" w14:textId="77777777" w:rsidR="008F5F79" w:rsidRPr="00D33945" w:rsidRDefault="008F5F79" w:rsidP="00DC462C">
            <w:pPr>
              <w:spacing w:after="20"/>
              <w:jc w:val="center"/>
              <w:rPr>
                <w:rFonts w:eastAsia="Calibri"/>
                <w:sz w:val="18"/>
                <w:szCs w:val="18"/>
              </w:rPr>
            </w:pPr>
            <w:r w:rsidRPr="00D33945">
              <w:rPr>
                <w:rFonts w:eastAsia="Calibri"/>
                <w:sz w:val="18"/>
                <w:szCs w:val="18"/>
              </w:rPr>
              <w:t>ODD912</w:t>
            </w:r>
          </w:p>
        </w:tc>
        <w:tc>
          <w:tcPr>
            <w:tcW w:w="732" w:type="pct"/>
            <w:shd w:val="clear" w:color="auto" w:fill="auto"/>
            <w:vAlign w:val="center"/>
          </w:tcPr>
          <w:p w14:paraId="73224FAA"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passagers par voie ferroviaire</w:t>
            </w:r>
          </w:p>
        </w:tc>
        <w:tc>
          <w:tcPr>
            <w:tcW w:w="468" w:type="pct"/>
            <w:shd w:val="clear" w:color="auto" w:fill="auto"/>
            <w:vAlign w:val="center"/>
          </w:tcPr>
          <w:p w14:paraId="065710DE" w14:textId="77777777" w:rsidR="008F5F79" w:rsidRPr="00D33945" w:rsidRDefault="008F5F79" w:rsidP="00DC462C">
            <w:pPr>
              <w:spacing w:after="20"/>
              <w:jc w:val="center"/>
              <w:rPr>
                <w:color w:val="000000"/>
                <w:sz w:val="18"/>
                <w:szCs w:val="18"/>
              </w:rPr>
            </w:pPr>
            <w:r w:rsidRPr="00D33945">
              <w:rPr>
                <w:sz w:val="18"/>
                <w:szCs w:val="18"/>
              </w:rPr>
              <w:t>2 711 589</w:t>
            </w:r>
          </w:p>
        </w:tc>
        <w:tc>
          <w:tcPr>
            <w:tcW w:w="466" w:type="pct"/>
            <w:shd w:val="clear" w:color="auto" w:fill="auto"/>
            <w:vAlign w:val="center"/>
          </w:tcPr>
          <w:p w14:paraId="552EBB89" w14:textId="77777777" w:rsidR="008F5F79" w:rsidRPr="00D33945" w:rsidRDefault="008F5F79" w:rsidP="00DC462C">
            <w:pPr>
              <w:spacing w:after="20"/>
              <w:jc w:val="center"/>
              <w:rPr>
                <w:color w:val="FF0000"/>
                <w:sz w:val="18"/>
                <w:szCs w:val="18"/>
              </w:rPr>
            </w:pPr>
            <w:r w:rsidRPr="00D33945">
              <w:rPr>
                <w:sz w:val="18"/>
                <w:szCs w:val="18"/>
              </w:rPr>
              <w:t>3 087 299</w:t>
            </w:r>
          </w:p>
        </w:tc>
        <w:tc>
          <w:tcPr>
            <w:tcW w:w="466" w:type="pct"/>
            <w:shd w:val="clear" w:color="auto" w:fill="auto"/>
            <w:vAlign w:val="center"/>
          </w:tcPr>
          <w:p w14:paraId="7CDD5B05" w14:textId="77777777" w:rsidR="008F5F79" w:rsidRPr="00D33945" w:rsidRDefault="008F5F79" w:rsidP="00DC462C">
            <w:pPr>
              <w:spacing w:after="20"/>
              <w:jc w:val="center"/>
              <w:rPr>
                <w:color w:val="000000"/>
                <w:sz w:val="18"/>
                <w:szCs w:val="18"/>
              </w:rPr>
            </w:pPr>
            <w:r w:rsidRPr="00D33945">
              <w:rPr>
                <w:sz w:val="18"/>
                <w:szCs w:val="18"/>
              </w:rPr>
              <w:t>2 821 999</w:t>
            </w:r>
          </w:p>
        </w:tc>
        <w:tc>
          <w:tcPr>
            <w:tcW w:w="467" w:type="pct"/>
            <w:vAlign w:val="center"/>
          </w:tcPr>
          <w:p w14:paraId="52F9D05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1 010 103</w:t>
            </w:r>
          </w:p>
        </w:tc>
        <w:tc>
          <w:tcPr>
            <w:tcW w:w="466" w:type="pct"/>
            <w:vAlign w:val="center"/>
          </w:tcPr>
          <w:p w14:paraId="54BB823C" w14:textId="77777777" w:rsidR="008F5F79" w:rsidRPr="00D33945" w:rsidRDefault="008F5F79" w:rsidP="00DC462C">
            <w:pPr>
              <w:spacing w:after="20"/>
              <w:jc w:val="center"/>
              <w:rPr>
                <w:color w:val="000000"/>
                <w:sz w:val="18"/>
                <w:szCs w:val="18"/>
              </w:rPr>
            </w:pPr>
            <w:r w:rsidRPr="00D33945">
              <w:rPr>
                <w:sz w:val="18"/>
                <w:szCs w:val="18"/>
              </w:rPr>
              <w:t>711 311</w:t>
            </w:r>
          </w:p>
        </w:tc>
        <w:tc>
          <w:tcPr>
            <w:tcW w:w="459" w:type="pct"/>
            <w:vAlign w:val="center"/>
          </w:tcPr>
          <w:p w14:paraId="38801AB4" w14:textId="77777777" w:rsidR="008F5F79" w:rsidRPr="00D33945" w:rsidRDefault="008F5F79" w:rsidP="00DC462C">
            <w:pPr>
              <w:spacing w:after="20"/>
              <w:jc w:val="center"/>
              <w:rPr>
                <w:color w:val="000000"/>
                <w:sz w:val="18"/>
                <w:szCs w:val="18"/>
              </w:rPr>
            </w:pPr>
            <w:r w:rsidRPr="00D33945">
              <w:rPr>
                <w:sz w:val="18"/>
                <w:szCs w:val="18"/>
              </w:rPr>
              <w:t>76 331</w:t>
            </w:r>
          </w:p>
        </w:tc>
        <w:tc>
          <w:tcPr>
            <w:tcW w:w="473" w:type="pct"/>
            <w:vAlign w:val="center"/>
          </w:tcPr>
          <w:p w14:paraId="258D3C3D"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B0471AC" w14:textId="77777777" w:rsidTr="00363E2D">
        <w:trPr>
          <w:cantSplit/>
          <w:trHeight w:val="283"/>
        </w:trPr>
        <w:tc>
          <w:tcPr>
            <w:tcW w:w="553" w:type="pct"/>
            <w:shd w:val="clear" w:color="auto" w:fill="D9D9D9"/>
            <w:vAlign w:val="center"/>
          </w:tcPr>
          <w:p w14:paraId="3ADFD452"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37E1156C" w14:textId="77777777" w:rsidR="008F5F79" w:rsidRPr="00D33945" w:rsidRDefault="008F5F79" w:rsidP="00DC462C">
            <w:pPr>
              <w:spacing w:after="20"/>
              <w:jc w:val="center"/>
              <w:rPr>
                <w:rFonts w:eastAsia="Calibri"/>
                <w:sz w:val="18"/>
                <w:szCs w:val="18"/>
              </w:rPr>
            </w:pPr>
          </w:p>
        </w:tc>
        <w:tc>
          <w:tcPr>
            <w:tcW w:w="732" w:type="pct"/>
            <w:shd w:val="clear" w:color="auto" w:fill="D9D9D9"/>
            <w:vAlign w:val="center"/>
          </w:tcPr>
          <w:p w14:paraId="50FF9C96" w14:textId="77777777" w:rsidR="008F5F79" w:rsidRPr="00D33945" w:rsidRDefault="008F5F79" w:rsidP="00DC462C">
            <w:pPr>
              <w:spacing w:after="20"/>
              <w:jc w:val="center"/>
              <w:rPr>
                <w:rFonts w:eastAsia="Calibri"/>
                <w:sz w:val="18"/>
                <w:szCs w:val="18"/>
              </w:rPr>
            </w:pPr>
          </w:p>
        </w:tc>
        <w:tc>
          <w:tcPr>
            <w:tcW w:w="468" w:type="pct"/>
            <w:shd w:val="clear" w:color="auto" w:fill="D9D9D9"/>
            <w:vAlign w:val="center"/>
          </w:tcPr>
          <w:p w14:paraId="792703DA"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68CBA878"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680B018C" w14:textId="77777777" w:rsidR="008F5F79" w:rsidRPr="00D33945" w:rsidRDefault="008F5F79" w:rsidP="00DC462C">
            <w:pPr>
              <w:spacing w:after="20"/>
              <w:jc w:val="center"/>
              <w:rPr>
                <w:color w:val="000000"/>
                <w:sz w:val="18"/>
                <w:szCs w:val="18"/>
              </w:rPr>
            </w:pPr>
          </w:p>
        </w:tc>
        <w:tc>
          <w:tcPr>
            <w:tcW w:w="467" w:type="pct"/>
            <w:shd w:val="clear" w:color="auto" w:fill="D9D9D9"/>
            <w:vAlign w:val="center"/>
          </w:tcPr>
          <w:p w14:paraId="09473EAA"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D3BBB54"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478E4880"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38803F2D" w14:textId="77777777" w:rsidR="008F5F79" w:rsidRPr="00D33945" w:rsidRDefault="008F5F79" w:rsidP="00DC462C">
            <w:pPr>
              <w:spacing w:after="20"/>
              <w:jc w:val="center"/>
              <w:rPr>
                <w:color w:val="000000"/>
                <w:sz w:val="18"/>
                <w:szCs w:val="18"/>
              </w:rPr>
            </w:pPr>
          </w:p>
        </w:tc>
      </w:tr>
      <w:tr w:rsidR="004B46E5" w:rsidRPr="00D33945" w14:paraId="0748C8BD" w14:textId="77777777" w:rsidTr="00566E60">
        <w:trPr>
          <w:cantSplit/>
          <w:trHeight w:val="520"/>
        </w:trPr>
        <w:tc>
          <w:tcPr>
            <w:tcW w:w="553" w:type="pct"/>
            <w:vAlign w:val="center"/>
          </w:tcPr>
          <w:p w14:paraId="6489A288" w14:textId="77777777" w:rsidR="004B46E5" w:rsidRPr="00D33945" w:rsidRDefault="004B46E5" w:rsidP="004B46E5">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0F2D2D73" w14:textId="77777777" w:rsidR="004B46E5" w:rsidRPr="00D33945" w:rsidRDefault="004B46E5" w:rsidP="004B46E5">
            <w:pPr>
              <w:spacing w:after="20"/>
              <w:jc w:val="center"/>
              <w:rPr>
                <w:color w:val="000000"/>
                <w:sz w:val="18"/>
                <w:szCs w:val="18"/>
              </w:rPr>
            </w:pPr>
            <w:r w:rsidRPr="00D33945">
              <w:rPr>
                <w:color w:val="000000"/>
                <w:sz w:val="18"/>
                <w:szCs w:val="18"/>
              </w:rPr>
              <w:t>ODD731</w:t>
            </w:r>
          </w:p>
        </w:tc>
        <w:tc>
          <w:tcPr>
            <w:tcW w:w="732" w:type="pct"/>
            <w:shd w:val="clear" w:color="auto" w:fill="auto"/>
            <w:vAlign w:val="center"/>
          </w:tcPr>
          <w:p w14:paraId="533559C9" w14:textId="77777777" w:rsidR="004B46E5" w:rsidRPr="00D33945" w:rsidRDefault="004B46E5" w:rsidP="004B46E5">
            <w:pPr>
              <w:spacing w:after="20"/>
              <w:jc w:val="center"/>
              <w:rPr>
                <w:color w:val="000000"/>
                <w:sz w:val="18"/>
                <w:szCs w:val="18"/>
              </w:rPr>
            </w:pPr>
            <w:r w:rsidRPr="00D33945">
              <w:rPr>
                <w:color w:val="000000"/>
                <w:sz w:val="18"/>
                <w:szCs w:val="18"/>
              </w:rPr>
              <w:t>Intensité énergétique</w:t>
            </w:r>
            <w:r w:rsidRPr="00D33945">
              <w:rPr>
                <w:rFonts w:eastAsia="Calibri"/>
                <w:sz w:val="18"/>
                <w:szCs w:val="18"/>
              </w:rPr>
              <w:t xml:space="preserve"> </w:t>
            </w:r>
            <w:r w:rsidRPr="00D33945">
              <w:rPr>
                <w:color w:val="000000"/>
                <w:sz w:val="18"/>
                <w:szCs w:val="18"/>
              </w:rPr>
              <w:t>(MJ/PIB en USD PPA 2011)</w:t>
            </w:r>
            <w:r w:rsidRPr="00D33945">
              <w:rPr>
                <w:rStyle w:val="Appelnotedebasdep"/>
                <w:rFonts w:eastAsia="Trebuchet MS"/>
                <w:color w:val="000000"/>
                <w:sz w:val="18"/>
                <w:szCs w:val="18"/>
              </w:rPr>
              <w:footnoteReference w:id="36"/>
            </w:r>
          </w:p>
        </w:tc>
        <w:tc>
          <w:tcPr>
            <w:tcW w:w="468" w:type="pct"/>
            <w:shd w:val="clear" w:color="auto" w:fill="auto"/>
            <w:vAlign w:val="center"/>
          </w:tcPr>
          <w:p w14:paraId="40C25906" w14:textId="29D8FA12" w:rsidR="004B46E5" w:rsidRPr="00D33945" w:rsidRDefault="004B46E5" w:rsidP="004B46E5">
            <w:pPr>
              <w:spacing w:after="20"/>
              <w:jc w:val="center"/>
              <w:rPr>
                <w:sz w:val="18"/>
                <w:szCs w:val="18"/>
              </w:rPr>
            </w:pPr>
            <w:r w:rsidRPr="00D33945">
              <w:rPr>
                <w:sz w:val="18"/>
                <w:szCs w:val="18"/>
              </w:rPr>
              <w:t>0,26</w:t>
            </w:r>
          </w:p>
        </w:tc>
        <w:tc>
          <w:tcPr>
            <w:tcW w:w="466" w:type="pct"/>
            <w:shd w:val="clear" w:color="auto" w:fill="auto"/>
            <w:vAlign w:val="center"/>
          </w:tcPr>
          <w:p w14:paraId="7ADE0F52" w14:textId="03FE5B9C" w:rsidR="004B46E5" w:rsidRPr="00D33945" w:rsidRDefault="004B46E5" w:rsidP="004B46E5">
            <w:pPr>
              <w:spacing w:after="20"/>
              <w:jc w:val="center"/>
              <w:rPr>
                <w:sz w:val="18"/>
                <w:szCs w:val="18"/>
              </w:rPr>
            </w:pPr>
            <w:r w:rsidRPr="00D33945">
              <w:rPr>
                <w:sz w:val="18"/>
                <w:szCs w:val="18"/>
              </w:rPr>
              <w:t>0,28</w:t>
            </w:r>
          </w:p>
        </w:tc>
        <w:tc>
          <w:tcPr>
            <w:tcW w:w="466" w:type="pct"/>
            <w:shd w:val="clear" w:color="auto" w:fill="auto"/>
            <w:vAlign w:val="center"/>
          </w:tcPr>
          <w:p w14:paraId="33FEBC51" w14:textId="500D25B2" w:rsidR="004B46E5" w:rsidRPr="00D33945" w:rsidRDefault="004B46E5" w:rsidP="004B46E5">
            <w:pPr>
              <w:spacing w:after="20"/>
              <w:jc w:val="center"/>
              <w:rPr>
                <w:sz w:val="18"/>
                <w:szCs w:val="18"/>
              </w:rPr>
            </w:pPr>
            <w:r w:rsidRPr="00D33945">
              <w:rPr>
                <w:sz w:val="18"/>
                <w:szCs w:val="18"/>
              </w:rPr>
              <w:t>0,21</w:t>
            </w:r>
          </w:p>
        </w:tc>
        <w:tc>
          <w:tcPr>
            <w:tcW w:w="467" w:type="pct"/>
            <w:vAlign w:val="center"/>
          </w:tcPr>
          <w:p w14:paraId="4E8B4F42" w14:textId="236BF615" w:rsidR="004B46E5" w:rsidRPr="00D33945" w:rsidRDefault="004B46E5" w:rsidP="004B46E5">
            <w:pPr>
              <w:spacing w:after="20"/>
              <w:jc w:val="center"/>
              <w:rPr>
                <w:sz w:val="18"/>
                <w:szCs w:val="18"/>
              </w:rPr>
            </w:pPr>
            <w:r w:rsidRPr="00D33945">
              <w:rPr>
                <w:sz w:val="18"/>
                <w:szCs w:val="18"/>
              </w:rPr>
              <w:t>0,21</w:t>
            </w:r>
          </w:p>
        </w:tc>
        <w:tc>
          <w:tcPr>
            <w:tcW w:w="466" w:type="pct"/>
            <w:vAlign w:val="center"/>
          </w:tcPr>
          <w:p w14:paraId="516C7D07" w14:textId="7FCC43FD" w:rsidR="004B46E5" w:rsidRPr="00D33945" w:rsidRDefault="004B46E5" w:rsidP="004B46E5">
            <w:pPr>
              <w:spacing w:after="20"/>
              <w:jc w:val="center"/>
              <w:rPr>
                <w:sz w:val="18"/>
                <w:szCs w:val="18"/>
              </w:rPr>
            </w:pPr>
            <w:r w:rsidRPr="00D33945">
              <w:rPr>
                <w:sz w:val="18"/>
                <w:szCs w:val="18"/>
              </w:rPr>
              <w:t>0,22</w:t>
            </w:r>
          </w:p>
        </w:tc>
        <w:tc>
          <w:tcPr>
            <w:tcW w:w="459" w:type="pct"/>
            <w:vAlign w:val="center"/>
          </w:tcPr>
          <w:p w14:paraId="4A055E84" w14:textId="5A59423C" w:rsidR="004B46E5" w:rsidRPr="00D33945" w:rsidRDefault="004B46E5" w:rsidP="004B46E5">
            <w:pPr>
              <w:spacing w:after="20"/>
              <w:jc w:val="center"/>
              <w:rPr>
                <w:sz w:val="18"/>
                <w:szCs w:val="18"/>
              </w:rPr>
            </w:pPr>
            <w:r w:rsidRPr="00D33945">
              <w:rPr>
                <w:sz w:val="18"/>
                <w:szCs w:val="18"/>
              </w:rPr>
              <w:t>0,22</w:t>
            </w:r>
          </w:p>
        </w:tc>
        <w:tc>
          <w:tcPr>
            <w:tcW w:w="473" w:type="pct"/>
            <w:vAlign w:val="center"/>
          </w:tcPr>
          <w:p w14:paraId="4B07DA26" w14:textId="1F2F9A15" w:rsidR="004B46E5" w:rsidRPr="00D33945" w:rsidRDefault="004B46E5" w:rsidP="004B46E5">
            <w:pPr>
              <w:spacing w:after="20"/>
              <w:jc w:val="center"/>
              <w:rPr>
                <w:sz w:val="18"/>
                <w:szCs w:val="18"/>
              </w:rPr>
            </w:pPr>
            <w:r w:rsidRPr="00D33945">
              <w:rPr>
                <w:sz w:val="18"/>
                <w:szCs w:val="18"/>
              </w:rPr>
              <w:t>ND</w:t>
            </w:r>
          </w:p>
        </w:tc>
      </w:tr>
      <w:tr w:rsidR="00363E2D" w:rsidRPr="00D33945" w14:paraId="32092E28" w14:textId="77777777" w:rsidTr="00363E2D">
        <w:trPr>
          <w:cantSplit/>
          <w:trHeight w:val="520"/>
        </w:trPr>
        <w:tc>
          <w:tcPr>
            <w:tcW w:w="553" w:type="pct"/>
            <w:vAlign w:val="center"/>
          </w:tcPr>
          <w:p w14:paraId="0E49A17A"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39C47C3E" w14:textId="77777777" w:rsidR="008F5F79" w:rsidRPr="00D33945" w:rsidRDefault="008F5F79" w:rsidP="00DC462C">
            <w:pPr>
              <w:spacing w:after="20"/>
              <w:jc w:val="center"/>
              <w:rPr>
                <w:color w:val="000000"/>
                <w:sz w:val="18"/>
                <w:szCs w:val="18"/>
              </w:rPr>
            </w:pPr>
            <w:r w:rsidRPr="00D33945">
              <w:rPr>
                <w:color w:val="000000"/>
                <w:sz w:val="18"/>
                <w:szCs w:val="18"/>
              </w:rPr>
              <w:t>ODD711</w:t>
            </w:r>
          </w:p>
        </w:tc>
        <w:tc>
          <w:tcPr>
            <w:tcW w:w="732" w:type="pct"/>
            <w:shd w:val="clear" w:color="auto" w:fill="auto"/>
            <w:vAlign w:val="center"/>
          </w:tcPr>
          <w:p w14:paraId="41DF35D5" w14:textId="77777777" w:rsidR="008F5F79" w:rsidRPr="00D33945" w:rsidRDefault="008F5F79" w:rsidP="00DC462C">
            <w:pPr>
              <w:spacing w:after="20"/>
              <w:jc w:val="center"/>
              <w:rPr>
                <w:color w:val="000000"/>
                <w:sz w:val="18"/>
                <w:szCs w:val="18"/>
              </w:rPr>
            </w:pPr>
            <w:r w:rsidRPr="00D33945">
              <w:rPr>
                <w:color w:val="000000"/>
                <w:sz w:val="18"/>
                <w:szCs w:val="18"/>
              </w:rPr>
              <w:t>Taux moyen d’accès à l’électricité (Proportion de la population ayant accès à l’électricité)</w:t>
            </w:r>
          </w:p>
        </w:tc>
        <w:tc>
          <w:tcPr>
            <w:tcW w:w="468" w:type="pct"/>
            <w:shd w:val="clear" w:color="auto" w:fill="auto"/>
            <w:vAlign w:val="center"/>
          </w:tcPr>
          <w:p w14:paraId="2B210805" w14:textId="77777777" w:rsidR="008F5F79" w:rsidRPr="00D33945" w:rsidRDefault="008F5F79" w:rsidP="00DC462C">
            <w:pPr>
              <w:spacing w:after="20"/>
              <w:jc w:val="center"/>
              <w:rPr>
                <w:rFonts w:eastAsia="Calibri"/>
                <w:color w:val="000000"/>
                <w:sz w:val="18"/>
                <w:szCs w:val="18"/>
              </w:rPr>
            </w:pPr>
            <w:r w:rsidRPr="00D33945">
              <w:rPr>
                <w:sz w:val="18"/>
                <w:szCs w:val="18"/>
              </w:rPr>
              <w:t>62%</w:t>
            </w:r>
          </w:p>
        </w:tc>
        <w:tc>
          <w:tcPr>
            <w:tcW w:w="466" w:type="pct"/>
            <w:shd w:val="clear" w:color="auto" w:fill="auto"/>
            <w:vAlign w:val="center"/>
          </w:tcPr>
          <w:p w14:paraId="2D3D60EA" w14:textId="77777777" w:rsidR="008F5F79" w:rsidRPr="00D33945" w:rsidRDefault="008F5F79" w:rsidP="00DC462C">
            <w:pPr>
              <w:spacing w:after="20"/>
              <w:jc w:val="center"/>
              <w:rPr>
                <w:rFonts w:eastAsia="Calibri"/>
                <w:color w:val="000000"/>
                <w:sz w:val="18"/>
                <w:szCs w:val="18"/>
              </w:rPr>
            </w:pPr>
            <w:r w:rsidRPr="00D33945">
              <w:rPr>
                <w:sz w:val="18"/>
                <w:szCs w:val="18"/>
              </w:rPr>
              <w:t>64%</w:t>
            </w:r>
          </w:p>
        </w:tc>
        <w:tc>
          <w:tcPr>
            <w:tcW w:w="466" w:type="pct"/>
            <w:shd w:val="clear" w:color="auto" w:fill="auto"/>
            <w:vAlign w:val="center"/>
          </w:tcPr>
          <w:p w14:paraId="26BBB43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67,88%</w:t>
            </w:r>
          </w:p>
        </w:tc>
        <w:tc>
          <w:tcPr>
            <w:tcW w:w="467" w:type="pct"/>
            <w:vAlign w:val="center"/>
          </w:tcPr>
          <w:p w14:paraId="09FD9F90" w14:textId="77777777" w:rsidR="008F5F79" w:rsidRPr="00D33945" w:rsidRDefault="008F5F79" w:rsidP="00DC462C">
            <w:pPr>
              <w:spacing w:after="20"/>
              <w:jc w:val="center"/>
              <w:rPr>
                <w:rFonts w:eastAsia="Calibri"/>
                <w:color w:val="000000"/>
                <w:sz w:val="18"/>
                <w:szCs w:val="18"/>
              </w:rPr>
            </w:pPr>
            <w:r w:rsidRPr="00D33945">
              <w:rPr>
                <w:sz w:val="18"/>
                <w:szCs w:val="18"/>
              </w:rPr>
              <w:t>69,6%</w:t>
            </w:r>
          </w:p>
        </w:tc>
        <w:tc>
          <w:tcPr>
            <w:tcW w:w="466" w:type="pct"/>
            <w:vAlign w:val="center"/>
          </w:tcPr>
          <w:p w14:paraId="61DF1B45" w14:textId="77777777" w:rsidR="008F5F79" w:rsidRPr="00D33945" w:rsidRDefault="008F5F79" w:rsidP="00DC462C">
            <w:pPr>
              <w:spacing w:after="20"/>
              <w:jc w:val="center"/>
              <w:rPr>
                <w:color w:val="000000"/>
                <w:sz w:val="18"/>
                <w:szCs w:val="18"/>
              </w:rPr>
            </w:pPr>
            <w:r w:rsidRPr="00D33945">
              <w:rPr>
                <w:sz w:val="18"/>
                <w:szCs w:val="18"/>
              </w:rPr>
              <w:t>76%</w:t>
            </w:r>
          </w:p>
        </w:tc>
        <w:tc>
          <w:tcPr>
            <w:tcW w:w="459" w:type="pct"/>
            <w:vAlign w:val="center"/>
          </w:tcPr>
          <w:p w14:paraId="47261C9A" w14:textId="77777777" w:rsidR="008F5F79" w:rsidRPr="00D33945" w:rsidRDefault="008F5F79" w:rsidP="00DC462C">
            <w:pPr>
              <w:spacing w:after="20"/>
              <w:jc w:val="center"/>
              <w:rPr>
                <w:color w:val="000000"/>
                <w:sz w:val="18"/>
                <w:szCs w:val="18"/>
              </w:rPr>
            </w:pPr>
            <w:r w:rsidRPr="00D33945">
              <w:rPr>
                <w:sz w:val="18"/>
                <w:szCs w:val="18"/>
              </w:rPr>
              <w:t>76,07%</w:t>
            </w:r>
          </w:p>
        </w:tc>
        <w:tc>
          <w:tcPr>
            <w:tcW w:w="473" w:type="pct"/>
            <w:vAlign w:val="center"/>
          </w:tcPr>
          <w:p w14:paraId="1C24276C" w14:textId="77777777" w:rsidR="008F5F79" w:rsidRPr="00D33945" w:rsidRDefault="008F5F79" w:rsidP="00DC462C">
            <w:pPr>
              <w:spacing w:after="20"/>
              <w:jc w:val="center"/>
              <w:rPr>
                <w:color w:val="000000"/>
                <w:sz w:val="18"/>
                <w:szCs w:val="18"/>
              </w:rPr>
            </w:pPr>
            <w:r w:rsidRPr="00D33945">
              <w:rPr>
                <w:sz w:val="18"/>
                <w:szCs w:val="18"/>
              </w:rPr>
              <w:t>78,94%</w:t>
            </w:r>
          </w:p>
        </w:tc>
      </w:tr>
      <w:tr w:rsidR="00363E2D" w:rsidRPr="00D33945" w14:paraId="3DA7FDF1" w14:textId="77777777" w:rsidTr="00363E2D">
        <w:trPr>
          <w:cantSplit/>
          <w:trHeight w:val="520"/>
        </w:trPr>
        <w:tc>
          <w:tcPr>
            <w:tcW w:w="553" w:type="pct"/>
            <w:vAlign w:val="center"/>
          </w:tcPr>
          <w:p w14:paraId="253C78CB"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1BF2C96F"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11201</w:t>
            </w:r>
          </w:p>
        </w:tc>
        <w:tc>
          <w:tcPr>
            <w:tcW w:w="732" w:type="pct"/>
            <w:shd w:val="clear" w:color="auto" w:fill="auto"/>
            <w:vAlign w:val="center"/>
          </w:tcPr>
          <w:p w14:paraId="4C2657F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Coût moyen de production du KWh en FCFA</w:t>
            </w:r>
          </w:p>
        </w:tc>
        <w:tc>
          <w:tcPr>
            <w:tcW w:w="468" w:type="pct"/>
            <w:shd w:val="clear" w:color="auto" w:fill="auto"/>
            <w:vAlign w:val="center"/>
          </w:tcPr>
          <w:p w14:paraId="7609010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61,72</w:t>
            </w:r>
          </w:p>
        </w:tc>
        <w:tc>
          <w:tcPr>
            <w:tcW w:w="466" w:type="pct"/>
            <w:shd w:val="clear" w:color="auto" w:fill="auto"/>
            <w:vAlign w:val="center"/>
          </w:tcPr>
          <w:p w14:paraId="527A78F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45,17</w:t>
            </w:r>
          </w:p>
        </w:tc>
        <w:tc>
          <w:tcPr>
            <w:tcW w:w="466" w:type="pct"/>
            <w:shd w:val="clear" w:color="auto" w:fill="auto"/>
            <w:vAlign w:val="center"/>
          </w:tcPr>
          <w:p w14:paraId="3F8041F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55,05</w:t>
            </w:r>
          </w:p>
        </w:tc>
        <w:tc>
          <w:tcPr>
            <w:tcW w:w="467" w:type="pct"/>
            <w:vAlign w:val="center"/>
          </w:tcPr>
          <w:p w14:paraId="366FD2E9"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63</w:t>
            </w:r>
          </w:p>
        </w:tc>
        <w:tc>
          <w:tcPr>
            <w:tcW w:w="466" w:type="pct"/>
            <w:vAlign w:val="center"/>
          </w:tcPr>
          <w:p w14:paraId="7AFB0C3C"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63,5</w:t>
            </w:r>
          </w:p>
        </w:tc>
        <w:tc>
          <w:tcPr>
            <w:tcW w:w="459" w:type="pct"/>
            <w:vAlign w:val="center"/>
          </w:tcPr>
          <w:p w14:paraId="0C11409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48</w:t>
            </w:r>
          </w:p>
        </w:tc>
        <w:tc>
          <w:tcPr>
            <w:tcW w:w="473" w:type="pct"/>
            <w:vAlign w:val="center"/>
          </w:tcPr>
          <w:p w14:paraId="0CE80F84"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62,34</w:t>
            </w:r>
          </w:p>
        </w:tc>
      </w:tr>
      <w:tr w:rsidR="00363E2D" w:rsidRPr="00D33945" w14:paraId="5F3FC0D8" w14:textId="77777777" w:rsidTr="00363E2D">
        <w:trPr>
          <w:cantSplit/>
          <w:trHeight w:val="520"/>
        </w:trPr>
        <w:tc>
          <w:tcPr>
            <w:tcW w:w="553" w:type="pct"/>
            <w:vAlign w:val="center"/>
          </w:tcPr>
          <w:p w14:paraId="70C5C8DC"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6EB7969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11202</w:t>
            </w:r>
          </w:p>
        </w:tc>
        <w:tc>
          <w:tcPr>
            <w:tcW w:w="732" w:type="pct"/>
            <w:shd w:val="clear" w:color="auto" w:fill="auto"/>
            <w:vAlign w:val="center"/>
          </w:tcPr>
          <w:p w14:paraId="1419ADB9"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Puissance installée (MW)</w:t>
            </w:r>
          </w:p>
        </w:tc>
        <w:tc>
          <w:tcPr>
            <w:tcW w:w="468" w:type="pct"/>
            <w:shd w:val="clear" w:color="auto" w:fill="auto"/>
            <w:vAlign w:val="center"/>
          </w:tcPr>
          <w:p w14:paraId="382A5DF6"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898</w:t>
            </w:r>
          </w:p>
        </w:tc>
        <w:tc>
          <w:tcPr>
            <w:tcW w:w="466" w:type="pct"/>
            <w:shd w:val="clear" w:color="auto" w:fill="auto"/>
            <w:vAlign w:val="center"/>
          </w:tcPr>
          <w:p w14:paraId="4C637258"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951,4</w:t>
            </w:r>
          </w:p>
        </w:tc>
        <w:tc>
          <w:tcPr>
            <w:tcW w:w="466" w:type="pct"/>
            <w:shd w:val="clear" w:color="auto" w:fill="auto"/>
            <w:vAlign w:val="center"/>
          </w:tcPr>
          <w:p w14:paraId="1E267ADA"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1 024,68</w:t>
            </w:r>
          </w:p>
        </w:tc>
        <w:tc>
          <w:tcPr>
            <w:tcW w:w="467" w:type="pct"/>
            <w:vAlign w:val="center"/>
          </w:tcPr>
          <w:p w14:paraId="4543D1B7" w14:textId="77777777" w:rsidR="008F5F79" w:rsidRPr="00D33945" w:rsidRDefault="008F5F79" w:rsidP="00DC462C">
            <w:pPr>
              <w:spacing w:after="20"/>
              <w:jc w:val="center"/>
              <w:rPr>
                <w:rFonts w:eastAsia="Calibri"/>
                <w:color w:val="000000"/>
                <w:sz w:val="18"/>
                <w:szCs w:val="18"/>
              </w:rPr>
            </w:pPr>
            <w:r w:rsidRPr="00D33945">
              <w:rPr>
                <w:sz w:val="18"/>
                <w:szCs w:val="18"/>
              </w:rPr>
              <w:t>1 185</w:t>
            </w:r>
          </w:p>
        </w:tc>
        <w:tc>
          <w:tcPr>
            <w:tcW w:w="466" w:type="pct"/>
            <w:vAlign w:val="center"/>
          </w:tcPr>
          <w:p w14:paraId="55D12F1F" w14:textId="77777777" w:rsidR="008F5F79" w:rsidRPr="00D33945" w:rsidRDefault="008F5F79" w:rsidP="00DC462C">
            <w:pPr>
              <w:spacing w:after="20"/>
              <w:jc w:val="center"/>
              <w:rPr>
                <w:color w:val="000000"/>
                <w:sz w:val="18"/>
                <w:szCs w:val="18"/>
              </w:rPr>
            </w:pPr>
            <w:r w:rsidRPr="00D33945">
              <w:rPr>
                <w:sz w:val="18"/>
                <w:szCs w:val="18"/>
              </w:rPr>
              <w:t>1 435,9</w:t>
            </w:r>
          </w:p>
        </w:tc>
        <w:tc>
          <w:tcPr>
            <w:tcW w:w="459" w:type="pct"/>
            <w:vAlign w:val="center"/>
          </w:tcPr>
          <w:p w14:paraId="5509A9B4" w14:textId="77777777" w:rsidR="008F5F79" w:rsidRPr="00D33945" w:rsidRDefault="008F5F79" w:rsidP="00DC462C">
            <w:pPr>
              <w:spacing w:after="20"/>
              <w:jc w:val="center"/>
              <w:rPr>
                <w:color w:val="000000"/>
                <w:sz w:val="18"/>
                <w:szCs w:val="18"/>
              </w:rPr>
            </w:pPr>
            <w:r w:rsidRPr="00D33945">
              <w:rPr>
                <w:sz w:val="18"/>
                <w:szCs w:val="18"/>
              </w:rPr>
              <w:t>1 499,04</w:t>
            </w:r>
          </w:p>
        </w:tc>
        <w:tc>
          <w:tcPr>
            <w:tcW w:w="473" w:type="pct"/>
            <w:vAlign w:val="center"/>
          </w:tcPr>
          <w:p w14:paraId="6EC03861" w14:textId="77777777" w:rsidR="008F5F79" w:rsidRPr="00D33945" w:rsidRDefault="008F5F79" w:rsidP="00DC462C">
            <w:pPr>
              <w:spacing w:after="20"/>
              <w:jc w:val="center"/>
              <w:rPr>
                <w:color w:val="000000"/>
                <w:sz w:val="18"/>
                <w:szCs w:val="18"/>
              </w:rPr>
            </w:pPr>
            <w:r w:rsidRPr="00D33945">
              <w:rPr>
                <w:sz w:val="18"/>
                <w:szCs w:val="18"/>
              </w:rPr>
              <w:t>1 616,4</w:t>
            </w:r>
          </w:p>
        </w:tc>
      </w:tr>
      <w:tr w:rsidR="00363E2D" w:rsidRPr="00D33945" w14:paraId="7D6ECEAB" w14:textId="77777777" w:rsidTr="00363E2D">
        <w:trPr>
          <w:cantSplit/>
          <w:trHeight w:val="520"/>
        </w:trPr>
        <w:tc>
          <w:tcPr>
            <w:tcW w:w="553" w:type="pct"/>
            <w:vAlign w:val="center"/>
          </w:tcPr>
          <w:p w14:paraId="2BD615FB"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4F160D2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ODD721</w:t>
            </w:r>
          </w:p>
        </w:tc>
        <w:tc>
          <w:tcPr>
            <w:tcW w:w="732" w:type="pct"/>
            <w:shd w:val="clear" w:color="auto" w:fill="auto"/>
            <w:vAlign w:val="center"/>
          </w:tcPr>
          <w:p w14:paraId="1C03A29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Part des énergies renouvelables dans la puissance installée</w:t>
            </w:r>
          </w:p>
        </w:tc>
        <w:tc>
          <w:tcPr>
            <w:tcW w:w="468" w:type="pct"/>
            <w:shd w:val="clear" w:color="auto" w:fill="auto"/>
            <w:vAlign w:val="center"/>
          </w:tcPr>
          <w:p w14:paraId="5281DD70" w14:textId="77777777" w:rsidR="008F5F79" w:rsidRPr="00D33945" w:rsidRDefault="008F5F79" w:rsidP="00DC462C">
            <w:pPr>
              <w:spacing w:after="20"/>
              <w:jc w:val="center"/>
              <w:rPr>
                <w:rFonts w:eastAsia="Calibri"/>
                <w:color w:val="000000"/>
                <w:sz w:val="18"/>
                <w:szCs w:val="18"/>
              </w:rPr>
            </w:pPr>
          </w:p>
        </w:tc>
        <w:tc>
          <w:tcPr>
            <w:tcW w:w="466" w:type="pct"/>
            <w:shd w:val="clear" w:color="auto" w:fill="auto"/>
            <w:vAlign w:val="center"/>
          </w:tcPr>
          <w:p w14:paraId="5B18F651"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w:t>
            </w:r>
          </w:p>
        </w:tc>
        <w:tc>
          <w:tcPr>
            <w:tcW w:w="466" w:type="pct"/>
            <w:shd w:val="clear" w:color="auto" w:fill="auto"/>
            <w:vAlign w:val="center"/>
          </w:tcPr>
          <w:p w14:paraId="67AE5917"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17,23%</w:t>
            </w:r>
          </w:p>
        </w:tc>
        <w:tc>
          <w:tcPr>
            <w:tcW w:w="467" w:type="pct"/>
            <w:vAlign w:val="center"/>
          </w:tcPr>
          <w:p w14:paraId="269CB521" w14:textId="77777777" w:rsidR="008F5F79" w:rsidRPr="00D33945" w:rsidRDefault="008F5F79" w:rsidP="00DC462C">
            <w:pPr>
              <w:spacing w:after="20"/>
              <w:jc w:val="center"/>
              <w:rPr>
                <w:rFonts w:eastAsia="Calibri"/>
                <w:color w:val="000000"/>
                <w:sz w:val="18"/>
                <w:szCs w:val="18"/>
              </w:rPr>
            </w:pPr>
            <w:r w:rsidRPr="00D33945">
              <w:rPr>
                <w:sz w:val="18"/>
                <w:szCs w:val="18"/>
              </w:rPr>
              <w:t>17,45%</w:t>
            </w:r>
          </w:p>
        </w:tc>
        <w:tc>
          <w:tcPr>
            <w:tcW w:w="466" w:type="pct"/>
            <w:vAlign w:val="center"/>
          </w:tcPr>
          <w:p w14:paraId="64DD6A6F" w14:textId="77777777" w:rsidR="008F5F79" w:rsidRPr="00D33945" w:rsidRDefault="008F5F79" w:rsidP="00DC462C">
            <w:pPr>
              <w:spacing w:after="20"/>
              <w:jc w:val="center"/>
              <w:rPr>
                <w:color w:val="000000"/>
                <w:sz w:val="18"/>
                <w:szCs w:val="18"/>
              </w:rPr>
            </w:pPr>
            <w:r w:rsidRPr="00D33945">
              <w:rPr>
                <w:sz w:val="18"/>
                <w:szCs w:val="18"/>
              </w:rPr>
              <w:t>20,6%</w:t>
            </w:r>
          </w:p>
        </w:tc>
        <w:tc>
          <w:tcPr>
            <w:tcW w:w="459" w:type="pct"/>
            <w:vAlign w:val="center"/>
          </w:tcPr>
          <w:p w14:paraId="1D490E0D" w14:textId="77777777" w:rsidR="008F5F79" w:rsidRPr="00D33945" w:rsidRDefault="008F5F79" w:rsidP="00DC462C">
            <w:pPr>
              <w:spacing w:after="20"/>
              <w:jc w:val="center"/>
              <w:rPr>
                <w:color w:val="000000"/>
                <w:sz w:val="18"/>
                <w:szCs w:val="18"/>
              </w:rPr>
            </w:pPr>
            <w:r w:rsidRPr="00D33945">
              <w:rPr>
                <w:sz w:val="18"/>
                <w:szCs w:val="18"/>
              </w:rPr>
              <w:t>26,88%</w:t>
            </w:r>
          </w:p>
        </w:tc>
        <w:tc>
          <w:tcPr>
            <w:tcW w:w="473" w:type="pct"/>
            <w:vAlign w:val="center"/>
          </w:tcPr>
          <w:p w14:paraId="16ACC784" w14:textId="77777777" w:rsidR="008F5F79" w:rsidRPr="00D33945" w:rsidRDefault="008F5F79" w:rsidP="00DC462C">
            <w:pPr>
              <w:spacing w:after="20"/>
              <w:jc w:val="center"/>
              <w:rPr>
                <w:color w:val="000000"/>
                <w:sz w:val="18"/>
                <w:szCs w:val="18"/>
              </w:rPr>
            </w:pPr>
            <w:r w:rsidRPr="00D33945">
              <w:rPr>
                <w:sz w:val="18"/>
                <w:szCs w:val="18"/>
              </w:rPr>
              <w:t>28,4%</w:t>
            </w:r>
          </w:p>
        </w:tc>
      </w:tr>
      <w:tr w:rsidR="00363E2D" w:rsidRPr="00D33945" w14:paraId="1B95FC4E" w14:textId="77777777" w:rsidTr="00363E2D">
        <w:trPr>
          <w:cantSplit/>
          <w:trHeight w:val="520"/>
        </w:trPr>
        <w:tc>
          <w:tcPr>
            <w:tcW w:w="553" w:type="pct"/>
            <w:vAlign w:val="center"/>
          </w:tcPr>
          <w:p w14:paraId="1EFB6D69"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2EA10F37" w14:textId="77777777" w:rsidR="008F5F79" w:rsidRPr="00D33945" w:rsidRDefault="008F5F79" w:rsidP="00DC462C">
            <w:pPr>
              <w:spacing w:after="20"/>
              <w:jc w:val="center"/>
              <w:rPr>
                <w:color w:val="000000"/>
                <w:sz w:val="18"/>
                <w:szCs w:val="18"/>
              </w:rPr>
            </w:pPr>
            <w:r w:rsidRPr="00D33945">
              <w:rPr>
                <w:color w:val="000000"/>
                <w:sz w:val="18"/>
                <w:szCs w:val="18"/>
              </w:rPr>
              <w:t>A2063</w:t>
            </w:r>
          </w:p>
        </w:tc>
        <w:tc>
          <w:tcPr>
            <w:tcW w:w="732" w:type="pct"/>
            <w:shd w:val="clear" w:color="auto" w:fill="auto"/>
            <w:vAlign w:val="center"/>
          </w:tcPr>
          <w:p w14:paraId="73D1820D" w14:textId="77777777" w:rsidR="008F5F79" w:rsidRPr="00D33945" w:rsidRDefault="008F5F79" w:rsidP="00DC462C">
            <w:pPr>
              <w:spacing w:after="20"/>
              <w:jc w:val="center"/>
              <w:rPr>
                <w:color w:val="000000"/>
                <w:sz w:val="18"/>
                <w:szCs w:val="18"/>
              </w:rPr>
            </w:pPr>
            <w:r w:rsidRPr="00D33945">
              <w:rPr>
                <w:color w:val="000000"/>
                <w:sz w:val="18"/>
                <w:szCs w:val="18"/>
              </w:rPr>
              <w:t>Part des énergies renouvelables dans la production totale d’énergie</w:t>
            </w:r>
          </w:p>
        </w:tc>
        <w:tc>
          <w:tcPr>
            <w:tcW w:w="468" w:type="pct"/>
            <w:shd w:val="clear" w:color="auto" w:fill="auto"/>
            <w:vAlign w:val="center"/>
          </w:tcPr>
          <w:p w14:paraId="47771B18"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F5730A0"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EF139DA" w14:textId="77777777" w:rsidR="008F5F79" w:rsidRPr="00D33945" w:rsidRDefault="008F5F79" w:rsidP="00DC462C">
            <w:pPr>
              <w:spacing w:after="20"/>
              <w:jc w:val="center"/>
              <w:rPr>
                <w:color w:val="000000"/>
                <w:sz w:val="18"/>
                <w:szCs w:val="18"/>
              </w:rPr>
            </w:pPr>
          </w:p>
        </w:tc>
        <w:tc>
          <w:tcPr>
            <w:tcW w:w="467" w:type="pct"/>
            <w:vAlign w:val="center"/>
          </w:tcPr>
          <w:p w14:paraId="57451DDC" w14:textId="77777777" w:rsidR="008F5F79" w:rsidRPr="00D33945" w:rsidRDefault="008F5F79" w:rsidP="00DC462C">
            <w:pPr>
              <w:spacing w:after="20"/>
              <w:jc w:val="center"/>
              <w:rPr>
                <w:rFonts w:eastAsia="Calibri"/>
                <w:color w:val="000000"/>
                <w:sz w:val="18"/>
                <w:szCs w:val="18"/>
              </w:rPr>
            </w:pPr>
            <w:r w:rsidRPr="00D33945">
              <w:rPr>
                <w:sz w:val="18"/>
                <w:szCs w:val="18"/>
              </w:rPr>
              <w:t>13,28%</w:t>
            </w:r>
          </w:p>
        </w:tc>
        <w:tc>
          <w:tcPr>
            <w:tcW w:w="466" w:type="pct"/>
            <w:vAlign w:val="center"/>
          </w:tcPr>
          <w:p w14:paraId="11976D92" w14:textId="77777777" w:rsidR="008F5F79" w:rsidRPr="00D33945" w:rsidRDefault="008F5F79" w:rsidP="00DC462C">
            <w:pPr>
              <w:spacing w:after="20"/>
              <w:jc w:val="center"/>
              <w:rPr>
                <w:color w:val="000000"/>
                <w:sz w:val="18"/>
                <w:szCs w:val="18"/>
              </w:rPr>
            </w:pPr>
            <w:r w:rsidRPr="00D33945">
              <w:rPr>
                <w:sz w:val="18"/>
                <w:szCs w:val="18"/>
              </w:rPr>
              <w:t>13,68%</w:t>
            </w:r>
          </w:p>
        </w:tc>
        <w:tc>
          <w:tcPr>
            <w:tcW w:w="459" w:type="pct"/>
            <w:vAlign w:val="center"/>
          </w:tcPr>
          <w:p w14:paraId="79533C0C" w14:textId="77777777" w:rsidR="008F5F79" w:rsidRPr="00D33945" w:rsidRDefault="008F5F79" w:rsidP="00DC462C">
            <w:pPr>
              <w:spacing w:after="20"/>
              <w:jc w:val="center"/>
              <w:rPr>
                <w:color w:val="000000"/>
                <w:sz w:val="18"/>
                <w:szCs w:val="18"/>
              </w:rPr>
            </w:pPr>
            <w:r w:rsidRPr="00D33945">
              <w:rPr>
                <w:sz w:val="18"/>
                <w:szCs w:val="18"/>
              </w:rPr>
              <w:t>21,6%</w:t>
            </w:r>
          </w:p>
        </w:tc>
        <w:tc>
          <w:tcPr>
            <w:tcW w:w="473" w:type="pct"/>
            <w:vAlign w:val="center"/>
          </w:tcPr>
          <w:p w14:paraId="0933998A" w14:textId="77777777" w:rsidR="008F5F79" w:rsidRPr="00D33945" w:rsidRDefault="008F5F79" w:rsidP="00DC462C">
            <w:pPr>
              <w:spacing w:after="20"/>
              <w:jc w:val="center"/>
              <w:rPr>
                <w:color w:val="000000"/>
                <w:sz w:val="18"/>
                <w:szCs w:val="18"/>
              </w:rPr>
            </w:pPr>
            <w:r w:rsidRPr="00D33945">
              <w:rPr>
                <w:sz w:val="18"/>
                <w:szCs w:val="18"/>
              </w:rPr>
              <w:t>23,8%</w:t>
            </w:r>
          </w:p>
        </w:tc>
      </w:tr>
      <w:tr w:rsidR="00363E2D" w:rsidRPr="00D33945" w14:paraId="5E90D9E6" w14:textId="77777777" w:rsidTr="00363E2D">
        <w:trPr>
          <w:cantSplit/>
          <w:trHeight w:val="520"/>
        </w:trPr>
        <w:tc>
          <w:tcPr>
            <w:tcW w:w="553" w:type="pct"/>
            <w:vAlign w:val="center"/>
          </w:tcPr>
          <w:p w14:paraId="63FD0683" w14:textId="77777777" w:rsidR="008F5F79" w:rsidRPr="00D33945" w:rsidRDefault="008F5F79" w:rsidP="0078024B">
            <w:pPr>
              <w:spacing w:after="20"/>
              <w:jc w:val="left"/>
              <w:rPr>
                <w:color w:val="000000"/>
                <w:sz w:val="18"/>
                <w:szCs w:val="18"/>
              </w:rPr>
            </w:pPr>
            <w:bookmarkStart w:id="211" w:name="OLE_LINK2"/>
            <w:r w:rsidRPr="00D33945">
              <w:rPr>
                <w:color w:val="000000"/>
                <w:sz w:val="18"/>
                <w:szCs w:val="18"/>
              </w:rPr>
              <w:t>Infrastructures et services énergétiques</w:t>
            </w:r>
          </w:p>
        </w:tc>
        <w:tc>
          <w:tcPr>
            <w:tcW w:w="450" w:type="pct"/>
            <w:shd w:val="clear" w:color="auto" w:fill="auto"/>
            <w:noWrap/>
            <w:vAlign w:val="center"/>
          </w:tcPr>
          <w:p w14:paraId="7CEFC90C" w14:textId="77777777" w:rsidR="008F5F79" w:rsidRPr="00D33945" w:rsidRDefault="008F5F79" w:rsidP="00DC462C">
            <w:pPr>
              <w:spacing w:after="20"/>
              <w:jc w:val="center"/>
              <w:rPr>
                <w:color w:val="000000"/>
                <w:sz w:val="18"/>
                <w:szCs w:val="18"/>
              </w:rPr>
            </w:pPr>
            <w:r w:rsidRPr="00D33945">
              <w:rPr>
                <w:color w:val="000000"/>
                <w:sz w:val="18"/>
                <w:szCs w:val="18"/>
              </w:rPr>
              <w:t>ODD711</w:t>
            </w:r>
          </w:p>
        </w:tc>
        <w:tc>
          <w:tcPr>
            <w:tcW w:w="732" w:type="pct"/>
            <w:shd w:val="clear" w:color="auto" w:fill="auto"/>
            <w:vAlign w:val="center"/>
          </w:tcPr>
          <w:p w14:paraId="1600BC0F" w14:textId="77777777" w:rsidR="008F5F79" w:rsidRPr="00D33945" w:rsidRDefault="008F5F79" w:rsidP="00DC462C">
            <w:pPr>
              <w:spacing w:after="20"/>
              <w:jc w:val="center"/>
              <w:rPr>
                <w:color w:val="000000"/>
                <w:sz w:val="18"/>
                <w:szCs w:val="18"/>
              </w:rPr>
            </w:pPr>
            <w:r w:rsidRPr="00D33945">
              <w:rPr>
                <w:color w:val="000000"/>
                <w:sz w:val="18"/>
                <w:szCs w:val="18"/>
              </w:rPr>
              <w:t>Taux d’électrification rurale</w:t>
            </w:r>
          </w:p>
        </w:tc>
        <w:tc>
          <w:tcPr>
            <w:tcW w:w="468" w:type="pct"/>
            <w:shd w:val="clear" w:color="auto" w:fill="auto"/>
            <w:vAlign w:val="center"/>
          </w:tcPr>
          <w:p w14:paraId="353B581A" w14:textId="77777777" w:rsidR="008F5F79" w:rsidRPr="00D33945" w:rsidRDefault="008F5F79" w:rsidP="00DC462C">
            <w:pPr>
              <w:spacing w:after="20"/>
              <w:jc w:val="center"/>
              <w:rPr>
                <w:color w:val="000000"/>
                <w:sz w:val="18"/>
                <w:szCs w:val="18"/>
              </w:rPr>
            </w:pPr>
            <w:r w:rsidRPr="00D33945">
              <w:rPr>
                <w:rFonts w:eastAsia="Calibri"/>
                <w:sz w:val="18"/>
                <w:szCs w:val="18"/>
              </w:rPr>
              <w:t>31,5%</w:t>
            </w:r>
          </w:p>
        </w:tc>
        <w:tc>
          <w:tcPr>
            <w:tcW w:w="466" w:type="pct"/>
            <w:shd w:val="clear" w:color="auto" w:fill="auto"/>
            <w:vAlign w:val="center"/>
          </w:tcPr>
          <w:p w14:paraId="40AFB051" w14:textId="77777777" w:rsidR="008F5F79" w:rsidRPr="00D33945" w:rsidRDefault="008F5F79" w:rsidP="00DC462C">
            <w:pPr>
              <w:spacing w:after="20"/>
              <w:jc w:val="center"/>
              <w:rPr>
                <w:color w:val="000000"/>
                <w:sz w:val="18"/>
                <w:szCs w:val="18"/>
              </w:rPr>
            </w:pPr>
            <w:r w:rsidRPr="00D33945">
              <w:rPr>
                <w:rFonts w:eastAsia="Calibri"/>
                <w:sz w:val="18"/>
                <w:szCs w:val="18"/>
              </w:rPr>
              <w:t>38%</w:t>
            </w:r>
          </w:p>
        </w:tc>
        <w:tc>
          <w:tcPr>
            <w:tcW w:w="466" w:type="pct"/>
            <w:shd w:val="clear" w:color="auto" w:fill="auto"/>
            <w:vAlign w:val="center"/>
          </w:tcPr>
          <w:p w14:paraId="2F0BE938" w14:textId="77777777" w:rsidR="008F5F79" w:rsidRPr="00D33945" w:rsidRDefault="008F5F79" w:rsidP="00DC462C">
            <w:pPr>
              <w:spacing w:after="20"/>
              <w:jc w:val="center"/>
              <w:rPr>
                <w:color w:val="000000"/>
                <w:sz w:val="18"/>
                <w:szCs w:val="18"/>
              </w:rPr>
            </w:pPr>
            <w:r w:rsidRPr="00D33945">
              <w:rPr>
                <w:rFonts w:eastAsia="Calibri"/>
                <w:sz w:val="18"/>
                <w:szCs w:val="18"/>
              </w:rPr>
              <w:t>40%</w:t>
            </w:r>
          </w:p>
        </w:tc>
        <w:tc>
          <w:tcPr>
            <w:tcW w:w="467" w:type="pct"/>
            <w:vAlign w:val="center"/>
          </w:tcPr>
          <w:p w14:paraId="76FEE25B" w14:textId="77777777" w:rsidR="008F5F79" w:rsidRPr="00D33945" w:rsidRDefault="008F5F79" w:rsidP="00DC462C">
            <w:pPr>
              <w:spacing w:after="20"/>
              <w:jc w:val="center"/>
              <w:rPr>
                <w:color w:val="000000"/>
                <w:sz w:val="18"/>
                <w:szCs w:val="18"/>
              </w:rPr>
            </w:pPr>
            <w:r w:rsidRPr="00D33945">
              <w:rPr>
                <w:sz w:val="18"/>
                <w:szCs w:val="18"/>
              </w:rPr>
              <w:t>42,3%</w:t>
            </w:r>
          </w:p>
        </w:tc>
        <w:tc>
          <w:tcPr>
            <w:tcW w:w="466" w:type="pct"/>
            <w:vAlign w:val="center"/>
          </w:tcPr>
          <w:p w14:paraId="2B3EB52C" w14:textId="77777777" w:rsidR="008F5F79" w:rsidRPr="00D33945" w:rsidRDefault="008F5F79" w:rsidP="00DC462C">
            <w:pPr>
              <w:spacing w:after="20"/>
              <w:jc w:val="center"/>
              <w:rPr>
                <w:color w:val="000000"/>
                <w:sz w:val="18"/>
                <w:szCs w:val="18"/>
              </w:rPr>
            </w:pPr>
            <w:r w:rsidRPr="00D33945">
              <w:rPr>
                <w:sz w:val="18"/>
                <w:szCs w:val="18"/>
              </w:rPr>
              <w:t>53,9%</w:t>
            </w:r>
          </w:p>
        </w:tc>
        <w:tc>
          <w:tcPr>
            <w:tcW w:w="459" w:type="pct"/>
            <w:vAlign w:val="center"/>
          </w:tcPr>
          <w:p w14:paraId="1FB9130E" w14:textId="77777777" w:rsidR="008F5F79" w:rsidRPr="00D33945" w:rsidRDefault="008F5F79" w:rsidP="00DC462C">
            <w:pPr>
              <w:spacing w:after="20"/>
              <w:jc w:val="center"/>
              <w:rPr>
                <w:color w:val="000000"/>
                <w:sz w:val="18"/>
                <w:szCs w:val="18"/>
              </w:rPr>
            </w:pPr>
            <w:r w:rsidRPr="00D33945">
              <w:rPr>
                <w:sz w:val="18"/>
                <w:szCs w:val="18"/>
              </w:rPr>
              <w:t>55%</w:t>
            </w:r>
          </w:p>
        </w:tc>
        <w:tc>
          <w:tcPr>
            <w:tcW w:w="473" w:type="pct"/>
            <w:vAlign w:val="center"/>
          </w:tcPr>
          <w:p w14:paraId="1A1CD129" w14:textId="77777777" w:rsidR="008F5F79" w:rsidRPr="00D33945" w:rsidRDefault="008F5F79" w:rsidP="00DC462C">
            <w:pPr>
              <w:spacing w:after="20"/>
              <w:jc w:val="center"/>
              <w:rPr>
                <w:color w:val="000000"/>
                <w:sz w:val="18"/>
                <w:szCs w:val="18"/>
              </w:rPr>
            </w:pPr>
            <w:r w:rsidRPr="00D33945">
              <w:rPr>
                <w:sz w:val="18"/>
                <w:szCs w:val="18"/>
              </w:rPr>
              <w:t>58,2%</w:t>
            </w:r>
          </w:p>
        </w:tc>
      </w:tr>
      <w:bookmarkEnd w:id="211"/>
      <w:tr w:rsidR="00363E2D" w:rsidRPr="00D33945" w14:paraId="357B6044" w14:textId="77777777" w:rsidTr="00363E2D">
        <w:trPr>
          <w:cantSplit/>
          <w:trHeight w:val="520"/>
        </w:trPr>
        <w:tc>
          <w:tcPr>
            <w:tcW w:w="553" w:type="pct"/>
            <w:vAlign w:val="center"/>
          </w:tcPr>
          <w:p w14:paraId="76043BBF"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énergétiques</w:t>
            </w:r>
          </w:p>
        </w:tc>
        <w:tc>
          <w:tcPr>
            <w:tcW w:w="450" w:type="pct"/>
            <w:shd w:val="clear" w:color="auto" w:fill="auto"/>
            <w:noWrap/>
            <w:vAlign w:val="center"/>
          </w:tcPr>
          <w:p w14:paraId="1B74FD82" w14:textId="77777777" w:rsidR="008F5F79" w:rsidRPr="00D33945" w:rsidRDefault="008F5F79" w:rsidP="00DC462C">
            <w:pPr>
              <w:spacing w:after="20"/>
              <w:jc w:val="center"/>
              <w:rPr>
                <w:color w:val="000000"/>
                <w:sz w:val="18"/>
                <w:szCs w:val="18"/>
              </w:rPr>
            </w:pPr>
            <w:r w:rsidRPr="00D33945">
              <w:rPr>
                <w:color w:val="000000"/>
                <w:sz w:val="18"/>
                <w:szCs w:val="18"/>
              </w:rPr>
              <w:t>11204</w:t>
            </w:r>
          </w:p>
        </w:tc>
        <w:tc>
          <w:tcPr>
            <w:tcW w:w="732" w:type="pct"/>
            <w:shd w:val="clear" w:color="auto" w:fill="auto"/>
            <w:vAlign w:val="center"/>
          </w:tcPr>
          <w:p w14:paraId="722E2616" w14:textId="77777777" w:rsidR="008F5F79" w:rsidRPr="00D33945" w:rsidRDefault="008F5F79" w:rsidP="00DC462C">
            <w:pPr>
              <w:spacing w:after="20"/>
              <w:jc w:val="center"/>
              <w:rPr>
                <w:color w:val="000000"/>
                <w:sz w:val="18"/>
                <w:szCs w:val="18"/>
              </w:rPr>
            </w:pPr>
            <w:r w:rsidRPr="00D33945">
              <w:rPr>
                <w:color w:val="000000"/>
                <w:sz w:val="18"/>
                <w:szCs w:val="18"/>
              </w:rPr>
              <w:t>Énergie non distribuée à la clientèle (</w:t>
            </w:r>
            <w:proofErr w:type="spellStart"/>
            <w:r w:rsidRPr="00D33945">
              <w:rPr>
                <w:color w:val="000000"/>
                <w:sz w:val="18"/>
                <w:szCs w:val="18"/>
              </w:rPr>
              <w:t>Gwh</w:t>
            </w:r>
            <w:proofErr w:type="spellEnd"/>
            <w:r w:rsidRPr="00D33945">
              <w:rPr>
                <w:color w:val="000000"/>
                <w:sz w:val="18"/>
                <w:szCs w:val="18"/>
              </w:rPr>
              <w:t>)</w:t>
            </w:r>
          </w:p>
        </w:tc>
        <w:tc>
          <w:tcPr>
            <w:tcW w:w="468" w:type="pct"/>
            <w:shd w:val="clear" w:color="auto" w:fill="auto"/>
            <w:vAlign w:val="center"/>
          </w:tcPr>
          <w:p w14:paraId="6F780D3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34,2</w:t>
            </w:r>
          </w:p>
        </w:tc>
        <w:tc>
          <w:tcPr>
            <w:tcW w:w="466" w:type="pct"/>
            <w:shd w:val="clear" w:color="auto" w:fill="auto"/>
            <w:vAlign w:val="center"/>
          </w:tcPr>
          <w:p w14:paraId="6BA0785B"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30,2</w:t>
            </w:r>
          </w:p>
        </w:tc>
        <w:tc>
          <w:tcPr>
            <w:tcW w:w="466" w:type="pct"/>
            <w:shd w:val="clear" w:color="auto" w:fill="auto"/>
            <w:vAlign w:val="center"/>
          </w:tcPr>
          <w:p w14:paraId="063638DE" w14:textId="77777777" w:rsidR="008F5F79" w:rsidRPr="00D33945" w:rsidRDefault="008F5F79" w:rsidP="00DC462C">
            <w:pPr>
              <w:spacing w:after="20"/>
              <w:jc w:val="center"/>
              <w:rPr>
                <w:rFonts w:eastAsia="Calibri"/>
                <w:color w:val="000000"/>
                <w:sz w:val="18"/>
                <w:szCs w:val="18"/>
              </w:rPr>
            </w:pPr>
            <w:r w:rsidRPr="00D33945">
              <w:rPr>
                <w:rFonts w:eastAsia="Calibri"/>
                <w:sz w:val="18"/>
                <w:szCs w:val="18"/>
              </w:rPr>
              <w:t>30,6</w:t>
            </w:r>
          </w:p>
        </w:tc>
        <w:tc>
          <w:tcPr>
            <w:tcW w:w="467" w:type="pct"/>
            <w:vAlign w:val="center"/>
          </w:tcPr>
          <w:p w14:paraId="69304F39" w14:textId="77777777" w:rsidR="008F5F79" w:rsidRPr="00D33945" w:rsidRDefault="008F5F79" w:rsidP="00DC462C">
            <w:pPr>
              <w:spacing w:after="20"/>
              <w:jc w:val="center"/>
              <w:rPr>
                <w:color w:val="000000"/>
                <w:sz w:val="18"/>
                <w:szCs w:val="18"/>
              </w:rPr>
            </w:pPr>
            <w:r w:rsidRPr="00D33945">
              <w:rPr>
                <w:sz w:val="18"/>
                <w:szCs w:val="18"/>
              </w:rPr>
              <w:t>22</w:t>
            </w:r>
          </w:p>
        </w:tc>
        <w:tc>
          <w:tcPr>
            <w:tcW w:w="466" w:type="pct"/>
            <w:vAlign w:val="center"/>
          </w:tcPr>
          <w:p w14:paraId="7D5C2ED8" w14:textId="77777777" w:rsidR="008F5F79" w:rsidRPr="00D33945" w:rsidRDefault="008F5F79" w:rsidP="00DC462C">
            <w:pPr>
              <w:spacing w:after="20"/>
              <w:jc w:val="center"/>
              <w:rPr>
                <w:color w:val="000000"/>
                <w:sz w:val="18"/>
                <w:szCs w:val="18"/>
              </w:rPr>
            </w:pPr>
            <w:r w:rsidRPr="00D33945">
              <w:rPr>
                <w:sz w:val="18"/>
                <w:szCs w:val="18"/>
              </w:rPr>
              <w:t>16,8</w:t>
            </w:r>
          </w:p>
        </w:tc>
        <w:tc>
          <w:tcPr>
            <w:tcW w:w="459" w:type="pct"/>
            <w:vAlign w:val="center"/>
          </w:tcPr>
          <w:p w14:paraId="547E1F4F" w14:textId="77777777" w:rsidR="008F5F79" w:rsidRPr="00D33945" w:rsidRDefault="008F5F79" w:rsidP="00DC462C">
            <w:pPr>
              <w:spacing w:after="20"/>
              <w:jc w:val="center"/>
              <w:rPr>
                <w:color w:val="000000"/>
                <w:sz w:val="18"/>
                <w:szCs w:val="18"/>
              </w:rPr>
            </w:pPr>
            <w:r w:rsidRPr="00D33945">
              <w:rPr>
                <w:sz w:val="18"/>
                <w:szCs w:val="18"/>
              </w:rPr>
              <w:t>12,27</w:t>
            </w:r>
          </w:p>
        </w:tc>
        <w:tc>
          <w:tcPr>
            <w:tcW w:w="473" w:type="pct"/>
            <w:vAlign w:val="center"/>
          </w:tcPr>
          <w:p w14:paraId="058409DF" w14:textId="77777777" w:rsidR="008F5F79" w:rsidRPr="00D33945" w:rsidRDefault="008F5F79" w:rsidP="00DC462C">
            <w:pPr>
              <w:spacing w:after="20"/>
              <w:jc w:val="center"/>
              <w:rPr>
                <w:color w:val="000000"/>
                <w:sz w:val="18"/>
                <w:szCs w:val="18"/>
              </w:rPr>
            </w:pPr>
            <w:r w:rsidRPr="00D33945">
              <w:rPr>
                <w:sz w:val="18"/>
                <w:szCs w:val="18"/>
              </w:rPr>
              <w:t>7,35</w:t>
            </w:r>
          </w:p>
        </w:tc>
      </w:tr>
      <w:tr w:rsidR="00363E2D" w:rsidRPr="00D33945" w14:paraId="0E2D42C7" w14:textId="77777777" w:rsidTr="00363E2D">
        <w:trPr>
          <w:cantSplit/>
          <w:trHeight w:val="283"/>
        </w:trPr>
        <w:tc>
          <w:tcPr>
            <w:tcW w:w="553" w:type="pct"/>
            <w:shd w:val="clear" w:color="auto" w:fill="D9D9D9"/>
            <w:vAlign w:val="center"/>
          </w:tcPr>
          <w:p w14:paraId="5928E9A4"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119829B9" w14:textId="77777777" w:rsidR="008F5F79" w:rsidRPr="00D33945" w:rsidRDefault="008F5F79" w:rsidP="00DC462C">
            <w:pPr>
              <w:spacing w:after="20"/>
              <w:jc w:val="center"/>
              <w:rPr>
                <w:rFonts w:eastAsia="Calibri"/>
                <w:sz w:val="18"/>
                <w:szCs w:val="18"/>
              </w:rPr>
            </w:pPr>
          </w:p>
        </w:tc>
        <w:tc>
          <w:tcPr>
            <w:tcW w:w="732" w:type="pct"/>
            <w:shd w:val="clear" w:color="auto" w:fill="D9D9D9"/>
            <w:vAlign w:val="center"/>
          </w:tcPr>
          <w:p w14:paraId="15855C53" w14:textId="77777777" w:rsidR="008F5F79" w:rsidRPr="00D33945" w:rsidRDefault="008F5F79" w:rsidP="00DC462C">
            <w:pPr>
              <w:spacing w:after="20"/>
              <w:jc w:val="center"/>
              <w:rPr>
                <w:rFonts w:eastAsia="Calibri"/>
                <w:sz w:val="18"/>
                <w:szCs w:val="18"/>
              </w:rPr>
            </w:pPr>
          </w:p>
        </w:tc>
        <w:tc>
          <w:tcPr>
            <w:tcW w:w="468" w:type="pct"/>
            <w:shd w:val="clear" w:color="auto" w:fill="D9D9D9"/>
            <w:vAlign w:val="center"/>
          </w:tcPr>
          <w:p w14:paraId="3833A5E2"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306F9EC0"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452A08D0" w14:textId="77777777" w:rsidR="008F5F79" w:rsidRPr="00D33945" w:rsidRDefault="008F5F79" w:rsidP="00DC462C">
            <w:pPr>
              <w:spacing w:after="20"/>
              <w:jc w:val="center"/>
              <w:rPr>
                <w:color w:val="000000"/>
                <w:sz w:val="18"/>
                <w:szCs w:val="18"/>
              </w:rPr>
            </w:pPr>
          </w:p>
        </w:tc>
        <w:tc>
          <w:tcPr>
            <w:tcW w:w="467" w:type="pct"/>
            <w:shd w:val="clear" w:color="auto" w:fill="D9D9D9"/>
            <w:vAlign w:val="center"/>
          </w:tcPr>
          <w:p w14:paraId="78A0DDF7"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E7034BB"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41A3C845"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4346CCD8" w14:textId="77777777" w:rsidR="008F5F79" w:rsidRPr="00D33945" w:rsidRDefault="008F5F79" w:rsidP="00DC462C">
            <w:pPr>
              <w:spacing w:after="20"/>
              <w:jc w:val="center"/>
              <w:rPr>
                <w:color w:val="000000"/>
                <w:sz w:val="18"/>
                <w:szCs w:val="18"/>
              </w:rPr>
            </w:pPr>
          </w:p>
        </w:tc>
      </w:tr>
      <w:tr w:rsidR="00363E2D" w:rsidRPr="00D33945" w14:paraId="2B2F443C" w14:textId="77777777" w:rsidTr="00363E2D">
        <w:trPr>
          <w:cantSplit/>
          <w:trHeight w:val="520"/>
        </w:trPr>
        <w:tc>
          <w:tcPr>
            <w:tcW w:w="553" w:type="pct"/>
            <w:vAlign w:val="center"/>
          </w:tcPr>
          <w:p w14:paraId="79678AA1"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143E477D" w14:textId="77777777" w:rsidR="008F5F79" w:rsidRPr="00D33945" w:rsidRDefault="008F5F79" w:rsidP="00DC462C">
            <w:pPr>
              <w:spacing w:after="20"/>
              <w:jc w:val="center"/>
              <w:rPr>
                <w:color w:val="000000"/>
                <w:sz w:val="18"/>
                <w:szCs w:val="18"/>
              </w:rPr>
            </w:pPr>
            <w:r w:rsidRPr="00D33945">
              <w:rPr>
                <w:color w:val="000000"/>
                <w:sz w:val="18"/>
                <w:szCs w:val="18"/>
              </w:rPr>
              <w:t>11401</w:t>
            </w:r>
          </w:p>
        </w:tc>
        <w:tc>
          <w:tcPr>
            <w:tcW w:w="732" w:type="pct"/>
            <w:shd w:val="clear" w:color="auto" w:fill="auto"/>
            <w:vAlign w:val="center"/>
          </w:tcPr>
          <w:p w14:paraId="344949C6" w14:textId="77777777" w:rsidR="008F5F79" w:rsidRPr="00D33945" w:rsidRDefault="008F5F79" w:rsidP="00DC462C">
            <w:pPr>
              <w:spacing w:after="20"/>
              <w:jc w:val="center"/>
              <w:rPr>
                <w:color w:val="000000"/>
                <w:sz w:val="18"/>
                <w:szCs w:val="18"/>
              </w:rPr>
            </w:pPr>
            <w:r w:rsidRPr="00D33945">
              <w:rPr>
                <w:color w:val="000000"/>
                <w:sz w:val="18"/>
                <w:szCs w:val="18"/>
              </w:rPr>
              <w:t>Contribution des services d’information et de communication au PIB</w:t>
            </w:r>
          </w:p>
        </w:tc>
        <w:tc>
          <w:tcPr>
            <w:tcW w:w="468" w:type="pct"/>
            <w:shd w:val="clear" w:color="auto" w:fill="auto"/>
            <w:vAlign w:val="center"/>
          </w:tcPr>
          <w:p w14:paraId="7A9FEFB7" w14:textId="77777777" w:rsidR="008F5F79" w:rsidRPr="00D33945" w:rsidRDefault="008F5F79" w:rsidP="00DC462C">
            <w:pPr>
              <w:spacing w:after="20"/>
              <w:jc w:val="center"/>
              <w:rPr>
                <w:color w:val="000000"/>
                <w:sz w:val="18"/>
                <w:szCs w:val="18"/>
              </w:rPr>
            </w:pPr>
            <w:r w:rsidRPr="00D33945">
              <w:rPr>
                <w:color w:val="000000"/>
                <w:sz w:val="18"/>
                <w:szCs w:val="18"/>
              </w:rPr>
              <w:t>4,96%</w:t>
            </w:r>
          </w:p>
        </w:tc>
        <w:tc>
          <w:tcPr>
            <w:tcW w:w="466" w:type="pct"/>
            <w:shd w:val="clear" w:color="auto" w:fill="auto"/>
            <w:vAlign w:val="center"/>
          </w:tcPr>
          <w:p w14:paraId="64BC47EC" w14:textId="77777777" w:rsidR="008F5F79" w:rsidRPr="00D33945" w:rsidRDefault="008F5F79" w:rsidP="00DC462C">
            <w:pPr>
              <w:spacing w:after="20"/>
              <w:jc w:val="center"/>
              <w:rPr>
                <w:color w:val="000000"/>
                <w:sz w:val="18"/>
                <w:szCs w:val="18"/>
              </w:rPr>
            </w:pPr>
            <w:r w:rsidRPr="00D33945">
              <w:rPr>
                <w:color w:val="000000"/>
                <w:sz w:val="18"/>
                <w:szCs w:val="18"/>
              </w:rPr>
              <w:t>4,76%</w:t>
            </w:r>
          </w:p>
        </w:tc>
        <w:tc>
          <w:tcPr>
            <w:tcW w:w="466" w:type="pct"/>
            <w:shd w:val="clear" w:color="auto" w:fill="auto"/>
            <w:vAlign w:val="center"/>
          </w:tcPr>
          <w:p w14:paraId="26202019" w14:textId="77777777" w:rsidR="008F5F79" w:rsidRPr="00D33945" w:rsidRDefault="008F5F79" w:rsidP="00DC462C">
            <w:pPr>
              <w:spacing w:after="20"/>
              <w:jc w:val="center"/>
              <w:rPr>
                <w:color w:val="000000"/>
                <w:sz w:val="18"/>
                <w:szCs w:val="18"/>
              </w:rPr>
            </w:pPr>
            <w:r w:rsidRPr="00D33945">
              <w:rPr>
                <w:color w:val="000000"/>
                <w:sz w:val="18"/>
                <w:szCs w:val="18"/>
              </w:rPr>
              <w:t>4,70%</w:t>
            </w:r>
          </w:p>
        </w:tc>
        <w:tc>
          <w:tcPr>
            <w:tcW w:w="467" w:type="pct"/>
            <w:vAlign w:val="center"/>
          </w:tcPr>
          <w:p w14:paraId="397C201F" w14:textId="77777777" w:rsidR="008F5F79" w:rsidRPr="00D33945" w:rsidRDefault="008F5F79" w:rsidP="00DC462C">
            <w:pPr>
              <w:spacing w:after="20"/>
              <w:jc w:val="center"/>
              <w:rPr>
                <w:color w:val="000000"/>
                <w:sz w:val="18"/>
                <w:szCs w:val="18"/>
              </w:rPr>
            </w:pPr>
            <w:r w:rsidRPr="00D33945">
              <w:rPr>
                <w:color w:val="000000"/>
                <w:sz w:val="18"/>
                <w:szCs w:val="18"/>
              </w:rPr>
              <w:t>4,6%</w:t>
            </w:r>
          </w:p>
        </w:tc>
        <w:tc>
          <w:tcPr>
            <w:tcW w:w="466" w:type="pct"/>
            <w:vAlign w:val="center"/>
          </w:tcPr>
          <w:p w14:paraId="69E91236" w14:textId="77777777" w:rsidR="008F5F79" w:rsidRPr="00D33945" w:rsidRDefault="008F5F79" w:rsidP="00DC462C">
            <w:pPr>
              <w:spacing w:after="20"/>
              <w:jc w:val="center"/>
              <w:rPr>
                <w:color w:val="000000"/>
                <w:sz w:val="18"/>
                <w:szCs w:val="18"/>
              </w:rPr>
            </w:pPr>
            <w:r w:rsidRPr="00D33945">
              <w:rPr>
                <w:color w:val="000000"/>
                <w:sz w:val="18"/>
                <w:szCs w:val="18"/>
              </w:rPr>
              <w:t>3,6%</w:t>
            </w:r>
          </w:p>
        </w:tc>
        <w:tc>
          <w:tcPr>
            <w:tcW w:w="459" w:type="pct"/>
            <w:vAlign w:val="center"/>
          </w:tcPr>
          <w:p w14:paraId="2D6C905D" w14:textId="77777777" w:rsidR="008F5F79" w:rsidRPr="00D33945" w:rsidRDefault="008F5F79" w:rsidP="00DC462C">
            <w:pPr>
              <w:spacing w:after="20"/>
              <w:jc w:val="center"/>
              <w:rPr>
                <w:color w:val="000000"/>
                <w:sz w:val="18"/>
                <w:szCs w:val="18"/>
              </w:rPr>
            </w:pPr>
            <w:r w:rsidRPr="00D33945">
              <w:rPr>
                <w:color w:val="000000"/>
                <w:sz w:val="18"/>
                <w:szCs w:val="18"/>
              </w:rPr>
              <w:t>3,7%</w:t>
            </w:r>
          </w:p>
        </w:tc>
        <w:tc>
          <w:tcPr>
            <w:tcW w:w="473" w:type="pct"/>
            <w:vAlign w:val="center"/>
          </w:tcPr>
          <w:p w14:paraId="38EB0518" w14:textId="77777777" w:rsidR="008F5F79" w:rsidRPr="00D33945" w:rsidRDefault="008F5F79" w:rsidP="00DC462C">
            <w:pPr>
              <w:spacing w:after="20"/>
              <w:jc w:val="center"/>
              <w:rPr>
                <w:color w:val="000000"/>
                <w:sz w:val="18"/>
                <w:szCs w:val="18"/>
              </w:rPr>
            </w:pPr>
            <w:r w:rsidRPr="00D33945">
              <w:rPr>
                <w:color w:val="000000"/>
                <w:sz w:val="18"/>
                <w:szCs w:val="18"/>
              </w:rPr>
              <w:t>3,8%</w:t>
            </w:r>
          </w:p>
        </w:tc>
      </w:tr>
      <w:tr w:rsidR="00363E2D" w:rsidRPr="00D33945" w14:paraId="02525FE1" w14:textId="77777777" w:rsidTr="00363E2D">
        <w:trPr>
          <w:cantSplit/>
          <w:trHeight w:val="520"/>
        </w:trPr>
        <w:tc>
          <w:tcPr>
            <w:tcW w:w="553" w:type="pct"/>
            <w:vAlign w:val="center"/>
          </w:tcPr>
          <w:p w14:paraId="4F597575"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35FBE42B" w14:textId="77777777" w:rsidR="008F5F79" w:rsidRPr="00D33945" w:rsidRDefault="008F5F79" w:rsidP="00DC462C">
            <w:pPr>
              <w:spacing w:after="20"/>
              <w:jc w:val="center"/>
              <w:rPr>
                <w:color w:val="000000"/>
                <w:sz w:val="18"/>
                <w:szCs w:val="18"/>
              </w:rPr>
            </w:pPr>
            <w:r w:rsidRPr="00D33945">
              <w:rPr>
                <w:color w:val="000000"/>
                <w:sz w:val="18"/>
                <w:szCs w:val="18"/>
              </w:rPr>
              <w:t>11402</w:t>
            </w:r>
          </w:p>
        </w:tc>
        <w:tc>
          <w:tcPr>
            <w:tcW w:w="732" w:type="pct"/>
            <w:shd w:val="clear" w:color="auto" w:fill="auto"/>
            <w:vAlign w:val="center"/>
          </w:tcPr>
          <w:p w14:paraId="1B6D1738" w14:textId="77777777" w:rsidR="008F5F79" w:rsidRPr="00D33945" w:rsidRDefault="008F5F79" w:rsidP="00DC462C">
            <w:pPr>
              <w:spacing w:after="20"/>
              <w:jc w:val="center"/>
              <w:rPr>
                <w:color w:val="000000"/>
                <w:sz w:val="18"/>
                <w:szCs w:val="18"/>
              </w:rPr>
            </w:pPr>
            <w:r w:rsidRPr="00D33945">
              <w:rPr>
                <w:color w:val="000000"/>
                <w:sz w:val="18"/>
                <w:szCs w:val="18"/>
              </w:rPr>
              <w:t>Indice de développement des TIC</w:t>
            </w:r>
          </w:p>
        </w:tc>
        <w:tc>
          <w:tcPr>
            <w:tcW w:w="468" w:type="pct"/>
            <w:shd w:val="clear" w:color="auto" w:fill="auto"/>
            <w:vAlign w:val="center"/>
          </w:tcPr>
          <w:p w14:paraId="432091C4" w14:textId="77777777" w:rsidR="008F5F79" w:rsidRPr="00D33945" w:rsidRDefault="008F5F79" w:rsidP="00DC462C">
            <w:pPr>
              <w:spacing w:after="20"/>
              <w:jc w:val="center"/>
              <w:rPr>
                <w:color w:val="000000"/>
                <w:sz w:val="18"/>
                <w:szCs w:val="18"/>
              </w:rPr>
            </w:pPr>
            <w:r w:rsidRPr="00D33945">
              <w:rPr>
                <w:color w:val="000000"/>
                <w:sz w:val="18"/>
                <w:szCs w:val="18"/>
              </w:rPr>
              <w:t>2,41</w:t>
            </w:r>
          </w:p>
        </w:tc>
        <w:tc>
          <w:tcPr>
            <w:tcW w:w="466" w:type="pct"/>
            <w:shd w:val="clear" w:color="auto" w:fill="auto"/>
            <w:vAlign w:val="center"/>
          </w:tcPr>
          <w:p w14:paraId="5384DE8C" w14:textId="77777777" w:rsidR="008F5F79" w:rsidRPr="00D33945" w:rsidRDefault="008F5F79" w:rsidP="00DC462C">
            <w:pPr>
              <w:spacing w:after="20"/>
              <w:jc w:val="center"/>
              <w:rPr>
                <w:color w:val="000000"/>
                <w:sz w:val="18"/>
                <w:szCs w:val="18"/>
              </w:rPr>
            </w:pPr>
            <w:r w:rsidRPr="00D33945">
              <w:rPr>
                <w:color w:val="000000"/>
                <w:sz w:val="18"/>
                <w:szCs w:val="18"/>
              </w:rPr>
              <w:t>2,54</w:t>
            </w:r>
          </w:p>
        </w:tc>
        <w:tc>
          <w:tcPr>
            <w:tcW w:w="466" w:type="pct"/>
            <w:shd w:val="clear" w:color="auto" w:fill="auto"/>
            <w:vAlign w:val="center"/>
          </w:tcPr>
          <w:p w14:paraId="2B5A929A" w14:textId="77777777" w:rsidR="008F5F79" w:rsidRPr="00D33945" w:rsidRDefault="008F5F79" w:rsidP="00DC462C">
            <w:pPr>
              <w:spacing w:after="20"/>
              <w:jc w:val="center"/>
              <w:rPr>
                <w:color w:val="000000"/>
                <w:sz w:val="18"/>
                <w:szCs w:val="18"/>
              </w:rPr>
            </w:pPr>
            <w:r w:rsidRPr="00D33945">
              <w:rPr>
                <w:color w:val="000000"/>
                <w:sz w:val="18"/>
                <w:szCs w:val="18"/>
              </w:rPr>
              <w:t>2,66</w:t>
            </w:r>
          </w:p>
        </w:tc>
        <w:tc>
          <w:tcPr>
            <w:tcW w:w="467" w:type="pct"/>
            <w:vAlign w:val="center"/>
          </w:tcPr>
          <w:p w14:paraId="4CB6ED72"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66" w:type="pct"/>
            <w:vAlign w:val="center"/>
          </w:tcPr>
          <w:p w14:paraId="20BFFD8A" w14:textId="77777777" w:rsidR="008F5F79" w:rsidRPr="00D33945" w:rsidRDefault="008F5F79" w:rsidP="00DC462C">
            <w:pPr>
              <w:spacing w:after="20"/>
              <w:jc w:val="center"/>
              <w:rPr>
                <w:color w:val="000000"/>
                <w:sz w:val="18"/>
                <w:szCs w:val="18"/>
              </w:rPr>
            </w:pPr>
            <w:r w:rsidRPr="00D33945">
              <w:rPr>
                <w:color w:val="000000"/>
                <w:sz w:val="18"/>
                <w:szCs w:val="18"/>
              </w:rPr>
              <w:t>0,514</w:t>
            </w:r>
          </w:p>
        </w:tc>
        <w:tc>
          <w:tcPr>
            <w:tcW w:w="459" w:type="pct"/>
            <w:vAlign w:val="center"/>
          </w:tcPr>
          <w:p w14:paraId="006E69C8"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26DCDE8C"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FACB97B" w14:textId="77777777" w:rsidTr="00363E2D">
        <w:trPr>
          <w:cantSplit/>
          <w:trHeight w:val="520"/>
        </w:trPr>
        <w:tc>
          <w:tcPr>
            <w:tcW w:w="553" w:type="pct"/>
            <w:vAlign w:val="center"/>
          </w:tcPr>
          <w:p w14:paraId="2D34F080"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62FB31B5" w14:textId="77777777" w:rsidR="008F5F79" w:rsidRPr="00D33945" w:rsidRDefault="008F5F79" w:rsidP="00DC462C">
            <w:pPr>
              <w:spacing w:after="20"/>
              <w:jc w:val="center"/>
              <w:rPr>
                <w:color w:val="000000"/>
                <w:sz w:val="18"/>
                <w:szCs w:val="18"/>
              </w:rPr>
            </w:pPr>
            <w:r w:rsidRPr="00D33945">
              <w:rPr>
                <w:color w:val="000000"/>
                <w:sz w:val="18"/>
                <w:szCs w:val="18"/>
              </w:rPr>
              <w:t>11403</w:t>
            </w:r>
          </w:p>
        </w:tc>
        <w:tc>
          <w:tcPr>
            <w:tcW w:w="732" w:type="pct"/>
            <w:shd w:val="clear" w:color="auto" w:fill="auto"/>
            <w:vAlign w:val="center"/>
          </w:tcPr>
          <w:p w14:paraId="59AEE5B9" w14:textId="77777777" w:rsidR="008F5F79" w:rsidRPr="00D33945" w:rsidRDefault="008F5F79" w:rsidP="00DC462C">
            <w:pPr>
              <w:spacing w:after="20"/>
              <w:jc w:val="center"/>
              <w:rPr>
                <w:color w:val="000000"/>
                <w:sz w:val="18"/>
                <w:szCs w:val="18"/>
              </w:rPr>
            </w:pPr>
            <w:r w:rsidRPr="00D33945">
              <w:rPr>
                <w:color w:val="000000"/>
                <w:sz w:val="18"/>
                <w:szCs w:val="18"/>
              </w:rPr>
              <w:t>Taux de pénétration de l'internet mobile</w:t>
            </w:r>
            <w:r w:rsidRPr="00D33945">
              <w:rPr>
                <w:rStyle w:val="Appelnotedebasdep"/>
                <w:color w:val="000000"/>
                <w:sz w:val="18"/>
                <w:szCs w:val="18"/>
              </w:rPr>
              <w:footnoteReference w:id="37"/>
            </w:r>
          </w:p>
        </w:tc>
        <w:tc>
          <w:tcPr>
            <w:tcW w:w="468" w:type="pct"/>
            <w:shd w:val="clear" w:color="auto" w:fill="auto"/>
            <w:vAlign w:val="center"/>
          </w:tcPr>
          <w:p w14:paraId="25AFE132" w14:textId="77777777" w:rsidR="008F5F79" w:rsidRPr="00D33945" w:rsidRDefault="008F5F79" w:rsidP="00DC462C">
            <w:pPr>
              <w:spacing w:after="20"/>
              <w:jc w:val="center"/>
              <w:rPr>
                <w:color w:val="000000"/>
                <w:sz w:val="18"/>
                <w:szCs w:val="18"/>
              </w:rPr>
            </w:pPr>
            <w:r w:rsidRPr="00D33945">
              <w:rPr>
                <w:color w:val="000000"/>
                <w:sz w:val="18"/>
                <w:szCs w:val="18"/>
              </w:rPr>
              <w:t>50,69%</w:t>
            </w:r>
          </w:p>
        </w:tc>
        <w:tc>
          <w:tcPr>
            <w:tcW w:w="466" w:type="pct"/>
            <w:shd w:val="clear" w:color="auto" w:fill="auto"/>
            <w:vAlign w:val="center"/>
          </w:tcPr>
          <w:p w14:paraId="675EFFB9" w14:textId="77777777" w:rsidR="008F5F79" w:rsidRPr="00D33945" w:rsidRDefault="008F5F79" w:rsidP="00DC462C">
            <w:pPr>
              <w:spacing w:after="20"/>
              <w:jc w:val="center"/>
              <w:rPr>
                <w:color w:val="000000"/>
                <w:sz w:val="18"/>
                <w:szCs w:val="18"/>
              </w:rPr>
            </w:pPr>
            <w:r w:rsidRPr="00D33945">
              <w:rPr>
                <w:color w:val="000000"/>
                <w:sz w:val="18"/>
                <w:szCs w:val="18"/>
              </w:rPr>
              <w:t>58%</w:t>
            </w:r>
          </w:p>
        </w:tc>
        <w:tc>
          <w:tcPr>
            <w:tcW w:w="466" w:type="pct"/>
            <w:shd w:val="clear" w:color="auto" w:fill="auto"/>
            <w:vAlign w:val="center"/>
          </w:tcPr>
          <w:p w14:paraId="42853DC4" w14:textId="77777777" w:rsidR="008F5F79" w:rsidRPr="00D33945" w:rsidRDefault="008F5F79" w:rsidP="00DC462C">
            <w:pPr>
              <w:spacing w:after="20"/>
              <w:jc w:val="center"/>
              <w:rPr>
                <w:color w:val="000000"/>
                <w:sz w:val="18"/>
                <w:szCs w:val="18"/>
              </w:rPr>
            </w:pPr>
            <w:r w:rsidRPr="00D33945">
              <w:rPr>
                <w:color w:val="000000"/>
                <w:sz w:val="18"/>
                <w:szCs w:val="18"/>
              </w:rPr>
              <w:t>62,12%</w:t>
            </w:r>
          </w:p>
        </w:tc>
        <w:tc>
          <w:tcPr>
            <w:tcW w:w="467" w:type="pct"/>
            <w:vAlign w:val="center"/>
          </w:tcPr>
          <w:p w14:paraId="0C9F4EB7" w14:textId="77777777" w:rsidR="008F5F79" w:rsidRPr="00D33945" w:rsidRDefault="008F5F79" w:rsidP="00DC462C">
            <w:pPr>
              <w:spacing w:after="20"/>
              <w:jc w:val="center"/>
              <w:rPr>
                <w:color w:val="000000"/>
                <w:sz w:val="18"/>
                <w:szCs w:val="18"/>
              </w:rPr>
            </w:pPr>
            <w:r w:rsidRPr="00D33945">
              <w:rPr>
                <w:color w:val="000000"/>
                <w:sz w:val="18"/>
                <w:szCs w:val="18"/>
              </w:rPr>
              <w:t>65,99%</w:t>
            </w:r>
          </w:p>
        </w:tc>
        <w:tc>
          <w:tcPr>
            <w:tcW w:w="466" w:type="pct"/>
            <w:vAlign w:val="center"/>
          </w:tcPr>
          <w:p w14:paraId="569B7308" w14:textId="77777777" w:rsidR="008F5F79" w:rsidRPr="00D33945" w:rsidRDefault="008F5F79" w:rsidP="00DC462C">
            <w:pPr>
              <w:spacing w:after="20"/>
              <w:jc w:val="center"/>
              <w:rPr>
                <w:color w:val="000000"/>
                <w:sz w:val="18"/>
                <w:szCs w:val="18"/>
              </w:rPr>
            </w:pPr>
            <w:r w:rsidRPr="00D33945">
              <w:rPr>
                <w:color w:val="000000"/>
                <w:sz w:val="18"/>
                <w:szCs w:val="18"/>
              </w:rPr>
              <w:t>73,35%</w:t>
            </w:r>
          </w:p>
        </w:tc>
        <w:tc>
          <w:tcPr>
            <w:tcW w:w="459" w:type="pct"/>
            <w:vAlign w:val="center"/>
          </w:tcPr>
          <w:p w14:paraId="2498EEB9" w14:textId="77777777" w:rsidR="008F5F79" w:rsidRPr="00D33945" w:rsidRDefault="008F5F79" w:rsidP="00DC462C">
            <w:pPr>
              <w:spacing w:after="20"/>
              <w:jc w:val="center"/>
              <w:rPr>
                <w:color w:val="000000"/>
                <w:sz w:val="18"/>
                <w:szCs w:val="18"/>
              </w:rPr>
            </w:pPr>
            <w:r w:rsidRPr="00D33945">
              <w:rPr>
                <w:color w:val="000000"/>
                <w:sz w:val="18"/>
                <w:szCs w:val="18"/>
              </w:rPr>
              <w:t>87,67%</w:t>
            </w:r>
          </w:p>
        </w:tc>
        <w:tc>
          <w:tcPr>
            <w:tcW w:w="473" w:type="pct"/>
            <w:vAlign w:val="center"/>
          </w:tcPr>
          <w:p w14:paraId="1A0AE981" w14:textId="77777777" w:rsidR="008F5F79" w:rsidRPr="00D33945" w:rsidRDefault="008F5F79" w:rsidP="00DC462C">
            <w:pPr>
              <w:spacing w:after="20"/>
              <w:jc w:val="center"/>
              <w:rPr>
                <w:color w:val="000000"/>
                <w:sz w:val="18"/>
                <w:szCs w:val="18"/>
              </w:rPr>
            </w:pPr>
            <w:r w:rsidRPr="00D33945">
              <w:rPr>
                <w:color w:val="000000"/>
                <w:sz w:val="18"/>
                <w:szCs w:val="18"/>
              </w:rPr>
              <w:t>92,24%</w:t>
            </w:r>
          </w:p>
        </w:tc>
      </w:tr>
      <w:tr w:rsidR="00363E2D" w:rsidRPr="00D33945" w14:paraId="5E2BDB52" w14:textId="77777777" w:rsidTr="00363E2D">
        <w:trPr>
          <w:cantSplit/>
          <w:trHeight w:val="520"/>
        </w:trPr>
        <w:tc>
          <w:tcPr>
            <w:tcW w:w="553" w:type="pct"/>
            <w:vAlign w:val="center"/>
          </w:tcPr>
          <w:p w14:paraId="10545F54" w14:textId="77777777" w:rsidR="008F5F79" w:rsidRPr="00D33945" w:rsidRDefault="008F5F79" w:rsidP="0078024B">
            <w:pPr>
              <w:spacing w:after="20"/>
              <w:jc w:val="left"/>
              <w:rPr>
                <w:color w:val="000000"/>
                <w:sz w:val="18"/>
                <w:szCs w:val="18"/>
              </w:rPr>
            </w:pPr>
            <w:r w:rsidRPr="00D33945">
              <w:rPr>
                <w:color w:val="000000"/>
                <w:sz w:val="18"/>
                <w:szCs w:val="18"/>
              </w:rPr>
              <w:lastRenderedPageBreak/>
              <w:t>Économie numérique</w:t>
            </w:r>
          </w:p>
        </w:tc>
        <w:tc>
          <w:tcPr>
            <w:tcW w:w="450" w:type="pct"/>
            <w:shd w:val="clear" w:color="auto" w:fill="auto"/>
            <w:noWrap/>
            <w:vAlign w:val="center"/>
          </w:tcPr>
          <w:p w14:paraId="0FD9E379" w14:textId="77777777" w:rsidR="008F5F79" w:rsidRPr="00D33945" w:rsidRDefault="008F5F79" w:rsidP="00DC462C">
            <w:pPr>
              <w:spacing w:after="20"/>
              <w:jc w:val="center"/>
              <w:rPr>
                <w:color w:val="000000"/>
                <w:sz w:val="18"/>
                <w:szCs w:val="18"/>
              </w:rPr>
            </w:pPr>
            <w:r w:rsidRPr="00D33945">
              <w:rPr>
                <w:color w:val="000000"/>
                <w:sz w:val="18"/>
                <w:szCs w:val="18"/>
              </w:rPr>
              <w:t>ODD5b1</w:t>
            </w:r>
          </w:p>
        </w:tc>
        <w:tc>
          <w:tcPr>
            <w:tcW w:w="732" w:type="pct"/>
            <w:shd w:val="clear" w:color="auto" w:fill="auto"/>
            <w:vAlign w:val="center"/>
          </w:tcPr>
          <w:p w14:paraId="34F85726" w14:textId="77777777" w:rsidR="008F5F79" w:rsidRPr="00D33945" w:rsidRDefault="008F5F79" w:rsidP="00DC462C">
            <w:pPr>
              <w:spacing w:after="20"/>
              <w:jc w:val="center"/>
              <w:rPr>
                <w:color w:val="000000"/>
                <w:sz w:val="18"/>
                <w:szCs w:val="18"/>
              </w:rPr>
            </w:pPr>
            <w:r w:rsidRPr="00D33945">
              <w:rPr>
                <w:color w:val="000000"/>
                <w:sz w:val="18"/>
                <w:szCs w:val="18"/>
              </w:rPr>
              <w:t>Proportion de la population possédant un téléphone portable</w:t>
            </w:r>
            <w:r w:rsidRPr="00D33945">
              <w:rPr>
                <w:color w:val="000000"/>
                <w:sz w:val="18"/>
                <w:szCs w:val="18"/>
                <w:vertAlign w:val="superscript"/>
              </w:rPr>
              <w:footnoteReference w:id="38"/>
            </w:r>
          </w:p>
        </w:tc>
        <w:tc>
          <w:tcPr>
            <w:tcW w:w="468" w:type="pct"/>
            <w:shd w:val="clear" w:color="auto" w:fill="auto"/>
            <w:vAlign w:val="center"/>
          </w:tcPr>
          <w:p w14:paraId="36341D81" w14:textId="77777777" w:rsidR="008F5F79" w:rsidRPr="00D33945" w:rsidRDefault="008F5F79" w:rsidP="00DC462C">
            <w:pPr>
              <w:spacing w:after="20"/>
              <w:jc w:val="center"/>
              <w:rPr>
                <w:color w:val="000000"/>
                <w:sz w:val="18"/>
                <w:szCs w:val="18"/>
              </w:rPr>
            </w:pPr>
            <w:r w:rsidRPr="00D33945">
              <w:rPr>
                <w:color w:val="000000"/>
                <w:sz w:val="18"/>
                <w:szCs w:val="18"/>
              </w:rPr>
              <w:t>104,17%</w:t>
            </w:r>
          </w:p>
        </w:tc>
        <w:tc>
          <w:tcPr>
            <w:tcW w:w="466" w:type="pct"/>
            <w:shd w:val="clear" w:color="auto" w:fill="auto"/>
            <w:vAlign w:val="center"/>
          </w:tcPr>
          <w:p w14:paraId="085CA965" w14:textId="77777777" w:rsidR="008F5F79" w:rsidRPr="00D33945" w:rsidRDefault="008F5F79" w:rsidP="00DC462C">
            <w:pPr>
              <w:spacing w:after="20"/>
              <w:jc w:val="center"/>
              <w:rPr>
                <w:color w:val="000000"/>
                <w:sz w:val="18"/>
                <w:szCs w:val="18"/>
              </w:rPr>
            </w:pPr>
            <w:r w:rsidRPr="00D33945">
              <w:rPr>
                <w:color w:val="000000"/>
                <w:sz w:val="18"/>
                <w:szCs w:val="18"/>
              </w:rPr>
              <w:t>102,61%</w:t>
            </w:r>
          </w:p>
        </w:tc>
        <w:tc>
          <w:tcPr>
            <w:tcW w:w="466" w:type="pct"/>
            <w:shd w:val="clear" w:color="auto" w:fill="auto"/>
            <w:vAlign w:val="center"/>
          </w:tcPr>
          <w:p w14:paraId="65DB3EC3" w14:textId="77777777" w:rsidR="008F5F79" w:rsidRPr="00D33945" w:rsidRDefault="008F5F79" w:rsidP="00DC462C">
            <w:pPr>
              <w:spacing w:after="20"/>
              <w:jc w:val="center"/>
              <w:rPr>
                <w:color w:val="000000"/>
                <w:sz w:val="18"/>
                <w:szCs w:val="18"/>
              </w:rPr>
            </w:pPr>
            <w:r w:rsidRPr="00D33945">
              <w:rPr>
                <w:color w:val="000000"/>
                <w:sz w:val="18"/>
                <w:szCs w:val="18"/>
              </w:rPr>
              <w:t>103,27%</w:t>
            </w:r>
          </w:p>
        </w:tc>
        <w:tc>
          <w:tcPr>
            <w:tcW w:w="467" w:type="pct"/>
            <w:vAlign w:val="center"/>
          </w:tcPr>
          <w:p w14:paraId="2703AC16" w14:textId="77777777" w:rsidR="008F5F79" w:rsidRPr="00D33945" w:rsidRDefault="008F5F79" w:rsidP="00DC462C">
            <w:pPr>
              <w:spacing w:after="20"/>
              <w:jc w:val="center"/>
              <w:rPr>
                <w:color w:val="000000"/>
                <w:sz w:val="18"/>
                <w:szCs w:val="18"/>
              </w:rPr>
            </w:pPr>
            <w:r w:rsidRPr="00D33945">
              <w:rPr>
                <w:color w:val="000000"/>
                <w:sz w:val="18"/>
                <w:szCs w:val="18"/>
              </w:rPr>
              <w:t>105,28%</w:t>
            </w:r>
          </w:p>
        </w:tc>
        <w:tc>
          <w:tcPr>
            <w:tcW w:w="466" w:type="pct"/>
            <w:vAlign w:val="center"/>
          </w:tcPr>
          <w:p w14:paraId="52ED9B63" w14:textId="77777777" w:rsidR="008F5F79" w:rsidRPr="00D33945" w:rsidRDefault="008F5F79" w:rsidP="00DC462C">
            <w:pPr>
              <w:spacing w:after="20"/>
              <w:jc w:val="center"/>
              <w:rPr>
                <w:color w:val="000000"/>
                <w:sz w:val="18"/>
                <w:szCs w:val="18"/>
              </w:rPr>
            </w:pPr>
            <w:r w:rsidRPr="00D33945">
              <w:rPr>
                <w:color w:val="000000"/>
                <w:sz w:val="18"/>
                <w:szCs w:val="18"/>
              </w:rPr>
              <w:t>110,31%</w:t>
            </w:r>
          </w:p>
        </w:tc>
        <w:tc>
          <w:tcPr>
            <w:tcW w:w="459" w:type="pct"/>
            <w:vAlign w:val="center"/>
          </w:tcPr>
          <w:p w14:paraId="006F052D" w14:textId="77777777" w:rsidR="008F5F79" w:rsidRPr="00D33945" w:rsidRDefault="008F5F79" w:rsidP="00DC462C">
            <w:pPr>
              <w:spacing w:after="20"/>
              <w:jc w:val="center"/>
              <w:rPr>
                <w:color w:val="000000"/>
                <w:sz w:val="18"/>
                <w:szCs w:val="18"/>
              </w:rPr>
            </w:pPr>
            <w:r w:rsidRPr="00D33945">
              <w:rPr>
                <w:color w:val="000000"/>
                <w:sz w:val="18"/>
                <w:szCs w:val="18"/>
              </w:rPr>
              <w:t>114,21%</w:t>
            </w:r>
          </w:p>
        </w:tc>
        <w:tc>
          <w:tcPr>
            <w:tcW w:w="473" w:type="pct"/>
            <w:vAlign w:val="center"/>
          </w:tcPr>
          <w:p w14:paraId="3E264B84" w14:textId="77777777" w:rsidR="008F5F79" w:rsidRPr="00D33945" w:rsidRDefault="008F5F79" w:rsidP="00DC462C">
            <w:pPr>
              <w:spacing w:after="20"/>
              <w:jc w:val="center"/>
              <w:rPr>
                <w:color w:val="000000"/>
                <w:sz w:val="18"/>
                <w:szCs w:val="18"/>
              </w:rPr>
            </w:pPr>
            <w:r w:rsidRPr="00D33945">
              <w:rPr>
                <w:color w:val="000000"/>
                <w:sz w:val="18"/>
                <w:szCs w:val="18"/>
              </w:rPr>
              <w:t>115,36%</w:t>
            </w:r>
          </w:p>
        </w:tc>
      </w:tr>
      <w:tr w:rsidR="00363E2D" w:rsidRPr="00D33945" w14:paraId="47BD4AFD" w14:textId="77777777" w:rsidTr="00363E2D">
        <w:trPr>
          <w:cantSplit/>
          <w:trHeight w:val="520"/>
        </w:trPr>
        <w:tc>
          <w:tcPr>
            <w:tcW w:w="553" w:type="pct"/>
            <w:vAlign w:val="center"/>
          </w:tcPr>
          <w:p w14:paraId="5389D252"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69568574" w14:textId="77777777" w:rsidR="008F5F79" w:rsidRPr="00D33945" w:rsidRDefault="008F5F79" w:rsidP="00DC462C">
            <w:pPr>
              <w:spacing w:after="20"/>
              <w:jc w:val="center"/>
              <w:rPr>
                <w:color w:val="000000"/>
                <w:sz w:val="18"/>
                <w:szCs w:val="18"/>
              </w:rPr>
            </w:pPr>
            <w:r w:rsidRPr="00D33945">
              <w:rPr>
                <w:color w:val="000000"/>
                <w:sz w:val="18"/>
                <w:szCs w:val="18"/>
              </w:rPr>
              <w:t>ODD9c1</w:t>
            </w:r>
          </w:p>
        </w:tc>
        <w:tc>
          <w:tcPr>
            <w:tcW w:w="732" w:type="pct"/>
            <w:shd w:val="clear" w:color="auto" w:fill="auto"/>
            <w:vAlign w:val="center"/>
          </w:tcPr>
          <w:p w14:paraId="374AA209" w14:textId="77777777" w:rsidR="008F5F79" w:rsidRPr="00D33945" w:rsidRDefault="008F5F79" w:rsidP="00DC462C">
            <w:pPr>
              <w:spacing w:after="20"/>
              <w:jc w:val="center"/>
              <w:rPr>
                <w:color w:val="000000"/>
                <w:sz w:val="18"/>
                <w:szCs w:val="18"/>
              </w:rPr>
            </w:pPr>
            <w:r w:rsidRPr="00D33945">
              <w:rPr>
                <w:color w:val="000000"/>
                <w:sz w:val="18"/>
                <w:szCs w:val="18"/>
              </w:rPr>
              <w:t>Proportion de la population ayant accès à un réseau mobile 2G</w:t>
            </w:r>
          </w:p>
        </w:tc>
        <w:tc>
          <w:tcPr>
            <w:tcW w:w="468" w:type="pct"/>
            <w:shd w:val="clear" w:color="auto" w:fill="auto"/>
            <w:vAlign w:val="center"/>
          </w:tcPr>
          <w:p w14:paraId="45370684" w14:textId="77777777" w:rsidR="008F5F79" w:rsidRPr="00D33945" w:rsidRDefault="008F5F79" w:rsidP="00DC462C">
            <w:pPr>
              <w:spacing w:after="20"/>
              <w:jc w:val="center"/>
              <w:rPr>
                <w:color w:val="000000"/>
                <w:sz w:val="18"/>
                <w:szCs w:val="18"/>
              </w:rPr>
            </w:pPr>
            <w:r w:rsidRPr="00D33945">
              <w:rPr>
                <w:color w:val="000000"/>
                <w:sz w:val="18"/>
                <w:szCs w:val="18"/>
              </w:rPr>
              <w:t>92%</w:t>
            </w:r>
          </w:p>
        </w:tc>
        <w:tc>
          <w:tcPr>
            <w:tcW w:w="466" w:type="pct"/>
            <w:shd w:val="clear" w:color="auto" w:fill="auto"/>
            <w:vAlign w:val="center"/>
          </w:tcPr>
          <w:p w14:paraId="6B01C839" w14:textId="77777777" w:rsidR="008F5F79" w:rsidRPr="00D33945" w:rsidRDefault="008F5F79" w:rsidP="00DC462C">
            <w:pPr>
              <w:spacing w:after="20"/>
              <w:jc w:val="center"/>
              <w:rPr>
                <w:color w:val="000000"/>
                <w:sz w:val="18"/>
                <w:szCs w:val="18"/>
              </w:rPr>
            </w:pPr>
            <w:r w:rsidRPr="00D33945">
              <w:rPr>
                <w:color w:val="000000"/>
                <w:sz w:val="18"/>
                <w:szCs w:val="18"/>
              </w:rPr>
              <w:t>97,4%</w:t>
            </w:r>
          </w:p>
        </w:tc>
        <w:tc>
          <w:tcPr>
            <w:tcW w:w="466" w:type="pct"/>
            <w:shd w:val="clear" w:color="auto" w:fill="auto"/>
            <w:vAlign w:val="center"/>
          </w:tcPr>
          <w:p w14:paraId="3E6B1D7B" w14:textId="77777777" w:rsidR="008F5F79" w:rsidRPr="00D33945" w:rsidRDefault="008F5F79" w:rsidP="00DC462C">
            <w:pPr>
              <w:spacing w:after="20"/>
              <w:jc w:val="center"/>
              <w:rPr>
                <w:color w:val="000000"/>
                <w:sz w:val="18"/>
                <w:szCs w:val="18"/>
              </w:rPr>
            </w:pPr>
            <w:r w:rsidRPr="00D33945">
              <w:rPr>
                <w:color w:val="000000"/>
                <w:sz w:val="18"/>
                <w:szCs w:val="18"/>
              </w:rPr>
              <w:t>97,7%</w:t>
            </w:r>
          </w:p>
        </w:tc>
        <w:tc>
          <w:tcPr>
            <w:tcW w:w="467" w:type="pct"/>
            <w:vAlign w:val="center"/>
          </w:tcPr>
          <w:p w14:paraId="2E56CB61" w14:textId="77777777" w:rsidR="008F5F79" w:rsidRPr="00D33945" w:rsidRDefault="008F5F79" w:rsidP="00DC462C">
            <w:pPr>
              <w:spacing w:after="20"/>
              <w:jc w:val="center"/>
              <w:rPr>
                <w:color w:val="000000"/>
                <w:sz w:val="18"/>
                <w:szCs w:val="18"/>
              </w:rPr>
            </w:pPr>
            <w:r w:rsidRPr="00D33945">
              <w:rPr>
                <w:color w:val="000000"/>
                <w:sz w:val="18"/>
                <w:szCs w:val="18"/>
              </w:rPr>
              <w:t>97,9%</w:t>
            </w:r>
          </w:p>
        </w:tc>
        <w:tc>
          <w:tcPr>
            <w:tcW w:w="466" w:type="pct"/>
            <w:vAlign w:val="center"/>
          </w:tcPr>
          <w:p w14:paraId="52C51DF5"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6F1B120C" w14:textId="77777777" w:rsidR="008F5F79" w:rsidRPr="00D33945" w:rsidRDefault="008F5F79" w:rsidP="00DC462C">
            <w:pPr>
              <w:spacing w:after="20"/>
              <w:jc w:val="center"/>
              <w:rPr>
                <w:color w:val="000000"/>
                <w:sz w:val="18"/>
                <w:szCs w:val="18"/>
              </w:rPr>
            </w:pPr>
            <w:r w:rsidRPr="00D33945">
              <w:rPr>
                <w:color w:val="000000"/>
                <w:sz w:val="18"/>
                <w:szCs w:val="18"/>
              </w:rPr>
              <w:t>98,2%</w:t>
            </w:r>
          </w:p>
        </w:tc>
        <w:tc>
          <w:tcPr>
            <w:tcW w:w="473" w:type="pct"/>
            <w:vAlign w:val="center"/>
          </w:tcPr>
          <w:p w14:paraId="7C905296"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72936D57" w14:textId="77777777" w:rsidTr="00363E2D">
        <w:trPr>
          <w:cantSplit/>
          <w:trHeight w:val="520"/>
        </w:trPr>
        <w:tc>
          <w:tcPr>
            <w:tcW w:w="553" w:type="pct"/>
            <w:vAlign w:val="center"/>
          </w:tcPr>
          <w:p w14:paraId="43F2A78C"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4F128551" w14:textId="77777777" w:rsidR="008F5F79" w:rsidRPr="00D33945" w:rsidRDefault="008F5F79" w:rsidP="00DC462C">
            <w:pPr>
              <w:spacing w:after="20"/>
              <w:jc w:val="center"/>
              <w:rPr>
                <w:color w:val="000000"/>
                <w:sz w:val="18"/>
                <w:szCs w:val="18"/>
              </w:rPr>
            </w:pPr>
            <w:r w:rsidRPr="00D33945">
              <w:rPr>
                <w:color w:val="000000"/>
                <w:sz w:val="18"/>
                <w:szCs w:val="18"/>
              </w:rPr>
              <w:t>ODD9c1</w:t>
            </w:r>
          </w:p>
        </w:tc>
        <w:tc>
          <w:tcPr>
            <w:tcW w:w="732" w:type="pct"/>
            <w:shd w:val="clear" w:color="auto" w:fill="auto"/>
            <w:vAlign w:val="center"/>
          </w:tcPr>
          <w:p w14:paraId="14915E01" w14:textId="77777777" w:rsidR="008F5F79" w:rsidRPr="00D33945" w:rsidRDefault="008F5F79" w:rsidP="00DC462C">
            <w:pPr>
              <w:spacing w:after="20"/>
              <w:jc w:val="center"/>
              <w:rPr>
                <w:color w:val="000000"/>
                <w:sz w:val="18"/>
                <w:szCs w:val="18"/>
              </w:rPr>
            </w:pPr>
            <w:r w:rsidRPr="00D33945">
              <w:rPr>
                <w:color w:val="000000"/>
                <w:sz w:val="18"/>
                <w:szCs w:val="18"/>
              </w:rPr>
              <w:t>Proportion de la population ayant accès à un réseau mobile 3G</w:t>
            </w:r>
          </w:p>
        </w:tc>
        <w:tc>
          <w:tcPr>
            <w:tcW w:w="468" w:type="pct"/>
            <w:shd w:val="clear" w:color="auto" w:fill="auto"/>
            <w:vAlign w:val="center"/>
          </w:tcPr>
          <w:p w14:paraId="27CFFD38" w14:textId="77777777" w:rsidR="008F5F79" w:rsidRPr="00D33945" w:rsidRDefault="008F5F79" w:rsidP="00DC462C">
            <w:pPr>
              <w:spacing w:after="20"/>
              <w:jc w:val="center"/>
              <w:rPr>
                <w:color w:val="000000"/>
                <w:sz w:val="18"/>
                <w:szCs w:val="18"/>
              </w:rPr>
            </w:pPr>
            <w:r w:rsidRPr="00D33945">
              <w:rPr>
                <w:color w:val="000000"/>
                <w:sz w:val="18"/>
                <w:szCs w:val="18"/>
              </w:rPr>
              <w:t>40%</w:t>
            </w:r>
          </w:p>
        </w:tc>
        <w:tc>
          <w:tcPr>
            <w:tcW w:w="466" w:type="pct"/>
            <w:shd w:val="clear" w:color="auto" w:fill="auto"/>
            <w:vAlign w:val="center"/>
          </w:tcPr>
          <w:p w14:paraId="7132114D" w14:textId="77777777" w:rsidR="008F5F79" w:rsidRPr="00D33945" w:rsidRDefault="008F5F79" w:rsidP="00DC462C">
            <w:pPr>
              <w:spacing w:after="20"/>
              <w:jc w:val="center"/>
              <w:rPr>
                <w:color w:val="000000"/>
                <w:sz w:val="18"/>
                <w:szCs w:val="18"/>
              </w:rPr>
            </w:pPr>
            <w:r w:rsidRPr="00D33945">
              <w:rPr>
                <w:color w:val="000000"/>
                <w:sz w:val="18"/>
                <w:szCs w:val="18"/>
              </w:rPr>
              <w:t>50%</w:t>
            </w:r>
          </w:p>
        </w:tc>
        <w:tc>
          <w:tcPr>
            <w:tcW w:w="466" w:type="pct"/>
            <w:shd w:val="clear" w:color="auto" w:fill="auto"/>
            <w:vAlign w:val="center"/>
          </w:tcPr>
          <w:p w14:paraId="28CEAD83" w14:textId="77777777" w:rsidR="008F5F79" w:rsidRPr="00D33945" w:rsidRDefault="008F5F79" w:rsidP="00DC462C">
            <w:pPr>
              <w:spacing w:after="20"/>
              <w:jc w:val="center"/>
              <w:rPr>
                <w:color w:val="000000"/>
                <w:sz w:val="18"/>
                <w:szCs w:val="18"/>
              </w:rPr>
            </w:pPr>
            <w:r w:rsidRPr="00D33945">
              <w:rPr>
                <w:color w:val="000000"/>
                <w:sz w:val="18"/>
                <w:szCs w:val="18"/>
              </w:rPr>
              <w:t>66,29%</w:t>
            </w:r>
          </w:p>
        </w:tc>
        <w:tc>
          <w:tcPr>
            <w:tcW w:w="467" w:type="pct"/>
            <w:vAlign w:val="center"/>
          </w:tcPr>
          <w:p w14:paraId="1BE33BDB" w14:textId="77777777" w:rsidR="008F5F79" w:rsidRPr="00D33945" w:rsidRDefault="008F5F79" w:rsidP="00DC462C">
            <w:pPr>
              <w:spacing w:after="20"/>
              <w:jc w:val="center"/>
              <w:rPr>
                <w:color w:val="000000"/>
                <w:sz w:val="18"/>
                <w:szCs w:val="18"/>
              </w:rPr>
            </w:pPr>
            <w:r w:rsidRPr="00D33945">
              <w:rPr>
                <w:color w:val="000000"/>
                <w:sz w:val="18"/>
                <w:szCs w:val="18"/>
              </w:rPr>
              <w:t>92,2%</w:t>
            </w:r>
          </w:p>
        </w:tc>
        <w:tc>
          <w:tcPr>
            <w:tcW w:w="466" w:type="pct"/>
            <w:vAlign w:val="center"/>
          </w:tcPr>
          <w:p w14:paraId="777BFC0C"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6A81611A" w14:textId="77777777" w:rsidR="008F5F79" w:rsidRPr="00D33945" w:rsidRDefault="008F5F79" w:rsidP="00DC462C">
            <w:pPr>
              <w:spacing w:after="20"/>
              <w:jc w:val="center"/>
              <w:rPr>
                <w:color w:val="000000"/>
                <w:sz w:val="18"/>
                <w:szCs w:val="18"/>
              </w:rPr>
            </w:pPr>
            <w:r w:rsidRPr="00D33945">
              <w:rPr>
                <w:color w:val="000000"/>
                <w:sz w:val="18"/>
                <w:szCs w:val="18"/>
              </w:rPr>
              <w:t>92,1%</w:t>
            </w:r>
          </w:p>
        </w:tc>
        <w:tc>
          <w:tcPr>
            <w:tcW w:w="473" w:type="pct"/>
            <w:vAlign w:val="center"/>
          </w:tcPr>
          <w:p w14:paraId="00770F52"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7F1793D9" w14:textId="77777777" w:rsidTr="00363E2D">
        <w:trPr>
          <w:cantSplit/>
          <w:trHeight w:val="520"/>
        </w:trPr>
        <w:tc>
          <w:tcPr>
            <w:tcW w:w="553" w:type="pct"/>
            <w:vAlign w:val="center"/>
          </w:tcPr>
          <w:p w14:paraId="1CD6976C"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6F7BD024" w14:textId="77777777" w:rsidR="008F5F79" w:rsidRPr="00D33945" w:rsidRDefault="008F5F79" w:rsidP="00DC462C">
            <w:pPr>
              <w:spacing w:after="20"/>
              <w:jc w:val="center"/>
              <w:rPr>
                <w:color w:val="000000"/>
                <w:sz w:val="18"/>
                <w:szCs w:val="18"/>
              </w:rPr>
            </w:pPr>
            <w:r w:rsidRPr="00D33945">
              <w:rPr>
                <w:color w:val="000000"/>
                <w:sz w:val="18"/>
                <w:szCs w:val="18"/>
              </w:rPr>
              <w:t>ODD9c1</w:t>
            </w:r>
          </w:p>
        </w:tc>
        <w:tc>
          <w:tcPr>
            <w:tcW w:w="732" w:type="pct"/>
            <w:shd w:val="clear" w:color="auto" w:fill="auto"/>
            <w:vAlign w:val="center"/>
          </w:tcPr>
          <w:p w14:paraId="7BECE0F9" w14:textId="77777777" w:rsidR="008F5F79" w:rsidRPr="00D33945" w:rsidRDefault="008F5F79" w:rsidP="00DC462C">
            <w:pPr>
              <w:spacing w:after="20"/>
              <w:jc w:val="center"/>
              <w:rPr>
                <w:color w:val="000000"/>
                <w:sz w:val="18"/>
                <w:szCs w:val="18"/>
              </w:rPr>
            </w:pPr>
            <w:r w:rsidRPr="00D33945">
              <w:rPr>
                <w:color w:val="000000"/>
                <w:sz w:val="18"/>
                <w:szCs w:val="18"/>
              </w:rPr>
              <w:t>Proportion de la population ayant accès à un réseau mobile 4G</w:t>
            </w:r>
          </w:p>
        </w:tc>
        <w:tc>
          <w:tcPr>
            <w:tcW w:w="468" w:type="pct"/>
            <w:shd w:val="clear" w:color="auto" w:fill="auto"/>
            <w:vAlign w:val="center"/>
          </w:tcPr>
          <w:p w14:paraId="497F9FE0" w14:textId="77777777" w:rsidR="008F5F79" w:rsidRPr="00D33945" w:rsidRDefault="008F5F79" w:rsidP="00DC462C">
            <w:pPr>
              <w:spacing w:after="20"/>
              <w:jc w:val="center"/>
              <w:rPr>
                <w:color w:val="000000"/>
                <w:sz w:val="18"/>
                <w:szCs w:val="18"/>
              </w:rPr>
            </w:pPr>
            <w:r w:rsidRPr="00D33945">
              <w:rPr>
                <w:color w:val="000000"/>
                <w:sz w:val="18"/>
                <w:szCs w:val="18"/>
              </w:rPr>
              <w:t>0</w:t>
            </w:r>
          </w:p>
        </w:tc>
        <w:tc>
          <w:tcPr>
            <w:tcW w:w="466" w:type="pct"/>
            <w:shd w:val="clear" w:color="auto" w:fill="auto"/>
            <w:vAlign w:val="center"/>
          </w:tcPr>
          <w:p w14:paraId="4025321C" w14:textId="77777777" w:rsidR="008F5F79" w:rsidRPr="00D33945" w:rsidRDefault="008F5F79" w:rsidP="00DC462C">
            <w:pPr>
              <w:spacing w:after="20"/>
              <w:jc w:val="center"/>
              <w:rPr>
                <w:color w:val="000000"/>
                <w:sz w:val="18"/>
                <w:szCs w:val="18"/>
              </w:rPr>
            </w:pPr>
            <w:r w:rsidRPr="00D33945">
              <w:rPr>
                <w:color w:val="000000"/>
                <w:sz w:val="18"/>
                <w:szCs w:val="18"/>
              </w:rPr>
              <w:t>8,6%</w:t>
            </w:r>
          </w:p>
        </w:tc>
        <w:tc>
          <w:tcPr>
            <w:tcW w:w="466" w:type="pct"/>
            <w:shd w:val="clear" w:color="auto" w:fill="auto"/>
            <w:vAlign w:val="center"/>
          </w:tcPr>
          <w:p w14:paraId="6E003EED" w14:textId="77777777" w:rsidR="008F5F79" w:rsidRPr="00D33945" w:rsidRDefault="008F5F79" w:rsidP="00DC462C">
            <w:pPr>
              <w:spacing w:after="20"/>
              <w:jc w:val="center"/>
              <w:rPr>
                <w:color w:val="000000"/>
                <w:sz w:val="18"/>
                <w:szCs w:val="18"/>
              </w:rPr>
            </w:pPr>
            <w:r w:rsidRPr="00D33945">
              <w:rPr>
                <w:color w:val="000000"/>
                <w:sz w:val="18"/>
                <w:szCs w:val="18"/>
              </w:rPr>
              <w:t>36,5%</w:t>
            </w:r>
          </w:p>
        </w:tc>
        <w:tc>
          <w:tcPr>
            <w:tcW w:w="467" w:type="pct"/>
            <w:vAlign w:val="center"/>
          </w:tcPr>
          <w:p w14:paraId="1A7AF360" w14:textId="77777777" w:rsidR="008F5F79" w:rsidRPr="00D33945" w:rsidRDefault="008F5F79" w:rsidP="00DC462C">
            <w:pPr>
              <w:spacing w:after="20"/>
              <w:jc w:val="center"/>
              <w:rPr>
                <w:color w:val="000000"/>
                <w:sz w:val="18"/>
                <w:szCs w:val="18"/>
              </w:rPr>
            </w:pPr>
            <w:r w:rsidRPr="00D33945">
              <w:rPr>
                <w:color w:val="000000"/>
                <w:sz w:val="18"/>
                <w:szCs w:val="18"/>
              </w:rPr>
              <w:t>62%</w:t>
            </w:r>
          </w:p>
        </w:tc>
        <w:tc>
          <w:tcPr>
            <w:tcW w:w="466" w:type="pct"/>
            <w:vAlign w:val="center"/>
          </w:tcPr>
          <w:p w14:paraId="79D7654A"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5755C9A8" w14:textId="77777777" w:rsidR="008F5F79" w:rsidRPr="00D33945" w:rsidRDefault="008F5F79" w:rsidP="00DC462C">
            <w:pPr>
              <w:spacing w:after="20"/>
              <w:jc w:val="center"/>
              <w:rPr>
                <w:color w:val="000000"/>
                <w:sz w:val="18"/>
                <w:szCs w:val="18"/>
              </w:rPr>
            </w:pPr>
            <w:r w:rsidRPr="00D33945">
              <w:rPr>
                <w:color w:val="000000"/>
                <w:sz w:val="18"/>
                <w:szCs w:val="18"/>
              </w:rPr>
              <w:t>66,8%</w:t>
            </w:r>
          </w:p>
        </w:tc>
        <w:tc>
          <w:tcPr>
            <w:tcW w:w="473" w:type="pct"/>
            <w:vAlign w:val="center"/>
          </w:tcPr>
          <w:p w14:paraId="112622F4"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7AE40FC5" w14:textId="77777777" w:rsidTr="00363E2D">
        <w:trPr>
          <w:cantSplit/>
          <w:trHeight w:val="520"/>
        </w:trPr>
        <w:tc>
          <w:tcPr>
            <w:tcW w:w="553" w:type="pct"/>
            <w:vAlign w:val="center"/>
          </w:tcPr>
          <w:p w14:paraId="468FE84A"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19CF2D7C" w14:textId="77777777" w:rsidR="008F5F79" w:rsidRPr="00D33945" w:rsidRDefault="008F5F79" w:rsidP="00DC462C">
            <w:pPr>
              <w:spacing w:after="20"/>
              <w:jc w:val="center"/>
              <w:rPr>
                <w:color w:val="000000"/>
                <w:sz w:val="18"/>
                <w:szCs w:val="18"/>
              </w:rPr>
            </w:pPr>
            <w:r w:rsidRPr="00D33945">
              <w:rPr>
                <w:color w:val="000000"/>
                <w:sz w:val="18"/>
                <w:szCs w:val="18"/>
              </w:rPr>
              <w:t>ODD1762</w:t>
            </w:r>
          </w:p>
        </w:tc>
        <w:tc>
          <w:tcPr>
            <w:tcW w:w="732" w:type="pct"/>
            <w:shd w:val="clear" w:color="auto" w:fill="auto"/>
            <w:vAlign w:val="center"/>
          </w:tcPr>
          <w:p w14:paraId="3C10B647" w14:textId="77777777" w:rsidR="008F5F79" w:rsidRPr="00D33945" w:rsidRDefault="008F5F79" w:rsidP="00DC462C">
            <w:pPr>
              <w:spacing w:after="20"/>
              <w:jc w:val="center"/>
              <w:rPr>
                <w:color w:val="000000"/>
                <w:sz w:val="18"/>
                <w:szCs w:val="18"/>
              </w:rPr>
            </w:pPr>
            <w:r w:rsidRPr="00D33945">
              <w:rPr>
                <w:color w:val="000000"/>
                <w:sz w:val="18"/>
                <w:szCs w:val="18"/>
              </w:rPr>
              <w:t>Abonnements à une connexion à l’Internet à haut débit fixe pour 100 habitants</w:t>
            </w:r>
          </w:p>
        </w:tc>
        <w:tc>
          <w:tcPr>
            <w:tcW w:w="468" w:type="pct"/>
            <w:shd w:val="clear" w:color="auto" w:fill="auto"/>
            <w:vAlign w:val="center"/>
          </w:tcPr>
          <w:p w14:paraId="682D9F87" w14:textId="77777777" w:rsidR="008F5F79" w:rsidRPr="00D33945" w:rsidRDefault="008F5F79" w:rsidP="00DC462C">
            <w:pPr>
              <w:spacing w:after="20"/>
              <w:jc w:val="center"/>
              <w:rPr>
                <w:color w:val="000000"/>
                <w:sz w:val="18"/>
                <w:szCs w:val="18"/>
              </w:rPr>
            </w:pPr>
            <w:r w:rsidRPr="00D33945">
              <w:rPr>
                <w:color w:val="000000"/>
                <w:sz w:val="18"/>
                <w:szCs w:val="18"/>
              </w:rPr>
              <w:t>0,70</w:t>
            </w:r>
          </w:p>
        </w:tc>
        <w:tc>
          <w:tcPr>
            <w:tcW w:w="466" w:type="pct"/>
            <w:shd w:val="clear" w:color="auto" w:fill="auto"/>
            <w:vAlign w:val="center"/>
          </w:tcPr>
          <w:p w14:paraId="394DE0CD" w14:textId="77777777" w:rsidR="008F5F79" w:rsidRPr="00D33945" w:rsidRDefault="008F5F79" w:rsidP="00DC462C">
            <w:pPr>
              <w:spacing w:after="20"/>
              <w:jc w:val="center"/>
              <w:rPr>
                <w:color w:val="000000"/>
                <w:sz w:val="18"/>
                <w:szCs w:val="18"/>
              </w:rPr>
            </w:pPr>
            <w:r w:rsidRPr="00D33945">
              <w:rPr>
                <w:color w:val="000000"/>
                <w:sz w:val="18"/>
                <w:szCs w:val="18"/>
              </w:rPr>
              <w:t>0,66</w:t>
            </w:r>
          </w:p>
        </w:tc>
        <w:tc>
          <w:tcPr>
            <w:tcW w:w="466" w:type="pct"/>
            <w:shd w:val="clear" w:color="auto" w:fill="auto"/>
            <w:vAlign w:val="center"/>
          </w:tcPr>
          <w:p w14:paraId="7BB5DB61" w14:textId="77777777" w:rsidR="008F5F79" w:rsidRPr="00D33945" w:rsidRDefault="008F5F79" w:rsidP="00DC462C">
            <w:pPr>
              <w:spacing w:after="20"/>
              <w:jc w:val="center"/>
              <w:rPr>
                <w:color w:val="000000"/>
                <w:sz w:val="18"/>
                <w:szCs w:val="18"/>
              </w:rPr>
            </w:pPr>
            <w:r w:rsidRPr="00D33945">
              <w:rPr>
                <w:color w:val="000000"/>
                <w:sz w:val="18"/>
                <w:szCs w:val="18"/>
              </w:rPr>
              <w:t>0,73</w:t>
            </w:r>
          </w:p>
        </w:tc>
        <w:tc>
          <w:tcPr>
            <w:tcW w:w="467" w:type="pct"/>
            <w:vAlign w:val="center"/>
          </w:tcPr>
          <w:p w14:paraId="0AAE2050" w14:textId="77777777" w:rsidR="008F5F79" w:rsidRPr="00D33945" w:rsidRDefault="008F5F79" w:rsidP="00DC462C">
            <w:pPr>
              <w:spacing w:after="20"/>
              <w:jc w:val="center"/>
              <w:rPr>
                <w:color w:val="000000"/>
                <w:sz w:val="18"/>
                <w:szCs w:val="18"/>
              </w:rPr>
            </w:pPr>
            <w:r w:rsidRPr="00D33945">
              <w:rPr>
                <w:color w:val="000000"/>
                <w:sz w:val="18"/>
                <w:szCs w:val="18"/>
              </w:rPr>
              <w:t>0,83</w:t>
            </w:r>
          </w:p>
        </w:tc>
        <w:tc>
          <w:tcPr>
            <w:tcW w:w="466" w:type="pct"/>
            <w:vAlign w:val="center"/>
          </w:tcPr>
          <w:p w14:paraId="551A4B24" w14:textId="77777777" w:rsidR="008F5F79" w:rsidRPr="00D33945" w:rsidRDefault="008F5F79" w:rsidP="00DC462C">
            <w:pPr>
              <w:spacing w:after="20"/>
              <w:jc w:val="center"/>
              <w:rPr>
                <w:color w:val="000000"/>
                <w:sz w:val="18"/>
                <w:szCs w:val="18"/>
              </w:rPr>
            </w:pPr>
            <w:r w:rsidRPr="00D33945">
              <w:rPr>
                <w:color w:val="000000"/>
                <w:sz w:val="18"/>
                <w:szCs w:val="18"/>
              </w:rPr>
              <w:t>0,94</w:t>
            </w:r>
          </w:p>
        </w:tc>
        <w:tc>
          <w:tcPr>
            <w:tcW w:w="459" w:type="pct"/>
            <w:vAlign w:val="center"/>
          </w:tcPr>
          <w:p w14:paraId="6CC1991D" w14:textId="77777777" w:rsidR="008F5F79" w:rsidRPr="00D33945" w:rsidRDefault="008F5F79" w:rsidP="00DC462C">
            <w:pPr>
              <w:spacing w:after="20"/>
              <w:jc w:val="center"/>
              <w:rPr>
                <w:color w:val="000000"/>
                <w:sz w:val="18"/>
                <w:szCs w:val="18"/>
              </w:rPr>
            </w:pPr>
            <w:r w:rsidRPr="00D33945">
              <w:rPr>
                <w:color w:val="000000"/>
                <w:sz w:val="18"/>
                <w:szCs w:val="18"/>
              </w:rPr>
              <w:t>1,06</w:t>
            </w:r>
          </w:p>
        </w:tc>
        <w:tc>
          <w:tcPr>
            <w:tcW w:w="473" w:type="pct"/>
            <w:vAlign w:val="center"/>
          </w:tcPr>
          <w:p w14:paraId="5A1BE319" w14:textId="77777777" w:rsidR="008F5F79" w:rsidRPr="00D33945" w:rsidRDefault="008F5F79" w:rsidP="00DC462C">
            <w:pPr>
              <w:spacing w:after="20"/>
              <w:jc w:val="center"/>
              <w:rPr>
                <w:color w:val="000000"/>
                <w:sz w:val="18"/>
                <w:szCs w:val="18"/>
              </w:rPr>
            </w:pPr>
            <w:r w:rsidRPr="00D33945">
              <w:rPr>
                <w:color w:val="000000"/>
                <w:sz w:val="18"/>
                <w:szCs w:val="18"/>
              </w:rPr>
              <w:t>1,21</w:t>
            </w:r>
          </w:p>
        </w:tc>
      </w:tr>
      <w:tr w:rsidR="00363E2D" w:rsidRPr="00D33945" w14:paraId="3D442BB7" w14:textId="77777777" w:rsidTr="00363E2D">
        <w:trPr>
          <w:cantSplit/>
          <w:trHeight w:val="520"/>
        </w:trPr>
        <w:tc>
          <w:tcPr>
            <w:tcW w:w="553" w:type="pct"/>
            <w:vAlign w:val="center"/>
          </w:tcPr>
          <w:p w14:paraId="1A3DE2AB" w14:textId="77777777" w:rsidR="008F5F79" w:rsidRPr="00D33945" w:rsidRDefault="008F5F79" w:rsidP="0078024B">
            <w:pPr>
              <w:spacing w:after="20"/>
              <w:jc w:val="left"/>
              <w:rPr>
                <w:color w:val="000000"/>
                <w:sz w:val="18"/>
                <w:szCs w:val="18"/>
              </w:rPr>
            </w:pPr>
            <w:r w:rsidRPr="00D33945">
              <w:rPr>
                <w:color w:val="000000"/>
                <w:sz w:val="18"/>
                <w:szCs w:val="18"/>
              </w:rPr>
              <w:t>Économie numérique</w:t>
            </w:r>
          </w:p>
        </w:tc>
        <w:tc>
          <w:tcPr>
            <w:tcW w:w="450" w:type="pct"/>
            <w:shd w:val="clear" w:color="auto" w:fill="auto"/>
            <w:noWrap/>
            <w:vAlign w:val="center"/>
          </w:tcPr>
          <w:p w14:paraId="532D7563" w14:textId="77777777" w:rsidR="008F5F79" w:rsidRPr="00D33945" w:rsidRDefault="008F5F79" w:rsidP="00DC462C">
            <w:pPr>
              <w:spacing w:after="20"/>
              <w:jc w:val="center"/>
              <w:rPr>
                <w:color w:val="000000"/>
                <w:sz w:val="18"/>
                <w:szCs w:val="18"/>
              </w:rPr>
            </w:pPr>
            <w:r w:rsidRPr="00D33945">
              <w:rPr>
                <w:color w:val="000000"/>
                <w:sz w:val="18"/>
                <w:szCs w:val="18"/>
              </w:rPr>
              <w:t>ODD1781</w:t>
            </w:r>
          </w:p>
        </w:tc>
        <w:tc>
          <w:tcPr>
            <w:tcW w:w="732" w:type="pct"/>
            <w:shd w:val="clear" w:color="auto" w:fill="auto"/>
            <w:vAlign w:val="center"/>
          </w:tcPr>
          <w:p w14:paraId="11FD4ACF" w14:textId="77777777" w:rsidR="008F5F79" w:rsidRPr="00D33945" w:rsidRDefault="008F5F79" w:rsidP="00DC462C">
            <w:pPr>
              <w:spacing w:after="20"/>
              <w:jc w:val="center"/>
              <w:rPr>
                <w:color w:val="000000"/>
                <w:sz w:val="18"/>
                <w:szCs w:val="18"/>
              </w:rPr>
            </w:pPr>
            <w:r w:rsidRPr="00D33945">
              <w:rPr>
                <w:color w:val="000000"/>
                <w:sz w:val="18"/>
                <w:szCs w:val="18"/>
              </w:rPr>
              <w:t>Proportion de la population utilisant l’Internet</w:t>
            </w:r>
          </w:p>
        </w:tc>
        <w:tc>
          <w:tcPr>
            <w:tcW w:w="468" w:type="pct"/>
            <w:shd w:val="clear" w:color="auto" w:fill="auto"/>
            <w:vAlign w:val="center"/>
          </w:tcPr>
          <w:p w14:paraId="3D2B93A2" w14:textId="77777777" w:rsidR="008F5F79" w:rsidRPr="00D33945" w:rsidRDefault="008F5F79" w:rsidP="00DC462C">
            <w:pPr>
              <w:spacing w:after="20"/>
              <w:jc w:val="center"/>
              <w:rPr>
                <w:color w:val="000000"/>
                <w:sz w:val="18"/>
                <w:szCs w:val="18"/>
              </w:rPr>
            </w:pPr>
            <w:r w:rsidRPr="00D33945">
              <w:rPr>
                <w:color w:val="000000"/>
                <w:sz w:val="18"/>
                <w:szCs w:val="18"/>
              </w:rPr>
              <w:t>51,51%</w:t>
            </w:r>
          </w:p>
        </w:tc>
        <w:tc>
          <w:tcPr>
            <w:tcW w:w="466" w:type="pct"/>
            <w:shd w:val="clear" w:color="auto" w:fill="auto"/>
            <w:vAlign w:val="center"/>
          </w:tcPr>
          <w:p w14:paraId="4BCB7CAD" w14:textId="77777777" w:rsidR="008F5F79" w:rsidRPr="00D33945" w:rsidRDefault="008F5F79" w:rsidP="00DC462C">
            <w:pPr>
              <w:spacing w:after="20"/>
              <w:jc w:val="center"/>
              <w:rPr>
                <w:color w:val="000000"/>
                <w:sz w:val="18"/>
                <w:szCs w:val="18"/>
              </w:rPr>
            </w:pPr>
            <w:r w:rsidRPr="00D33945">
              <w:rPr>
                <w:color w:val="000000"/>
                <w:sz w:val="18"/>
                <w:szCs w:val="18"/>
              </w:rPr>
              <w:t>58,79%</w:t>
            </w:r>
          </w:p>
        </w:tc>
        <w:tc>
          <w:tcPr>
            <w:tcW w:w="466" w:type="pct"/>
            <w:shd w:val="clear" w:color="auto" w:fill="auto"/>
            <w:vAlign w:val="center"/>
          </w:tcPr>
          <w:p w14:paraId="587AD5FB" w14:textId="77777777" w:rsidR="008F5F79" w:rsidRPr="00D33945" w:rsidRDefault="008F5F79" w:rsidP="00DC462C">
            <w:pPr>
              <w:spacing w:after="20"/>
              <w:jc w:val="center"/>
              <w:rPr>
                <w:color w:val="000000"/>
                <w:sz w:val="18"/>
                <w:szCs w:val="18"/>
              </w:rPr>
            </w:pPr>
            <w:r w:rsidRPr="00D33945">
              <w:rPr>
                <w:color w:val="000000"/>
                <w:sz w:val="18"/>
                <w:szCs w:val="18"/>
              </w:rPr>
              <w:t>62,95%</w:t>
            </w:r>
          </w:p>
        </w:tc>
        <w:tc>
          <w:tcPr>
            <w:tcW w:w="467" w:type="pct"/>
            <w:vAlign w:val="center"/>
          </w:tcPr>
          <w:p w14:paraId="7B6FF5EA" w14:textId="77777777" w:rsidR="008F5F79" w:rsidRPr="00D33945" w:rsidRDefault="008F5F79" w:rsidP="00DC462C">
            <w:pPr>
              <w:spacing w:after="20"/>
              <w:jc w:val="center"/>
              <w:rPr>
                <w:color w:val="000000"/>
                <w:sz w:val="18"/>
                <w:szCs w:val="18"/>
              </w:rPr>
            </w:pPr>
            <w:r w:rsidRPr="00D33945">
              <w:rPr>
                <w:color w:val="000000"/>
                <w:sz w:val="18"/>
                <w:szCs w:val="18"/>
              </w:rPr>
              <w:t>66,92%</w:t>
            </w:r>
          </w:p>
        </w:tc>
        <w:tc>
          <w:tcPr>
            <w:tcW w:w="466" w:type="pct"/>
            <w:vAlign w:val="center"/>
          </w:tcPr>
          <w:p w14:paraId="113A1C41" w14:textId="77777777" w:rsidR="008F5F79" w:rsidRPr="00D33945" w:rsidRDefault="008F5F79" w:rsidP="00DC462C">
            <w:pPr>
              <w:spacing w:after="20"/>
              <w:jc w:val="center"/>
              <w:rPr>
                <w:color w:val="000000"/>
                <w:sz w:val="18"/>
                <w:szCs w:val="18"/>
              </w:rPr>
            </w:pPr>
            <w:r w:rsidRPr="00D33945">
              <w:rPr>
                <w:color w:val="000000"/>
                <w:sz w:val="18"/>
                <w:szCs w:val="18"/>
              </w:rPr>
              <w:t>74,31%</w:t>
            </w:r>
          </w:p>
        </w:tc>
        <w:tc>
          <w:tcPr>
            <w:tcW w:w="459" w:type="pct"/>
            <w:vAlign w:val="center"/>
          </w:tcPr>
          <w:p w14:paraId="7D5AA208" w14:textId="77777777" w:rsidR="008F5F79" w:rsidRPr="00D33945" w:rsidRDefault="008F5F79" w:rsidP="00DC462C">
            <w:pPr>
              <w:spacing w:after="20"/>
              <w:jc w:val="center"/>
              <w:rPr>
                <w:color w:val="000000"/>
                <w:sz w:val="18"/>
                <w:szCs w:val="18"/>
              </w:rPr>
            </w:pPr>
            <w:r w:rsidRPr="00D33945">
              <w:rPr>
                <w:color w:val="000000"/>
                <w:sz w:val="18"/>
                <w:szCs w:val="18"/>
              </w:rPr>
              <w:t>88,74%</w:t>
            </w:r>
          </w:p>
        </w:tc>
        <w:tc>
          <w:tcPr>
            <w:tcW w:w="473" w:type="pct"/>
            <w:vAlign w:val="center"/>
          </w:tcPr>
          <w:p w14:paraId="1907047F" w14:textId="77777777" w:rsidR="008F5F79" w:rsidRPr="00D33945" w:rsidRDefault="008F5F79" w:rsidP="00DC462C">
            <w:pPr>
              <w:spacing w:after="20"/>
              <w:jc w:val="center"/>
              <w:rPr>
                <w:color w:val="000000"/>
                <w:sz w:val="18"/>
                <w:szCs w:val="18"/>
              </w:rPr>
            </w:pPr>
            <w:r w:rsidRPr="00D33945">
              <w:rPr>
                <w:color w:val="000000"/>
                <w:sz w:val="18"/>
                <w:szCs w:val="18"/>
              </w:rPr>
              <w:t>93,45%</w:t>
            </w:r>
          </w:p>
        </w:tc>
      </w:tr>
      <w:tr w:rsidR="00363E2D" w:rsidRPr="00D33945" w14:paraId="56799A44" w14:textId="77777777" w:rsidTr="00363E2D">
        <w:trPr>
          <w:cantSplit/>
          <w:trHeight w:val="283"/>
        </w:trPr>
        <w:tc>
          <w:tcPr>
            <w:tcW w:w="553" w:type="pct"/>
            <w:shd w:val="clear" w:color="auto" w:fill="D9D9D9"/>
            <w:vAlign w:val="center"/>
          </w:tcPr>
          <w:p w14:paraId="7B4DF26E"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785A55D3" w14:textId="77777777" w:rsidR="008F5F79" w:rsidRPr="00D33945" w:rsidRDefault="008F5F79" w:rsidP="00DC462C">
            <w:pPr>
              <w:spacing w:after="20"/>
              <w:jc w:val="center"/>
              <w:rPr>
                <w:rFonts w:eastAsia="Calibri"/>
                <w:sz w:val="18"/>
                <w:szCs w:val="18"/>
              </w:rPr>
            </w:pPr>
          </w:p>
        </w:tc>
        <w:tc>
          <w:tcPr>
            <w:tcW w:w="732" w:type="pct"/>
            <w:shd w:val="clear" w:color="auto" w:fill="D9D9D9"/>
            <w:vAlign w:val="center"/>
          </w:tcPr>
          <w:p w14:paraId="3C9B8733" w14:textId="77777777" w:rsidR="008F5F79" w:rsidRPr="00D33945" w:rsidRDefault="008F5F79" w:rsidP="00DC462C">
            <w:pPr>
              <w:spacing w:after="20"/>
              <w:jc w:val="center"/>
              <w:rPr>
                <w:rFonts w:eastAsia="Calibri"/>
                <w:sz w:val="18"/>
                <w:szCs w:val="18"/>
              </w:rPr>
            </w:pPr>
          </w:p>
        </w:tc>
        <w:tc>
          <w:tcPr>
            <w:tcW w:w="468" w:type="pct"/>
            <w:shd w:val="clear" w:color="auto" w:fill="D9D9D9"/>
            <w:vAlign w:val="center"/>
          </w:tcPr>
          <w:p w14:paraId="359E79A2"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1BAD07FB" w14:textId="77777777" w:rsidR="008F5F79" w:rsidRPr="00D33945" w:rsidRDefault="008F5F79" w:rsidP="00DC462C">
            <w:pPr>
              <w:spacing w:after="20"/>
              <w:jc w:val="center"/>
              <w:rPr>
                <w:rFonts w:eastAsia="Calibri"/>
                <w:sz w:val="18"/>
                <w:szCs w:val="18"/>
              </w:rPr>
            </w:pPr>
          </w:p>
        </w:tc>
        <w:tc>
          <w:tcPr>
            <w:tcW w:w="466" w:type="pct"/>
            <w:shd w:val="clear" w:color="auto" w:fill="D9D9D9"/>
            <w:vAlign w:val="center"/>
          </w:tcPr>
          <w:p w14:paraId="5817F0A3" w14:textId="77777777" w:rsidR="008F5F79" w:rsidRPr="00D33945" w:rsidRDefault="008F5F79" w:rsidP="00DC462C">
            <w:pPr>
              <w:spacing w:after="20"/>
              <w:jc w:val="center"/>
              <w:rPr>
                <w:color w:val="000000"/>
                <w:sz w:val="18"/>
                <w:szCs w:val="18"/>
              </w:rPr>
            </w:pPr>
          </w:p>
        </w:tc>
        <w:tc>
          <w:tcPr>
            <w:tcW w:w="467" w:type="pct"/>
            <w:shd w:val="clear" w:color="auto" w:fill="D9D9D9"/>
            <w:vAlign w:val="center"/>
          </w:tcPr>
          <w:p w14:paraId="29778FDB"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AD69AF3"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460346AD"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06BB31FE" w14:textId="77777777" w:rsidR="008F5F79" w:rsidRPr="00D33945" w:rsidRDefault="008F5F79" w:rsidP="00DC462C">
            <w:pPr>
              <w:spacing w:after="20"/>
              <w:jc w:val="center"/>
              <w:rPr>
                <w:color w:val="000000"/>
                <w:sz w:val="18"/>
                <w:szCs w:val="18"/>
              </w:rPr>
            </w:pPr>
          </w:p>
        </w:tc>
      </w:tr>
      <w:tr w:rsidR="00363E2D" w:rsidRPr="00D33945" w14:paraId="694E8378" w14:textId="77777777" w:rsidTr="00363E2D">
        <w:trPr>
          <w:cantSplit/>
          <w:trHeight w:val="520"/>
        </w:trPr>
        <w:tc>
          <w:tcPr>
            <w:tcW w:w="553" w:type="pct"/>
            <w:vAlign w:val="center"/>
          </w:tcPr>
          <w:p w14:paraId="121FF700"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6F537BBC"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11301</w:t>
            </w:r>
          </w:p>
        </w:tc>
        <w:tc>
          <w:tcPr>
            <w:tcW w:w="732" w:type="pct"/>
            <w:shd w:val="clear" w:color="auto" w:fill="auto"/>
            <w:vAlign w:val="center"/>
          </w:tcPr>
          <w:p w14:paraId="70BED91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Crédits sur les autres secteurs, en % du PIB</w:t>
            </w:r>
          </w:p>
        </w:tc>
        <w:tc>
          <w:tcPr>
            <w:tcW w:w="468" w:type="pct"/>
            <w:shd w:val="clear" w:color="auto" w:fill="auto"/>
            <w:vAlign w:val="center"/>
          </w:tcPr>
          <w:p w14:paraId="649B936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28,5%</w:t>
            </w:r>
          </w:p>
        </w:tc>
        <w:tc>
          <w:tcPr>
            <w:tcW w:w="466" w:type="pct"/>
            <w:shd w:val="clear" w:color="auto" w:fill="auto"/>
            <w:vAlign w:val="center"/>
          </w:tcPr>
          <w:p w14:paraId="3F7207D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29,3%</w:t>
            </w:r>
          </w:p>
        </w:tc>
        <w:tc>
          <w:tcPr>
            <w:tcW w:w="466" w:type="pct"/>
            <w:shd w:val="clear" w:color="auto" w:fill="auto"/>
            <w:vAlign w:val="center"/>
          </w:tcPr>
          <w:p w14:paraId="14A2C86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35,4%</w:t>
            </w:r>
          </w:p>
        </w:tc>
        <w:tc>
          <w:tcPr>
            <w:tcW w:w="467" w:type="pct"/>
            <w:vAlign w:val="center"/>
          </w:tcPr>
          <w:p w14:paraId="43EDD07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33,9%</w:t>
            </w:r>
          </w:p>
        </w:tc>
        <w:tc>
          <w:tcPr>
            <w:tcW w:w="466" w:type="pct"/>
            <w:vAlign w:val="center"/>
          </w:tcPr>
          <w:p w14:paraId="1563F51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34,8%</w:t>
            </w:r>
          </w:p>
        </w:tc>
        <w:tc>
          <w:tcPr>
            <w:tcW w:w="459" w:type="pct"/>
            <w:vAlign w:val="center"/>
          </w:tcPr>
          <w:p w14:paraId="36BD8D1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34,9%</w:t>
            </w:r>
          </w:p>
        </w:tc>
        <w:tc>
          <w:tcPr>
            <w:tcW w:w="473" w:type="pct"/>
            <w:vAlign w:val="center"/>
          </w:tcPr>
          <w:p w14:paraId="20DA146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34,9%</w:t>
            </w:r>
          </w:p>
        </w:tc>
      </w:tr>
      <w:tr w:rsidR="00363E2D" w:rsidRPr="00D33945" w14:paraId="3E686606" w14:textId="77777777" w:rsidTr="00363E2D">
        <w:trPr>
          <w:cantSplit/>
          <w:trHeight w:val="520"/>
        </w:trPr>
        <w:tc>
          <w:tcPr>
            <w:tcW w:w="553" w:type="pct"/>
            <w:vAlign w:val="center"/>
          </w:tcPr>
          <w:p w14:paraId="041685B0"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6F136469"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11302</w:t>
            </w:r>
          </w:p>
        </w:tc>
        <w:tc>
          <w:tcPr>
            <w:tcW w:w="732" w:type="pct"/>
            <w:shd w:val="clear" w:color="auto" w:fill="auto"/>
            <w:vAlign w:val="center"/>
          </w:tcPr>
          <w:p w14:paraId="5600082E" w14:textId="77777777" w:rsidR="008F5F79" w:rsidRPr="00D33945" w:rsidRDefault="008F5F79" w:rsidP="00DC462C">
            <w:pPr>
              <w:spacing w:after="20"/>
              <w:jc w:val="center"/>
              <w:rPr>
                <w:i/>
                <w:color w:val="000000"/>
                <w:sz w:val="18"/>
                <w:szCs w:val="18"/>
              </w:rPr>
            </w:pPr>
            <w:r w:rsidRPr="00D33945">
              <w:rPr>
                <w:rFonts w:eastAsia="Calibri"/>
                <w:color w:val="000000"/>
                <w:sz w:val="18"/>
                <w:szCs w:val="18"/>
              </w:rPr>
              <w:t>Nombre de sociétaires des SFD</w:t>
            </w:r>
          </w:p>
        </w:tc>
        <w:tc>
          <w:tcPr>
            <w:tcW w:w="468" w:type="pct"/>
            <w:shd w:val="clear" w:color="auto" w:fill="auto"/>
            <w:vAlign w:val="center"/>
          </w:tcPr>
          <w:p w14:paraId="5A46A640"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2 454 701</w:t>
            </w:r>
          </w:p>
        </w:tc>
        <w:tc>
          <w:tcPr>
            <w:tcW w:w="466" w:type="pct"/>
            <w:shd w:val="clear" w:color="auto" w:fill="auto"/>
            <w:vAlign w:val="center"/>
          </w:tcPr>
          <w:p w14:paraId="6364C169"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2 567 879</w:t>
            </w:r>
          </w:p>
        </w:tc>
        <w:tc>
          <w:tcPr>
            <w:tcW w:w="466" w:type="pct"/>
            <w:shd w:val="clear" w:color="auto" w:fill="auto"/>
            <w:vAlign w:val="center"/>
          </w:tcPr>
          <w:p w14:paraId="2B5CC305"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2 858 837</w:t>
            </w:r>
          </w:p>
        </w:tc>
        <w:tc>
          <w:tcPr>
            <w:tcW w:w="467" w:type="pct"/>
            <w:vAlign w:val="center"/>
          </w:tcPr>
          <w:p w14:paraId="20B2638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3 062 327</w:t>
            </w:r>
          </w:p>
        </w:tc>
        <w:tc>
          <w:tcPr>
            <w:tcW w:w="466" w:type="pct"/>
            <w:vAlign w:val="center"/>
          </w:tcPr>
          <w:p w14:paraId="76A1A55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3 203 358</w:t>
            </w:r>
          </w:p>
        </w:tc>
        <w:tc>
          <w:tcPr>
            <w:tcW w:w="459" w:type="pct"/>
            <w:vAlign w:val="center"/>
          </w:tcPr>
          <w:p w14:paraId="3250A5E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3 433 960</w:t>
            </w:r>
          </w:p>
        </w:tc>
        <w:tc>
          <w:tcPr>
            <w:tcW w:w="473" w:type="pct"/>
            <w:vAlign w:val="center"/>
          </w:tcPr>
          <w:p w14:paraId="5AF9DB8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3 601 404</w:t>
            </w:r>
          </w:p>
        </w:tc>
      </w:tr>
      <w:tr w:rsidR="00363E2D" w:rsidRPr="00D33945" w14:paraId="6972F0B4" w14:textId="77777777" w:rsidTr="00363E2D">
        <w:trPr>
          <w:cantSplit/>
          <w:trHeight w:val="520"/>
        </w:trPr>
        <w:tc>
          <w:tcPr>
            <w:tcW w:w="553" w:type="pct"/>
            <w:vAlign w:val="center"/>
          </w:tcPr>
          <w:p w14:paraId="461EB7B1"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2379CE08"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11303</w:t>
            </w:r>
          </w:p>
        </w:tc>
        <w:tc>
          <w:tcPr>
            <w:tcW w:w="732" w:type="pct"/>
            <w:shd w:val="clear" w:color="auto" w:fill="auto"/>
            <w:vAlign w:val="center"/>
          </w:tcPr>
          <w:p w14:paraId="12E1BC63"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Encours de crédits des SFD (milliards de FCFA)</w:t>
            </w:r>
          </w:p>
        </w:tc>
        <w:tc>
          <w:tcPr>
            <w:tcW w:w="468" w:type="pct"/>
            <w:shd w:val="clear" w:color="auto" w:fill="auto"/>
            <w:vAlign w:val="center"/>
          </w:tcPr>
          <w:p w14:paraId="7904CD45"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294,15</w:t>
            </w:r>
          </w:p>
        </w:tc>
        <w:tc>
          <w:tcPr>
            <w:tcW w:w="466" w:type="pct"/>
            <w:shd w:val="clear" w:color="auto" w:fill="auto"/>
            <w:vAlign w:val="center"/>
          </w:tcPr>
          <w:p w14:paraId="4843CFD2"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329,20</w:t>
            </w:r>
          </w:p>
        </w:tc>
        <w:tc>
          <w:tcPr>
            <w:tcW w:w="466" w:type="pct"/>
            <w:shd w:val="clear" w:color="auto" w:fill="auto"/>
            <w:vAlign w:val="center"/>
          </w:tcPr>
          <w:p w14:paraId="6C887996"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370,90</w:t>
            </w:r>
          </w:p>
        </w:tc>
        <w:tc>
          <w:tcPr>
            <w:tcW w:w="467" w:type="pct"/>
            <w:vAlign w:val="center"/>
          </w:tcPr>
          <w:p w14:paraId="4AAD689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402,7</w:t>
            </w:r>
          </w:p>
        </w:tc>
        <w:tc>
          <w:tcPr>
            <w:tcW w:w="466" w:type="pct"/>
            <w:vAlign w:val="center"/>
          </w:tcPr>
          <w:p w14:paraId="7991BD9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434,7</w:t>
            </w:r>
          </w:p>
        </w:tc>
        <w:tc>
          <w:tcPr>
            <w:tcW w:w="459" w:type="pct"/>
            <w:vAlign w:val="center"/>
          </w:tcPr>
          <w:p w14:paraId="67245E0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492,61</w:t>
            </w:r>
          </w:p>
        </w:tc>
        <w:tc>
          <w:tcPr>
            <w:tcW w:w="473" w:type="pct"/>
            <w:vAlign w:val="center"/>
          </w:tcPr>
          <w:p w14:paraId="7937B6F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500,25</w:t>
            </w:r>
          </w:p>
        </w:tc>
      </w:tr>
      <w:tr w:rsidR="00363E2D" w:rsidRPr="00D33945" w14:paraId="1331140F" w14:textId="77777777" w:rsidTr="00363E2D">
        <w:trPr>
          <w:cantSplit/>
          <w:trHeight w:val="520"/>
        </w:trPr>
        <w:tc>
          <w:tcPr>
            <w:tcW w:w="553" w:type="pct"/>
            <w:vAlign w:val="center"/>
          </w:tcPr>
          <w:p w14:paraId="7989149C"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1AE8A21B"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11304</w:t>
            </w:r>
          </w:p>
        </w:tc>
        <w:tc>
          <w:tcPr>
            <w:tcW w:w="732" w:type="pct"/>
            <w:shd w:val="clear" w:color="auto" w:fill="auto"/>
            <w:vAlign w:val="center"/>
          </w:tcPr>
          <w:p w14:paraId="699F9BFB"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Indice d'inclusion financière</w:t>
            </w:r>
          </w:p>
        </w:tc>
        <w:tc>
          <w:tcPr>
            <w:tcW w:w="468" w:type="pct"/>
            <w:shd w:val="clear" w:color="auto" w:fill="auto"/>
            <w:vAlign w:val="center"/>
          </w:tcPr>
          <w:p w14:paraId="2B2FD28A"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0,430</w:t>
            </w:r>
          </w:p>
        </w:tc>
        <w:tc>
          <w:tcPr>
            <w:tcW w:w="466" w:type="pct"/>
            <w:shd w:val="clear" w:color="auto" w:fill="auto"/>
            <w:vAlign w:val="center"/>
          </w:tcPr>
          <w:p w14:paraId="64ACB041"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0,375</w:t>
            </w:r>
          </w:p>
        </w:tc>
        <w:tc>
          <w:tcPr>
            <w:tcW w:w="466" w:type="pct"/>
            <w:shd w:val="clear" w:color="auto" w:fill="auto"/>
            <w:vAlign w:val="center"/>
          </w:tcPr>
          <w:p w14:paraId="4FF28953"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0,459</w:t>
            </w:r>
          </w:p>
        </w:tc>
        <w:tc>
          <w:tcPr>
            <w:tcW w:w="467" w:type="pct"/>
            <w:vAlign w:val="center"/>
          </w:tcPr>
          <w:p w14:paraId="268B1B9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0,500</w:t>
            </w:r>
          </w:p>
        </w:tc>
        <w:tc>
          <w:tcPr>
            <w:tcW w:w="466" w:type="pct"/>
            <w:vAlign w:val="center"/>
          </w:tcPr>
          <w:p w14:paraId="41ADE238" w14:textId="77777777" w:rsidR="008F5F79" w:rsidRPr="00D33945" w:rsidRDefault="008F5F79" w:rsidP="00DC462C">
            <w:pPr>
              <w:spacing w:after="20"/>
              <w:jc w:val="center"/>
              <w:rPr>
                <w:color w:val="000000"/>
                <w:sz w:val="18"/>
                <w:szCs w:val="18"/>
              </w:rPr>
            </w:pPr>
            <w:r w:rsidRPr="00D33945">
              <w:rPr>
                <w:color w:val="000000"/>
                <w:sz w:val="18"/>
                <w:szCs w:val="18"/>
              </w:rPr>
              <w:t>0,604</w:t>
            </w:r>
          </w:p>
        </w:tc>
        <w:tc>
          <w:tcPr>
            <w:tcW w:w="459" w:type="pct"/>
            <w:vAlign w:val="center"/>
          </w:tcPr>
          <w:p w14:paraId="46CC55EF" w14:textId="77777777" w:rsidR="008F5F79" w:rsidRPr="00D33945" w:rsidRDefault="008F5F79" w:rsidP="00DC462C">
            <w:pPr>
              <w:spacing w:after="20"/>
              <w:jc w:val="center"/>
              <w:rPr>
                <w:color w:val="000000"/>
                <w:sz w:val="18"/>
                <w:szCs w:val="18"/>
              </w:rPr>
            </w:pPr>
            <w:r w:rsidRPr="00D33945">
              <w:rPr>
                <w:color w:val="000000"/>
                <w:sz w:val="18"/>
                <w:szCs w:val="18"/>
              </w:rPr>
              <w:t>0,587</w:t>
            </w:r>
          </w:p>
        </w:tc>
        <w:tc>
          <w:tcPr>
            <w:tcW w:w="473" w:type="pct"/>
            <w:vAlign w:val="center"/>
          </w:tcPr>
          <w:p w14:paraId="280998A1"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52B94721" w14:textId="77777777" w:rsidTr="00363E2D">
        <w:trPr>
          <w:cantSplit/>
          <w:trHeight w:val="520"/>
        </w:trPr>
        <w:tc>
          <w:tcPr>
            <w:tcW w:w="553" w:type="pct"/>
            <w:vAlign w:val="center"/>
          </w:tcPr>
          <w:p w14:paraId="5CDB466F"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6329F8FF"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ODD8101</w:t>
            </w:r>
          </w:p>
        </w:tc>
        <w:tc>
          <w:tcPr>
            <w:tcW w:w="732" w:type="pct"/>
            <w:shd w:val="clear" w:color="auto" w:fill="auto"/>
            <w:vAlign w:val="center"/>
          </w:tcPr>
          <w:p w14:paraId="5C424552"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Nombre de succursales de banques commerciales et de distributeurs automatiques de billets pour 100 000 adultes (guichets + DAB/GAB)</w:t>
            </w:r>
          </w:p>
        </w:tc>
        <w:tc>
          <w:tcPr>
            <w:tcW w:w="468" w:type="pct"/>
            <w:shd w:val="clear" w:color="auto" w:fill="auto"/>
            <w:vAlign w:val="center"/>
          </w:tcPr>
          <w:p w14:paraId="756A503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10,19</w:t>
            </w:r>
          </w:p>
        </w:tc>
        <w:tc>
          <w:tcPr>
            <w:tcW w:w="466" w:type="pct"/>
            <w:shd w:val="clear" w:color="auto" w:fill="auto"/>
            <w:vAlign w:val="center"/>
          </w:tcPr>
          <w:p w14:paraId="0A93A69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10,41</w:t>
            </w:r>
          </w:p>
        </w:tc>
        <w:tc>
          <w:tcPr>
            <w:tcW w:w="466" w:type="pct"/>
            <w:shd w:val="clear" w:color="auto" w:fill="auto"/>
            <w:vAlign w:val="center"/>
          </w:tcPr>
          <w:p w14:paraId="5D69F43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10,75</w:t>
            </w:r>
          </w:p>
        </w:tc>
        <w:tc>
          <w:tcPr>
            <w:tcW w:w="467" w:type="pct"/>
            <w:vAlign w:val="center"/>
          </w:tcPr>
          <w:p w14:paraId="44CA151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11,32</w:t>
            </w:r>
          </w:p>
        </w:tc>
        <w:tc>
          <w:tcPr>
            <w:tcW w:w="466" w:type="pct"/>
            <w:vAlign w:val="center"/>
          </w:tcPr>
          <w:p w14:paraId="179878B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11,67</w:t>
            </w:r>
          </w:p>
        </w:tc>
        <w:tc>
          <w:tcPr>
            <w:tcW w:w="459" w:type="pct"/>
            <w:vAlign w:val="center"/>
          </w:tcPr>
          <w:p w14:paraId="4F5BB80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11,98</w:t>
            </w:r>
          </w:p>
        </w:tc>
        <w:tc>
          <w:tcPr>
            <w:tcW w:w="473" w:type="pct"/>
            <w:vAlign w:val="center"/>
          </w:tcPr>
          <w:p w14:paraId="0CAFE38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ND</w:t>
            </w:r>
          </w:p>
        </w:tc>
      </w:tr>
      <w:tr w:rsidR="00363E2D" w:rsidRPr="00D33945" w14:paraId="6565D6E8" w14:textId="77777777" w:rsidTr="00363E2D">
        <w:trPr>
          <w:cantSplit/>
          <w:trHeight w:val="520"/>
        </w:trPr>
        <w:tc>
          <w:tcPr>
            <w:tcW w:w="553" w:type="pct"/>
            <w:vAlign w:val="center"/>
          </w:tcPr>
          <w:p w14:paraId="28EA8B97"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48F9E816"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ODD8102</w:t>
            </w:r>
          </w:p>
        </w:tc>
        <w:tc>
          <w:tcPr>
            <w:tcW w:w="732" w:type="pct"/>
            <w:shd w:val="clear" w:color="auto" w:fill="auto"/>
            <w:vAlign w:val="center"/>
          </w:tcPr>
          <w:p w14:paraId="364971BA" w14:textId="77777777" w:rsidR="008F5F79" w:rsidRPr="00D33945" w:rsidRDefault="008F5F79" w:rsidP="00DC462C">
            <w:pPr>
              <w:spacing w:after="20"/>
              <w:jc w:val="center"/>
              <w:rPr>
                <w:color w:val="000000"/>
                <w:sz w:val="18"/>
                <w:szCs w:val="18"/>
              </w:rPr>
            </w:pPr>
            <w:r w:rsidRPr="00D33945">
              <w:rPr>
                <w:rFonts w:eastAsia="Calibri"/>
                <w:color w:val="000000"/>
                <w:sz w:val="18"/>
                <w:szCs w:val="18"/>
              </w:rPr>
              <w:t xml:space="preserve">Taux global d'utilisation des services financiers (corrigé de la </w:t>
            </w:r>
            <w:proofErr w:type="spellStart"/>
            <w:r w:rsidRPr="00D33945">
              <w:rPr>
                <w:rFonts w:eastAsia="Calibri"/>
                <w:color w:val="000000"/>
                <w:sz w:val="18"/>
                <w:szCs w:val="18"/>
              </w:rPr>
              <w:t>multibancarité</w:t>
            </w:r>
            <w:proofErr w:type="spellEnd"/>
            <w:r w:rsidRPr="00D33945">
              <w:rPr>
                <w:rFonts w:eastAsia="Calibri"/>
                <w:color w:val="000000"/>
                <w:sz w:val="18"/>
                <w:szCs w:val="18"/>
              </w:rPr>
              <w:t>)</w:t>
            </w:r>
          </w:p>
        </w:tc>
        <w:tc>
          <w:tcPr>
            <w:tcW w:w="468" w:type="pct"/>
            <w:shd w:val="clear" w:color="auto" w:fill="auto"/>
            <w:vAlign w:val="center"/>
          </w:tcPr>
          <w:p w14:paraId="3A9CCF5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52,40%</w:t>
            </w:r>
          </w:p>
        </w:tc>
        <w:tc>
          <w:tcPr>
            <w:tcW w:w="466" w:type="pct"/>
            <w:shd w:val="clear" w:color="auto" w:fill="auto"/>
            <w:vAlign w:val="center"/>
          </w:tcPr>
          <w:p w14:paraId="2CCA8C6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61,90%</w:t>
            </w:r>
          </w:p>
        </w:tc>
        <w:tc>
          <w:tcPr>
            <w:tcW w:w="466" w:type="pct"/>
            <w:shd w:val="clear" w:color="auto" w:fill="auto"/>
            <w:vAlign w:val="center"/>
          </w:tcPr>
          <w:p w14:paraId="717A134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65,90%</w:t>
            </w:r>
          </w:p>
        </w:tc>
        <w:tc>
          <w:tcPr>
            <w:tcW w:w="467" w:type="pct"/>
            <w:vAlign w:val="center"/>
          </w:tcPr>
          <w:p w14:paraId="73436BC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67,00%</w:t>
            </w:r>
          </w:p>
        </w:tc>
        <w:tc>
          <w:tcPr>
            <w:tcW w:w="466" w:type="pct"/>
            <w:vAlign w:val="center"/>
          </w:tcPr>
          <w:p w14:paraId="7C8AA667" w14:textId="77777777" w:rsidR="008F5F79" w:rsidRPr="00D33945" w:rsidRDefault="008F5F79" w:rsidP="00DC462C">
            <w:pPr>
              <w:spacing w:after="20"/>
              <w:jc w:val="center"/>
              <w:rPr>
                <w:color w:val="000000"/>
                <w:sz w:val="18"/>
                <w:szCs w:val="18"/>
              </w:rPr>
            </w:pPr>
            <w:r w:rsidRPr="00D33945">
              <w:rPr>
                <w:color w:val="000000"/>
                <w:sz w:val="18"/>
                <w:szCs w:val="18"/>
              </w:rPr>
              <w:t>70%</w:t>
            </w:r>
          </w:p>
        </w:tc>
        <w:tc>
          <w:tcPr>
            <w:tcW w:w="459" w:type="pct"/>
            <w:vAlign w:val="center"/>
          </w:tcPr>
          <w:p w14:paraId="6E1EBA05" w14:textId="77777777" w:rsidR="008F5F79" w:rsidRPr="00D33945" w:rsidRDefault="008F5F79" w:rsidP="00DC462C">
            <w:pPr>
              <w:spacing w:after="20"/>
              <w:jc w:val="center"/>
              <w:rPr>
                <w:color w:val="000000"/>
                <w:sz w:val="18"/>
                <w:szCs w:val="18"/>
              </w:rPr>
            </w:pPr>
            <w:r w:rsidRPr="00D33945">
              <w:rPr>
                <w:color w:val="000000"/>
                <w:sz w:val="18"/>
                <w:szCs w:val="18"/>
              </w:rPr>
              <w:t>75,6%</w:t>
            </w:r>
          </w:p>
        </w:tc>
        <w:tc>
          <w:tcPr>
            <w:tcW w:w="473" w:type="pct"/>
            <w:vAlign w:val="center"/>
          </w:tcPr>
          <w:p w14:paraId="2BD354B8"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423272C9" w14:textId="77777777" w:rsidTr="00363E2D">
        <w:trPr>
          <w:cantSplit/>
          <w:trHeight w:val="520"/>
        </w:trPr>
        <w:tc>
          <w:tcPr>
            <w:tcW w:w="553" w:type="pct"/>
            <w:vAlign w:val="center"/>
          </w:tcPr>
          <w:p w14:paraId="0EF267BD" w14:textId="77777777" w:rsidR="008F5F79" w:rsidRPr="00D33945" w:rsidRDefault="008F5F79" w:rsidP="0078024B">
            <w:pPr>
              <w:spacing w:after="20"/>
              <w:jc w:val="left"/>
              <w:rPr>
                <w:color w:val="000000"/>
                <w:sz w:val="18"/>
                <w:szCs w:val="18"/>
              </w:rPr>
            </w:pPr>
            <w:r w:rsidRPr="00D33945">
              <w:rPr>
                <w:color w:val="000000"/>
                <w:sz w:val="18"/>
                <w:szCs w:val="18"/>
              </w:rPr>
              <w:t>Infrastructures et services financiers</w:t>
            </w:r>
          </w:p>
        </w:tc>
        <w:tc>
          <w:tcPr>
            <w:tcW w:w="450" w:type="pct"/>
            <w:shd w:val="clear" w:color="auto" w:fill="auto"/>
            <w:noWrap/>
            <w:vAlign w:val="center"/>
          </w:tcPr>
          <w:p w14:paraId="04826EE4"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ODD1732</w:t>
            </w:r>
          </w:p>
        </w:tc>
        <w:tc>
          <w:tcPr>
            <w:tcW w:w="732" w:type="pct"/>
            <w:shd w:val="clear" w:color="auto" w:fill="auto"/>
            <w:vAlign w:val="center"/>
          </w:tcPr>
          <w:p w14:paraId="1AE4E145"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Volume des envois de fonds de travailleurs migrants (milliards de FCFA)</w:t>
            </w:r>
          </w:p>
        </w:tc>
        <w:tc>
          <w:tcPr>
            <w:tcW w:w="468" w:type="pct"/>
            <w:shd w:val="clear" w:color="auto" w:fill="auto"/>
            <w:vAlign w:val="center"/>
          </w:tcPr>
          <w:p w14:paraId="59A2CFA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971,40</w:t>
            </w:r>
          </w:p>
        </w:tc>
        <w:tc>
          <w:tcPr>
            <w:tcW w:w="466" w:type="pct"/>
            <w:shd w:val="clear" w:color="auto" w:fill="auto"/>
            <w:vAlign w:val="center"/>
          </w:tcPr>
          <w:p w14:paraId="5604633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1 103,8</w:t>
            </w:r>
          </w:p>
        </w:tc>
        <w:tc>
          <w:tcPr>
            <w:tcW w:w="466" w:type="pct"/>
            <w:shd w:val="clear" w:color="auto" w:fill="auto"/>
            <w:vAlign w:val="center"/>
          </w:tcPr>
          <w:p w14:paraId="015E843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1 174,1</w:t>
            </w:r>
          </w:p>
        </w:tc>
        <w:tc>
          <w:tcPr>
            <w:tcW w:w="467" w:type="pct"/>
            <w:vAlign w:val="center"/>
          </w:tcPr>
          <w:p w14:paraId="22028F3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1 271,6</w:t>
            </w:r>
          </w:p>
        </w:tc>
        <w:tc>
          <w:tcPr>
            <w:tcW w:w="466" w:type="pct"/>
            <w:vAlign w:val="center"/>
          </w:tcPr>
          <w:p w14:paraId="573D000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1 393,2</w:t>
            </w:r>
          </w:p>
        </w:tc>
        <w:tc>
          <w:tcPr>
            <w:tcW w:w="459" w:type="pct"/>
            <w:vAlign w:val="center"/>
          </w:tcPr>
          <w:p w14:paraId="5A370A16"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1 335,98</w:t>
            </w:r>
          </w:p>
        </w:tc>
        <w:tc>
          <w:tcPr>
            <w:tcW w:w="473" w:type="pct"/>
            <w:vAlign w:val="center"/>
          </w:tcPr>
          <w:p w14:paraId="0C8AC19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1 622,88</w:t>
            </w:r>
          </w:p>
        </w:tc>
      </w:tr>
      <w:tr w:rsidR="00363E2D" w:rsidRPr="00D33945" w14:paraId="390041DF" w14:textId="77777777" w:rsidTr="00363E2D">
        <w:trPr>
          <w:cantSplit/>
          <w:trHeight w:val="283"/>
        </w:trPr>
        <w:tc>
          <w:tcPr>
            <w:tcW w:w="553" w:type="pct"/>
            <w:shd w:val="clear" w:color="auto" w:fill="D9D9D9"/>
            <w:vAlign w:val="center"/>
          </w:tcPr>
          <w:p w14:paraId="246A5F30"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1FD289EF"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6B0252F7"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5335AFF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DAC4F4D"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66B1C21"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623120E"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A78646C"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77B16C0E"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6C8B59C8" w14:textId="77777777" w:rsidR="008F5F79" w:rsidRPr="00D33945" w:rsidRDefault="008F5F79" w:rsidP="00DC462C">
            <w:pPr>
              <w:spacing w:after="20"/>
              <w:jc w:val="center"/>
              <w:rPr>
                <w:color w:val="000000"/>
                <w:sz w:val="18"/>
                <w:szCs w:val="18"/>
              </w:rPr>
            </w:pPr>
          </w:p>
        </w:tc>
      </w:tr>
      <w:tr w:rsidR="00363E2D" w:rsidRPr="00D33945" w14:paraId="6D86714B" w14:textId="77777777" w:rsidTr="00363E2D">
        <w:trPr>
          <w:cantSplit/>
        </w:trPr>
        <w:tc>
          <w:tcPr>
            <w:tcW w:w="553" w:type="pct"/>
            <w:vAlign w:val="center"/>
          </w:tcPr>
          <w:p w14:paraId="59EBD75C" w14:textId="77777777" w:rsidR="008F5F79" w:rsidRPr="00D33945" w:rsidRDefault="008F5F79" w:rsidP="0078024B">
            <w:pPr>
              <w:spacing w:after="20"/>
              <w:jc w:val="left"/>
              <w:rPr>
                <w:rFonts w:eastAsia="Calibri"/>
                <w:sz w:val="18"/>
                <w:szCs w:val="18"/>
              </w:rPr>
            </w:pPr>
            <w:r w:rsidRPr="00D33945">
              <w:rPr>
                <w:color w:val="000000"/>
                <w:sz w:val="18"/>
                <w:szCs w:val="18"/>
              </w:rPr>
              <w:t>Emploi</w:t>
            </w:r>
          </w:p>
        </w:tc>
        <w:tc>
          <w:tcPr>
            <w:tcW w:w="450" w:type="pct"/>
            <w:shd w:val="clear" w:color="auto" w:fill="auto"/>
            <w:noWrap/>
            <w:vAlign w:val="center"/>
          </w:tcPr>
          <w:p w14:paraId="47B1CBF9" w14:textId="77777777" w:rsidR="008F5F79" w:rsidRPr="00D33945" w:rsidRDefault="008F5F79" w:rsidP="00DC462C">
            <w:pPr>
              <w:spacing w:after="20"/>
              <w:jc w:val="center"/>
              <w:rPr>
                <w:bCs/>
                <w:color w:val="000000"/>
                <w:sz w:val="18"/>
                <w:szCs w:val="18"/>
              </w:rPr>
            </w:pPr>
            <w:r w:rsidRPr="00D33945">
              <w:rPr>
                <w:bCs/>
                <w:color w:val="000000"/>
                <w:sz w:val="18"/>
                <w:szCs w:val="18"/>
              </w:rPr>
              <w:t>11501</w:t>
            </w:r>
          </w:p>
        </w:tc>
        <w:tc>
          <w:tcPr>
            <w:tcW w:w="732" w:type="pct"/>
            <w:shd w:val="clear" w:color="auto" w:fill="auto"/>
            <w:vAlign w:val="center"/>
          </w:tcPr>
          <w:p w14:paraId="0AEAEA59" w14:textId="77777777" w:rsidR="008F5F79" w:rsidRPr="00D33945" w:rsidRDefault="008F5F79" w:rsidP="00DC462C">
            <w:pPr>
              <w:spacing w:after="20"/>
              <w:jc w:val="center"/>
              <w:rPr>
                <w:bCs/>
                <w:color w:val="000000"/>
                <w:sz w:val="18"/>
                <w:szCs w:val="18"/>
              </w:rPr>
            </w:pPr>
            <w:r w:rsidRPr="00D33945">
              <w:rPr>
                <w:bCs/>
                <w:color w:val="000000"/>
                <w:sz w:val="18"/>
                <w:szCs w:val="18"/>
              </w:rPr>
              <w:t>Taux d’activité</w:t>
            </w:r>
          </w:p>
        </w:tc>
        <w:tc>
          <w:tcPr>
            <w:tcW w:w="468" w:type="pct"/>
            <w:shd w:val="clear" w:color="auto" w:fill="auto"/>
            <w:vAlign w:val="center"/>
          </w:tcPr>
          <w:p w14:paraId="712D1878"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6A10A003"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1AD78D00" w14:textId="77777777" w:rsidR="008F5F79" w:rsidRPr="00D33945" w:rsidRDefault="008F5F79" w:rsidP="00DC462C">
            <w:pPr>
              <w:spacing w:after="20"/>
              <w:jc w:val="center"/>
              <w:rPr>
                <w:bCs/>
                <w:color w:val="000000"/>
                <w:sz w:val="18"/>
                <w:szCs w:val="18"/>
              </w:rPr>
            </w:pPr>
          </w:p>
        </w:tc>
        <w:tc>
          <w:tcPr>
            <w:tcW w:w="467" w:type="pct"/>
            <w:vAlign w:val="center"/>
          </w:tcPr>
          <w:p w14:paraId="5A4900C8" w14:textId="77777777" w:rsidR="008F5F79" w:rsidRPr="00D33945" w:rsidRDefault="008F5F79" w:rsidP="00DC462C">
            <w:pPr>
              <w:spacing w:after="20"/>
              <w:jc w:val="center"/>
              <w:rPr>
                <w:bCs/>
                <w:color w:val="000000"/>
                <w:sz w:val="18"/>
                <w:szCs w:val="18"/>
              </w:rPr>
            </w:pPr>
            <w:r w:rsidRPr="00D33945">
              <w:rPr>
                <w:bCs/>
                <w:color w:val="000000"/>
                <w:sz w:val="18"/>
                <w:szCs w:val="18"/>
              </w:rPr>
              <w:t>58,7%</w:t>
            </w:r>
          </w:p>
        </w:tc>
        <w:tc>
          <w:tcPr>
            <w:tcW w:w="466" w:type="pct"/>
            <w:vAlign w:val="center"/>
          </w:tcPr>
          <w:p w14:paraId="3DAFD2F2" w14:textId="77777777" w:rsidR="008F5F79" w:rsidRPr="00D33945" w:rsidRDefault="008F5F79" w:rsidP="00DC462C">
            <w:pPr>
              <w:spacing w:after="20"/>
              <w:jc w:val="center"/>
              <w:rPr>
                <w:color w:val="000000"/>
                <w:sz w:val="18"/>
                <w:szCs w:val="18"/>
              </w:rPr>
            </w:pPr>
            <w:r w:rsidRPr="00D33945">
              <w:rPr>
                <w:color w:val="000000"/>
                <w:sz w:val="18"/>
                <w:szCs w:val="18"/>
              </w:rPr>
              <w:t>61,6 %</w:t>
            </w:r>
          </w:p>
        </w:tc>
        <w:tc>
          <w:tcPr>
            <w:tcW w:w="459" w:type="pct"/>
            <w:vAlign w:val="center"/>
          </w:tcPr>
          <w:p w14:paraId="1D3C6309" w14:textId="77777777" w:rsidR="008F5F79" w:rsidRPr="00D33945" w:rsidRDefault="008F5F79" w:rsidP="00DC462C">
            <w:pPr>
              <w:spacing w:after="20"/>
              <w:jc w:val="center"/>
              <w:rPr>
                <w:color w:val="000000"/>
                <w:sz w:val="18"/>
                <w:szCs w:val="18"/>
              </w:rPr>
            </w:pPr>
            <w:r w:rsidRPr="00D33945">
              <w:rPr>
                <w:color w:val="000000"/>
                <w:sz w:val="18"/>
                <w:szCs w:val="18"/>
              </w:rPr>
              <w:t>54,2%</w:t>
            </w:r>
          </w:p>
        </w:tc>
        <w:tc>
          <w:tcPr>
            <w:tcW w:w="473" w:type="pct"/>
            <w:vAlign w:val="center"/>
          </w:tcPr>
          <w:p w14:paraId="30B010EF" w14:textId="77777777" w:rsidR="008F5F79" w:rsidRPr="00D33945" w:rsidRDefault="008F5F79" w:rsidP="00DC462C">
            <w:pPr>
              <w:spacing w:after="20"/>
              <w:jc w:val="center"/>
              <w:rPr>
                <w:color w:val="000000"/>
                <w:sz w:val="18"/>
                <w:szCs w:val="18"/>
              </w:rPr>
            </w:pPr>
            <w:r w:rsidRPr="00D33945">
              <w:rPr>
                <w:color w:val="000000"/>
                <w:sz w:val="18"/>
                <w:szCs w:val="18"/>
              </w:rPr>
              <w:t>60,7%</w:t>
            </w:r>
          </w:p>
        </w:tc>
      </w:tr>
      <w:tr w:rsidR="00363E2D" w:rsidRPr="00D33945" w14:paraId="6AFBD0B0" w14:textId="77777777" w:rsidTr="00363E2D">
        <w:trPr>
          <w:cantSplit/>
          <w:trHeight w:val="520"/>
        </w:trPr>
        <w:tc>
          <w:tcPr>
            <w:tcW w:w="553" w:type="pct"/>
            <w:vAlign w:val="center"/>
          </w:tcPr>
          <w:p w14:paraId="59B54D98" w14:textId="77777777" w:rsidR="008F5F79" w:rsidRPr="00D33945" w:rsidRDefault="008F5F79" w:rsidP="0078024B">
            <w:pPr>
              <w:spacing w:after="20"/>
              <w:jc w:val="left"/>
              <w:rPr>
                <w:rFonts w:eastAsia="Calibri"/>
                <w:sz w:val="18"/>
                <w:szCs w:val="18"/>
              </w:rPr>
            </w:pPr>
            <w:r w:rsidRPr="00D33945">
              <w:rPr>
                <w:color w:val="000000"/>
                <w:sz w:val="18"/>
                <w:szCs w:val="18"/>
              </w:rPr>
              <w:t>Emploi</w:t>
            </w:r>
          </w:p>
        </w:tc>
        <w:tc>
          <w:tcPr>
            <w:tcW w:w="450" w:type="pct"/>
            <w:shd w:val="clear" w:color="auto" w:fill="auto"/>
            <w:noWrap/>
            <w:vAlign w:val="center"/>
          </w:tcPr>
          <w:p w14:paraId="1B6EAA18" w14:textId="77777777" w:rsidR="008F5F79" w:rsidRPr="00D33945" w:rsidRDefault="008F5F79" w:rsidP="00DC462C">
            <w:pPr>
              <w:spacing w:after="20"/>
              <w:jc w:val="center"/>
              <w:rPr>
                <w:bCs/>
                <w:color w:val="000000"/>
                <w:sz w:val="18"/>
                <w:szCs w:val="18"/>
              </w:rPr>
            </w:pPr>
            <w:r w:rsidRPr="00D33945">
              <w:rPr>
                <w:bCs/>
                <w:color w:val="000000"/>
                <w:sz w:val="18"/>
                <w:szCs w:val="18"/>
              </w:rPr>
              <w:t>11503</w:t>
            </w:r>
          </w:p>
        </w:tc>
        <w:tc>
          <w:tcPr>
            <w:tcW w:w="732" w:type="pct"/>
            <w:shd w:val="clear" w:color="auto" w:fill="auto"/>
            <w:vAlign w:val="center"/>
          </w:tcPr>
          <w:p w14:paraId="7F802771" w14:textId="77777777" w:rsidR="008F5F79" w:rsidRPr="00D33945" w:rsidRDefault="008F5F79" w:rsidP="00DC462C">
            <w:pPr>
              <w:spacing w:after="20"/>
              <w:jc w:val="center"/>
              <w:rPr>
                <w:bCs/>
                <w:color w:val="000000"/>
                <w:sz w:val="18"/>
                <w:szCs w:val="18"/>
              </w:rPr>
            </w:pPr>
            <w:r w:rsidRPr="00D33945">
              <w:rPr>
                <w:bCs/>
                <w:color w:val="000000"/>
                <w:sz w:val="18"/>
                <w:szCs w:val="18"/>
              </w:rPr>
              <w:t>Taux de chômage 15 ans et plus</w:t>
            </w:r>
          </w:p>
        </w:tc>
        <w:tc>
          <w:tcPr>
            <w:tcW w:w="468" w:type="pct"/>
            <w:shd w:val="clear" w:color="auto" w:fill="auto"/>
            <w:vAlign w:val="center"/>
          </w:tcPr>
          <w:p w14:paraId="72761A40" w14:textId="77777777" w:rsidR="008F5F79" w:rsidRPr="00D33945" w:rsidRDefault="008F5F79" w:rsidP="00DC462C">
            <w:pPr>
              <w:spacing w:after="20"/>
              <w:jc w:val="center"/>
              <w:rPr>
                <w:bCs/>
                <w:color w:val="000000"/>
                <w:sz w:val="18"/>
                <w:szCs w:val="18"/>
              </w:rPr>
            </w:pPr>
            <w:r w:rsidRPr="00D33945">
              <w:rPr>
                <w:bCs/>
                <w:color w:val="000000"/>
                <w:sz w:val="18"/>
                <w:szCs w:val="18"/>
              </w:rPr>
              <w:t>15,7%</w:t>
            </w:r>
          </w:p>
        </w:tc>
        <w:tc>
          <w:tcPr>
            <w:tcW w:w="466" w:type="pct"/>
            <w:shd w:val="clear" w:color="auto" w:fill="auto"/>
            <w:vAlign w:val="center"/>
          </w:tcPr>
          <w:p w14:paraId="37DA015C" w14:textId="77777777" w:rsidR="008F5F79" w:rsidRPr="00D33945" w:rsidRDefault="008F5F79" w:rsidP="00DC462C">
            <w:pPr>
              <w:spacing w:after="20"/>
              <w:jc w:val="center"/>
              <w:rPr>
                <w:bCs/>
                <w:color w:val="000000"/>
                <w:sz w:val="18"/>
                <w:szCs w:val="18"/>
              </w:rPr>
            </w:pPr>
            <w:r w:rsidRPr="00D33945">
              <w:rPr>
                <w:bCs/>
                <w:color w:val="000000"/>
                <w:sz w:val="18"/>
                <w:szCs w:val="18"/>
              </w:rPr>
              <w:t>16,8%</w:t>
            </w:r>
          </w:p>
        </w:tc>
        <w:tc>
          <w:tcPr>
            <w:tcW w:w="466" w:type="pct"/>
            <w:shd w:val="clear" w:color="auto" w:fill="auto"/>
            <w:vAlign w:val="center"/>
          </w:tcPr>
          <w:p w14:paraId="417306DB" w14:textId="77777777" w:rsidR="008F5F79" w:rsidRPr="00D33945" w:rsidRDefault="008F5F79" w:rsidP="00DC462C">
            <w:pPr>
              <w:spacing w:after="20"/>
              <w:jc w:val="center"/>
              <w:rPr>
                <w:bCs/>
                <w:color w:val="000000"/>
                <w:sz w:val="18"/>
                <w:szCs w:val="18"/>
              </w:rPr>
            </w:pPr>
            <w:r w:rsidRPr="00D33945">
              <w:rPr>
                <w:bCs/>
                <w:color w:val="000000"/>
                <w:sz w:val="18"/>
                <w:szCs w:val="18"/>
              </w:rPr>
              <w:t>15,9%</w:t>
            </w:r>
          </w:p>
        </w:tc>
        <w:tc>
          <w:tcPr>
            <w:tcW w:w="467" w:type="pct"/>
            <w:vAlign w:val="center"/>
          </w:tcPr>
          <w:p w14:paraId="74DAD0A1" w14:textId="77777777" w:rsidR="008F5F79" w:rsidRPr="00D33945" w:rsidRDefault="008F5F79" w:rsidP="00DC462C">
            <w:pPr>
              <w:spacing w:after="20"/>
              <w:jc w:val="center"/>
              <w:rPr>
                <w:bCs/>
                <w:color w:val="000000"/>
                <w:sz w:val="18"/>
                <w:szCs w:val="18"/>
              </w:rPr>
            </w:pPr>
            <w:r w:rsidRPr="00D33945">
              <w:rPr>
                <w:bCs/>
                <w:color w:val="000000"/>
                <w:sz w:val="18"/>
                <w:szCs w:val="18"/>
              </w:rPr>
              <w:t>15,5%</w:t>
            </w:r>
          </w:p>
        </w:tc>
        <w:tc>
          <w:tcPr>
            <w:tcW w:w="466" w:type="pct"/>
            <w:vAlign w:val="center"/>
          </w:tcPr>
          <w:p w14:paraId="09829EDC" w14:textId="77777777" w:rsidR="008F5F79" w:rsidRPr="00D33945" w:rsidRDefault="008F5F79" w:rsidP="00DC462C">
            <w:pPr>
              <w:spacing w:after="20"/>
              <w:jc w:val="center"/>
              <w:rPr>
                <w:color w:val="000000"/>
                <w:sz w:val="18"/>
                <w:szCs w:val="18"/>
              </w:rPr>
            </w:pPr>
            <w:r w:rsidRPr="00D33945">
              <w:rPr>
                <w:color w:val="000000"/>
                <w:sz w:val="18"/>
                <w:szCs w:val="18"/>
              </w:rPr>
              <w:t>15,2%</w:t>
            </w:r>
          </w:p>
        </w:tc>
        <w:tc>
          <w:tcPr>
            <w:tcW w:w="459" w:type="pct"/>
            <w:vAlign w:val="center"/>
          </w:tcPr>
          <w:p w14:paraId="731526D3" w14:textId="77777777" w:rsidR="008F5F79" w:rsidRPr="00D33945" w:rsidRDefault="008F5F79" w:rsidP="00DC462C">
            <w:pPr>
              <w:spacing w:after="20"/>
              <w:jc w:val="center"/>
              <w:rPr>
                <w:color w:val="000000"/>
                <w:sz w:val="18"/>
                <w:szCs w:val="18"/>
              </w:rPr>
            </w:pPr>
            <w:r w:rsidRPr="00D33945">
              <w:rPr>
                <w:color w:val="000000"/>
                <w:sz w:val="18"/>
                <w:szCs w:val="18"/>
              </w:rPr>
              <w:t>22,3%</w:t>
            </w:r>
          </w:p>
        </w:tc>
        <w:tc>
          <w:tcPr>
            <w:tcW w:w="473" w:type="pct"/>
            <w:vAlign w:val="center"/>
          </w:tcPr>
          <w:p w14:paraId="0D7F62BE" w14:textId="77777777" w:rsidR="008F5F79" w:rsidRPr="00D33945" w:rsidRDefault="008F5F79" w:rsidP="00DC462C">
            <w:pPr>
              <w:spacing w:after="20"/>
              <w:jc w:val="center"/>
              <w:rPr>
                <w:color w:val="000000"/>
                <w:sz w:val="18"/>
                <w:szCs w:val="18"/>
              </w:rPr>
            </w:pPr>
            <w:r w:rsidRPr="00D33945">
              <w:rPr>
                <w:color w:val="000000"/>
                <w:sz w:val="18"/>
                <w:szCs w:val="18"/>
              </w:rPr>
              <w:t>23,6%</w:t>
            </w:r>
          </w:p>
        </w:tc>
      </w:tr>
      <w:tr w:rsidR="00363E2D" w:rsidRPr="00D33945" w14:paraId="63406409" w14:textId="77777777" w:rsidTr="00363E2D">
        <w:trPr>
          <w:cantSplit/>
          <w:trHeight w:val="92"/>
        </w:trPr>
        <w:tc>
          <w:tcPr>
            <w:tcW w:w="553" w:type="pct"/>
            <w:vAlign w:val="center"/>
          </w:tcPr>
          <w:p w14:paraId="5981DC95" w14:textId="77777777" w:rsidR="008F5F79" w:rsidRPr="00D33945" w:rsidRDefault="008F5F79" w:rsidP="0078024B">
            <w:pPr>
              <w:spacing w:after="20"/>
              <w:jc w:val="left"/>
              <w:rPr>
                <w:rFonts w:eastAsia="Calibri"/>
                <w:sz w:val="18"/>
                <w:szCs w:val="18"/>
              </w:rPr>
            </w:pPr>
            <w:r w:rsidRPr="00D33945">
              <w:rPr>
                <w:color w:val="000000"/>
                <w:sz w:val="18"/>
                <w:szCs w:val="18"/>
              </w:rPr>
              <w:t>Emploi</w:t>
            </w:r>
          </w:p>
        </w:tc>
        <w:tc>
          <w:tcPr>
            <w:tcW w:w="450" w:type="pct"/>
            <w:shd w:val="clear" w:color="auto" w:fill="auto"/>
            <w:noWrap/>
            <w:vAlign w:val="center"/>
          </w:tcPr>
          <w:p w14:paraId="65F828A7" w14:textId="77777777" w:rsidR="008F5F79" w:rsidRPr="00D33945" w:rsidRDefault="008F5F79" w:rsidP="00DC462C">
            <w:pPr>
              <w:spacing w:after="20"/>
              <w:jc w:val="center"/>
              <w:rPr>
                <w:color w:val="000000"/>
                <w:sz w:val="18"/>
                <w:szCs w:val="18"/>
              </w:rPr>
            </w:pPr>
            <w:r w:rsidRPr="00D33945">
              <w:rPr>
                <w:color w:val="000000"/>
                <w:sz w:val="18"/>
                <w:szCs w:val="18"/>
              </w:rPr>
              <w:t>IHS11501</w:t>
            </w:r>
          </w:p>
        </w:tc>
        <w:tc>
          <w:tcPr>
            <w:tcW w:w="732" w:type="pct"/>
            <w:shd w:val="clear" w:color="auto" w:fill="auto"/>
            <w:vAlign w:val="center"/>
          </w:tcPr>
          <w:p w14:paraId="7C3C776A" w14:textId="77777777" w:rsidR="008F5F79" w:rsidRPr="00D33945" w:rsidRDefault="008F5F79" w:rsidP="00DC462C">
            <w:pPr>
              <w:spacing w:after="20"/>
              <w:jc w:val="center"/>
              <w:rPr>
                <w:color w:val="000000"/>
                <w:sz w:val="18"/>
                <w:szCs w:val="18"/>
              </w:rPr>
            </w:pPr>
            <w:r w:rsidRPr="00D33945">
              <w:rPr>
                <w:color w:val="000000"/>
                <w:sz w:val="18"/>
                <w:szCs w:val="18"/>
              </w:rPr>
              <w:t>Taux d'occupation</w:t>
            </w:r>
          </w:p>
        </w:tc>
        <w:tc>
          <w:tcPr>
            <w:tcW w:w="468" w:type="pct"/>
            <w:shd w:val="clear" w:color="auto" w:fill="auto"/>
            <w:vAlign w:val="center"/>
          </w:tcPr>
          <w:p w14:paraId="36BE1B2A"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3624E543"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407C0E5C" w14:textId="77777777" w:rsidR="008F5F79" w:rsidRPr="00D33945" w:rsidRDefault="008F5F79" w:rsidP="00DC462C">
            <w:pPr>
              <w:spacing w:after="20"/>
              <w:jc w:val="center"/>
              <w:rPr>
                <w:bCs/>
                <w:color w:val="000000"/>
                <w:sz w:val="18"/>
                <w:szCs w:val="18"/>
              </w:rPr>
            </w:pPr>
          </w:p>
        </w:tc>
        <w:tc>
          <w:tcPr>
            <w:tcW w:w="467" w:type="pct"/>
            <w:vAlign w:val="center"/>
          </w:tcPr>
          <w:p w14:paraId="723FC326" w14:textId="77777777" w:rsidR="008F5F79" w:rsidRPr="00D33945" w:rsidRDefault="008F5F79" w:rsidP="00DC462C">
            <w:pPr>
              <w:spacing w:after="20"/>
              <w:jc w:val="center"/>
              <w:rPr>
                <w:bCs/>
                <w:color w:val="000000"/>
                <w:sz w:val="18"/>
                <w:szCs w:val="18"/>
              </w:rPr>
            </w:pPr>
            <w:r w:rsidRPr="00D33945">
              <w:rPr>
                <w:color w:val="000000"/>
                <w:sz w:val="18"/>
                <w:szCs w:val="18"/>
              </w:rPr>
              <w:t>50,5%</w:t>
            </w:r>
          </w:p>
        </w:tc>
        <w:tc>
          <w:tcPr>
            <w:tcW w:w="466" w:type="pct"/>
            <w:vAlign w:val="center"/>
          </w:tcPr>
          <w:p w14:paraId="132E7FF2" w14:textId="77777777" w:rsidR="008F5F79" w:rsidRPr="00D33945" w:rsidRDefault="008F5F79" w:rsidP="00DC462C">
            <w:pPr>
              <w:spacing w:after="20"/>
              <w:jc w:val="center"/>
              <w:rPr>
                <w:color w:val="000000"/>
                <w:sz w:val="18"/>
                <w:szCs w:val="18"/>
              </w:rPr>
            </w:pPr>
            <w:r w:rsidRPr="00D33945">
              <w:rPr>
                <w:color w:val="000000"/>
                <w:sz w:val="18"/>
                <w:szCs w:val="18"/>
              </w:rPr>
              <w:t>51,7%</w:t>
            </w:r>
          </w:p>
        </w:tc>
        <w:tc>
          <w:tcPr>
            <w:tcW w:w="459" w:type="pct"/>
            <w:vAlign w:val="center"/>
          </w:tcPr>
          <w:p w14:paraId="79EF1332" w14:textId="77777777" w:rsidR="008F5F79" w:rsidRPr="00D33945" w:rsidRDefault="008F5F79" w:rsidP="00DC462C">
            <w:pPr>
              <w:spacing w:after="20"/>
              <w:jc w:val="center"/>
              <w:rPr>
                <w:color w:val="000000"/>
                <w:sz w:val="18"/>
                <w:szCs w:val="18"/>
              </w:rPr>
            </w:pPr>
            <w:r w:rsidRPr="00D33945">
              <w:rPr>
                <w:color w:val="000000"/>
                <w:sz w:val="18"/>
                <w:szCs w:val="18"/>
              </w:rPr>
              <w:t>42,2%</w:t>
            </w:r>
          </w:p>
        </w:tc>
        <w:tc>
          <w:tcPr>
            <w:tcW w:w="473" w:type="pct"/>
            <w:vAlign w:val="center"/>
          </w:tcPr>
          <w:p w14:paraId="63C04C6A"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13BCF074" w14:textId="77777777" w:rsidTr="00363E2D">
        <w:trPr>
          <w:cantSplit/>
          <w:trHeight w:val="520"/>
        </w:trPr>
        <w:tc>
          <w:tcPr>
            <w:tcW w:w="553" w:type="pct"/>
            <w:vAlign w:val="center"/>
          </w:tcPr>
          <w:p w14:paraId="384A8BD4" w14:textId="77777777" w:rsidR="008F5F79" w:rsidRPr="00D33945" w:rsidRDefault="008F5F79" w:rsidP="0078024B">
            <w:pPr>
              <w:spacing w:after="20"/>
              <w:jc w:val="left"/>
              <w:rPr>
                <w:rFonts w:eastAsia="Calibri"/>
                <w:sz w:val="18"/>
                <w:szCs w:val="18"/>
              </w:rPr>
            </w:pPr>
            <w:r w:rsidRPr="00D33945">
              <w:rPr>
                <w:color w:val="000000"/>
                <w:sz w:val="18"/>
                <w:szCs w:val="18"/>
              </w:rPr>
              <w:lastRenderedPageBreak/>
              <w:t>Emploi</w:t>
            </w:r>
          </w:p>
        </w:tc>
        <w:tc>
          <w:tcPr>
            <w:tcW w:w="450" w:type="pct"/>
            <w:shd w:val="clear" w:color="auto" w:fill="auto"/>
            <w:noWrap/>
            <w:vAlign w:val="center"/>
          </w:tcPr>
          <w:p w14:paraId="1EE326B3" w14:textId="77777777" w:rsidR="008F5F79" w:rsidRPr="00D33945" w:rsidRDefault="008F5F79" w:rsidP="00DC462C">
            <w:pPr>
              <w:spacing w:after="20"/>
              <w:jc w:val="center"/>
              <w:rPr>
                <w:color w:val="000000"/>
                <w:sz w:val="18"/>
                <w:szCs w:val="18"/>
              </w:rPr>
            </w:pPr>
            <w:r w:rsidRPr="00D33945">
              <w:rPr>
                <w:color w:val="000000"/>
                <w:sz w:val="18"/>
                <w:szCs w:val="18"/>
              </w:rPr>
              <w:t>ODD831</w:t>
            </w:r>
          </w:p>
        </w:tc>
        <w:tc>
          <w:tcPr>
            <w:tcW w:w="732" w:type="pct"/>
            <w:shd w:val="clear" w:color="auto" w:fill="auto"/>
            <w:vAlign w:val="center"/>
          </w:tcPr>
          <w:p w14:paraId="0B505CF9" w14:textId="77777777" w:rsidR="008F5F79" w:rsidRPr="00D33945" w:rsidRDefault="008F5F79" w:rsidP="00DC462C">
            <w:pPr>
              <w:spacing w:after="20"/>
              <w:jc w:val="center"/>
              <w:rPr>
                <w:color w:val="000000"/>
                <w:sz w:val="18"/>
                <w:szCs w:val="18"/>
              </w:rPr>
            </w:pPr>
            <w:r w:rsidRPr="00D33945">
              <w:rPr>
                <w:color w:val="000000"/>
                <w:sz w:val="18"/>
                <w:szCs w:val="18"/>
              </w:rPr>
              <w:t>Proportion de l’emploi informel dans les secteurs non agricoles par sexe) (Part de l’emploi informel dans l’emploi total)</w:t>
            </w:r>
          </w:p>
        </w:tc>
        <w:tc>
          <w:tcPr>
            <w:tcW w:w="468" w:type="pct"/>
            <w:shd w:val="clear" w:color="auto" w:fill="auto"/>
            <w:vAlign w:val="center"/>
          </w:tcPr>
          <w:p w14:paraId="250B7BEC"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449DE0CE" w14:textId="77777777" w:rsidR="008F5F79" w:rsidRPr="00D33945" w:rsidRDefault="008F5F79" w:rsidP="00DC462C">
            <w:pPr>
              <w:spacing w:after="20"/>
              <w:jc w:val="center"/>
              <w:rPr>
                <w:bCs/>
                <w:color w:val="000000"/>
                <w:sz w:val="18"/>
                <w:szCs w:val="18"/>
              </w:rPr>
            </w:pPr>
          </w:p>
        </w:tc>
        <w:tc>
          <w:tcPr>
            <w:tcW w:w="466" w:type="pct"/>
            <w:shd w:val="clear" w:color="auto" w:fill="auto"/>
            <w:vAlign w:val="center"/>
          </w:tcPr>
          <w:p w14:paraId="77C6110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95,4%</w:t>
            </w:r>
          </w:p>
        </w:tc>
        <w:tc>
          <w:tcPr>
            <w:tcW w:w="467" w:type="pct"/>
            <w:vAlign w:val="center"/>
          </w:tcPr>
          <w:p w14:paraId="048843B7"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92,26%</w:t>
            </w:r>
          </w:p>
        </w:tc>
        <w:tc>
          <w:tcPr>
            <w:tcW w:w="466" w:type="pct"/>
            <w:vAlign w:val="center"/>
          </w:tcPr>
          <w:p w14:paraId="7A9A74DB" w14:textId="77777777" w:rsidR="008F5F79" w:rsidRPr="00D33945" w:rsidRDefault="008F5F79" w:rsidP="00DC462C">
            <w:pPr>
              <w:spacing w:after="20"/>
              <w:jc w:val="center"/>
              <w:rPr>
                <w:color w:val="000000"/>
                <w:sz w:val="18"/>
                <w:szCs w:val="18"/>
              </w:rPr>
            </w:pPr>
            <w:r w:rsidRPr="00D33945">
              <w:rPr>
                <w:color w:val="000000"/>
                <w:sz w:val="18"/>
                <w:szCs w:val="18"/>
              </w:rPr>
              <w:t>93,53%</w:t>
            </w:r>
          </w:p>
        </w:tc>
        <w:tc>
          <w:tcPr>
            <w:tcW w:w="459" w:type="pct"/>
            <w:vAlign w:val="center"/>
          </w:tcPr>
          <w:p w14:paraId="1281EA4D" w14:textId="77777777" w:rsidR="008F5F79" w:rsidRPr="00D33945" w:rsidRDefault="008F5F79" w:rsidP="00DC462C">
            <w:pPr>
              <w:spacing w:after="20"/>
              <w:jc w:val="center"/>
              <w:rPr>
                <w:color w:val="000000"/>
                <w:sz w:val="18"/>
                <w:szCs w:val="18"/>
              </w:rPr>
            </w:pPr>
            <w:r w:rsidRPr="00D33945">
              <w:rPr>
                <w:color w:val="000000"/>
                <w:sz w:val="18"/>
                <w:szCs w:val="18"/>
              </w:rPr>
              <w:t>92,6%</w:t>
            </w:r>
          </w:p>
        </w:tc>
        <w:tc>
          <w:tcPr>
            <w:tcW w:w="473" w:type="pct"/>
            <w:vAlign w:val="center"/>
          </w:tcPr>
          <w:p w14:paraId="1D063F73"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118FDEE3" w14:textId="77777777" w:rsidTr="00363E2D">
        <w:trPr>
          <w:cantSplit/>
          <w:trHeight w:val="520"/>
        </w:trPr>
        <w:tc>
          <w:tcPr>
            <w:tcW w:w="553" w:type="pct"/>
            <w:vAlign w:val="center"/>
          </w:tcPr>
          <w:p w14:paraId="5261452A" w14:textId="77777777" w:rsidR="008F5F79" w:rsidRPr="00D33945" w:rsidRDefault="008F5F79" w:rsidP="0078024B">
            <w:pPr>
              <w:spacing w:after="20"/>
              <w:jc w:val="left"/>
              <w:rPr>
                <w:rFonts w:eastAsia="Calibri"/>
                <w:sz w:val="18"/>
                <w:szCs w:val="18"/>
              </w:rPr>
            </w:pPr>
            <w:r w:rsidRPr="00D33945">
              <w:rPr>
                <w:color w:val="000000"/>
                <w:sz w:val="18"/>
                <w:szCs w:val="18"/>
              </w:rPr>
              <w:t>Emploi</w:t>
            </w:r>
          </w:p>
        </w:tc>
        <w:tc>
          <w:tcPr>
            <w:tcW w:w="450" w:type="pct"/>
            <w:shd w:val="clear" w:color="auto" w:fill="auto"/>
            <w:noWrap/>
            <w:vAlign w:val="center"/>
          </w:tcPr>
          <w:p w14:paraId="78A750D8" w14:textId="77777777" w:rsidR="008F5F79" w:rsidRPr="00D33945" w:rsidRDefault="008F5F79" w:rsidP="00DC462C">
            <w:pPr>
              <w:spacing w:after="20"/>
              <w:jc w:val="center"/>
              <w:rPr>
                <w:color w:val="000000"/>
                <w:sz w:val="18"/>
                <w:szCs w:val="18"/>
              </w:rPr>
            </w:pPr>
            <w:r w:rsidRPr="00D33945">
              <w:rPr>
                <w:color w:val="000000"/>
                <w:sz w:val="18"/>
                <w:szCs w:val="18"/>
              </w:rPr>
              <w:t>ODD851</w:t>
            </w:r>
          </w:p>
        </w:tc>
        <w:tc>
          <w:tcPr>
            <w:tcW w:w="732" w:type="pct"/>
            <w:shd w:val="clear" w:color="auto" w:fill="auto"/>
            <w:vAlign w:val="center"/>
          </w:tcPr>
          <w:p w14:paraId="45D56096" w14:textId="77777777" w:rsidR="008F5F79" w:rsidRPr="00D33945" w:rsidRDefault="008F5F79" w:rsidP="00DC462C">
            <w:pPr>
              <w:spacing w:after="20"/>
              <w:jc w:val="center"/>
              <w:rPr>
                <w:color w:val="000000"/>
                <w:sz w:val="18"/>
                <w:szCs w:val="18"/>
              </w:rPr>
            </w:pPr>
            <w:r w:rsidRPr="00D33945">
              <w:rPr>
                <w:color w:val="000000"/>
                <w:sz w:val="18"/>
                <w:szCs w:val="18"/>
              </w:rPr>
              <w:t>Rémunération horaire moyenne des salariés (en FCFA)</w:t>
            </w:r>
          </w:p>
        </w:tc>
        <w:tc>
          <w:tcPr>
            <w:tcW w:w="468" w:type="pct"/>
            <w:shd w:val="clear" w:color="auto" w:fill="auto"/>
            <w:vAlign w:val="center"/>
          </w:tcPr>
          <w:p w14:paraId="25E7268C" w14:textId="77777777" w:rsidR="008F5F79" w:rsidRPr="00D33945" w:rsidRDefault="008F5F79" w:rsidP="00DC462C">
            <w:pPr>
              <w:spacing w:after="20"/>
              <w:jc w:val="center"/>
              <w:rPr>
                <w:rFonts w:eastAsia="Calibri"/>
                <w:color w:val="000000"/>
                <w:sz w:val="18"/>
                <w:szCs w:val="18"/>
              </w:rPr>
            </w:pPr>
          </w:p>
        </w:tc>
        <w:tc>
          <w:tcPr>
            <w:tcW w:w="466" w:type="pct"/>
            <w:shd w:val="clear" w:color="auto" w:fill="auto"/>
            <w:vAlign w:val="center"/>
          </w:tcPr>
          <w:p w14:paraId="2FBE8A5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672,00</w:t>
            </w:r>
          </w:p>
        </w:tc>
        <w:tc>
          <w:tcPr>
            <w:tcW w:w="466" w:type="pct"/>
            <w:shd w:val="clear" w:color="auto" w:fill="auto"/>
            <w:vAlign w:val="center"/>
          </w:tcPr>
          <w:p w14:paraId="3BCE48BB"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785,32</w:t>
            </w:r>
          </w:p>
        </w:tc>
        <w:tc>
          <w:tcPr>
            <w:tcW w:w="467" w:type="pct"/>
            <w:vAlign w:val="center"/>
          </w:tcPr>
          <w:p w14:paraId="73C903F3"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460,90</w:t>
            </w:r>
          </w:p>
        </w:tc>
        <w:tc>
          <w:tcPr>
            <w:tcW w:w="466" w:type="pct"/>
            <w:vAlign w:val="center"/>
          </w:tcPr>
          <w:p w14:paraId="01A96F34"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515,09</w:t>
            </w:r>
          </w:p>
        </w:tc>
        <w:tc>
          <w:tcPr>
            <w:tcW w:w="459" w:type="pct"/>
            <w:vAlign w:val="center"/>
          </w:tcPr>
          <w:p w14:paraId="5C1BBCFC"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553,00</w:t>
            </w:r>
          </w:p>
        </w:tc>
        <w:tc>
          <w:tcPr>
            <w:tcW w:w="473" w:type="pct"/>
            <w:vAlign w:val="center"/>
          </w:tcPr>
          <w:p w14:paraId="2F2DF800"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559,67</w:t>
            </w:r>
          </w:p>
        </w:tc>
      </w:tr>
      <w:tr w:rsidR="00363E2D" w:rsidRPr="00D33945" w14:paraId="43A68F1A" w14:textId="77777777" w:rsidTr="00363E2D">
        <w:trPr>
          <w:cantSplit/>
        </w:trPr>
        <w:tc>
          <w:tcPr>
            <w:tcW w:w="553" w:type="pct"/>
            <w:vAlign w:val="center"/>
          </w:tcPr>
          <w:p w14:paraId="5766577F" w14:textId="77777777" w:rsidR="008F5F79" w:rsidRPr="00D33945" w:rsidRDefault="008F5F79" w:rsidP="0078024B">
            <w:pPr>
              <w:spacing w:after="20"/>
              <w:jc w:val="left"/>
              <w:rPr>
                <w:rFonts w:eastAsia="Calibri"/>
                <w:sz w:val="18"/>
                <w:szCs w:val="18"/>
              </w:rPr>
            </w:pPr>
            <w:r w:rsidRPr="00D33945">
              <w:rPr>
                <w:color w:val="000000"/>
                <w:sz w:val="18"/>
                <w:szCs w:val="18"/>
              </w:rPr>
              <w:t>Emploi</w:t>
            </w:r>
          </w:p>
        </w:tc>
        <w:tc>
          <w:tcPr>
            <w:tcW w:w="450" w:type="pct"/>
            <w:shd w:val="clear" w:color="auto" w:fill="auto"/>
            <w:noWrap/>
            <w:vAlign w:val="center"/>
          </w:tcPr>
          <w:p w14:paraId="0C378359" w14:textId="77777777" w:rsidR="008F5F79" w:rsidRPr="00D33945" w:rsidRDefault="008F5F79" w:rsidP="00DC462C">
            <w:pPr>
              <w:spacing w:after="20"/>
              <w:jc w:val="center"/>
              <w:rPr>
                <w:color w:val="000000"/>
                <w:sz w:val="18"/>
                <w:szCs w:val="18"/>
              </w:rPr>
            </w:pPr>
            <w:r w:rsidRPr="00D33945">
              <w:rPr>
                <w:color w:val="000000"/>
                <w:sz w:val="18"/>
                <w:szCs w:val="18"/>
              </w:rPr>
              <w:t>11502</w:t>
            </w:r>
          </w:p>
        </w:tc>
        <w:tc>
          <w:tcPr>
            <w:tcW w:w="732" w:type="pct"/>
            <w:shd w:val="clear" w:color="auto" w:fill="auto"/>
            <w:vAlign w:val="center"/>
          </w:tcPr>
          <w:p w14:paraId="48B6A980" w14:textId="77777777" w:rsidR="008F5F79" w:rsidRPr="00D33945" w:rsidRDefault="008F5F79" w:rsidP="00DC462C">
            <w:pPr>
              <w:spacing w:after="20"/>
              <w:jc w:val="center"/>
              <w:rPr>
                <w:color w:val="000000"/>
                <w:sz w:val="18"/>
                <w:szCs w:val="18"/>
              </w:rPr>
            </w:pPr>
            <w:r w:rsidRPr="00D33945">
              <w:rPr>
                <w:color w:val="000000"/>
                <w:sz w:val="18"/>
                <w:szCs w:val="18"/>
              </w:rPr>
              <w:t>Total des emplois créés</w:t>
            </w:r>
          </w:p>
        </w:tc>
        <w:tc>
          <w:tcPr>
            <w:tcW w:w="468" w:type="pct"/>
            <w:shd w:val="clear" w:color="auto" w:fill="auto"/>
            <w:vAlign w:val="center"/>
          </w:tcPr>
          <w:p w14:paraId="229167D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84 455</w:t>
            </w:r>
          </w:p>
        </w:tc>
        <w:tc>
          <w:tcPr>
            <w:tcW w:w="466" w:type="pct"/>
            <w:shd w:val="clear" w:color="auto" w:fill="auto"/>
            <w:vAlign w:val="center"/>
          </w:tcPr>
          <w:p w14:paraId="3F4A9DB8"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125 805</w:t>
            </w:r>
          </w:p>
        </w:tc>
        <w:tc>
          <w:tcPr>
            <w:tcW w:w="466" w:type="pct"/>
            <w:shd w:val="clear" w:color="auto" w:fill="auto"/>
            <w:vAlign w:val="center"/>
          </w:tcPr>
          <w:p w14:paraId="2C916F2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199 980</w:t>
            </w:r>
          </w:p>
        </w:tc>
        <w:tc>
          <w:tcPr>
            <w:tcW w:w="467" w:type="pct"/>
            <w:vAlign w:val="center"/>
          </w:tcPr>
          <w:p w14:paraId="6262777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186 900</w:t>
            </w:r>
          </w:p>
        </w:tc>
        <w:tc>
          <w:tcPr>
            <w:tcW w:w="466" w:type="pct"/>
            <w:vAlign w:val="center"/>
          </w:tcPr>
          <w:p w14:paraId="768F29C9"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160 600</w:t>
            </w:r>
          </w:p>
        </w:tc>
        <w:tc>
          <w:tcPr>
            <w:tcW w:w="459" w:type="pct"/>
            <w:vAlign w:val="center"/>
          </w:tcPr>
          <w:p w14:paraId="6D42FE60"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3E259A8B"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0B2C72D0" w14:textId="77777777" w:rsidTr="00363E2D">
        <w:trPr>
          <w:cantSplit/>
        </w:trPr>
        <w:tc>
          <w:tcPr>
            <w:tcW w:w="553" w:type="pct"/>
            <w:vAlign w:val="center"/>
          </w:tcPr>
          <w:p w14:paraId="67CCB2A8" w14:textId="77777777" w:rsidR="008F5F79" w:rsidRPr="00D33945" w:rsidRDefault="008F5F79" w:rsidP="0078024B">
            <w:pPr>
              <w:spacing w:after="20"/>
              <w:jc w:val="left"/>
              <w:rPr>
                <w:color w:val="000000"/>
                <w:sz w:val="18"/>
                <w:szCs w:val="18"/>
              </w:rPr>
            </w:pPr>
            <w:r w:rsidRPr="00D33945">
              <w:rPr>
                <w:color w:val="000000"/>
                <w:sz w:val="18"/>
                <w:szCs w:val="18"/>
              </w:rPr>
              <w:t>Emploi</w:t>
            </w:r>
          </w:p>
        </w:tc>
        <w:tc>
          <w:tcPr>
            <w:tcW w:w="450" w:type="pct"/>
            <w:shd w:val="clear" w:color="auto" w:fill="auto"/>
            <w:noWrap/>
            <w:vAlign w:val="center"/>
          </w:tcPr>
          <w:p w14:paraId="32EECB8C" w14:textId="77777777" w:rsidR="008F5F79" w:rsidRPr="00D33945" w:rsidRDefault="008F5F79" w:rsidP="00DC462C">
            <w:pPr>
              <w:spacing w:after="20"/>
              <w:jc w:val="center"/>
              <w:rPr>
                <w:color w:val="000000"/>
                <w:sz w:val="18"/>
                <w:szCs w:val="18"/>
              </w:rPr>
            </w:pPr>
            <w:r w:rsidRPr="00D33945">
              <w:rPr>
                <w:color w:val="000000"/>
                <w:sz w:val="18"/>
                <w:szCs w:val="18"/>
              </w:rPr>
              <w:t>11504</w:t>
            </w:r>
          </w:p>
        </w:tc>
        <w:tc>
          <w:tcPr>
            <w:tcW w:w="732" w:type="pct"/>
            <w:shd w:val="clear" w:color="auto" w:fill="auto"/>
            <w:vAlign w:val="center"/>
          </w:tcPr>
          <w:p w14:paraId="0E037EA6" w14:textId="77777777" w:rsidR="008F5F79" w:rsidRPr="00D33945" w:rsidRDefault="008F5F79" w:rsidP="00DC462C">
            <w:pPr>
              <w:spacing w:after="20"/>
              <w:jc w:val="center"/>
              <w:rPr>
                <w:color w:val="000000"/>
                <w:sz w:val="18"/>
                <w:szCs w:val="18"/>
              </w:rPr>
            </w:pPr>
            <w:r w:rsidRPr="00D33945">
              <w:rPr>
                <w:color w:val="000000"/>
                <w:sz w:val="18"/>
                <w:szCs w:val="18"/>
              </w:rPr>
              <w:t>Taux de croissance de l’emploi</w:t>
            </w:r>
          </w:p>
        </w:tc>
        <w:tc>
          <w:tcPr>
            <w:tcW w:w="468" w:type="pct"/>
            <w:shd w:val="clear" w:color="auto" w:fill="auto"/>
            <w:vAlign w:val="center"/>
          </w:tcPr>
          <w:p w14:paraId="371E500A"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2,23%</w:t>
            </w:r>
          </w:p>
        </w:tc>
        <w:tc>
          <w:tcPr>
            <w:tcW w:w="466" w:type="pct"/>
            <w:shd w:val="clear" w:color="auto" w:fill="auto"/>
            <w:vAlign w:val="center"/>
          </w:tcPr>
          <w:p w14:paraId="20F1702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3,22%</w:t>
            </w:r>
          </w:p>
        </w:tc>
        <w:tc>
          <w:tcPr>
            <w:tcW w:w="466" w:type="pct"/>
            <w:shd w:val="clear" w:color="auto" w:fill="auto"/>
            <w:vAlign w:val="center"/>
          </w:tcPr>
          <w:p w14:paraId="6967ED1E"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5,12</w:t>
            </w:r>
          </w:p>
        </w:tc>
        <w:tc>
          <w:tcPr>
            <w:tcW w:w="467" w:type="pct"/>
            <w:vAlign w:val="center"/>
          </w:tcPr>
          <w:p w14:paraId="53008225"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4,41%</w:t>
            </w:r>
          </w:p>
        </w:tc>
        <w:tc>
          <w:tcPr>
            <w:tcW w:w="466" w:type="pct"/>
            <w:vAlign w:val="center"/>
          </w:tcPr>
          <w:p w14:paraId="558DB502" w14:textId="77777777" w:rsidR="008F5F79" w:rsidRPr="00D33945" w:rsidRDefault="008F5F79" w:rsidP="00DC462C">
            <w:pPr>
              <w:spacing w:after="20"/>
              <w:jc w:val="center"/>
              <w:rPr>
                <w:color w:val="000000"/>
                <w:sz w:val="18"/>
                <w:szCs w:val="18"/>
              </w:rPr>
            </w:pPr>
            <w:r w:rsidRPr="00D33945">
              <w:rPr>
                <w:color w:val="000000"/>
                <w:sz w:val="18"/>
                <w:szCs w:val="18"/>
              </w:rPr>
              <w:t>3,42%</w:t>
            </w:r>
          </w:p>
        </w:tc>
        <w:tc>
          <w:tcPr>
            <w:tcW w:w="459" w:type="pct"/>
            <w:vAlign w:val="center"/>
          </w:tcPr>
          <w:p w14:paraId="3865F953"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3B1AB8B3"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0F8B242E" w14:textId="77777777" w:rsidTr="00363E2D">
        <w:trPr>
          <w:cantSplit/>
          <w:trHeight w:val="283"/>
        </w:trPr>
        <w:tc>
          <w:tcPr>
            <w:tcW w:w="553" w:type="pct"/>
            <w:shd w:val="clear" w:color="auto" w:fill="D9D9D9"/>
            <w:vAlign w:val="center"/>
          </w:tcPr>
          <w:p w14:paraId="433D497D"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21391588"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25FBC312"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46775A0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BC5021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FED7CB3"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54D5CB2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8DF4ED7"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19E06660"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50C4234D" w14:textId="77777777" w:rsidR="008F5F79" w:rsidRPr="00D33945" w:rsidRDefault="008F5F79" w:rsidP="00DC462C">
            <w:pPr>
              <w:spacing w:after="20"/>
              <w:jc w:val="center"/>
              <w:rPr>
                <w:color w:val="000000"/>
                <w:sz w:val="18"/>
                <w:szCs w:val="18"/>
              </w:rPr>
            </w:pPr>
          </w:p>
        </w:tc>
      </w:tr>
      <w:tr w:rsidR="00363E2D" w:rsidRPr="00D33945" w14:paraId="2E4BB21D" w14:textId="77777777" w:rsidTr="00363E2D">
        <w:trPr>
          <w:cantSplit/>
          <w:trHeight w:val="520"/>
        </w:trPr>
        <w:tc>
          <w:tcPr>
            <w:tcW w:w="553" w:type="pct"/>
            <w:vAlign w:val="center"/>
          </w:tcPr>
          <w:p w14:paraId="67F7BF11" w14:textId="77777777" w:rsidR="008F5F79" w:rsidRPr="00D33945" w:rsidRDefault="008F5F79" w:rsidP="0078024B">
            <w:pPr>
              <w:spacing w:after="20"/>
              <w:jc w:val="left"/>
              <w:rPr>
                <w:color w:val="000000"/>
                <w:sz w:val="18"/>
                <w:szCs w:val="18"/>
              </w:rPr>
            </w:pPr>
            <w:r w:rsidRPr="00D33945">
              <w:rPr>
                <w:color w:val="000000"/>
                <w:sz w:val="18"/>
                <w:szCs w:val="18"/>
              </w:rPr>
              <w:t>Sports</w:t>
            </w:r>
          </w:p>
        </w:tc>
        <w:tc>
          <w:tcPr>
            <w:tcW w:w="450" w:type="pct"/>
            <w:shd w:val="clear" w:color="auto" w:fill="auto"/>
            <w:noWrap/>
            <w:vAlign w:val="center"/>
          </w:tcPr>
          <w:p w14:paraId="2669DE85" w14:textId="77777777" w:rsidR="008F5F79" w:rsidRPr="00D33945" w:rsidRDefault="008F5F79" w:rsidP="00DC462C">
            <w:pPr>
              <w:spacing w:after="20"/>
              <w:jc w:val="center"/>
              <w:rPr>
                <w:color w:val="000000"/>
                <w:sz w:val="18"/>
                <w:szCs w:val="18"/>
              </w:rPr>
            </w:pPr>
            <w:r w:rsidRPr="00D33945">
              <w:rPr>
                <w:color w:val="000000"/>
                <w:sz w:val="18"/>
                <w:szCs w:val="18"/>
              </w:rPr>
              <w:t>11601</w:t>
            </w:r>
          </w:p>
        </w:tc>
        <w:tc>
          <w:tcPr>
            <w:tcW w:w="732" w:type="pct"/>
            <w:shd w:val="clear" w:color="auto" w:fill="auto"/>
            <w:vAlign w:val="center"/>
          </w:tcPr>
          <w:p w14:paraId="468A6B02" w14:textId="77777777" w:rsidR="008F5F79" w:rsidRPr="00D33945" w:rsidRDefault="008F5F79" w:rsidP="00DC462C">
            <w:pPr>
              <w:spacing w:after="20"/>
              <w:jc w:val="center"/>
              <w:rPr>
                <w:color w:val="000000"/>
                <w:sz w:val="18"/>
                <w:szCs w:val="18"/>
              </w:rPr>
            </w:pPr>
            <w:r w:rsidRPr="00D33945">
              <w:rPr>
                <w:color w:val="000000"/>
                <w:sz w:val="18"/>
                <w:szCs w:val="18"/>
              </w:rPr>
              <w:t>Nombre d’infrastructures construites</w:t>
            </w:r>
          </w:p>
        </w:tc>
        <w:tc>
          <w:tcPr>
            <w:tcW w:w="468" w:type="pct"/>
            <w:shd w:val="clear" w:color="auto" w:fill="auto"/>
            <w:vAlign w:val="center"/>
          </w:tcPr>
          <w:p w14:paraId="47380BA2"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1</w:t>
            </w:r>
          </w:p>
        </w:tc>
        <w:tc>
          <w:tcPr>
            <w:tcW w:w="466" w:type="pct"/>
            <w:shd w:val="clear" w:color="auto" w:fill="auto"/>
            <w:vAlign w:val="center"/>
          </w:tcPr>
          <w:p w14:paraId="4C2332D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w:t>
            </w:r>
          </w:p>
        </w:tc>
        <w:tc>
          <w:tcPr>
            <w:tcW w:w="466" w:type="pct"/>
            <w:shd w:val="clear" w:color="auto" w:fill="auto"/>
            <w:vAlign w:val="center"/>
          </w:tcPr>
          <w:p w14:paraId="7D6379DD"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0</w:t>
            </w:r>
          </w:p>
        </w:tc>
        <w:tc>
          <w:tcPr>
            <w:tcW w:w="467" w:type="pct"/>
            <w:vAlign w:val="center"/>
          </w:tcPr>
          <w:p w14:paraId="6C46FFDB"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3</w:t>
            </w:r>
          </w:p>
        </w:tc>
        <w:tc>
          <w:tcPr>
            <w:tcW w:w="466" w:type="pct"/>
            <w:vAlign w:val="center"/>
          </w:tcPr>
          <w:p w14:paraId="7AD25609" w14:textId="77777777" w:rsidR="008F5F79" w:rsidRPr="00D33945" w:rsidRDefault="008F5F79" w:rsidP="00DC462C">
            <w:pPr>
              <w:spacing w:after="20"/>
              <w:jc w:val="center"/>
              <w:rPr>
                <w:color w:val="000000"/>
                <w:sz w:val="18"/>
                <w:szCs w:val="18"/>
              </w:rPr>
            </w:pPr>
            <w:r w:rsidRPr="00D33945">
              <w:rPr>
                <w:color w:val="000000"/>
                <w:sz w:val="18"/>
                <w:szCs w:val="18"/>
              </w:rPr>
              <w:t>0</w:t>
            </w:r>
          </w:p>
        </w:tc>
        <w:tc>
          <w:tcPr>
            <w:tcW w:w="459" w:type="pct"/>
            <w:vAlign w:val="center"/>
          </w:tcPr>
          <w:p w14:paraId="723BA39C" w14:textId="77777777" w:rsidR="008F5F79" w:rsidRPr="00D33945" w:rsidRDefault="008F5F79" w:rsidP="00DC462C">
            <w:pPr>
              <w:spacing w:after="20"/>
              <w:jc w:val="center"/>
              <w:rPr>
                <w:color w:val="000000"/>
                <w:sz w:val="18"/>
                <w:szCs w:val="18"/>
              </w:rPr>
            </w:pPr>
            <w:r w:rsidRPr="00D33945">
              <w:rPr>
                <w:color w:val="000000"/>
                <w:sz w:val="18"/>
                <w:szCs w:val="18"/>
              </w:rPr>
              <w:t>1</w:t>
            </w:r>
          </w:p>
        </w:tc>
        <w:tc>
          <w:tcPr>
            <w:tcW w:w="473" w:type="pct"/>
            <w:vAlign w:val="center"/>
          </w:tcPr>
          <w:p w14:paraId="750079C0" w14:textId="77777777" w:rsidR="008F5F79" w:rsidRPr="00D33945" w:rsidRDefault="008F5F79" w:rsidP="00DC462C">
            <w:pPr>
              <w:spacing w:after="20"/>
              <w:jc w:val="center"/>
              <w:rPr>
                <w:color w:val="000000"/>
                <w:sz w:val="18"/>
                <w:szCs w:val="18"/>
              </w:rPr>
            </w:pPr>
            <w:r w:rsidRPr="00D33945">
              <w:rPr>
                <w:color w:val="000000"/>
                <w:sz w:val="18"/>
                <w:szCs w:val="18"/>
              </w:rPr>
              <w:t>2</w:t>
            </w:r>
          </w:p>
        </w:tc>
      </w:tr>
      <w:tr w:rsidR="00363E2D" w:rsidRPr="00D33945" w14:paraId="7EE4E5F6" w14:textId="77777777" w:rsidTr="00363E2D">
        <w:trPr>
          <w:cantSplit/>
          <w:trHeight w:val="520"/>
        </w:trPr>
        <w:tc>
          <w:tcPr>
            <w:tcW w:w="553" w:type="pct"/>
            <w:vAlign w:val="center"/>
          </w:tcPr>
          <w:p w14:paraId="28FCC3A6" w14:textId="77777777" w:rsidR="008F5F79" w:rsidRPr="00D33945" w:rsidRDefault="008F5F79" w:rsidP="0078024B">
            <w:pPr>
              <w:spacing w:after="20"/>
              <w:jc w:val="left"/>
              <w:rPr>
                <w:rFonts w:eastAsia="Calibri"/>
                <w:sz w:val="18"/>
                <w:szCs w:val="18"/>
              </w:rPr>
            </w:pPr>
            <w:r w:rsidRPr="00D33945">
              <w:rPr>
                <w:color w:val="000000"/>
                <w:sz w:val="18"/>
                <w:szCs w:val="18"/>
              </w:rPr>
              <w:t>Sports</w:t>
            </w:r>
          </w:p>
        </w:tc>
        <w:tc>
          <w:tcPr>
            <w:tcW w:w="450" w:type="pct"/>
            <w:shd w:val="clear" w:color="auto" w:fill="auto"/>
            <w:noWrap/>
            <w:vAlign w:val="center"/>
          </w:tcPr>
          <w:p w14:paraId="03EA8B3A" w14:textId="77777777" w:rsidR="008F5F79" w:rsidRPr="00D33945" w:rsidRDefault="008F5F79" w:rsidP="00DC462C">
            <w:pPr>
              <w:spacing w:after="20"/>
              <w:jc w:val="center"/>
              <w:rPr>
                <w:color w:val="000000"/>
                <w:sz w:val="18"/>
                <w:szCs w:val="18"/>
              </w:rPr>
            </w:pPr>
            <w:r w:rsidRPr="00D33945">
              <w:rPr>
                <w:color w:val="000000"/>
                <w:sz w:val="18"/>
                <w:szCs w:val="18"/>
              </w:rPr>
              <w:t>11602</w:t>
            </w:r>
          </w:p>
        </w:tc>
        <w:tc>
          <w:tcPr>
            <w:tcW w:w="732" w:type="pct"/>
            <w:shd w:val="clear" w:color="auto" w:fill="auto"/>
            <w:vAlign w:val="center"/>
          </w:tcPr>
          <w:p w14:paraId="57EBF454" w14:textId="77777777" w:rsidR="008F5F79" w:rsidRPr="00D33945" w:rsidRDefault="008F5F79" w:rsidP="00DC462C">
            <w:pPr>
              <w:spacing w:after="20"/>
              <w:jc w:val="center"/>
              <w:rPr>
                <w:color w:val="000000"/>
                <w:sz w:val="18"/>
                <w:szCs w:val="18"/>
              </w:rPr>
            </w:pPr>
            <w:r w:rsidRPr="00D33945">
              <w:rPr>
                <w:color w:val="000000"/>
                <w:sz w:val="18"/>
                <w:szCs w:val="18"/>
              </w:rPr>
              <w:t>Nombre d’infrastructures réhabilitées</w:t>
            </w:r>
          </w:p>
        </w:tc>
        <w:tc>
          <w:tcPr>
            <w:tcW w:w="468" w:type="pct"/>
            <w:shd w:val="clear" w:color="auto" w:fill="auto"/>
            <w:vAlign w:val="center"/>
          </w:tcPr>
          <w:p w14:paraId="1209269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3</w:t>
            </w:r>
          </w:p>
        </w:tc>
        <w:tc>
          <w:tcPr>
            <w:tcW w:w="466" w:type="pct"/>
            <w:shd w:val="clear" w:color="auto" w:fill="auto"/>
            <w:vAlign w:val="center"/>
          </w:tcPr>
          <w:p w14:paraId="0419394F"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w:t>
            </w:r>
          </w:p>
        </w:tc>
        <w:tc>
          <w:tcPr>
            <w:tcW w:w="466" w:type="pct"/>
            <w:shd w:val="clear" w:color="auto" w:fill="auto"/>
            <w:vAlign w:val="center"/>
          </w:tcPr>
          <w:p w14:paraId="56B83AC1" w14:textId="77777777" w:rsidR="008F5F79" w:rsidRPr="00D33945" w:rsidRDefault="008F5F79" w:rsidP="00DC462C">
            <w:pPr>
              <w:spacing w:after="20"/>
              <w:jc w:val="center"/>
              <w:rPr>
                <w:rFonts w:eastAsia="Calibri"/>
                <w:color w:val="000000"/>
                <w:sz w:val="18"/>
                <w:szCs w:val="18"/>
              </w:rPr>
            </w:pPr>
            <w:r w:rsidRPr="00D33945">
              <w:rPr>
                <w:rFonts w:eastAsia="Calibri"/>
                <w:color w:val="000000"/>
                <w:sz w:val="18"/>
                <w:szCs w:val="18"/>
              </w:rPr>
              <w:t>2</w:t>
            </w:r>
          </w:p>
        </w:tc>
        <w:tc>
          <w:tcPr>
            <w:tcW w:w="467" w:type="pct"/>
            <w:vAlign w:val="center"/>
          </w:tcPr>
          <w:p w14:paraId="74B2DAA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2</w:t>
            </w:r>
          </w:p>
        </w:tc>
        <w:tc>
          <w:tcPr>
            <w:tcW w:w="466" w:type="pct"/>
            <w:vAlign w:val="center"/>
          </w:tcPr>
          <w:p w14:paraId="0C7AF8A9" w14:textId="77777777" w:rsidR="008F5F79" w:rsidRPr="00D33945" w:rsidRDefault="008F5F79" w:rsidP="00DC462C">
            <w:pPr>
              <w:spacing w:after="20"/>
              <w:jc w:val="center"/>
              <w:rPr>
                <w:color w:val="000000"/>
                <w:sz w:val="18"/>
                <w:szCs w:val="18"/>
              </w:rPr>
            </w:pPr>
            <w:r w:rsidRPr="00D33945">
              <w:rPr>
                <w:color w:val="000000"/>
                <w:sz w:val="18"/>
                <w:szCs w:val="18"/>
              </w:rPr>
              <w:t>2</w:t>
            </w:r>
          </w:p>
        </w:tc>
        <w:tc>
          <w:tcPr>
            <w:tcW w:w="459" w:type="pct"/>
            <w:vAlign w:val="center"/>
          </w:tcPr>
          <w:p w14:paraId="64A223AA" w14:textId="77777777" w:rsidR="008F5F79" w:rsidRPr="00D33945" w:rsidRDefault="008F5F79" w:rsidP="00DC462C">
            <w:pPr>
              <w:spacing w:after="20"/>
              <w:jc w:val="center"/>
              <w:rPr>
                <w:color w:val="000000"/>
                <w:sz w:val="18"/>
                <w:szCs w:val="18"/>
              </w:rPr>
            </w:pPr>
            <w:r w:rsidRPr="00D33945">
              <w:rPr>
                <w:color w:val="000000"/>
                <w:sz w:val="18"/>
                <w:szCs w:val="18"/>
              </w:rPr>
              <w:t>2</w:t>
            </w:r>
          </w:p>
        </w:tc>
        <w:tc>
          <w:tcPr>
            <w:tcW w:w="473" w:type="pct"/>
            <w:vAlign w:val="center"/>
          </w:tcPr>
          <w:p w14:paraId="3B3F1A68" w14:textId="77777777" w:rsidR="008F5F79" w:rsidRPr="00D33945" w:rsidRDefault="008F5F79" w:rsidP="00DC462C">
            <w:pPr>
              <w:spacing w:after="20"/>
              <w:jc w:val="center"/>
              <w:rPr>
                <w:color w:val="000000"/>
                <w:sz w:val="18"/>
                <w:szCs w:val="18"/>
              </w:rPr>
            </w:pPr>
            <w:r w:rsidRPr="00D33945">
              <w:rPr>
                <w:color w:val="000000"/>
                <w:sz w:val="18"/>
                <w:szCs w:val="18"/>
              </w:rPr>
              <w:t>1</w:t>
            </w:r>
          </w:p>
        </w:tc>
      </w:tr>
      <w:tr w:rsidR="00363E2D" w:rsidRPr="00D33945" w14:paraId="49F538CF" w14:textId="77777777" w:rsidTr="00363E2D">
        <w:trPr>
          <w:cantSplit/>
          <w:trHeight w:val="520"/>
        </w:trPr>
        <w:tc>
          <w:tcPr>
            <w:tcW w:w="553" w:type="pct"/>
            <w:vAlign w:val="center"/>
          </w:tcPr>
          <w:p w14:paraId="2E571AEF" w14:textId="77777777" w:rsidR="008F5F79" w:rsidRPr="00D33945" w:rsidRDefault="008F5F79" w:rsidP="0078024B">
            <w:pPr>
              <w:spacing w:after="20"/>
              <w:jc w:val="left"/>
              <w:rPr>
                <w:color w:val="000000"/>
                <w:sz w:val="18"/>
                <w:szCs w:val="18"/>
              </w:rPr>
            </w:pPr>
            <w:r w:rsidRPr="00D33945">
              <w:rPr>
                <w:color w:val="000000"/>
                <w:sz w:val="18"/>
                <w:szCs w:val="18"/>
              </w:rPr>
              <w:t>Sports</w:t>
            </w:r>
          </w:p>
        </w:tc>
        <w:tc>
          <w:tcPr>
            <w:tcW w:w="450" w:type="pct"/>
            <w:shd w:val="clear" w:color="auto" w:fill="auto"/>
            <w:noWrap/>
            <w:vAlign w:val="center"/>
          </w:tcPr>
          <w:p w14:paraId="5EB1135F" w14:textId="77777777" w:rsidR="008F5F79" w:rsidRPr="00D33945" w:rsidRDefault="008F5F79" w:rsidP="00DC462C">
            <w:pPr>
              <w:spacing w:after="20"/>
              <w:jc w:val="center"/>
              <w:rPr>
                <w:color w:val="000000"/>
                <w:sz w:val="18"/>
                <w:szCs w:val="18"/>
              </w:rPr>
            </w:pPr>
            <w:r w:rsidRPr="00D33945">
              <w:rPr>
                <w:color w:val="000000"/>
                <w:sz w:val="18"/>
                <w:szCs w:val="18"/>
              </w:rPr>
              <w:t>IHS11601</w:t>
            </w:r>
          </w:p>
        </w:tc>
        <w:tc>
          <w:tcPr>
            <w:tcW w:w="732" w:type="pct"/>
            <w:shd w:val="clear" w:color="auto" w:fill="auto"/>
            <w:vAlign w:val="center"/>
          </w:tcPr>
          <w:p w14:paraId="4A410777" w14:textId="24AFCB85" w:rsidR="008F5F79" w:rsidRPr="00D33945" w:rsidRDefault="008F5F79" w:rsidP="00DC462C">
            <w:pPr>
              <w:spacing w:after="20"/>
              <w:jc w:val="center"/>
              <w:rPr>
                <w:color w:val="000000"/>
                <w:sz w:val="18"/>
                <w:szCs w:val="18"/>
              </w:rPr>
            </w:pPr>
            <w:r w:rsidRPr="00D33945">
              <w:rPr>
                <w:color w:val="000000"/>
                <w:sz w:val="18"/>
                <w:szCs w:val="18"/>
              </w:rPr>
              <w:t>Nombre de disciplines engagées dans les compétitions internationales</w:t>
            </w:r>
          </w:p>
        </w:tc>
        <w:tc>
          <w:tcPr>
            <w:tcW w:w="468" w:type="pct"/>
            <w:shd w:val="clear" w:color="auto" w:fill="auto"/>
            <w:vAlign w:val="center"/>
          </w:tcPr>
          <w:p w14:paraId="3BC845E9" w14:textId="77777777" w:rsidR="008F5F79" w:rsidRPr="00D33945" w:rsidRDefault="008F5F79" w:rsidP="00DC462C">
            <w:pPr>
              <w:spacing w:after="20"/>
              <w:jc w:val="center"/>
              <w:rPr>
                <w:color w:val="000000"/>
                <w:sz w:val="18"/>
                <w:szCs w:val="18"/>
              </w:rPr>
            </w:pPr>
            <w:r w:rsidRPr="00D33945">
              <w:rPr>
                <w:color w:val="000000"/>
                <w:sz w:val="18"/>
                <w:szCs w:val="18"/>
              </w:rPr>
              <w:t>34</w:t>
            </w:r>
          </w:p>
        </w:tc>
        <w:tc>
          <w:tcPr>
            <w:tcW w:w="466" w:type="pct"/>
            <w:shd w:val="clear" w:color="auto" w:fill="auto"/>
            <w:vAlign w:val="center"/>
          </w:tcPr>
          <w:p w14:paraId="0D2EC1C8" w14:textId="77777777" w:rsidR="008F5F79" w:rsidRPr="00D33945" w:rsidRDefault="008F5F79" w:rsidP="00DC462C">
            <w:pPr>
              <w:spacing w:after="20"/>
              <w:jc w:val="center"/>
              <w:rPr>
                <w:color w:val="000000"/>
                <w:sz w:val="18"/>
                <w:szCs w:val="18"/>
              </w:rPr>
            </w:pPr>
            <w:r w:rsidRPr="00D33945">
              <w:rPr>
                <w:color w:val="000000"/>
                <w:sz w:val="18"/>
                <w:szCs w:val="18"/>
              </w:rPr>
              <w:t>29</w:t>
            </w:r>
          </w:p>
        </w:tc>
        <w:tc>
          <w:tcPr>
            <w:tcW w:w="466" w:type="pct"/>
            <w:shd w:val="clear" w:color="auto" w:fill="auto"/>
            <w:vAlign w:val="center"/>
          </w:tcPr>
          <w:p w14:paraId="55CCC9BB"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67" w:type="pct"/>
            <w:vAlign w:val="center"/>
          </w:tcPr>
          <w:p w14:paraId="2C63EDFE" w14:textId="77777777" w:rsidR="008F5F79" w:rsidRPr="00D33945" w:rsidRDefault="008F5F79" w:rsidP="00DC462C">
            <w:pPr>
              <w:spacing w:after="20"/>
              <w:jc w:val="center"/>
              <w:rPr>
                <w:color w:val="000000"/>
                <w:sz w:val="18"/>
                <w:szCs w:val="18"/>
              </w:rPr>
            </w:pPr>
            <w:r w:rsidRPr="00D33945">
              <w:rPr>
                <w:color w:val="000000"/>
                <w:sz w:val="18"/>
                <w:szCs w:val="18"/>
              </w:rPr>
              <w:t>17</w:t>
            </w:r>
          </w:p>
        </w:tc>
        <w:tc>
          <w:tcPr>
            <w:tcW w:w="466" w:type="pct"/>
            <w:vAlign w:val="center"/>
          </w:tcPr>
          <w:p w14:paraId="10ADE1B3" w14:textId="77777777" w:rsidR="008F5F79" w:rsidRPr="00D33945" w:rsidRDefault="008F5F79" w:rsidP="00DC462C">
            <w:pPr>
              <w:spacing w:after="20"/>
              <w:jc w:val="center"/>
              <w:rPr>
                <w:color w:val="000000"/>
                <w:sz w:val="18"/>
                <w:szCs w:val="18"/>
              </w:rPr>
            </w:pPr>
            <w:r w:rsidRPr="00D33945">
              <w:rPr>
                <w:color w:val="000000"/>
                <w:sz w:val="18"/>
                <w:szCs w:val="18"/>
              </w:rPr>
              <w:t>21</w:t>
            </w:r>
          </w:p>
        </w:tc>
        <w:tc>
          <w:tcPr>
            <w:tcW w:w="459" w:type="pct"/>
            <w:vAlign w:val="center"/>
          </w:tcPr>
          <w:p w14:paraId="79B83AE2" w14:textId="77777777" w:rsidR="008F5F79" w:rsidRPr="00D33945" w:rsidRDefault="008F5F79" w:rsidP="00DC462C">
            <w:pPr>
              <w:spacing w:after="20"/>
              <w:jc w:val="center"/>
              <w:rPr>
                <w:color w:val="000000"/>
                <w:sz w:val="18"/>
                <w:szCs w:val="18"/>
              </w:rPr>
            </w:pPr>
            <w:r w:rsidRPr="00D33945">
              <w:rPr>
                <w:color w:val="000000"/>
                <w:sz w:val="18"/>
                <w:szCs w:val="18"/>
              </w:rPr>
              <w:t>16</w:t>
            </w:r>
          </w:p>
        </w:tc>
        <w:tc>
          <w:tcPr>
            <w:tcW w:w="473" w:type="pct"/>
            <w:vAlign w:val="center"/>
          </w:tcPr>
          <w:p w14:paraId="2BB7EC69" w14:textId="77777777" w:rsidR="008F5F79" w:rsidRPr="00D33945" w:rsidRDefault="008F5F79" w:rsidP="00DC462C">
            <w:pPr>
              <w:spacing w:after="20"/>
              <w:jc w:val="center"/>
              <w:rPr>
                <w:color w:val="000000"/>
                <w:sz w:val="18"/>
                <w:szCs w:val="18"/>
              </w:rPr>
            </w:pPr>
            <w:r w:rsidRPr="00D33945">
              <w:rPr>
                <w:color w:val="000000"/>
                <w:sz w:val="18"/>
                <w:szCs w:val="18"/>
              </w:rPr>
              <w:t>13</w:t>
            </w:r>
          </w:p>
        </w:tc>
      </w:tr>
      <w:tr w:rsidR="00363E2D" w:rsidRPr="00D33945" w14:paraId="11668633" w14:textId="77777777" w:rsidTr="00363E2D">
        <w:trPr>
          <w:cantSplit/>
          <w:trHeight w:val="520"/>
        </w:trPr>
        <w:tc>
          <w:tcPr>
            <w:tcW w:w="553" w:type="pct"/>
            <w:vAlign w:val="center"/>
          </w:tcPr>
          <w:p w14:paraId="5F912DAC" w14:textId="77777777" w:rsidR="008F5F79" w:rsidRPr="00D33945" w:rsidRDefault="008F5F79" w:rsidP="0078024B">
            <w:pPr>
              <w:spacing w:after="20"/>
              <w:jc w:val="left"/>
              <w:rPr>
                <w:color w:val="000000"/>
                <w:sz w:val="18"/>
                <w:szCs w:val="18"/>
              </w:rPr>
            </w:pPr>
            <w:r w:rsidRPr="00D33945">
              <w:rPr>
                <w:color w:val="000000"/>
                <w:sz w:val="18"/>
                <w:szCs w:val="18"/>
              </w:rPr>
              <w:t>Sports</w:t>
            </w:r>
          </w:p>
        </w:tc>
        <w:tc>
          <w:tcPr>
            <w:tcW w:w="450" w:type="pct"/>
            <w:shd w:val="clear" w:color="auto" w:fill="auto"/>
            <w:noWrap/>
            <w:vAlign w:val="center"/>
          </w:tcPr>
          <w:p w14:paraId="5F91FC78" w14:textId="77777777" w:rsidR="008F5F79" w:rsidRPr="00D33945" w:rsidRDefault="008F5F79" w:rsidP="00DC462C">
            <w:pPr>
              <w:spacing w:after="20"/>
              <w:jc w:val="center"/>
              <w:rPr>
                <w:color w:val="000000"/>
                <w:sz w:val="18"/>
                <w:szCs w:val="18"/>
              </w:rPr>
            </w:pPr>
            <w:r w:rsidRPr="00D33945">
              <w:rPr>
                <w:color w:val="000000"/>
                <w:sz w:val="18"/>
                <w:szCs w:val="18"/>
              </w:rPr>
              <w:t>IHS11602</w:t>
            </w:r>
          </w:p>
        </w:tc>
        <w:tc>
          <w:tcPr>
            <w:tcW w:w="732" w:type="pct"/>
            <w:shd w:val="clear" w:color="auto" w:fill="auto"/>
            <w:vAlign w:val="center"/>
          </w:tcPr>
          <w:p w14:paraId="7E8F7164" w14:textId="77777777" w:rsidR="008F5F79" w:rsidRPr="00D33945" w:rsidRDefault="008F5F79" w:rsidP="00DC462C">
            <w:pPr>
              <w:spacing w:after="20"/>
              <w:jc w:val="center"/>
              <w:rPr>
                <w:color w:val="000000"/>
                <w:sz w:val="18"/>
                <w:szCs w:val="18"/>
              </w:rPr>
            </w:pPr>
            <w:r w:rsidRPr="00D33945">
              <w:rPr>
                <w:color w:val="000000"/>
                <w:sz w:val="18"/>
                <w:szCs w:val="18"/>
              </w:rPr>
              <w:t>Nombre de titres sportifs remportés</w:t>
            </w:r>
          </w:p>
        </w:tc>
        <w:tc>
          <w:tcPr>
            <w:tcW w:w="468" w:type="pct"/>
            <w:shd w:val="clear" w:color="auto" w:fill="auto"/>
            <w:vAlign w:val="center"/>
          </w:tcPr>
          <w:p w14:paraId="5FFDF573" w14:textId="77777777" w:rsidR="008F5F79" w:rsidRPr="00D33945" w:rsidRDefault="008F5F79" w:rsidP="00DC462C">
            <w:pPr>
              <w:spacing w:after="20"/>
              <w:jc w:val="center"/>
              <w:rPr>
                <w:color w:val="000000"/>
                <w:sz w:val="18"/>
                <w:szCs w:val="18"/>
              </w:rPr>
            </w:pPr>
            <w:r w:rsidRPr="00D33945">
              <w:rPr>
                <w:color w:val="000000"/>
                <w:sz w:val="18"/>
                <w:szCs w:val="18"/>
              </w:rPr>
              <w:t>71 titres dont 2 en Or au plan mondial et 14 en Or au plan africain</w:t>
            </w:r>
          </w:p>
        </w:tc>
        <w:tc>
          <w:tcPr>
            <w:tcW w:w="466" w:type="pct"/>
            <w:shd w:val="clear" w:color="auto" w:fill="auto"/>
            <w:vAlign w:val="center"/>
          </w:tcPr>
          <w:p w14:paraId="2CBE1AD0" w14:textId="77777777" w:rsidR="008F5F79" w:rsidRPr="00D33945" w:rsidRDefault="008F5F79" w:rsidP="00DC462C">
            <w:pPr>
              <w:spacing w:after="20"/>
              <w:jc w:val="center"/>
              <w:rPr>
                <w:color w:val="000000"/>
                <w:sz w:val="18"/>
                <w:szCs w:val="18"/>
              </w:rPr>
            </w:pPr>
            <w:r w:rsidRPr="00D33945">
              <w:rPr>
                <w:color w:val="000000"/>
                <w:sz w:val="18"/>
                <w:szCs w:val="18"/>
              </w:rPr>
              <w:t>157 titres dont 8 en Or au plan mondial et 15 en Or au plan africain</w:t>
            </w:r>
          </w:p>
        </w:tc>
        <w:tc>
          <w:tcPr>
            <w:tcW w:w="466" w:type="pct"/>
            <w:shd w:val="clear" w:color="auto" w:fill="auto"/>
            <w:vAlign w:val="center"/>
          </w:tcPr>
          <w:p w14:paraId="141775D5" w14:textId="071F661E" w:rsidR="008F5F79" w:rsidRPr="00D33945" w:rsidRDefault="008F5F79" w:rsidP="00DC462C">
            <w:pPr>
              <w:spacing w:after="20"/>
              <w:jc w:val="center"/>
              <w:rPr>
                <w:color w:val="000000"/>
                <w:sz w:val="18"/>
                <w:szCs w:val="18"/>
              </w:rPr>
            </w:pPr>
            <w:r w:rsidRPr="00D33945">
              <w:rPr>
                <w:color w:val="000000"/>
                <w:sz w:val="18"/>
                <w:szCs w:val="18"/>
              </w:rPr>
              <w:t>71 médailles dont 02 titres mondiaux, 32 titres continentaux dont 05 en Or</w:t>
            </w:r>
          </w:p>
        </w:tc>
        <w:tc>
          <w:tcPr>
            <w:tcW w:w="467" w:type="pct"/>
            <w:vAlign w:val="center"/>
          </w:tcPr>
          <w:p w14:paraId="63101ECE" w14:textId="77777777" w:rsidR="008F5F79" w:rsidRPr="00D33945" w:rsidRDefault="008F5F79" w:rsidP="00DC462C">
            <w:pPr>
              <w:spacing w:after="20"/>
              <w:jc w:val="center"/>
              <w:rPr>
                <w:color w:val="000000"/>
                <w:sz w:val="18"/>
                <w:szCs w:val="18"/>
              </w:rPr>
            </w:pPr>
            <w:r w:rsidRPr="00D33945">
              <w:rPr>
                <w:color w:val="000000"/>
                <w:sz w:val="18"/>
                <w:szCs w:val="18"/>
              </w:rPr>
              <w:t>56 médailles dont 1 Bronze mondiale, 15 en Or africain</w:t>
            </w:r>
          </w:p>
        </w:tc>
        <w:tc>
          <w:tcPr>
            <w:tcW w:w="466" w:type="pct"/>
            <w:vAlign w:val="center"/>
          </w:tcPr>
          <w:p w14:paraId="7C7AA80A" w14:textId="77777777" w:rsidR="008F5F79" w:rsidRPr="00D33945" w:rsidRDefault="008F5F79" w:rsidP="00DC462C">
            <w:pPr>
              <w:spacing w:after="20"/>
              <w:jc w:val="center"/>
              <w:rPr>
                <w:color w:val="000000"/>
                <w:sz w:val="18"/>
                <w:szCs w:val="18"/>
              </w:rPr>
            </w:pPr>
            <w:r w:rsidRPr="00D33945">
              <w:rPr>
                <w:color w:val="000000"/>
                <w:sz w:val="18"/>
                <w:szCs w:val="18"/>
              </w:rPr>
              <w:t>194 médailles dont 73 en Or 61 en Argent et 59 en Bronze</w:t>
            </w:r>
          </w:p>
        </w:tc>
        <w:tc>
          <w:tcPr>
            <w:tcW w:w="459" w:type="pct"/>
            <w:vAlign w:val="center"/>
          </w:tcPr>
          <w:p w14:paraId="088D745C" w14:textId="77777777" w:rsidR="008F5F79" w:rsidRPr="00D33945" w:rsidRDefault="008F5F79" w:rsidP="00DC462C">
            <w:pPr>
              <w:spacing w:after="20"/>
              <w:jc w:val="center"/>
              <w:rPr>
                <w:color w:val="000000"/>
                <w:sz w:val="18"/>
                <w:szCs w:val="18"/>
              </w:rPr>
            </w:pPr>
            <w:r w:rsidRPr="00D33945">
              <w:rPr>
                <w:color w:val="000000"/>
                <w:sz w:val="18"/>
                <w:szCs w:val="18"/>
              </w:rPr>
              <w:t>17 médailles dont 01 en Or et 01 en Argent et 15 en Bronze</w:t>
            </w:r>
          </w:p>
        </w:tc>
        <w:tc>
          <w:tcPr>
            <w:tcW w:w="473" w:type="pct"/>
            <w:vAlign w:val="center"/>
          </w:tcPr>
          <w:p w14:paraId="35B5901D" w14:textId="77777777" w:rsidR="008F5F79" w:rsidRPr="00D33945" w:rsidRDefault="008F5F79" w:rsidP="00DC462C">
            <w:pPr>
              <w:spacing w:after="20"/>
              <w:jc w:val="center"/>
              <w:rPr>
                <w:color w:val="000000"/>
                <w:sz w:val="18"/>
                <w:szCs w:val="18"/>
              </w:rPr>
            </w:pPr>
            <w:r w:rsidRPr="00D33945">
              <w:rPr>
                <w:sz w:val="18"/>
                <w:szCs w:val="18"/>
              </w:rPr>
              <w:t xml:space="preserve">40 médailles dont 12 en Or, 17 en Ar, 11 en </w:t>
            </w:r>
            <w:proofErr w:type="spellStart"/>
            <w:r w:rsidRPr="00D33945">
              <w:rPr>
                <w:sz w:val="18"/>
                <w:szCs w:val="18"/>
              </w:rPr>
              <w:t>Br</w:t>
            </w:r>
            <w:proofErr w:type="spellEnd"/>
          </w:p>
        </w:tc>
      </w:tr>
      <w:tr w:rsidR="00363E2D" w:rsidRPr="00D33945" w14:paraId="7A439256" w14:textId="77777777" w:rsidTr="00363E2D">
        <w:trPr>
          <w:cantSplit/>
          <w:trHeight w:val="520"/>
        </w:trPr>
        <w:tc>
          <w:tcPr>
            <w:tcW w:w="553" w:type="pct"/>
            <w:vAlign w:val="center"/>
          </w:tcPr>
          <w:p w14:paraId="253707F4" w14:textId="77777777" w:rsidR="008F5F79" w:rsidRPr="00D33945" w:rsidRDefault="008F5F79" w:rsidP="0078024B">
            <w:pPr>
              <w:spacing w:after="20"/>
              <w:jc w:val="left"/>
              <w:rPr>
                <w:color w:val="000000"/>
                <w:sz w:val="18"/>
                <w:szCs w:val="18"/>
              </w:rPr>
            </w:pPr>
            <w:r w:rsidRPr="00D33945">
              <w:rPr>
                <w:color w:val="000000"/>
                <w:sz w:val="18"/>
                <w:szCs w:val="18"/>
              </w:rPr>
              <w:t>Sports</w:t>
            </w:r>
          </w:p>
        </w:tc>
        <w:tc>
          <w:tcPr>
            <w:tcW w:w="450" w:type="pct"/>
            <w:shd w:val="clear" w:color="auto" w:fill="auto"/>
            <w:noWrap/>
            <w:vAlign w:val="center"/>
          </w:tcPr>
          <w:p w14:paraId="4B38E2AC" w14:textId="77777777" w:rsidR="008F5F79" w:rsidRPr="00D33945" w:rsidRDefault="008F5F79" w:rsidP="00DC462C">
            <w:pPr>
              <w:spacing w:after="20"/>
              <w:jc w:val="center"/>
              <w:rPr>
                <w:color w:val="000000"/>
                <w:sz w:val="18"/>
                <w:szCs w:val="18"/>
              </w:rPr>
            </w:pPr>
            <w:r w:rsidRPr="00D33945">
              <w:rPr>
                <w:color w:val="000000"/>
                <w:sz w:val="18"/>
                <w:szCs w:val="18"/>
              </w:rPr>
              <w:t>IHS11604</w:t>
            </w:r>
          </w:p>
        </w:tc>
        <w:tc>
          <w:tcPr>
            <w:tcW w:w="732" w:type="pct"/>
            <w:shd w:val="clear" w:color="auto" w:fill="auto"/>
            <w:vAlign w:val="center"/>
          </w:tcPr>
          <w:p w14:paraId="605CC1D1" w14:textId="77777777" w:rsidR="008F5F79" w:rsidRPr="00D33945" w:rsidRDefault="008F5F79" w:rsidP="00DC462C">
            <w:pPr>
              <w:spacing w:after="20"/>
              <w:jc w:val="center"/>
              <w:rPr>
                <w:color w:val="000000"/>
                <w:sz w:val="18"/>
                <w:szCs w:val="18"/>
              </w:rPr>
            </w:pPr>
            <w:r w:rsidRPr="00D33945">
              <w:rPr>
                <w:color w:val="000000"/>
                <w:sz w:val="18"/>
                <w:szCs w:val="18"/>
              </w:rPr>
              <w:t>Nombre de sportifs licenciés</w:t>
            </w:r>
          </w:p>
        </w:tc>
        <w:tc>
          <w:tcPr>
            <w:tcW w:w="468" w:type="pct"/>
            <w:shd w:val="clear" w:color="auto" w:fill="auto"/>
            <w:vAlign w:val="center"/>
          </w:tcPr>
          <w:p w14:paraId="618446E4"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66" w:type="pct"/>
            <w:shd w:val="clear" w:color="auto" w:fill="auto"/>
            <w:vAlign w:val="center"/>
          </w:tcPr>
          <w:p w14:paraId="2AA07C1C" w14:textId="77777777" w:rsidR="008F5F79" w:rsidRPr="00D33945" w:rsidRDefault="008F5F79" w:rsidP="00DC462C">
            <w:pPr>
              <w:spacing w:after="20"/>
              <w:jc w:val="center"/>
              <w:rPr>
                <w:color w:val="000000"/>
                <w:sz w:val="18"/>
                <w:szCs w:val="18"/>
              </w:rPr>
            </w:pPr>
            <w:r w:rsidRPr="00D33945">
              <w:rPr>
                <w:color w:val="000000"/>
                <w:sz w:val="18"/>
                <w:szCs w:val="18"/>
              </w:rPr>
              <w:t>299 990</w:t>
            </w:r>
          </w:p>
        </w:tc>
        <w:tc>
          <w:tcPr>
            <w:tcW w:w="466" w:type="pct"/>
            <w:shd w:val="clear" w:color="auto" w:fill="auto"/>
            <w:vAlign w:val="center"/>
          </w:tcPr>
          <w:p w14:paraId="69C60B7F" w14:textId="77777777" w:rsidR="008F5F79" w:rsidRPr="00D33945" w:rsidRDefault="008F5F79" w:rsidP="00DC462C">
            <w:pPr>
              <w:spacing w:after="20"/>
              <w:jc w:val="center"/>
              <w:rPr>
                <w:color w:val="000000"/>
                <w:sz w:val="18"/>
                <w:szCs w:val="18"/>
              </w:rPr>
            </w:pPr>
            <w:r w:rsidRPr="00D33945">
              <w:rPr>
                <w:color w:val="000000"/>
                <w:sz w:val="18"/>
                <w:szCs w:val="18"/>
              </w:rPr>
              <w:t>328 690</w:t>
            </w:r>
          </w:p>
        </w:tc>
        <w:tc>
          <w:tcPr>
            <w:tcW w:w="467" w:type="pct"/>
            <w:vAlign w:val="center"/>
          </w:tcPr>
          <w:p w14:paraId="6DB3F25B" w14:textId="77777777" w:rsidR="008F5F79" w:rsidRPr="00D33945" w:rsidRDefault="008F5F79" w:rsidP="00DC462C">
            <w:pPr>
              <w:spacing w:after="20"/>
              <w:jc w:val="center"/>
              <w:rPr>
                <w:color w:val="000000"/>
                <w:sz w:val="18"/>
                <w:szCs w:val="18"/>
              </w:rPr>
            </w:pPr>
            <w:r w:rsidRPr="00D33945">
              <w:rPr>
                <w:color w:val="000000"/>
                <w:sz w:val="18"/>
                <w:szCs w:val="18"/>
              </w:rPr>
              <w:t>493 035</w:t>
            </w:r>
          </w:p>
        </w:tc>
        <w:tc>
          <w:tcPr>
            <w:tcW w:w="466" w:type="pct"/>
            <w:vAlign w:val="center"/>
          </w:tcPr>
          <w:p w14:paraId="2B658A7D" w14:textId="77777777" w:rsidR="008F5F79" w:rsidRPr="00D33945" w:rsidRDefault="008F5F79" w:rsidP="00DC462C">
            <w:pPr>
              <w:spacing w:after="20"/>
              <w:jc w:val="center"/>
              <w:rPr>
                <w:color w:val="000000"/>
                <w:sz w:val="18"/>
                <w:szCs w:val="18"/>
              </w:rPr>
            </w:pPr>
            <w:r w:rsidRPr="00D33945">
              <w:rPr>
                <w:color w:val="000000"/>
                <w:sz w:val="18"/>
                <w:szCs w:val="18"/>
              </w:rPr>
              <w:t>578 476</w:t>
            </w:r>
          </w:p>
        </w:tc>
        <w:tc>
          <w:tcPr>
            <w:tcW w:w="459" w:type="pct"/>
            <w:vAlign w:val="center"/>
          </w:tcPr>
          <w:p w14:paraId="717EB9F2" w14:textId="77777777" w:rsidR="008F5F79" w:rsidRPr="00D33945" w:rsidRDefault="008F5F79" w:rsidP="00DC462C">
            <w:pPr>
              <w:spacing w:after="20"/>
              <w:jc w:val="center"/>
              <w:rPr>
                <w:color w:val="000000"/>
                <w:sz w:val="18"/>
                <w:szCs w:val="18"/>
              </w:rPr>
            </w:pPr>
            <w:r w:rsidRPr="00D33945">
              <w:rPr>
                <w:color w:val="000000"/>
                <w:sz w:val="18"/>
                <w:szCs w:val="18"/>
              </w:rPr>
              <w:t>595 900</w:t>
            </w:r>
          </w:p>
        </w:tc>
        <w:tc>
          <w:tcPr>
            <w:tcW w:w="473" w:type="pct"/>
            <w:vAlign w:val="center"/>
          </w:tcPr>
          <w:p w14:paraId="25B05F45" w14:textId="77777777" w:rsidR="008F5F79" w:rsidRPr="00D33945" w:rsidRDefault="008F5F79" w:rsidP="00DC462C">
            <w:pPr>
              <w:spacing w:after="20"/>
              <w:jc w:val="center"/>
              <w:rPr>
                <w:color w:val="000000"/>
                <w:sz w:val="18"/>
                <w:szCs w:val="18"/>
              </w:rPr>
            </w:pPr>
            <w:r w:rsidRPr="00D33945">
              <w:rPr>
                <w:color w:val="000000"/>
                <w:sz w:val="18"/>
                <w:szCs w:val="18"/>
              </w:rPr>
              <w:t>644 464</w:t>
            </w:r>
          </w:p>
        </w:tc>
      </w:tr>
      <w:tr w:rsidR="00363E2D" w:rsidRPr="00D33945" w14:paraId="2E4A6085" w14:textId="77777777" w:rsidTr="00363E2D">
        <w:trPr>
          <w:cantSplit/>
          <w:trHeight w:val="520"/>
        </w:trPr>
        <w:tc>
          <w:tcPr>
            <w:tcW w:w="553" w:type="pct"/>
            <w:vAlign w:val="center"/>
          </w:tcPr>
          <w:p w14:paraId="0D51D6E5" w14:textId="77777777" w:rsidR="008F5F79" w:rsidRPr="00D33945" w:rsidRDefault="008F5F79" w:rsidP="0078024B">
            <w:pPr>
              <w:spacing w:after="20"/>
              <w:jc w:val="left"/>
              <w:rPr>
                <w:color w:val="000000"/>
                <w:sz w:val="18"/>
                <w:szCs w:val="18"/>
              </w:rPr>
            </w:pPr>
            <w:r w:rsidRPr="00D33945">
              <w:rPr>
                <w:color w:val="000000"/>
                <w:sz w:val="18"/>
                <w:szCs w:val="18"/>
              </w:rPr>
              <w:t>Sports</w:t>
            </w:r>
          </w:p>
        </w:tc>
        <w:tc>
          <w:tcPr>
            <w:tcW w:w="450" w:type="pct"/>
            <w:shd w:val="clear" w:color="auto" w:fill="auto"/>
            <w:noWrap/>
            <w:vAlign w:val="center"/>
          </w:tcPr>
          <w:p w14:paraId="17ADC72A" w14:textId="77777777" w:rsidR="008F5F79" w:rsidRPr="00D33945" w:rsidRDefault="008F5F79" w:rsidP="00DC462C">
            <w:pPr>
              <w:spacing w:after="20"/>
              <w:jc w:val="center"/>
              <w:rPr>
                <w:color w:val="000000"/>
                <w:sz w:val="18"/>
                <w:szCs w:val="18"/>
              </w:rPr>
            </w:pPr>
            <w:r w:rsidRPr="00D33945">
              <w:rPr>
                <w:color w:val="000000"/>
                <w:sz w:val="18"/>
                <w:szCs w:val="18"/>
              </w:rPr>
              <w:t>11603</w:t>
            </w:r>
          </w:p>
        </w:tc>
        <w:tc>
          <w:tcPr>
            <w:tcW w:w="732" w:type="pct"/>
            <w:shd w:val="clear" w:color="auto" w:fill="auto"/>
            <w:vAlign w:val="center"/>
          </w:tcPr>
          <w:p w14:paraId="00BE640A" w14:textId="77777777" w:rsidR="008F5F79" w:rsidRPr="00D33945" w:rsidRDefault="008F5F79" w:rsidP="00DC462C">
            <w:pPr>
              <w:spacing w:after="20"/>
              <w:jc w:val="center"/>
              <w:rPr>
                <w:color w:val="000000"/>
                <w:sz w:val="18"/>
                <w:szCs w:val="18"/>
              </w:rPr>
            </w:pPr>
            <w:r w:rsidRPr="00D33945">
              <w:rPr>
                <w:color w:val="000000"/>
                <w:sz w:val="18"/>
                <w:szCs w:val="18"/>
              </w:rPr>
              <w:t>Nombre de fédérations respectant les renouvellements de mandat</w:t>
            </w:r>
          </w:p>
        </w:tc>
        <w:tc>
          <w:tcPr>
            <w:tcW w:w="468" w:type="pct"/>
            <w:shd w:val="clear" w:color="auto" w:fill="auto"/>
            <w:vAlign w:val="center"/>
          </w:tcPr>
          <w:p w14:paraId="23107594" w14:textId="77777777" w:rsidR="008F5F79" w:rsidRPr="00D33945" w:rsidRDefault="008F5F79" w:rsidP="00DC462C">
            <w:pPr>
              <w:spacing w:after="20"/>
              <w:jc w:val="center"/>
              <w:rPr>
                <w:color w:val="000000"/>
                <w:sz w:val="18"/>
                <w:szCs w:val="18"/>
              </w:rPr>
            </w:pPr>
            <w:r w:rsidRPr="00D33945">
              <w:rPr>
                <w:color w:val="000000"/>
                <w:sz w:val="18"/>
                <w:szCs w:val="18"/>
              </w:rPr>
              <w:t>19</w:t>
            </w:r>
          </w:p>
        </w:tc>
        <w:tc>
          <w:tcPr>
            <w:tcW w:w="466" w:type="pct"/>
            <w:shd w:val="clear" w:color="auto" w:fill="auto"/>
            <w:vAlign w:val="center"/>
          </w:tcPr>
          <w:p w14:paraId="497B6D1B" w14:textId="77777777" w:rsidR="008F5F79" w:rsidRPr="00D33945" w:rsidRDefault="008F5F79" w:rsidP="00DC462C">
            <w:pPr>
              <w:spacing w:after="20"/>
              <w:jc w:val="center"/>
              <w:rPr>
                <w:color w:val="000000"/>
                <w:sz w:val="18"/>
                <w:szCs w:val="18"/>
              </w:rPr>
            </w:pPr>
            <w:r w:rsidRPr="00D33945">
              <w:rPr>
                <w:color w:val="000000"/>
                <w:sz w:val="18"/>
                <w:szCs w:val="18"/>
              </w:rPr>
              <w:t>25</w:t>
            </w:r>
          </w:p>
        </w:tc>
        <w:tc>
          <w:tcPr>
            <w:tcW w:w="466" w:type="pct"/>
            <w:vAlign w:val="center"/>
          </w:tcPr>
          <w:p w14:paraId="1F158EF2" w14:textId="77777777" w:rsidR="008F5F79" w:rsidRPr="00D33945" w:rsidRDefault="008F5F79" w:rsidP="00DC462C">
            <w:pPr>
              <w:spacing w:after="20"/>
              <w:jc w:val="center"/>
              <w:rPr>
                <w:color w:val="000000"/>
                <w:sz w:val="18"/>
                <w:szCs w:val="18"/>
              </w:rPr>
            </w:pPr>
            <w:r w:rsidRPr="00D33945">
              <w:rPr>
                <w:color w:val="000000"/>
                <w:sz w:val="18"/>
                <w:szCs w:val="18"/>
              </w:rPr>
              <w:t>36</w:t>
            </w:r>
          </w:p>
        </w:tc>
        <w:tc>
          <w:tcPr>
            <w:tcW w:w="467" w:type="pct"/>
            <w:vAlign w:val="center"/>
          </w:tcPr>
          <w:p w14:paraId="1919ABE3" w14:textId="77777777" w:rsidR="008F5F79" w:rsidRPr="00D33945" w:rsidRDefault="008F5F79" w:rsidP="00DC462C">
            <w:pPr>
              <w:spacing w:after="20"/>
              <w:jc w:val="center"/>
              <w:rPr>
                <w:color w:val="000000"/>
                <w:sz w:val="18"/>
                <w:szCs w:val="18"/>
              </w:rPr>
            </w:pPr>
            <w:r w:rsidRPr="00D33945">
              <w:rPr>
                <w:color w:val="000000"/>
                <w:sz w:val="18"/>
                <w:szCs w:val="18"/>
              </w:rPr>
              <w:t>35</w:t>
            </w:r>
          </w:p>
        </w:tc>
        <w:tc>
          <w:tcPr>
            <w:tcW w:w="466" w:type="pct"/>
            <w:vAlign w:val="center"/>
          </w:tcPr>
          <w:p w14:paraId="08E3F25E" w14:textId="77777777" w:rsidR="008F5F79" w:rsidRPr="00D33945" w:rsidRDefault="008F5F79" w:rsidP="00DC462C">
            <w:pPr>
              <w:spacing w:after="20"/>
              <w:jc w:val="center"/>
              <w:rPr>
                <w:color w:val="000000"/>
                <w:sz w:val="18"/>
                <w:szCs w:val="18"/>
              </w:rPr>
            </w:pPr>
            <w:r w:rsidRPr="00D33945">
              <w:rPr>
                <w:color w:val="000000"/>
                <w:sz w:val="18"/>
                <w:szCs w:val="18"/>
              </w:rPr>
              <w:t>38</w:t>
            </w:r>
          </w:p>
        </w:tc>
        <w:tc>
          <w:tcPr>
            <w:tcW w:w="459" w:type="pct"/>
            <w:vAlign w:val="center"/>
          </w:tcPr>
          <w:p w14:paraId="2BD5BDE4" w14:textId="77777777" w:rsidR="008F5F79" w:rsidRPr="00D33945" w:rsidRDefault="008F5F79" w:rsidP="00DC462C">
            <w:pPr>
              <w:spacing w:after="20"/>
              <w:jc w:val="center"/>
              <w:rPr>
                <w:color w:val="000000"/>
                <w:sz w:val="18"/>
                <w:szCs w:val="18"/>
              </w:rPr>
            </w:pPr>
            <w:r w:rsidRPr="00D33945">
              <w:rPr>
                <w:color w:val="000000"/>
                <w:sz w:val="18"/>
                <w:szCs w:val="18"/>
              </w:rPr>
              <w:t>28</w:t>
            </w:r>
          </w:p>
        </w:tc>
        <w:tc>
          <w:tcPr>
            <w:tcW w:w="473" w:type="pct"/>
            <w:vAlign w:val="center"/>
          </w:tcPr>
          <w:p w14:paraId="41E2A114" w14:textId="77777777" w:rsidR="008F5F79" w:rsidRPr="00D33945" w:rsidRDefault="008F5F79" w:rsidP="00DC462C">
            <w:pPr>
              <w:spacing w:after="20"/>
              <w:jc w:val="center"/>
              <w:rPr>
                <w:color w:val="000000"/>
                <w:sz w:val="18"/>
                <w:szCs w:val="18"/>
              </w:rPr>
            </w:pPr>
            <w:r w:rsidRPr="00D33945">
              <w:rPr>
                <w:color w:val="000000"/>
                <w:sz w:val="18"/>
                <w:szCs w:val="18"/>
              </w:rPr>
              <w:t>20</w:t>
            </w:r>
          </w:p>
        </w:tc>
      </w:tr>
      <w:tr w:rsidR="00363E2D" w:rsidRPr="00D33945" w14:paraId="158BA44A" w14:textId="77777777" w:rsidTr="00363E2D">
        <w:trPr>
          <w:cantSplit/>
          <w:trHeight w:val="283"/>
        </w:trPr>
        <w:tc>
          <w:tcPr>
            <w:tcW w:w="553" w:type="pct"/>
            <w:shd w:val="clear" w:color="auto" w:fill="D9D9D9"/>
            <w:vAlign w:val="center"/>
          </w:tcPr>
          <w:p w14:paraId="7665A980"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352495E0"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57968E50"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45DE680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049D400"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B56B65A"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89E76EF"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24587B1"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3073551D"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5394FBC5" w14:textId="77777777" w:rsidR="008F5F79" w:rsidRPr="00D33945" w:rsidRDefault="008F5F79" w:rsidP="00DC462C">
            <w:pPr>
              <w:spacing w:after="20"/>
              <w:jc w:val="center"/>
              <w:rPr>
                <w:color w:val="000000"/>
                <w:sz w:val="18"/>
                <w:szCs w:val="18"/>
              </w:rPr>
            </w:pPr>
          </w:p>
        </w:tc>
      </w:tr>
      <w:tr w:rsidR="00363E2D" w:rsidRPr="00D33945" w14:paraId="205B6107" w14:textId="77777777" w:rsidTr="00363E2D">
        <w:trPr>
          <w:cantSplit/>
          <w:trHeight w:val="520"/>
        </w:trPr>
        <w:tc>
          <w:tcPr>
            <w:tcW w:w="553" w:type="pct"/>
            <w:vAlign w:val="center"/>
          </w:tcPr>
          <w:p w14:paraId="292A57B1" w14:textId="77777777" w:rsidR="008F5F79" w:rsidRPr="00D33945" w:rsidRDefault="008F5F79" w:rsidP="0078024B">
            <w:pPr>
              <w:spacing w:after="20"/>
              <w:jc w:val="left"/>
              <w:rPr>
                <w:color w:val="000000"/>
                <w:sz w:val="18"/>
                <w:szCs w:val="18"/>
              </w:rPr>
            </w:pPr>
            <w:r w:rsidRPr="00D33945">
              <w:rPr>
                <w:color w:val="000000"/>
                <w:sz w:val="18"/>
                <w:szCs w:val="18"/>
              </w:rPr>
              <w:t>Capital humain</w:t>
            </w:r>
          </w:p>
        </w:tc>
        <w:tc>
          <w:tcPr>
            <w:tcW w:w="450" w:type="pct"/>
            <w:shd w:val="clear" w:color="auto" w:fill="auto"/>
            <w:noWrap/>
            <w:vAlign w:val="center"/>
          </w:tcPr>
          <w:p w14:paraId="5872EC9A" w14:textId="77777777" w:rsidR="008F5F79" w:rsidRPr="00D33945" w:rsidRDefault="008F5F79" w:rsidP="00DC462C">
            <w:pPr>
              <w:spacing w:after="20"/>
              <w:jc w:val="center"/>
              <w:rPr>
                <w:color w:val="000000"/>
                <w:sz w:val="18"/>
                <w:szCs w:val="18"/>
              </w:rPr>
            </w:pPr>
            <w:r w:rsidRPr="00D33945">
              <w:rPr>
                <w:sz w:val="18"/>
                <w:szCs w:val="18"/>
              </w:rPr>
              <w:t>20001</w:t>
            </w:r>
          </w:p>
        </w:tc>
        <w:tc>
          <w:tcPr>
            <w:tcW w:w="732" w:type="pct"/>
            <w:shd w:val="clear" w:color="auto" w:fill="auto"/>
            <w:vAlign w:val="center"/>
          </w:tcPr>
          <w:p w14:paraId="4BEBBED7" w14:textId="77777777" w:rsidR="008F5F79" w:rsidRPr="00D33945" w:rsidRDefault="008F5F79" w:rsidP="00DC462C">
            <w:pPr>
              <w:spacing w:after="20"/>
              <w:jc w:val="center"/>
              <w:rPr>
                <w:color w:val="000000"/>
                <w:sz w:val="18"/>
                <w:szCs w:val="18"/>
              </w:rPr>
            </w:pPr>
            <w:r w:rsidRPr="00D33945">
              <w:rPr>
                <w:color w:val="000000"/>
                <w:sz w:val="18"/>
                <w:szCs w:val="18"/>
              </w:rPr>
              <w:t>Indice de capital humain</w:t>
            </w:r>
          </w:p>
        </w:tc>
        <w:tc>
          <w:tcPr>
            <w:tcW w:w="468" w:type="pct"/>
            <w:shd w:val="clear" w:color="auto" w:fill="auto"/>
            <w:vAlign w:val="center"/>
          </w:tcPr>
          <w:p w14:paraId="2E05115A" w14:textId="77777777" w:rsidR="008F5F79" w:rsidRPr="00D33945" w:rsidRDefault="008F5F79" w:rsidP="00DC462C">
            <w:pPr>
              <w:spacing w:after="20"/>
              <w:jc w:val="center"/>
              <w:rPr>
                <w:color w:val="000000"/>
                <w:sz w:val="18"/>
                <w:szCs w:val="18"/>
              </w:rPr>
            </w:pPr>
            <w:r w:rsidRPr="00D33945">
              <w:rPr>
                <w:color w:val="000000"/>
                <w:sz w:val="18"/>
                <w:szCs w:val="18"/>
              </w:rPr>
              <w:t>56</w:t>
            </w:r>
          </w:p>
        </w:tc>
        <w:tc>
          <w:tcPr>
            <w:tcW w:w="466" w:type="pct"/>
            <w:shd w:val="clear" w:color="auto" w:fill="auto"/>
            <w:vAlign w:val="center"/>
          </w:tcPr>
          <w:p w14:paraId="13777BF8"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9DB9D80" w14:textId="77777777" w:rsidR="008F5F79" w:rsidRPr="00D33945" w:rsidRDefault="008F5F79" w:rsidP="00DC462C">
            <w:pPr>
              <w:spacing w:after="20"/>
              <w:jc w:val="center"/>
              <w:rPr>
                <w:color w:val="000000"/>
                <w:sz w:val="18"/>
                <w:szCs w:val="18"/>
              </w:rPr>
            </w:pPr>
          </w:p>
        </w:tc>
        <w:tc>
          <w:tcPr>
            <w:tcW w:w="467" w:type="pct"/>
            <w:vAlign w:val="center"/>
          </w:tcPr>
          <w:p w14:paraId="2936317C" w14:textId="77777777" w:rsidR="008F5F79" w:rsidRPr="00D33945" w:rsidRDefault="008F5F79" w:rsidP="00DC462C">
            <w:pPr>
              <w:spacing w:after="20"/>
              <w:jc w:val="center"/>
              <w:rPr>
                <w:color w:val="000000"/>
                <w:sz w:val="18"/>
                <w:szCs w:val="18"/>
              </w:rPr>
            </w:pPr>
            <w:r w:rsidRPr="00D33945">
              <w:rPr>
                <w:color w:val="000000"/>
                <w:sz w:val="18"/>
                <w:szCs w:val="18"/>
              </w:rPr>
              <w:t>57,1</w:t>
            </w:r>
          </w:p>
        </w:tc>
        <w:tc>
          <w:tcPr>
            <w:tcW w:w="466" w:type="pct"/>
            <w:vAlign w:val="center"/>
          </w:tcPr>
          <w:p w14:paraId="1F1530CD" w14:textId="77777777" w:rsidR="008F5F79" w:rsidRPr="00D33945" w:rsidRDefault="008F5F79" w:rsidP="00DC462C">
            <w:pPr>
              <w:spacing w:after="20"/>
              <w:jc w:val="center"/>
              <w:rPr>
                <w:color w:val="000000"/>
                <w:sz w:val="18"/>
                <w:szCs w:val="18"/>
              </w:rPr>
            </w:pPr>
            <w:r w:rsidRPr="00D33945">
              <w:rPr>
                <w:color w:val="000000"/>
                <w:sz w:val="18"/>
                <w:szCs w:val="18"/>
              </w:rPr>
              <w:t>59,1</w:t>
            </w:r>
          </w:p>
        </w:tc>
        <w:tc>
          <w:tcPr>
            <w:tcW w:w="459" w:type="pct"/>
            <w:vAlign w:val="center"/>
          </w:tcPr>
          <w:p w14:paraId="0AFDD848" w14:textId="77777777" w:rsidR="008F5F79" w:rsidRPr="00D33945" w:rsidRDefault="008F5F79" w:rsidP="00DC462C">
            <w:pPr>
              <w:spacing w:after="20"/>
              <w:jc w:val="center"/>
              <w:rPr>
                <w:color w:val="000000"/>
                <w:sz w:val="18"/>
                <w:szCs w:val="18"/>
              </w:rPr>
            </w:pPr>
          </w:p>
        </w:tc>
        <w:tc>
          <w:tcPr>
            <w:tcW w:w="473" w:type="pct"/>
            <w:vAlign w:val="center"/>
          </w:tcPr>
          <w:p w14:paraId="475EF149" w14:textId="77777777" w:rsidR="008F5F79" w:rsidRPr="00D33945" w:rsidRDefault="008F5F79" w:rsidP="00DC462C">
            <w:pPr>
              <w:spacing w:after="20"/>
              <w:jc w:val="center"/>
              <w:rPr>
                <w:color w:val="000000"/>
                <w:sz w:val="18"/>
                <w:szCs w:val="18"/>
              </w:rPr>
            </w:pPr>
          </w:p>
        </w:tc>
      </w:tr>
      <w:tr w:rsidR="00363E2D" w:rsidRPr="00D33945" w14:paraId="7D9960F3" w14:textId="77777777" w:rsidTr="00363E2D">
        <w:trPr>
          <w:cantSplit/>
          <w:trHeight w:val="520"/>
        </w:trPr>
        <w:tc>
          <w:tcPr>
            <w:tcW w:w="553" w:type="pct"/>
            <w:vAlign w:val="center"/>
          </w:tcPr>
          <w:p w14:paraId="6CA60569" w14:textId="77777777" w:rsidR="008F5F79" w:rsidRPr="00D33945" w:rsidRDefault="008F5F79" w:rsidP="0078024B">
            <w:pPr>
              <w:spacing w:after="20"/>
              <w:jc w:val="left"/>
              <w:rPr>
                <w:color w:val="000000"/>
                <w:sz w:val="18"/>
                <w:szCs w:val="18"/>
              </w:rPr>
            </w:pPr>
            <w:r w:rsidRPr="00D33945">
              <w:rPr>
                <w:color w:val="000000"/>
                <w:sz w:val="18"/>
                <w:szCs w:val="18"/>
              </w:rPr>
              <w:t>Capital humain</w:t>
            </w:r>
          </w:p>
        </w:tc>
        <w:tc>
          <w:tcPr>
            <w:tcW w:w="450" w:type="pct"/>
            <w:shd w:val="clear" w:color="auto" w:fill="auto"/>
            <w:noWrap/>
            <w:vAlign w:val="center"/>
          </w:tcPr>
          <w:p w14:paraId="382A6C01" w14:textId="77777777" w:rsidR="008F5F79" w:rsidRPr="00D33945" w:rsidRDefault="008F5F79" w:rsidP="00DC462C">
            <w:pPr>
              <w:spacing w:after="20"/>
              <w:jc w:val="center"/>
              <w:rPr>
                <w:color w:val="000000"/>
                <w:sz w:val="18"/>
                <w:szCs w:val="18"/>
              </w:rPr>
            </w:pPr>
            <w:r w:rsidRPr="00D33945">
              <w:rPr>
                <w:sz w:val="18"/>
                <w:szCs w:val="18"/>
              </w:rPr>
              <w:t>20002</w:t>
            </w:r>
          </w:p>
        </w:tc>
        <w:tc>
          <w:tcPr>
            <w:tcW w:w="732" w:type="pct"/>
            <w:shd w:val="clear" w:color="auto" w:fill="auto"/>
            <w:vAlign w:val="center"/>
          </w:tcPr>
          <w:p w14:paraId="4E7E3AB4" w14:textId="77777777" w:rsidR="008F5F79" w:rsidRPr="00D33945" w:rsidRDefault="008F5F79" w:rsidP="00DC462C">
            <w:pPr>
              <w:spacing w:after="20"/>
              <w:jc w:val="center"/>
              <w:rPr>
                <w:color w:val="000000"/>
                <w:sz w:val="18"/>
                <w:szCs w:val="18"/>
              </w:rPr>
            </w:pPr>
            <w:r w:rsidRPr="00D33945">
              <w:rPr>
                <w:color w:val="000000"/>
                <w:sz w:val="18"/>
                <w:szCs w:val="18"/>
              </w:rPr>
              <w:t>Indice de développement humain</w:t>
            </w:r>
          </w:p>
        </w:tc>
        <w:tc>
          <w:tcPr>
            <w:tcW w:w="468" w:type="pct"/>
            <w:shd w:val="clear" w:color="auto" w:fill="auto"/>
            <w:vAlign w:val="center"/>
          </w:tcPr>
          <w:p w14:paraId="5B9EEB26" w14:textId="77777777" w:rsidR="008F5F79" w:rsidRPr="00D33945" w:rsidRDefault="008F5F79" w:rsidP="00DC462C">
            <w:pPr>
              <w:spacing w:after="20"/>
              <w:jc w:val="center"/>
              <w:rPr>
                <w:color w:val="000000"/>
                <w:sz w:val="18"/>
                <w:szCs w:val="18"/>
              </w:rPr>
            </w:pPr>
            <w:r w:rsidRPr="00D33945">
              <w:rPr>
                <w:color w:val="000000"/>
                <w:sz w:val="18"/>
                <w:szCs w:val="18"/>
              </w:rPr>
              <w:t>0,494</w:t>
            </w:r>
          </w:p>
        </w:tc>
        <w:tc>
          <w:tcPr>
            <w:tcW w:w="466" w:type="pct"/>
            <w:shd w:val="clear" w:color="auto" w:fill="auto"/>
            <w:vAlign w:val="center"/>
          </w:tcPr>
          <w:p w14:paraId="7AAFEFE3" w14:textId="77777777" w:rsidR="008F5F79" w:rsidRPr="00D33945" w:rsidRDefault="008F5F79" w:rsidP="00DC462C">
            <w:pPr>
              <w:spacing w:after="20"/>
              <w:jc w:val="center"/>
              <w:rPr>
                <w:color w:val="000000"/>
                <w:sz w:val="18"/>
                <w:szCs w:val="18"/>
              </w:rPr>
            </w:pPr>
            <w:r w:rsidRPr="00D33945">
              <w:rPr>
                <w:color w:val="000000"/>
                <w:sz w:val="18"/>
                <w:szCs w:val="18"/>
              </w:rPr>
              <w:t>0,502</w:t>
            </w:r>
          </w:p>
        </w:tc>
        <w:tc>
          <w:tcPr>
            <w:tcW w:w="466" w:type="pct"/>
            <w:shd w:val="clear" w:color="auto" w:fill="auto"/>
            <w:vAlign w:val="center"/>
          </w:tcPr>
          <w:p w14:paraId="4A92C48F" w14:textId="77777777" w:rsidR="008F5F79" w:rsidRPr="00D33945" w:rsidRDefault="008F5F79" w:rsidP="00DC462C">
            <w:pPr>
              <w:spacing w:after="20"/>
              <w:jc w:val="center"/>
              <w:rPr>
                <w:color w:val="000000"/>
                <w:sz w:val="18"/>
                <w:szCs w:val="18"/>
              </w:rPr>
            </w:pPr>
            <w:r w:rsidRPr="00D33945">
              <w:rPr>
                <w:color w:val="000000"/>
                <w:sz w:val="18"/>
                <w:szCs w:val="18"/>
              </w:rPr>
              <w:t>0,505</w:t>
            </w:r>
          </w:p>
        </w:tc>
        <w:tc>
          <w:tcPr>
            <w:tcW w:w="467" w:type="pct"/>
            <w:vAlign w:val="center"/>
          </w:tcPr>
          <w:p w14:paraId="7B8B8DC5" w14:textId="77777777" w:rsidR="008F5F79" w:rsidRPr="00D33945" w:rsidRDefault="008F5F79" w:rsidP="00DC462C">
            <w:pPr>
              <w:spacing w:after="20"/>
              <w:jc w:val="center"/>
              <w:rPr>
                <w:color w:val="000000"/>
                <w:sz w:val="18"/>
                <w:szCs w:val="18"/>
              </w:rPr>
            </w:pPr>
            <w:r w:rsidRPr="00D33945">
              <w:rPr>
                <w:color w:val="000000"/>
                <w:sz w:val="18"/>
                <w:szCs w:val="18"/>
              </w:rPr>
              <w:t>0,514</w:t>
            </w:r>
          </w:p>
        </w:tc>
        <w:tc>
          <w:tcPr>
            <w:tcW w:w="466" w:type="pct"/>
            <w:vAlign w:val="center"/>
          </w:tcPr>
          <w:p w14:paraId="33CAA704" w14:textId="77777777" w:rsidR="008F5F79" w:rsidRPr="00D33945" w:rsidRDefault="008F5F79" w:rsidP="00DC462C">
            <w:pPr>
              <w:spacing w:after="20"/>
              <w:jc w:val="center"/>
              <w:rPr>
                <w:color w:val="000000"/>
                <w:sz w:val="18"/>
                <w:szCs w:val="18"/>
              </w:rPr>
            </w:pPr>
          </w:p>
        </w:tc>
        <w:tc>
          <w:tcPr>
            <w:tcW w:w="459" w:type="pct"/>
            <w:vAlign w:val="center"/>
          </w:tcPr>
          <w:p w14:paraId="00762663" w14:textId="77777777" w:rsidR="008F5F79" w:rsidRPr="00D33945" w:rsidRDefault="008F5F79" w:rsidP="00DC462C">
            <w:pPr>
              <w:spacing w:after="20"/>
              <w:jc w:val="center"/>
              <w:rPr>
                <w:color w:val="000000"/>
                <w:sz w:val="18"/>
                <w:szCs w:val="18"/>
              </w:rPr>
            </w:pPr>
          </w:p>
        </w:tc>
        <w:tc>
          <w:tcPr>
            <w:tcW w:w="473" w:type="pct"/>
            <w:vAlign w:val="center"/>
          </w:tcPr>
          <w:p w14:paraId="4FAB66F3" w14:textId="77777777" w:rsidR="008F5F79" w:rsidRPr="00D33945" w:rsidRDefault="008F5F79" w:rsidP="00DC462C">
            <w:pPr>
              <w:spacing w:after="20"/>
              <w:jc w:val="center"/>
              <w:rPr>
                <w:color w:val="000000"/>
                <w:sz w:val="18"/>
                <w:szCs w:val="18"/>
              </w:rPr>
            </w:pPr>
          </w:p>
        </w:tc>
      </w:tr>
      <w:tr w:rsidR="00363E2D" w:rsidRPr="00D33945" w14:paraId="30222028" w14:textId="77777777" w:rsidTr="00363E2D">
        <w:trPr>
          <w:cantSplit/>
          <w:trHeight w:val="283"/>
        </w:trPr>
        <w:tc>
          <w:tcPr>
            <w:tcW w:w="553" w:type="pct"/>
            <w:shd w:val="clear" w:color="auto" w:fill="D9D9D9"/>
            <w:vAlign w:val="center"/>
          </w:tcPr>
          <w:p w14:paraId="00294C6F" w14:textId="77777777" w:rsidR="008F5F79" w:rsidRPr="00D33945" w:rsidRDefault="008F5F79" w:rsidP="0078024B">
            <w:pPr>
              <w:spacing w:after="20"/>
              <w:jc w:val="left"/>
              <w:rPr>
                <w:color w:val="000000"/>
                <w:sz w:val="18"/>
                <w:szCs w:val="18"/>
              </w:rPr>
            </w:pPr>
          </w:p>
        </w:tc>
        <w:tc>
          <w:tcPr>
            <w:tcW w:w="450" w:type="pct"/>
            <w:shd w:val="clear" w:color="auto" w:fill="D9D9D9"/>
            <w:noWrap/>
            <w:vAlign w:val="center"/>
          </w:tcPr>
          <w:p w14:paraId="4B65DF11"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1E2B777B"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0493658E"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5ABB115"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6B54AD2"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4042C1D"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F1D1580"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39CE957C"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4549828C" w14:textId="77777777" w:rsidR="008F5F79" w:rsidRPr="00D33945" w:rsidRDefault="008F5F79" w:rsidP="00DC462C">
            <w:pPr>
              <w:spacing w:after="20"/>
              <w:jc w:val="center"/>
              <w:rPr>
                <w:color w:val="000000"/>
                <w:sz w:val="18"/>
                <w:szCs w:val="18"/>
              </w:rPr>
            </w:pPr>
          </w:p>
        </w:tc>
      </w:tr>
      <w:tr w:rsidR="00363E2D" w:rsidRPr="00D33945" w14:paraId="0839A6C5" w14:textId="77777777" w:rsidTr="00363E2D">
        <w:trPr>
          <w:cantSplit/>
          <w:trHeight w:val="520"/>
        </w:trPr>
        <w:tc>
          <w:tcPr>
            <w:tcW w:w="553" w:type="pct"/>
            <w:vAlign w:val="center"/>
          </w:tcPr>
          <w:p w14:paraId="28387C9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1A0F9EF2" w14:textId="77777777" w:rsidR="008F5F79" w:rsidRPr="00D33945" w:rsidRDefault="008F5F79" w:rsidP="00DC462C">
            <w:pPr>
              <w:spacing w:after="20"/>
              <w:jc w:val="center"/>
              <w:rPr>
                <w:color w:val="000000"/>
                <w:sz w:val="18"/>
                <w:szCs w:val="18"/>
              </w:rPr>
            </w:pPr>
            <w:r w:rsidRPr="00D33945">
              <w:rPr>
                <w:sz w:val="18"/>
                <w:szCs w:val="18"/>
              </w:rPr>
              <w:t>20101</w:t>
            </w:r>
          </w:p>
        </w:tc>
        <w:tc>
          <w:tcPr>
            <w:tcW w:w="732" w:type="pct"/>
            <w:shd w:val="clear" w:color="auto" w:fill="auto"/>
            <w:vAlign w:val="center"/>
          </w:tcPr>
          <w:p w14:paraId="64515C57" w14:textId="77777777" w:rsidR="008F5F79" w:rsidRPr="00D33945" w:rsidRDefault="008F5F79" w:rsidP="00DC462C">
            <w:pPr>
              <w:spacing w:after="20"/>
              <w:jc w:val="center"/>
              <w:rPr>
                <w:color w:val="000000"/>
                <w:sz w:val="18"/>
                <w:szCs w:val="18"/>
              </w:rPr>
            </w:pPr>
            <w:r w:rsidRPr="00D33945">
              <w:rPr>
                <w:color w:val="000000"/>
                <w:sz w:val="18"/>
                <w:szCs w:val="18"/>
              </w:rPr>
              <w:t>Taux d'Alphabétisation</w:t>
            </w:r>
          </w:p>
        </w:tc>
        <w:tc>
          <w:tcPr>
            <w:tcW w:w="468" w:type="pct"/>
            <w:shd w:val="clear" w:color="auto" w:fill="auto"/>
            <w:vAlign w:val="center"/>
          </w:tcPr>
          <w:p w14:paraId="205058D0"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56BE9EC" w14:textId="77777777" w:rsidR="008F5F79" w:rsidRPr="00D33945" w:rsidRDefault="008F5F79" w:rsidP="00DC462C">
            <w:pPr>
              <w:spacing w:after="20"/>
              <w:jc w:val="center"/>
              <w:rPr>
                <w:color w:val="000000"/>
                <w:sz w:val="18"/>
                <w:szCs w:val="18"/>
              </w:rPr>
            </w:pPr>
            <w:r w:rsidRPr="00D33945">
              <w:rPr>
                <w:color w:val="000000"/>
                <w:sz w:val="18"/>
                <w:szCs w:val="18"/>
              </w:rPr>
              <w:t>52%</w:t>
            </w:r>
          </w:p>
        </w:tc>
        <w:tc>
          <w:tcPr>
            <w:tcW w:w="466" w:type="pct"/>
            <w:shd w:val="clear" w:color="auto" w:fill="auto"/>
            <w:vAlign w:val="center"/>
          </w:tcPr>
          <w:p w14:paraId="57F9CBB7" w14:textId="77777777" w:rsidR="008F5F79" w:rsidRPr="00D33945" w:rsidRDefault="008F5F79" w:rsidP="00DC462C">
            <w:pPr>
              <w:spacing w:after="20"/>
              <w:jc w:val="center"/>
              <w:rPr>
                <w:color w:val="000000"/>
                <w:sz w:val="18"/>
                <w:szCs w:val="18"/>
              </w:rPr>
            </w:pPr>
            <w:r w:rsidRPr="00D33945">
              <w:rPr>
                <w:color w:val="000000"/>
                <w:sz w:val="18"/>
                <w:szCs w:val="18"/>
              </w:rPr>
              <w:t>54,10%</w:t>
            </w:r>
          </w:p>
        </w:tc>
        <w:tc>
          <w:tcPr>
            <w:tcW w:w="467" w:type="pct"/>
            <w:vAlign w:val="center"/>
          </w:tcPr>
          <w:p w14:paraId="2509022D" w14:textId="77777777" w:rsidR="008F5F79" w:rsidRPr="00D33945" w:rsidRDefault="008F5F79" w:rsidP="00DC462C">
            <w:pPr>
              <w:spacing w:after="20"/>
              <w:jc w:val="center"/>
              <w:rPr>
                <w:color w:val="000000"/>
                <w:sz w:val="18"/>
                <w:szCs w:val="18"/>
              </w:rPr>
            </w:pPr>
          </w:p>
        </w:tc>
        <w:tc>
          <w:tcPr>
            <w:tcW w:w="466" w:type="pct"/>
            <w:vAlign w:val="center"/>
          </w:tcPr>
          <w:p w14:paraId="65A531E4" w14:textId="77777777" w:rsidR="008F5F79" w:rsidRPr="00D33945" w:rsidRDefault="008F5F79" w:rsidP="00DC462C">
            <w:pPr>
              <w:spacing w:after="20"/>
              <w:jc w:val="center"/>
              <w:rPr>
                <w:color w:val="000000"/>
                <w:sz w:val="18"/>
                <w:szCs w:val="18"/>
              </w:rPr>
            </w:pPr>
            <w:r w:rsidRPr="00D33945">
              <w:rPr>
                <w:color w:val="000000"/>
                <w:sz w:val="18"/>
                <w:szCs w:val="18"/>
              </w:rPr>
              <w:t>51,8%</w:t>
            </w:r>
          </w:p>
          <w:p w14:paraId="0D77E4DA" w14:textId="77777777" w:rsidR="008F5F79" w:rsidRPr="00D33945" w:rsidRDefault="008F5F79" w:rsidP="00DC462C">
            <w:pPr>
              <w:spacing w:after="20"/>
              <w:jc w:val="center"/>
              <w:rPr>
                <w:color w:val="000000"/>
                <w:sz w:val="18"/>
                <w:szCs w:val="18"/>
              </w:rPr>
            </w:pPr>
            <w:r w:rsidRPr="00D33945">
              <w:rPr>
                <w:color w:val="000000"/>
                <w:sz w:val="18"/>
                <w:szCs w:val="18"/>
              </w:rPr>
              <w:t>U : 72,6%</w:t>
            </w:r>
          </w:p>
          <w:p w14:paraId="4B933DAF" w14:textId="77777777" w:rsidR="008F5F79" w:rsidRPr="00D33945" w:rsidRDefault="008F5F79" w:rsidP="00DC462C">
            <w:pPr>
              <w:spacing w:after="20"/>
              <w:jc w:val="center"/>
              <w:rPr>
                <w:color w:val="000000"/>
                <w:sz w:val="18"/>
                <w:szCs w:val="18"/>
              </w:rPr>
            </w:pPr>
            <w:r w:rsidRPr="00D33945">
              <w:rPr>
                <w:color w:val="000000"/>
                <w:sz w:val="18"/>
                <w:szCs w:val="18"/>
              </w:rPr>
              <w:t>R : 37,8%</w:t>
            </w:r>
          </w:p>
        </w:tc>
        <w:tc>
          <w:tcPr>
            <w:tcW w:w="459" w:type="pct"/>
            <w:vAlign w:val="center"/>
          </w:tcPr>
          <w:p w14:paraId="6AB24F25"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55931FD9" w14:textId="77777777" w:rsidR="008F5F79" w:rsidRPr="00D33945" w:rsidRDefault="008F5F79" w:rsidP="00DC462C">
            <w:pPr>
              <w:spacing w:after="20"/>
              <w:jc w:val="center"/>
              <w:rPr>
                <w:color w:val="000000"/>
                <w:sz w:val="18"/>
                <w:szCs w:val="18"/>
              </w:rPr>
            </w:pPr>
          </w:p>
        </w:tc>
      </w:tr>
      <w:tr w:rsidR="00363E2D" w:rsidRPr="00D33945" w14:paraId="09F354AD" w14:textId="77777777" w:rsidTr="00363E2D">
        <w:trPr>
          <w:cantSplit/>
          <w:trHeight w:val="520"/>
        </w:trPr>
        <w:tc>
          <w:tcPr>
            <w:tcW w:w="553" w:type="pct"/>
            <w:vAlign w:val="center"/>
          </w:tcPr>
          <w:p w14:paraId="26BF8C5D" w14:textId="77777777" w:rsidR="008F5F79" w:rsidRPr="00D33945" w:rsidRDefault="008F5F79" w:rsidP="0078024B">
            <w:pPr>
              <w:spacing w:after="20"/>
              <w:jc w:val="left"/>
              <w:rPr>
                <w:color w:val="000000"/>
                <w:sz w:val="18"/>
                <w:szCs w:val="18"/>
              </w:rPr>
            </w:pPr>
          </w:p>
        </w:tc>
        <w:tc>
          <w:tcPr>
            <w:tcW w:w="450" w:type="pct"/>
            <w:shd w:val="clear" w:color="auto" w:fill="auto"/>
            <w:noWrap/>
            <w:vAlign w:val="center"/>
          </w:tcPr>
          <w:p w14:paraId="1D78997D" w14:textId="77777777" w:rsidR="008F5F79" w:rsidRPr="00D33945" w:rsidRDefault="008F5F79" w:rsidP="00DC462C">
            <w:pPr>
              <w:spacing w:after="20"/>
              <w:jc w:val="center"/>
              <w:rPr>
                <w:sz w:val="18"/>
                <w:szCs w:val="18"/>
              </w:rPr>
            </w:pPr>
          </w:p>
        </w:tc>
        <w:tc>
          <w:tcPr>
            <w:tcW w:w="732" w:type="pct"/>
            <w:shd w:val="clear" w:color="auto" w:fill="auto"/>
            <w:vAlign w:val="center"/>
          </w:tcPr>
          <w:p w14:paraId="36A511C0" w14:textId="77777777" w:rsidR="008F5F79" w:rsidRPr="00D33945" w:rsidRDefault="008F5F79" w:rsidP="00DC462C">
            <w:pPr>
              <w:spacing w:after="20"/>
              <w:jc w:val="center"/>
              <w:rPr>
                <w:color w:val="000000"/>
                <w:sz w:val="18"/>
                <w:szCs w:val="18"/>
              </w:rPr>
            </w:pPr>
            <w:r w:rsidRPr="00D33945">
              <w:rPr>
                <w:color w:val="000000"/>
                <w:sz w:val="18"/>
                <w:szCs w:val="18"/>
              </w:rPr>
              <w:t>Nombre d'adultes âgés de 15 ans et plus inscrits dans les CAF</w:t>
            </w:r>
          </w:p>
        </w:tc>
        <w:tc>
          <w:tcPr>
            <w:tcW w:w="468" w:type="pct"/>
            <w:shd w:val="clear" w:color="auto" w:fill="auto"/>
            <w:vAlign w:val="center"/>
          </w:tcPr>
          <w:p w14:paraId="75A6B535"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1782B6E1"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CAE9CB3" w14:textId="77777777" w:rsidR="008F5F79" w:rsidRPr="00D33945" w:rsidRDefault="008F5F79" w:rsidP="00DC462C">
            <w:pPr>
              <w:spacing w:after="20"/>
              <w:jc w:val="center"/>
              <w:rPr>
                <w:color w:val="000000"/>
                <w:sz w:val="18"/>
                <w:szCs w:val="18"/>
              </w:rPr>
            </w:pPr>
          </w:p>
        </w:tc>
        <w:tc>
          <w:tcPr>
            <w:tcW w:w="467" w:type="pct"/>
            <w:vAlign w:val="center"/>
          </w:tcPr>
          <w:p w14:paraId="21BE3308" w14:textId="77777777" w:rsidR="008F5F79" w:rsidRPr="00D33945" w:rsidRDefault="008F5F79" w:rsidP="00DC462C">
            <w:pPr>
              <w:spacing w:after="20"/>
              <w:jc w:val="center"/>
              <w:rPr>
                <w:color w:val="000000"/>
                <w:sz w:val="18"/>
                <w:szCs w:val="18"/>
              </w:rPr>
            </w:pPr>
          </w:p>
        </w:tc>
        <w:tc>
          <w:tcPr>
            <w:tcW w:w="466" w:type="pct"/>
            <w:vAlign w:val="center"/>
          </w:tcPr>
          <w:p w14:paraId="18B86FA2" w14:textId="77777777" w:rsidR="008F5F79" w:rsidRPr="00D33945" w:rsidRDefault="008F5F79" w:rsidP="00DC462C">
            <w:pPr>
              <w:spacing w:after="20"/>
              <w:jc w:val="center"/>
              <w:rPr>
                <w:color w:val="000000"/>
                <w:sz w:val="18"/>
                <w:szCs w:val="18"/>
              </w:rPr>
            </w:pPr>
          </w:p>
        </w:tc>
        <w:tc>
          <w:tcPr>
            <w:tcW w:w="459" w:type="pct"/>
            <w:vAlign w:val="center"/>
          </w:tcPr>
          <w:p w14:paraId="769F5664" w14:textId="77777777" w:rsidR="008F5F79" w:rsidRPr="00D33945" w:rsidRDefault="008F5F79" w:rsidP="00DC462C">
            <w:pPr>
              <w:spacing w:after="20"/>
              <w:jc w:val="center"/>
              <w:rPr>
                <w:color w:val="000000"/>
                <w:sz w:val="18"/>
                <w:szCs w:val="18"/>
              </w:rPr>
            </w:pPr>
            <w:r w:rsidRPr="00D33945">
              <w:rPr>
                <w:color w:val="000000"/>
                <w:sz w:val="18"/>
                <w:szCs w:val="18"/>
              </w:rPr>
              <w:t>18 230</w:t>
            </w:r>
          </w:p>
        </w:tc>
        <w:tc>
          <w:tcPr>
            <w:tcW w:w="473" w:type="pct"/>
            <w:vAlign w:val="center"/>
          </w:tcPr>
          <w:p w14:paraId="59C2318A" w14:textId="77777777" w:rsidR="008F5F79" w:rsidRPr="00D33945" w:rsidRDefault="008F5F79" w:rsidP="00DC462C">
            <w:pPr>
              <w:spacing w:after="20"/>
              <w:jc w:val="center"/>
              <w:rPr>
                <w:color w:val="000000"/>
                <w:sz w:val="18"/>
                <w:szCs w:val="18"/>
              </w:rPr>
            </w:pPr>
            <w:r w:rsidRPr="00D33945">
              <w:rPr>
                <w:color w:val="000000"/>
                <w:sz w:val="18"/>
                <w:szCs w:val="18"/>
              </w:rPr>
              <w:t>19 979</w:t>
            </w:r>
          </w:p>
        </w:tc>
      </w:tr>
      <w:tr w:rsidR="00363E2D" w:rsidRPr="00D33945" w14:paraId="0838B1F6" w14:textId="77777777" w:rsidTr="00363E2D">
        <w:trPr>
          <w:cantSplit/>
          <w:trHeight w:val="520"/>
        </w:trPr>
        <w:tc>
          <w:tcPr>
            <w:tcW w:w="553" w:type="pct"/>
            <w:vAlign w:val="center"/>
          </w:tcPr>
          <w:p w14:paraId="570426A5"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554B71D0" w14:textId="77777777" w:rsidR="008F5F79" w:rsidRPr="00D33945" w:rsidRDefault="008F5F79" w:rsidP="00DC462C">
            <w:pPr>
              <w:spacing w:after="20"/>
              <w:jc w:val="center"/>
              <w:rPr>
                <w:color w:val="000000"/>
                <w:sz w:val="18"/>
                <w:szCs w:val="18"/>
              </w:rPr>
            </w:pPr>
            <w:r w:rsidRPr="00D33945">
              <w:rPr>
                <w:sz w:val="18"/>
                <w:szCs w:val="18"/>
              </w:rPr>
              <w:t>20102</w:t>
            </w:r>
          </w:p>
        </w:tc>
        <w:tc>
          <w:tcPr>
            <w:tcW w:w="732" w:type="pct"/>
            <w:shd w:val="clear" w:color="auto" w:fill="auto"/>
            <w:vAlign w:val="center"/>
          </w:tcPr>
          <w:p w14:paraId="4A5A2BA7" w14:textId="77777777" w:rsidR="008F5F79" w:rsidRPr="00D33945" w:rsidRDefault="008F5F79" w:rsidP="00DC462C">
            <w:pPr>
              <w:spacing w:after="20"/>
              <w:jc w:val="center"/>
              <w:rPr>
                <w:color w:val="000000"/>
                <w:sz w:val="18"/>
                <w:szCs w:val="18"/>
              </w:rPr>
            </w:pPr>
            <w:r w:rsidRPr="00D33945">
              <w:rPr>
                <w:color w:val="000000"/>
                <w:sz w:val="18"/>
                <w:szCs w:val="18"/>
              </w:rPr>
              <w:t>Durée moyenne de scolarisation (années)</w:t>
            </w:r>
          </w:p>
        </w:tc>
        <w:tc>
          <w:tcPr>
            <w:tcW w:w="468" w:type="pct"/>
            <w:shd w:val="clear" w:color="auto" w:fill="auto"/>
            <w:vAlign w:val="center"/>
          </w:tcPr>
          <w:p w14:paraId="00497F83"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1EAD6FE7"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7EAAA3F1" w14:textId="77777777" w:rsidR="008F5F79" w:rsidRPr="00D33945" w:rsidRDefault="008F5F79" w:rsidP="00DC462C">
            <w:pPr>
              <w:spacing w:after="20"/>
              <w:jc w:val="center"/>
              <w:rPr>
                <w:color w:val="000000"/>
                <w:sz w:val="18"/>
                <w:szCs w:val="18"/>
              </w:rPr>
            </w:pPr>
            <w:r w:rsidRPr="00D33945">
              <w:rPr>
                <w:color w:val="000000"/>
                <w:sz w:val="18"/>
                <w:szCs w:val="18"/>
              </w:rPr>
              <w:t>3,8</w:t>
            </w:r>
          </w:p>
        </w:tc>
        <w:tc>
          <w:tcPr>
            <w:tcW w:w="467" w:type="pct"/>
            <w:vAlign w:val="center"/>
          </w:tcPr>
          <w:p w14:paraId="73605786" w14:textId="77777777" w:rsidR="008F5F79" w:rsidRPr="00D33945" w:rsidRDefault="008F5F79" w:rsidP="00DC462C">
            <w:pPr>
              <w:spacing w:after="20"/>
              <w:jc w:val="center"/>
              <w:rPr>
                <w:color w:val="000000"/>
                <w:sz w:val="18"/>
                <w:szCs w:val="18"/>
              </w:rPr>
            </w:pPr>
            <w:r w:rsidRPr="00D33945">
              <w:rPr>
                <w:color w:val="000000"/>
                <w:sz w:val="18"/>
                <w:szCs w:val="18"/>
              </w:rPr>
              <w:t>3,8</w:t>
            </w:r>
          </w:p>
        </w:tc>
        <w:tc>
          <w:tcPr>
            <w:tcW w:w="466" w:type="pct"/>
            <w:vAlign w:val="center"/>
          </w:tcPr>
          <w:p w14:paraId="520A9D00"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7C35E36F"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3A6322BE" w14:textId="77777777" w:rsidR="008F5F79" w:rsidRPr="00D33945" w:rsidRDefault="008F5F79" w:rsidP="00DC462C">
            <w:pPr>
              <w:spacing w:after="20"/>
              <w:jc w:val="center"/>
              <w:rPr>
                <w:color w:val="000000"/>
                <w:sz w:val="18"/>
                <w:szCs w:val="18"/>
              </w:rPr>
            </w:pPr>
          </w:p>
        </w:tc>
      </w:tr>
      <w:tr w:rsidR="00363E2D" w:rsidRPr="00D33945" w14:paraId="4B6E8E4E" w14:textId="77777777" w:rsidTr="00363E2D">
        <w:trPr>
          <w:cantSplit/>
          <w:trHeight w:val="520"/>
        </w:trPr>
        <w:tc>
          <w:tcPr>
            <w:tcW w:w="553" w:type="pct"/>
            <w:vAlign w:val="center"/>
          </w:tcPr>
          <w:p w14:paraId="020FE32B"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368A8FF6" w14:textId="77777777" w:rsidR="008F5F79" w:rsidRPr="00D33945" w:rsidRDefault="008F5F79" w:rsidP="00DC462C">
            <w:pPr>
              <w:spacing w:after="20"/>
              <w:jc w:val="center"/>
              <w:rPr>
                <w:color w:val="000000"/>
                <w:sz w:val="18"/>
                <w:szCs w:val="18"/>
              </w:rPr>
            </w:pPr>
            <w:r w:rsidRPr="00D33945">
              <w:rPr>
                <w:sz w:val="18"/>
                <w:szCs w:val="18"/>
              </w:rPr>
              <w:t>20103</w:t>
            </w:r>
          </w:p>
        </w:tc>
        <w:tc>
          <w:tcPr>
            <w:tcW w:w="732" w:type="pct"/>
            <w:shd w:val="clear" w:color="auto" w:fill="auto"/>
            <w:vAlign w:val="center"/>
          </w:tcPr>
          <w:p w14:paraId="7CC191B4" w14:textId="77777777" w:rsidR="008F5F79" w:rsidRPr="00D33945" w:rsidRDefault="008F5F79" w:rsidP="00DC462C">
            <w:pPr>
              <w:spacing w:after="20"/>
              <w:jc w:val="center"/>
              <w:rPr>
                <w:color w:val="000000"/>
                <w:sz w:val="18"/>
                <w:szCs w:val="18"/>
              </w:rPr>
            </w:pPr>
            <w:r w:rsidRPr="00D33945">
              <w:rPr>
                <w:color w:val="000000"/>
                <w:sz w:val="18"/>
                <w:szCs w:val="18"/>
              </w:rPr>
              <w:t>Taux brut de préscolarisation</w:t>
            </w:r>
          </w:p>
        </w:tc>
        <w:tc>
          <w:tcPr>
            <w:tcW w:w="468" w:type="pct"/>
            <w:shd w:val="clear" w:color="auto" w:fill="auto"/>
            <w:vAlign w:val="center"/>
          </w:tcPr>
          <w:p w14:paraId="28FFA638" w14:textId="77777777" w:rsidR="008F5F79" w:rsidRPr="00D33945" w:rsidRDefault="008F5F79" w:rsidP="00DC462C">
            <w:pPr>
              <w:spacing w:after="20"/>
              <w:jc w:val="center"/>
              <w:rPr>
                <w:color w:val="000000"/>
                <w:sz w:val="18"/>
                <w:szCs w:val="18"/>
              </w:rPr>
            </w:pPr>
            <w:r w:rsidRPr="00D33945">
              <w:rPr>
                <w:color w:val="000000"/>
                <w:sz w:val="18"/>
                <w:szCs w:val="18"/>
              </w:rPr>
              <w:t>16,7%</w:t>
            </w:r>
          </w:p>
        </w:tc>
        <w:tc>
          <w:tcPr>
            <w:tcW w:w="466" w:type="pct"/>
            <w:shd w:val="clear" w:color="auto" w:fill="auto"/>
            <w:vAlign w:val="center"/>
          </w:tcPr>
          <w:p w14:paraId="729887AF" w14:textId="77777777" w:rsidR="008F5F79" w:rsidRPr="00D33945" w:rsidRDefault="008F5F79" w:rsidP="00DC462C">
            <w:pPr>
              <w:spacing w:after="20"/>
              <w:jc w:val="center"/>
              <w:rPr>
                <w:color w:val="000000"/>
                <w:sz w:val="18"/>
                <w:szCs w:val="18"/>
              </w:rPr>
            </w:pPr>
            <w:r w:rsidRPr="00D33945">
              <w:rPr>
                <w:color w:val="000000"/>
                <w:sz w:val="18"/>
                <w:szCs w:val="18"/>
              </w:rPr>
              <w:t>17,2%</w:t>
            </w:r>
          </w:p>
        </w:tc>
        <w:tc>
          <w:tcPr>
            <w:tcW w:w="466" w:type="pct"/>
            <w:shd w:val="clear" w:color="auto" w:fill="auto"/>
            <w:vAlign w:val="center"/>
          </w:tcPr>
          <w:p w14:paraId="609A4081" w14:textId="77777777" w:rsidR="008F5F79" w:rsidRPr="00D33945" w:rsidRDefault="008F5F79" w:rsidP="00DC462C">
            <w:pPr>
              <w:spacing w:after="20"/>
              <w:jc w:val="center"/>
              <w:rPr>
                <w:color w:val="000000"/>
                <w:sz w:val="18"/>
                <w:szCs w:val="18"/>
              </w:rPr>
            </w:pPr>
            <w:r w:rsidRPr="00D33945">
              <w:rPr>
                <w:color w:val="000000"/>
                <w:sz w:val="18"/>
                <w:szCs w:val="18"/>
              </w:rPr>
              <w:t>17,4%</w:t>
            </w:r>
          </w:p>
        </w:tc>
        <w:tc>
          <w:tcPr>
            <w:tcW w:w="467" w:type="pct"/>
            <w:vAlign w:val="center"/>
          </w:tcPr>
          <w:p w14:paraId="18A97F7D" w14:textId="77777777" w:rsidR="008F5F79" w:rsidRPr="00D33945" w:rsidRDefault="008F5F79" w:rsidP="00DC462C">
            <w:pPr>
              <w:spacing w:after="20"/>
              <w:jc w:val="center"/>
              <w:rPr>
                <w:color w:val="000000"/>
                <w:sz w:val="18"/>
                <w:szCs w:val="18"/>
              </w:rPr>
            </w:pPr>
            <w:r w:rsidRPr="00D33945">
              <w:rPr>
                <w:color w:val="000000"/>
                <w:sz w:val="18"/>
                <w:szCs w:val="18"/>
              </w:rPr>
              <w:t>17,8%</w:t>
            </w:r>
          </w:p>
        </w:tc>
        <w:tc>
          <w:tcPr>
            <w:tcW w:w="466" w:type="pct"/>
            <w:vAlign w:val="center"/>
          </w:tcPr>
          <w:p w14:paraId="398CA418" w14:textId="77777777" w:rsidR="008F5F79" w:rsidRPr="00D33945" w:rsidRDefault="008F5F79" w:rsidP="00DC462C">
            <w:pPr>
              <w:spacing w:after="20"/>
              <w:jc w:val="center"/>
              <w:rPr>
                <w:color w:val="000000"/>
                <w:sz w:val="18"/>
                <w:szCs w:val="18"/>
              </w:rPr>
            </w:pPr>
            <w:r w:rsidRPr="00D33945">
              <w:rPr>
                <w:color w:val="000000"/>
                <w:sz w:val="18"/>
                <w:szCs w:val="18"/>
              </w:rPr>
              <w:t>17,6%</w:t>
            </w:r>
          </w:p>
        </w:tc>
        <w:tc>
          <w:tcPr>
            <w:tcW w:w="459" w:type="pct"/>
            <w:vAlign w:val="center"/>
          </w:tcPr>
          <w:p w14:paraId="638003B5" w14:textId="77777777" w:rsidR="008F5F79" w:rsidRPr="00D33945" w:rsidRDefault="008F5F79" w:rsidP="00DC462C">
            <w:pPr>
              <w:spacing w:after="20"/>
              <w:jc w:val="center"/>
              <w:rPr>
                <w:color w:val="000000"/>
                <w:sz w:val="18"/>
                <w:szCs w:val="18"/>
              </w:rPr>
            </w:pPr>
            <w:r w:rsidRPr="00D33945">
              <w:rPr>
                <w:color w:val="000000"/>
                <w:sz w:val="18"/>
                <w:szCs w:val="18"/>
              </w:rPr>
              <w:t>17,3%</w:t>
            </w:r>
          </w:p>
        </w:tc>
        <w:tc>
          <w:tcPr>
            <w:tcW w:w="473" w:type="pct"/>
            <w:vAlign w:val="center"/>
          </w:tcPr>
          <w:p w14:paraId="411B3289" w14:textId="77777777" w:rsidR="008F5F79" w:rsidRPr="00D33945" w:rsidRDefault="008F5F79" w:rsidP="00DC462C">
            <w:pPr>
              <w:spacing w:after="20"/>
              <w:jc w:val="center"/>
              <w:rPr>
                <w:color w:val="000000"/>
                <w:sz w:val="18"/>
                <w:szCs w:val="18"/>
              </w:rPr>
            </w:pPr>
            <w:r w:rsidRPr="00D33945">
              <w:rPr>
                <w:color w:val="000000"/>
                <w:sz w:val="18"/>
                <w:szCs w:val="18"/>
              </w:rPr>
              <w:t>17,7%</w:t>
            </w:r>
          </w:p>
        </w:tc>
      </w:tr>
      <w:tr w:rsidR="00363E2D" w:rsidRPr="00D33945" w14:paraId="631C4464" w14:textId="77777777" w:rsidTr="00363E2D">
        <w:trPr>
          <w:cantSplit/>
          <w:trHeight w:val="520"/>
        </w:trPr>
        <w:tc>
          <w:tcPr>
            <w:tcW w:w="553" w:type="pct"/>
            <w:vAlign w:val="center"/>
          </w:tcPr>
          <w:p w14:paraId="6B562CB0" w14:textId="77777777" w:rsidR="008F5F79" w:rsidRPr="00D33945" w:rsidRDefault="008F5F79" w:rsidP="0078024B">
            <w:pPr>
              <w:spacing w:after="20"/>
              <w:jc w:val="left"/>
              <w:rPr>
                <w:color w:val="000000"/>
                <w:sz w:val="18"/>
                <w:szCs w:val="18"/>
              </w:rPr>
            </w:pPr>
            <w:r w:rsidRPr="00D33945">
              <w:rPr>
                <w:color w:val="000000"/>
                <w:sz w:val="18"/>
                <w:szCs w:val="18"/>
              </w:rPr>
              <w:lastRenderedPageBreak/>
              <w:t>Éducation et Formation</w:t>
            </w:r>
          </w:p>
        </w:tc>
        <w:tc>
          <w:tcPr>
            <w:tcW w:w="450" w:type="pct"/>
            <w:shd w:val="clear" w:color="auto" w:fill="auto"/>
            <w:noWrap/>
            <w:vAlign w:val="center"/>
          </w:tcPr>
          <w:p w14:paraId="63FD3A6C" w14:textId="77777777" w:rsidR="008F5F79" w:rsidRPr="00D33945" w:rsidRDefault="008F5F79" w:rsidP="00DC462C">
            <w:pPr>
              <w:spacing w:after="20"/>
              <w:jc w:val="center"/>
              <w:rPr>
                <w:color w:val="000000"/>
                <w:sz w:val="18"/>
                <w:szCs w:val="18"/>
              </w:rPr>
            </w:pPr>
            <w:r w:rsidRPr="00D33945">
              <w:rPr>
                <w:sz w:val="18"/>
                <w:szCs w:val="18"/>
              </w:rPr>
              <w:t>20105</w:t>
            </w:r>
          </w:p>
        </w:tc>
        <w:tc>
          <w:tcPr>
            <w:tcW w:w="732" w:type="pct"/>
            <w:shd w:val="clear" w:color="auto" w:fill="auto"/>
            <w:vAlign w:val="center"/>
          </w:tcPr>
          <w:p w14:paraId="04B71D07" w14:textId="77777777" w:rsidR="008F5F79" w:rsidRPr="00D33945" w:rsidRDefault="008F5F79" w:rsidP="00DC462C">
            <w:pPr>
              <w:spacing w:after="20"/>
              <w:jc w:val="center"/>
              <w:rPr>
                <w:color w:val="000000"/>
                <w:sz w:val="18"/>
                <w:szCs w:val="18"/>
              </w:rPr>
            </w:pPr>
            <w:r w:rsidRPr="00D33945">
              <w:rPr>
                <w:color w:val="000000"/>
                <w:sz w:val="18"/>
                <w:szCs w:val="18"/>
              </w:rPr>
              <w:t>Taux net de Scolarisation au primaire</w:t>
            </w:r>
          </w:p>
        </w:tc>
        <w:tc>
          <w:tcPr>
            <w:tcW w:w="468" w:type="pct"/>
            <w:shd w:val="clear" w:color="auto" w:fill="auto"/>
            <w:vAlign w:val="center"/>
          </w:tcPr>
          <w:p w14:paraId="7FE13635" w14:textId="77777777" w:rsidR="008F5F79" w:rsidRPr="00D33945" w:rsidRDefault="008F5F79" w:rsidP="00DC462C">
            <w:pPr>
              <w:spacing w:after="20"/>
              <w:jc w:val="center"/>
              <w:rPr>
                <w:color w:val="000000"/>
                <w:sz w:val="18"/>
                <w:szCs w:val="18"/>
              </w:rPr>
            </w:pPr>
            <w:r w:rsidRPr="00D33945">
              <w:rPr>
                <w:color w:val="000000"/>
                <w:sz w:val="18"/>
                <w:szCs w:val="18"/>
              </w:rPr>
              <w:t>71,7%</w:t>
            </w:r>
          </w:p>
        </w:tc>
        <w:tc>
          <w:tcPr>
            <w:tcW w:w="466" w:type="pct"/>
            <w:shd w:val="clear" w:color="auto" w:fill="auto"/>
            <w:vAlign w:val="center"/>
          </w:tcPr>
          <w:p w14:paraId="7DE996F2" w14:textId="77777777" w:rsidR="008F5F79" w:rsidRPr="00D33945" w:rsidRDefault="008F5F79" w:rsidP="00DC462C">
            <w:pPr>
              <w:spacing w:after="20"/>
              <w:jc w:val="center"/>
              <w:rPr>
                <w:color w:val="000000"/>
                <w:sz w:val="18"/>
                <w:szCs w:val="18"/>
              </w:rPr>
            </w:pPr>
            <w:r w:rsidRPr="00D33945">
              <w:rPr>
                <w:color w:val="000000"/>
                <w:sz w:val="18"/>
                <w:szCs w:val="18"/>
              </w:rPr>
              <w:t>52%</w:t>
            </w:r>
          </w:p>
        </w:tc>
        <w:tc>
          <w:tcPr>
            <w:tcW w:w="466" w:type="pct"/>
            <w:shd w:val="clear" w:color="auto" w:fill="auto"/>
            <w:vAlign w:val="center"/>
          </w:tcPr>
          <w:p w14:paraId="0550C052" w14:textId="77777777" w:rsidR="008F5F79" w:rsidRPr="00D33945" w:rsidRDefault="008F5F79" w:rsidP="00DC462C">
            <w:pPr>
              <w:spacing w:after="20"/>
              <w:jc w:val="center"/>
              <w:rPr>
                <w:color w:val="000000"/>
                <w:sz w:val="18"/>
                <w:szCs w:val="18"/>
              </w:rPr>
            </w:pPr>
            <w:r w:rsidRPr="00D33945">
              <w:rPr>
                <w:color w:val="000000"/>
                <w:sz w:val="18"/>
                <w:szCs w:val="18"/>
              </w:rPr>
              <w:t>54,1%</w:t>
            </w:r>
          </w:p>
        </w:tc>
        <w:tc>
          <w:tcPr>
            <w:tcW w:w="467" w:type="pct"/>
            <w:vAlign w:val="center"/>
          </w:tcPr>
          <w:p w14:paraId="05EECDC1"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66" w:type="pct"/>
            <w:vAlign w:val="center"/>
          </w:tcPr>
          <w:p w14:paraId="35580EED"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0E415B37"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7C54FA89"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1AB67CEC" w14:textId="77777777" w:rsidTr="00363E2D">
        <w:trPr>
          <w:cantSplit/>
          <w:trHeight w:val="520"/>
        </w:trPr>
        <w:tc>
          <w:tcPr>
            <w:tcW w:w="553" w:type="pct"/>
            <w:vAlign w:val="center"/>
          </w:tcPr>
          <w:p w14:paraId="4E789C73"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416C5BE" w14:textId="4F4D118A" w:rsidR="008F5F79" w:rsidRPr="00D33945" w:rsidRDefault="008F5F79" w:rsidP="00DC462C">
            <w:pPr>
              <w:spacing w:after="20"/>
              <w:jc w:val="center"/>
              <w:rPr>
                <w:color w:val="000000"/>
                <w:sz w:val="18"/>
                <w:szCs w:val="18"/>
              </w:rPr>
            </w:pPr>
            <w:r w:rsidRPr="00D33945">
              <w:rPr>
                <w:color w:val="000000"/>
                <w:sz w:val="18"/>
                <w:szCs w:val="18"/>
              </w:rPr>
              <w:t>IHS1</w:t>
            </w:r>
            <w:r w:rsidR="00773913">
              <w:rPr>
                <w:color w:val="000000"/>
                <w:sz w:val="18"/>
                <w:szCs w:val="18"/>
              </w:rPr>
              <w:t xml:space="preserve"> </w:t>
            </w:r>
            <w:r w:rsidRPr="00D33945">
              <w:rPr>
                <w:color w:val="000000"/>
                <w:sz w:val="18"/>
                <w:szCs w:val="18"/>
              </w:rPr>
              <w:t>1</w:t>
            </w:r>
          </w:p>
        </w:tc>
        <w:tc>
          <w:tcPr>
            <w:tcW w:w="732" w:type="pct"/>
            <w:shd w:val="clear" w:color="auto" w:fill="auto"/>
            <w:vAlign w:val="center"/>
          </w:tcPr>
          <w:p w14:paraId="78ACB4F4" w14:textId="77777777" w:rsidR="008F5F79" w:rsidRPr="00D33945" w:rsidRDefault="008F5F79" w:rsidP="00DC462C">
            <w:pPr>
              <w:spacing w:after="20"/>
              <w:jc w:val="center"/>
              <w:rPr>
                <w:color w:val="000000"/>
                <w:sz w:val="18"/>
                <w:szCs w:val="18"/>
              </w:rPr>
            </w:pPr>
            <w:r w:rsidRPr="00D33945">
              <w:rPr>
                <w:color w:val="000000"/>
                <w:sz w:val="18"/>
                <w:szCs w:val="18"/>
              </w:rPr>
              <w:t>Taux brut de scolarisation au primaire</w:t>
            </w:r>
          </w:p>
        </w:tc>
        <w:tc>
          <w:tcPr>
            <w:tcW w:w="468" w:type="pct"/>
            <w:shd w:val="clear" w:color="auto" w:fill="auto"/>
            <w:vAlign w:val="center"/>
          </w:tcPr>
          <w:p w14:paraId="14A6F7EB" w14:textId="77777777" w:rsidR="008F5F79" w:rsidRPr="00D33945" w:rsidRDefault="008F5F79" w:rsidP="00DC462C">
            <w:pPr>
              <w:spacing w:after="20"/>
              <w:jc w:val="center"/>
              <w:rPr>
                <w:color w:val="000000"/>
                <w:sz w:val="18"/>
                <w:szCs w:val="18"/>
              </w:rPr>
            </w:pPr>
            <w:r w:rsidRPr="00D33945">
              <w:rPr>
                <w:color w:val="000000"/>
                <w:sz w:val="18"/>
                <w:szCs w:val="18"/>
              </w:rPr>
              <w:t>85,1%</w:t>
            </w:r>
          </w:p>
        </w:tc>
        <w:tc>
          <w:tcPr>
            <w:tcW w:w="466" w:type="pct"/>
            <w:shd w:val="clear" w:color="auto" w:fill="auto"/>
            <w:vAlign w:val="center"/>
          </w:tcPr>
          <w:p w14:paraId="6481AED6" w14:textId="77777777" w:rsidR="008F5F79" w:rsidRPr="00D33945" w:rsidRDefault="008F5F79" w:rsidP="00DC462C">
            <w:pPr>
              <w:spacing w:after="20"/>
              <w:jc w:val="center"/>
              <w:rPr>
                <w:color w:val="000000"/>
                <w:sz w:val="18"/>
                <w:szCs w:val="18"/>
              </w:rPr>
            </w:pPr>
            <w:r w:rsidRPr="00D33945">
              <w:rPr>
                <w:color w:val="000000"/>
                <w:sz w:val="18"/>
                <w:szCs w:val="18"/>
              </w:rPr>
              <w:t>85,9%</w:t>
            </w:r>
          </w:p>
        </w:tc>
        <w:tc>
          <w:tcPr>
            <w:tcW w:w="466" w:type="pct"/>
            <w:shd w:val="clear" w:color="auto" w:fill="auto"/>
            <w:vAlign w:val="center"/>
          </w:tcPr>
          <w:p w14:paraId="5E1D37FC" w14:textId="77777777" w:rsidR="008F5F79" w:rsidRPr="00D33945" w:rsidRDefault="008F5F79" w:rsidP="00DC462C">
            <w:pPr>
              <w:spacing w:after="20"/>
              <w:jc w:val="center"/>
              <w:rPr>
                <w:color w:val="000000"/>
                <w:sz w:val="18"/>
                <w:szCs w:val="18"/>
              </w:rPr>
            </w:pPr>
            <w:r w:rsidRPr="00D33945">
              <w:rPr>
                <w:color w:val="000000"/>
                <w:sz w:val="18"/>
                <w:szCs w:val="18"/>
              </w:rPr>
              <w:t>86%</w:t>
            </w:r>
          </w:p>
        </w:tc>
        <w:tc>
          <w:tcPr>
            <w:tcW w:w="467" w:type="pct"/>
            <w:vAlign w:val="center"/>
          </w:tcPr>
          <w:p w14:paraId="21F99C22" w14:textId="77777777" w:rsidR="008F5F79" w:rsidRPr="00D33945" w:rsidRDefault="008F5F79" w:rsidP="00DC462C">
            <w:pPr>
              <w:spacing w:after="20"/>
              <w:jc w:val="center"/>
              <w:rPr>
                <w:color w:val="000000"/>
                <w:sz w:val="18"/>
                <w:szCs w:val="18"/>
              </w:rPr>
            </w:pPr>
            <w:r w:rsidRPr="00D33945">
              <w:rPr>
                <w:color w:val="000000"/>
                <w:sz w:val="18"/>
                <w:szCs w:val="18"/>
              </w:rPr>
              <w:t>86,4%</w:t>
            </w:r>
          </w:p>
        </w:tc>
        <w:tc>
          <w:tcPr>
            <w:tcW w:w="466" w:type="pct"/>
            <w:vAlign w:val="center"/>
          </w:tcPr>
          <w:p w14:paraId="7FE7992B" w14:textId="77777777" w:rsidR="008F5F79" w:rsidRPr="00D33945" w:rsidRDefault="008F5F79" w:rsidP="00DC462C">
            <w:pPr>
              <w:spacing w:after="20"/>
              <w:jc w:val="center"/>
              <w:rPr>
                <w:color w:val="000000"/>
                <w:sz w:val="18"/>
                <w:szCs w:val="18"/>
              </w:rPr>
            </w:pPr>
            <w:r w:rsidRPr="00D33945">
              <w:rPr>
                <w:color w:val="000000"/>
                <w:sz w:val="18"/>
                <w:szCs w:val="18"/>
              </w:rPr>
              <w:t>84,9%</w:t>
            </w:r>
          </w:p>
        </w:tc>
        <w:tc>
          <w:tcPr>
            <w:tcW w:w="459" w:type="pct"/>
            <w:vAlign w:val="center"/>
          </w:tcPr>
          <w:p w14:paraId="72EBF822" w14:textId="77777777" w:rsidR="008F5F79" w:rsidRPr="00D33945" w:rsidRDefault="008F5F79" w:rsidP="00DC462C">
            <w:pPr>
              <w:spacing w:after="20"/>
              <w:jc w:val="center"/>
              <w:rPr>
                <w:color w:val="000000"/>
                <w:sz w:val="18"/>
                <w:szCs w:val="18"/>
              </w:rPr>
            </w:pPr>
            <w:r w:rsidRPr="00D33945">
              <w:rPr>
                <w:bCs/>
                <w:color w:val="000000"/>
                <w:sz w:val="18"/>
                <w:szCs w:val="18"/>
              </w:rPr>
              <w:t>85,9%</w:t>
            </w:r>
          </w:p>
        </w:tc>
        <w:tc>
          <w:tcPr>
            <w:tcW w:w="473" w:type="pct"/>
            <w:vAlign w:val="center"/>
          </w:tcPr>
          <w:p w14:paraId="619B37BF" w14:textId="77777777" w:rsidR="008F5F79" w:rsidRPr="00D33945" w:rsidRDefault="008F5F79" w:rsidP="00DC462C">
            <w:pPr>
              <w:spacing w:after="20"/>
              <w:jc w:val="center"/>
              <w:rPr>
                <w:bCs/>
                <w:color w:val="000000"/>
                <w:sz w:val="18"/>
                <w:szCs w:val="18"/>
              </w:rPr>
            </w:pPr>
            <w:r w:rsidRPr="00D33945">
              <w:rPr>
                <w:bCs/>
                <w:color w:val="000000"/>
                <w:sz w:val="18"/>
                <w:szCs w:val="18"/>
              </w:rPr>
              <w:t>84%</w:t>
            </w:r>
          </w:p>
        </w:tc>
      </w:tr>
      <w:tr w:rsidR="00363E2D" w:rsidRPr="00D33945" w14:paraId="10BCB7D1" w14:textId="77777777" w:rsidTr="00363E2D">
        <w:trPr>
          <w:cantSplit/>
          <w:trHeight w:val="520"/>
        </w:trPr>
        <w:tc>
          <w:tcPr>
            <w:tcW w:w="553" w:type="pct"/>
            <w:vAlign w:val="center"/>
          </w:tcPr>
          <w:p w14:paraId="65E317BD"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54129BBB" w14:textId="77777777" w:rsidR="008F5F79" w:rsidRPr="00D33945" w:rsidRDefault="008F5F79" w:rsidP="00DC462C">
            <w:pPr>
              <w:spacing w:after="20"/>
              <w:jc w:val="center"/>
              <w:rPr>
                <w:color w:val="000000"/>
                <w:sz w:val="18"/>
                <w:szCs w:val="18"/>
              </w:rPr>
            </w:pPr>
            <w:r w:rsidRPr="00D33945">
              <w:rPr>
                <w:color w:val="000000"/>
                <w:sz w:val="18"/>
                <w:szCs w:val="18"/>
              </w:rPr>
              <w:t>20107</w:t>
            </w:r>
          </w:p>
        </w:tc>
        <w:tc>
          <w:tcPr>
            <w:tcW w:w="732" w:type="pct"/>
            <w:shd w:val="clear" w:color="auto" w:fill="auto"/>
            <w:vAlign w:val="center"/>
          </w:tcPr>
          <w:p w14:paraId="68ED2840" w14:textId="77777777" w:rsidR="008F5F79" w:rsidRPr="00D33945" w:rsidRDefault="008F5F79" w:rsidP="00DC462C">
            <w:pPr>
              <w:spacing w:after="20"/>
              <w:jc w:val="center"/>
              <w:rPr>
                <w:color w:val="000000"/>
                <w:sz w:val="18"/>
                <w:szCs w:val="18"/>
              </w:rPr>
            </w:pPr>
            <w:r w:rsidRPr="00D33945">
              <w:rPr>
                <w:color w:val="000000"/>
                <w:sz w:val="18"/>
                <w:szCs w:val="18"/>
              </w:rPr>
              <w:t>Taux d’achèvement au primaire</w:t>
            </w:r>
          </w:p>
        </w:tc>
        <w:tc>
          <w:tcPr>
            <w:tcW w:w="468" w:type="pct"/>
            <w:shd w:val="clear" w:color="auto" w:fill="auto"/>
            <w:vAlign w:val="center"/>
          </w:tcPr>
          <w:p w14:paraId="6D2E1EDA" w14:textId="77777777" w:rsidR="008F5F79" w:rsidRPr="00D33945" w:rsidRDefault="008F5F79" w:rsidP="00DC462C">
            <w:pPr>
              <w:spacing w:after="20"/>
              <w:jc w:val="center"/>
              <w:rPr>
                <w:color w:val="000000"/>
                <w:sz w:val="18"/>
                <w:szCs w:val="18"/>
              </w:rPr>
            </w:pPr>
            <w:r w:rsidRPr="00D33945">
              <w:rPr>
                <w:color w:val="000000"/>
                <w:sz w:val="18"/>
                <w:szCs w:val="18"/>
              </w:rPr>
              <w:t>59,3%</w:t>
            </w:r>
          </w:p>
        </w:tc>
        <w:tc>
          <w:tcPr>
            <w:tcW w:w="466" w:type="pct"/>
            <w:shd w:val="clear" w:color="auto" w:fill="auto"/>
            <w:vAlign w:val="center"/>
          </w:tcPr>
          <w:p w14:paraId="1D6277D9" w14:textId="77777777" w:rsidR="008F5F79" w:rsidRPr="00D33945" w:rsidRDefault="008F5F79" w:rsidP="00DC462C">
            <w:pPr>
              <w:spacing w:after="20"/>
              <w:jc w:val="center"/>
              <w:rPr>
                <w:color w:val="000000"/>
                <w:sz w:val="18"/>
                <w:szCs w:val="18"/>
              </w:rPr>
            </w:pPr>
            <w:r w:rsidRPr="00D33945">
              <w:rPr>
                <w:color w:val="000000"/>
                <w:sz w:val="18"/>
                <w:szCs w:val="18"/>
              </w:rPr>
              <w:t>59,9%</w:t>
            </w:r>
          </w:p>
        </w:tc>
        <w:tc>
          <w:tcPr>
            <w:tcW w:w="466" w:type="pct"/>
            <w:shd w:val="clear" w:color="auto" w:fill="auto"/>
            <w:vAlign w:val="center"/>
          </w:tcPr>
          <w:p w14:paraId="659C93F9" w14:textId="77777777" w:rsidR="008F5F79" w:rsidRPr="00D33945" w:rsidRDefault="008F5F79" w:rsidP="00DC462C">
            <w:pPr>
              <w:spacing w:after="20"/>
              <w:jc w:val="center"/>
              <w:rPr>
                <w:color w:val="000000"/>
                <w:sz w:val="18"/>
                <w:szCs w:val="18"/>
              </w:rPr>
            </w:pPr>
            <w:r w:rsidRPr="00D33945">
              <w:rPr>
                <w:color w:val="000000"/>
                <w:sz w:val="18"/>
                <w:szCs w:val="18"/>
              </w:rPr>
              <w:t>62%</w:t>
            </w:r>
          </w:p>
        </w:tc>
        <w:tc>
          <w:tcPr>
            <w:tcW w:w="467" w:type="pct"/>
            <w:vAlign w:val="center"/>
          </w:tcPr>
          <w:p w14:paraId="42E5B6FC" w14:textId="77777777" w:rsidR="008F5F79" w:rsidRPr="00D33945" w:rsidRDefault="008F5F79" w:rsidP="00DC462C">
            <w:pPr>
              <w:spacing w:after="20"/>
              <w:jc w:val="center"/>
              <w:rPr>
                <w:color w:val="000000"/>
                <w:sz w:val="18"/>
                <w:szCs w:val="18"/>
              </w:rPr>
            </w:pPr>
            <w:r w:rsidRPr="00D33945">
              <w:rPr>
                <w:color w:val="000000"/>
                <w:sz w:val="18"/>
                <w:szCs w:val="18"/>
              </w:rPr>
              <w:t>59,8%</w:t>
            </w:r>
          </w:p>
        </w:tc>
        <w:tc>
          <w:tcPr>
            <w:tcW w:w="466" w:type="pct"/>
            <w:vAlign w:val="center"/>
          </w:tcPr>
          <w:p w14:paraId="01A9C13C" w14:textId="77777777" w:rsidR="008F5F79" w:rsidRPr="00D33945" w:rsidRDefault="008F5F79" w:rsidP="00DC462C">
            <w:pPr>
              <w:spacing w:after="20"/>
              <w:jc w:val="center"/>
              <w:rPr>
                <w:color w:val="000000"/>
                <w:sz w:val="18"/>
                <w:szCs w:val="18"/>
              </w:rPr>
            </w:pPr>
            <w:r w:rsidRPr="00D33945">
              <w:rPr>
                <w:color w:val="000000"/>
                <w:sz w:val="18"/>
                <w:szCs w:val="18"/>
              </w:rPr>
              <w:t>62,3%</w:t>
            </w:r>
          </w:p>
        </w:tc>
        <w:tc>
          <w:tcPr>
            <w:tcW w:w="459" w:type="pct"/>
            <w:vAlign w:val="center"/>
          </w:tcPr>
          <w:p w14:paraId="6866CC8C" w14:textId="77777777" w:rsidR="008F5F79" w:rsidRPr="00D33945" w:rsidRDefault="008F5F79" w:rsidP="00DC462C">
            <w:pPr>
              <w:spacing w:after="20"/>
              <w:jc w:val="center"/>
              <w:rPr>
                <w:color w:val="000000"/>
                <w:sz w:val="18"/>
                <w:szCs w:val="18"/>
              </w:rPr>
            </w:pPr>
            <w:r w:rsidRPr="00D33945">
              <w:rPr>
                <w:color w:val="000000"/>
                <w:sz w:val="18"/>
                <w:szCs w:val="18"/>
              </w:rPr>
              <w:t>62,1%</w:t>
            </w:r>
          </w:p>
        </w:tc>
        <w:tc>
          <w:tcPr>
            <w:tcW w:w="473" w:type="pct"/>
            <w:vAlign w:val="center"/>
          </w:tcPr>
          <w:p w14:paraId="4AC20814" w14:textId="77777777" w:rsidR="008F5F79" w:rsidRPr="00D33945" w:rsidRDefault="008F5F79" w:rsidP="00DC462C">
            <w:pPr>
              <w:spacing w:after="20"/>
              <w:jc w:val="center"/>
              <w:rPr>
                <w:color w:val="000000"/>
                <w:sz w:val="18"/>
                <w:szCs w:val="18"/>
              </w:rPr>
            </w:pPr>
            <w:r w:rsidRPr="00D33945">
              <w:rPr>
                <w:color w:val="000000"/>
                <w:sz w:val="18"/>
                <w:szCs w:val="18"/>
              </w:rPr>
              <w:t>65%</w:t>
            </w:r>
          </w:p>
        </w:tc>
      </w:tr>
      <w:tr w:rsidR="00363E2D" w:rsidRPr="00D33945" w14:paraId="278E6A11" w14:textId="77777777" w:rsidTr="00363E2D">
        <w:trPr>
          <w:cantSplit/>
          <w:trHeight w:val="520"/>
        </w:trPr>
        <w:tc>
          <w:tcPr>
            <w:tcW w:w="553" w:type="pct"/>
            <w:vAlign w:val="center"/>
          </w:tcPr>
          <w:p w14:paraId="32E48A85"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4A2CFA2" w14:textId="77777777" w:rsidR="008F5F79" w:rsidRPr="00D33945" w:rsidRDefault="008F5F79" w:rsidP="00DC462C">
            <w:pPr>
              <w:spacing w:after="20"/>
              <w:jc w:val="center"/>
              <w:rPr>
                <w:color w:val="000000"/>
                <w:sz w:val="18"/>
                <w:szCs w:val="18"/>
              </w:rPr>
            </w:pPr>
            <w:r w:rsidRPr="00D33945">
              <w:rPr>
                <w:color w:val="000000"/>
                <w:sz w:val="18"/>
                <w:szCs w:val="18"/>
              </w:rPr>
              <w:t>IHS17</w:t>
            </w:r>
          </w:p>
        </w:tc>
        <w:tc>
          <w:tcPr>
            <w:tcW w:w="732" w:type="pct"/>
            <w:shd w:val="clear" w:color="auto" w:fill="auto"/>
            <w:vAlign w:val="center"/>
          </w:tcPr>
          <w:p w14:paraId="75043FFB" w14:textId="77777777" w:rsidR="008F5F79" w:rsidRPr="00D33945" w:rsidRDefault="008F5F79" w:rsidP="00DC462C">
            <w:pPr>
              <w:spacing w:after="20"/>
              <w:jc w:val="center"/>
              <w:rPr>
                <w:color w:val="000000"/>
                <w:sz w:val="18"/>
                <w:szCs w:val="18"/>
              </w:rPr>
            </w:pPr>
            <w:r w:rsidRPr="00D33945">
              <w:rPr>
                <w:color w:val="000000"/>
                <w:sz w:val="18"/>
                <w:szCs w:val="18"/>
              </w:rPr>
              <w:t>Indice de parité au primaire</w:t>
            </w:r>
          </w:p>
        </w:tc>
        <w:tc>
          <w:tcPr>
            <w:tcW w:w="468" w:type="pct"/>
            <w:shd w:val="clear" w:color="auto" w:fill="auto"/>
            <w:vAlign w:val="center"/>
          </w:tcPr>
          <w:p w14:paraId="3F1780FC" w14:textId="77777777" w:rsidR="008F5F79" w:rsidRPr="00D33945" w:rsidRDefault="008F5F79" w:rsidP="00DC462C">
            <w:pPr>
              <w:spacing w:after="20"/>
              <w:jc w:val="center"/>
              <w:rPr>
                <w:color w:val="000000"/>
                <w:sz w:val="18"/>
                <w:szCs w:val="18"/>
              </w:rPr>
            </w:pPr>
            <w:r w:rsidRPr="00D33945">
              <w:rPr>
                <w:color w:val="000000"/>
                <w:sz w:val="18"/>
                <w:szCs w:val="18"/>
              </w:rPr>
              <w:t>1,1</w:t>
            </w:r>
          </w:p>
        </w:tc>
        <w:tc>
          <w:tcPr>
            <w:tcW w:w="466" w:type="pct"/>
            <w:shd w:val="clear" w:color="auto" w:fill="auto"/>
            <w:vAlign w:val="center"/>
          </w:tcPr>
          <w:p w14:paraId="03BC26AE" w14:textId="77777777" w:rsidR="008F5F79" w:rsidRPr="00D33945" w:rsidRDefault="008F5F79" w:rsidP="00DC462C">
            <w:pPr>
              <w:spacing w:after="20"/>
              <w:jc w:val="center"/>
              <w:rPr>
                <w:color w:val="000000"/>
                <w:sz w:val="18"/>
                <w:szCs w:val="18"/>
              </w:rPr>
            </w:pPr>
            <w:r w:rsidRPr="00D33945">
              <w:rPr>
                <w:color w:val="000000"/>
                <w:sz w:val="18"/>
                <w:szCs w:val="18"/>
              </w:rPr>
              <w:t>1,13</w:t>
            </w:r>
          </w:p>
        </w:tc>
        <w:tc>
          <w:tcPr>
            <w:tcW w:w="466" w:type="pct"/>
            <w:shd w:val="clear" w:color="auto" w:fill="auto"/>
            <w:vAlign w:val="center"/>
          </w:tcPr>
          <w:p w14:paraId="6424A099" w14:textId="77777777" w:rsidR="008F5F79" w:rsidRPr="00D33945" w:rsidRDefault="008F5F79" w:rsidP="00DC462C">
            <w:pPr>
              <w:spacing w:after="20"/>
              <w:jc w:val="center"/>
              <w:rPr>
                <w:color w:val="000000"/>
                <w:sz w:val="18"/>
                <w:szCs w:val="18"/>
              </w:rPr>
            </w:pPr>
            <w:r w:rsidRPr="00D33945">
              <w:rPr>
                <w:color w:val="000000"/>
                <w:sz w:val="18"/>
                <w:szCs w:val="18"/>
              </w:rPr>
              <w:t>1,14</w:t>
            </w:r>
          </w:p>
        </w:tc>
        <w:tc>
          <w:tcPr>
            <w:tcW w:w="467" w:type="pct"/>
            <w:vAlign w:val="center"/>
          </w:tcPr>
          <w:p w14:paraId="6C32010B" w14:textId="77777777" w:rsidR="008F5F79" w:rsidRPr="00D33945" w:rsidRDefault="008F5F79" w:rsidP="00DC462C">
            <w:pPr>
              <w:spacing w:after="20"/>
              <w:jc w:val="center"/>
              <w:rPr>
                <w:color w:val="000000"/>
                <w:sz w:val="18"/>
                <w:szCs w:val="18"/>
              </w:rPr>
            </w:pPr>
            <w:r w:rsidRPr="00D33945">
              <w:rPr>
                <w:color w:val="000000"/>
                <w:sz w:val="18"/>
                <w:szCs w:val="18"/>
              </w:rPr>
              <w:t>1,16</w:t>
            </w:r>
          </w:p>
        </w:tc>
        <w:tc>
          <w:tcPr>
            <w:tcW w:w="466" w:type="pct"/>
            <w:vAlign w:val="center"/>
          </w:tcPr>
          <w:p w14:paraId="555EFFAD" w14:textId="77777777" w:rsidR="008F5F79" w:rsidRPr="00D33945" w:rsidRDefault="008F5F79" w:rsidP="00DC462C">
            <w:pPr>
              <w:spacing w:after="20"/>
              <w:jc w:val="center"/>
              <w:rPr>
                <w:color w:val="000000"/>
                <w:sz w:val="18"/>
                <w:szCs w:val="18"/>
              </w:rPr>
            </w:pPr>
            <w:r w:rsidRPr="00D33945">
              <w:rPr>
                <w:color w:val="000000"/>
                <w:sz w:val="18"/>
                <w:szCs w:val="18"/>
              </w:rPr>
              <w:t>1,17</w:t>
            </w:r>
          </w:p>
        </w:tc>
        <w:tc>
          <w:tcPr>
            <w:tcW w:w="459" w:type="pct"/>
            <w:vAlign w:val="center"/>
          </w:tcPr>
          <w:p w14:paraId="38837347" w14:textId="77777777" w:rsidR="008F5F79" w:rsidRPr="00D33945" w:rsidRDefault="008F5F79" w:rsidP="00DC462C">
            <w:pPr>
              <w:spacing w:after="20"/>
              <w:jc w:val="center"/>
              <w:rPr>
                <w:color w:val="000000"/>
                <w:sz w:val="18"/>
                <w:szCs w:val="18"/>
              </w:rPr>
            </w:pPr>
            <w:r w:rsidRPr="00D33945">
              <w:rPr>
                <w:color w:val="000000"/>
                <w:sz w:val="18"/>
                <w:szCs w:val="18"/>
              </w:rPr>
              <w:t>1,17</w:t>
            </w:r>
          </w:p>
        </w:tc>
        <w:tc>
          <w:tcPr>
            <w:tcW w:w="473" w:type="pct"/>
            <w:vAlign w:val="center"/>
          </w:tcPr>
          <w:p w14:paraId="25EA460F" w14:textId="77777777" w:rsidR="008F5F79" w:rsidRPr="00D33945" w:rsidRDefault="008F5F79" w:rsidP="00DC462C">
            <w:pPr>
              <w:spacing w:after="20"/>
              <w:jc w:val="center"/>
              <w:rPr>
                <w:color w:val="000000"/>
                <w:sz w:val="18"/>
                <w:szCs w:val="18"/>
              </w:rPr>
            </w:pPr>
            <w:r w:rsidRPr="00D33945">
              <w:rPr>
                <w:color w:val="000000"/>
                <w:sz w:val="18"/>
                <w:szCs w:val="18"/>
              </w:rPr>
              <w:t>1,18</w:t>
            </w:r>
          </w:p>
        </w:tc>
      </w:tr>
      <w:tr w:rsidR="00363E2D" w:rsidRPr="00D33945" w14:paraId="05F9B4F2" w14:textId="77777777" w:rsidTr="00363E2D">
        <w:trPr>
          <w:cantSplit/>
          <w:trHeight w:val="520"/>
        </w:trPr>
        <w:tc>
          <w:tcPr>
            <w:tcW w:w="553" w:type="pct"/>
            <w:vAlign w:val="center"/>
          </w:tcPr>
          <w:p w14:paraId="1D87E5FF"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18F169F" w14:textId="77777777" w:rsidR="008F5F79" w:rsidRPr="00D33945" w:rsidRDefault="008F5F79" w:rsidP="00DC462C">
            <w:pPr>
              <w:spacing w:after="20"/>
              <w:jc w:val="center"/>
              <w:rPr>
                <w:color w:val="000000"/>
                <w:sz w:val="18"/>
                <w:szCs w:val="18"/>
              </w:rPr>
            </w:pPr>
            <w:r w:rsidRPr="00D33945">
              <w:rPr>
                <w:color w:val="000000"/>
                <w:sz w:val="18"/>
                <w:szCs w:val="18"/>
              </w:rPr>
              <w:t>IHS18</w:t>
            </w:r>
          </w:p>
        </w:tc>
        <w:tc>
          <w:tcPr>
            <w:tcW w:w="732" w:type="pct"/>
            <w:shd w:val="clear" w:color="auto" w:fill="auto"/>
            <w:vAlign w:val="center"/>
          </w:tcPr>
          <w:p w14:paraId="696380F7" w14:textId="77777777" w:rsidR="008F5F79" w:rsidRPr="00D33945" w:rsidRDefault="008F5F79" w:rsidP="00DC462C">
            <w:pPr>
              <w:spacing w:after="20"/>
              <w:jc w:val="center"/>
              <w:rPr>
                <w:color w:val="000000"/>
                <w:sz w:val="18"/>
                <w:szCs w:val="18"/>
              </w:rPr>
            </w:pPr>
            <w:r w:rsidRPr="00D33945">
              <w:rPr>
                <w:color w:val="000000"/>
                <w:sz w:val="18"/>
                <w:szCs w:val="18"/>
              </w:rPr>
              <w:t>Taux brut de scolarisation au moyen</w:t>
            </w:r>
          </w:p>
        </w:tc>
        <w:tc>
          <w:tcPr>
            <w:tcW w:w="468" w:type="pct"/>
            <w:shd w:val="clear" w:color="auto" w:fill="auto"/>
            <w:vAlign w:val="center"/>
          </w:tcPr>
          <w:p w14:paraId="29576E35" w14:textId="77777777" w:rsidR="008F5F79" w:rsidRPr="00D33945" w:rsidRDefault="008F5F79" w:rsidP="00DC462C">
            <w:pPr>
              <w:spacing w:after="20"/>
              <w:jc w:val="center"/>
              <w:rPr>
                <w:color w:val="000000"/>
                <w:sz w:val="18"/>
                <w:szCs w:val="18"/>
              </w:rPr>
            </w:pPr>
            <w:r w:rsidRPr="00D33945">
              <w:rPr>
                <w:color w:val="000000"/>
                <w:sz w:val="18"/>
                <w:szCs w:val="18"/>
              </w:rPr>
              <w:t>57,7%</w:t>
            </w:r>
          </w:p>
        </w:tc>
        <w:tc>
          <w:tcPr>
            <w:tcW w:w="466" w:type="pct"/>
            <w:shd w:val="clear" w:color="auto" w:fill="auto"/>
            <w:vAlign w:val="center"/>
          </w:tcPr>
          <w:p w14:paraId="1A2BAA78" w14:textId="77777777" w:rsidR="008F5F79" w:rsidRPr="00D33945" w:rsidRDefault="008F5F79" w:rsidP="00DC462C">
            <w:pPr>
              <w:spacing w:after="20"/>
              <w:jc w:val="center"/>
              <w:rPr>
                <w:color w:val="000000"/>
                <w:sz w:val="18"/>
                <w:szCs w:val="18"/>
              </w:rPr>
            </w:pPr>
            <w:r w:rsidRPr="00D33945">
              <w:rPr>
                <w:color w:val="000000"/>
                <w:sz w:val="18"/>
                <w:szCs w:val="18"/>
              </w:rPr>
              <w:t>53,9%</w:t>
            </w:r>
          </w:p>
        </w:tc>
        <w:tc>
          <w:tcPr>
            <w:tcW w:w="466" w:type="pct"/>
            <w:shd w:val="clear" w:color="auto" w:fill="auto"/>
            <w:vAlign w:val="center"/>
          </w:tcPr>
          <w:p w14:paraId="18376E73" w14:textId="77777777" w:rsidR="008F5F79" w:rsidRPr="00D33945" w:rsidRDefault="008F5F79" w:rsidP="00DC462C">
            <w:pPr>
              <w:spacing w:after="20"/>
              <w:jc w:val="center"/>
              <w:rPr>
                <w:color w:val="000000"/>
                <w:sz w:val="18"/>
                <w:szCs w:val="18"/>
              </w:rPr>
            </w:pPr>
            <w:r w:rsidRPr="00D33945">
              <w:rPr>
                <w:color w:val="000000"/>
                <w:sz w:val="18"/>
                <w:szCs w:val="18"/>
              </w:rPr>
              <w:t>50,6%</w:t>
            </w:r>
          </w:p>
        </w:tc>
        <w:tc>
          <w:tcPr>
            <w:tcW w:w="467" w:type="pct"/>
            <w:vAlign w:val="center"/>
          </w:tcPr>
          <w:p w14:paraId="2194F5BD" w14:textId="77777777" w:rsidR="008F5F79" w:rsidRPr="00D33945" w:rsidRDefault="008F5F79" w:rsidP="00DC462C">
            <w:pPr>
              <w:spacing w:after="20"/>
              <w:jc w:val="center"/>
              <w:rPr>
                <w:color w:val="000000"/>
                <w:sz w:val="18"/>
                <w:szCs w:val="18"/>
              </w:rPr>
            </w:pPr>
            <w:r w:rsidRPr="00D33945">
              <w:rPr>
                <w:color w:val="000000"/>
                <w:sz w:val="18"/>
                <w:szCs w:val="18"/>
              </w:rPr>
              <w:t>49,5%</w:t>
            </w:r>
          </w:p>
        </w:tc>
        <w:tc>
          <w:tcPr>
            <w:tcW w:w="466" w:type="pct"/>
            <w:vAlign w:val="center"/>
          </w:tcPr>
          <w:p w14:paraId="6AA423D5" w14:textId="77777777" w:rsidR="008F5F79" w:rsidRPr="00D33945" w:rsidRDefault="008F5F79" w:rsidP="00DC462C">
            <w:pPr>
              <w:spacing w:after="20"/>
              <w:jc w:val="center"/>
              <w:rPr>
                <w:color w:val="000000"/>
                <w:sz w:val="18"/>
                <w:szCs w:val="18"/>
              </w:rPr>
            </w:pPr>
            <w:r w:rsidRPr="00D33945">
              <w:rPr>
                <w:color w:val="000000"/>
                <w:sz w:val="18"/>
                <w:szCs w:val="18"/>
              </w:rPr>
              <w:t>49,8%</w:t>
            </w:r>
          </w:p>
        </w:tc>
        <w:tc>
          <w:tcPr>
            <w:tcW w:w="459" w:type="pct"/>
            <w:vAlign w:val="center"/>
          </w:tcPr>
          <w:p w14:paraId="35FF89DB" w14:textId="77777777" w:rsidR="008F5F79" w:rsidRPr="00D33945" w:rsidRDefault="008F5F79" w:rsidP="00DC462C">
            <w:pPr>
              <w:spacing w:after="20"/>
              <w:jc w:val="center"/>
              <w:rPr>
                <w:color w:val="000000"/>
                <w:sz w:val="18"/>
                <w:szCs w:val="18"/>
              </w:rPr>
            </w:pPr>
            <w:r w:rsidRPr="00D33945">
              <w:rPr>
                <w:bCs/>
                <w:color w:val="000000"/>
                <w:sz w:val="18"/>
                <w:szCs w:val="18"/>
              </w:rPr>
              <w:t>50,7%</w:t>
            </w:r>
          </w:p>
        </w:tc>
        <w:tc>
          <w:tcPr>
            <w:tcW w:w="473" w:type="pct"/>
            <w:vAlign w:val="center"/>
          </w:tcPr>
          <w:p w14:paraId="27586A7B" w14:textId="77777777" w:rsidR="008F5F79" w:rsidRPr="00D33945" w:rsidRDefault="008F5F79" w:rsidP="00DC462C">
            <w:pPr>
              <w:spacing w:after="20"/>
              <w:jc w:val="center"/>
              <w:rPr>
                <w:bCs/>
                <w:color w:val="000000"/>
                <w:sz w:val="18"/>
                <w:szCs w:val="18"/>
              </w:rPr>
            </w:pPr>
            <w:r w:rsidRPr="00D33945">
              <w:rPr>
                <w:bCs/>
                <w:color w:val="000000"/>
                <w:sz w:val="18"/>
                <w:szCs w:val="18"/>
              </w:rPr>
              <w:t>51,5%</w:t>
            </w:r>
          </w:p>
        </w:tc>
      </w:tr>
      <w:tr w:rsidR="00363E2D" w:rsidRPr="00D33945" w14:paraId="05DD2F5A" w14:textId="77777777" w:rsidTr="00363E2D">
        <w:trPr>
          <w:cantSplit/>
          <w:trHeight w:val="520"/>
        </w:trPr>
        <w:tc>
          <w:tcPr>
            <w:tcW w:w="553" w:type="pct"/>
            <w:vAlign w:val="center"/>
          </w:tcPr>
          <w:p w14:paraId="579F6D99"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1A3C5D94" w14:textId="77777777" w:rsidR="008F5F79" w:rsidRPr="00D33945" w:rsidRDefault="008F5F79" w:rsidP="00DC462C">
            <w:pPr>
              <w:spacing w:after="20"/>
              <w:jc w:val="center"/>
              <w:rPr>
                <w:color w:val="000000"/>
                <w:sz w:val="18"/>
                <w:szCs w:val="18"/>
              </w:rPr>
            </w:pPr>
            <w:r w:rsidRPr="00D33945">
              <w:rPr>
                <w:color w:val="000000"/>
                <w:sz w:val="18"/>
                <w:szCs w:val="18"/>
              </w:rPr>
              <w:t>IHS19</w:t>
            </w:r>
          </w:p>
        </w:tc>
        <w:tc>
          <w:tcPr>
            <w:tcW w:w="732" w:type="pct"/>
            <w:shd w:val="clear" w:color="auto" w:fill="auto"/>
            <w:vAlign w:val="center"/>
          </w:tcPr>
          <w:p w14:paraId="18DEA5D3" w14:textId="77777777" w:rsidR="008F5F79" w:rsidRPr="00D33945" w:rsidRDefault="008F5F79" w:rsidP="00DC462C">
            <w:pPr>
              <w:spacing w:after="20"/>
              <w:jc w:val="center"/>
              <w:rPr>
                <w:color w:val="000000"/>
                <w:sz w:val="18"/>
                <w:szCs w:val="18"/>
              </w:rPr>
            </w:pPr>
            <w:r w:rsidRPr="00D33945">
              <w:rPr>
                <w:color w:val="000000"/>
                <w:sz w:val="18"/>
                <w:szCs w:val="18"/>
              </w:rPr>
              <w:t>Indice de parité au moyen</w:t>
            </w:r>
          </w:p>
        </w:tc>
        <w:tc>
          <w:tcPr>
            <w:tcW w:w="468" w:type="pct"/>
            <w:shd w:val="clear" w:color="auto" w:fill="auto"/>
            <w:vAlign w:val="center"/>
          </w:tcPr>
          <w:p w14:paraId="308C45D4" w14:textId="77777777" w:rsidR="008F5F79" w:rsidRPr="00D33945" w:rsidRDefault="008F5F79" w:rsidP="00DC462C">
            <w:pPr>
              <w:spacing w:after="20"/>
              <w:jc w:val="center"/>
              <w:rPr>
                <w:color w:val="000000"/>
                <w:sz w:val="18"/>
                <w:szCs w:val="18"/>
              </w:rPr>
            </w:pPr>
            <w:r w:rsidRPr="00D33945">
              <w:rPr>
                <w:color w:val="000000"/>
                <w:sz w:val="18"/>
                <w:szCs w:val="18"/>
              </w:rPr>
              <w:t>1,14</w:t>
            </w:r>
          </w:p>
        </w:tc>
        <w:tc>
          <w:tcPr>
            <w:tcW w:w="466" w:type="pct"/>
            <w:shd w:val="clear" w:color="auto" w:fill="auto"/>
            <w:vAlign w:val="center"/>
          </w:tcPr>
          <w:p w14:paraId="105F9602" w14:textId="77777777" w:rsidR="008F5F79" w:rsidRPr="00D33945" w:rsidRDefault="008F5F79" w:rsidP="00DC462C">
            <w:pPr>
              <w:spacing w:after="20"/>
              <w:jc w:val="center"/>
              <w:rPr>
                <w:color w:val="000000"/>
                <w:sz w:val="18"/>
                <w:szCs w:val="18"/>
              </w:rPr>
            </w:pPr>
            <w:r w:rsidRPr="00D33945">
              <w:rPr>
                <w:color w:val="000000"/>
                <w:sz w:val="18"/>
                <w:szCs w:val="18"/>
              </w:rPr>
              <w:t>1,15</w:t>
            </w:r>
          </w:p>
        </w:tc>
        <w:tc>
          <w:tcPr>
            <w:tcW w:w="466" w:type="pct"/>
            <w:shd w:val="clear" w:color="auto" w:fill="auto"/>
            <w:vAlign w:val="center"/>
          </w:tcPr>
          <w:p w14:paraId="3E0A82D9" w14:textId="77777777" w:rsidR="008F5F79" w:rsidRPr="00D33945" w:rsidRDefault="008F5F79" w:rsidP="00DC462C">
            <w:pPr>
              <w:spacing w:after="20"/>
              <w:jc w:val="center"/>
              <w:rPr>
                <w:color w:val="000000"/>
                <w:sz w:val="18"/>
                <w:szCs w:val="18"/>
              </w:rPr>
            </w:pPr>
            <w:r w:rsidRPr="00D33945">
              <w:rPr>
                <w:color w:val="000000"/>
                <w:sz w:val="18"/>
                <w:szCs w:val="18"/>
              </w:rPr>
              <w:t>1,16</w:t>
            </w:r>
          </w:p>
        </w:tc>
        <w:tc>
          <w:tcPr>
            <w:tcW w:w="467" w:type="pct"/>
            <w:vAlign w:val="center"/>
          </w:tcPr>
          <w:p w14:paraId="344A9A8C" w14:textId="77777777" w:rsidR="008F5F79" w:rsidRPr="00D33945" w:rsidRDefault="008F5F79" w:rsidP="00DC462C">
            <w:pPr>
              <w:spacing w:after="20"/>
              <w:jc w:val="center"/>
              <w:rPr>
                <w:color w:val="000000"/>
                <w:sz w:val="18"/>
                <w:szCs w:val="18"/>
              </w:rPr>
            </w:pPr>
            <w:r w:rsidRPr="00D33945">
              <w:rPr>
                <w:color w:val="000000"/>
                <w:sz w:val="18"/>
                <w:szCs w:val="18"/>
              </w:rPr>
              <w:t>1,15</w:t>
            </w:r>
          </w:p>
        </w:tc>
        <w:tc>
          <w:tcPr>
            <w:tcW w:w="466" w:type="pct"/>
            <w:vAlign w:val="center"/>
          </w:tcPr>
          <w:p w14:paraId="2D17ACED" w14:textId="77777777" w:rsidR="008F5F79" w:rsidRPr="00D33945" w:rsidRDefault="008F5F79" w:rsidP="00DC462C">
            <w:pPr>
              <w:spacing w:after="20"/>
              <w:jc w:val="center"/>
              <w:rPr>
                <w:color w:val="000000"/>
                <w:sz w:val="18"/>
                <w:szCs w:val="18"/>
              </w:rPr>
            </w:pPr>
            <w:r w:rsidRPr="00D33945">
              <w:rPr>
                <w:color w:val="000000"/>
                <w:sz w:val="18"/>
                <w:szCs w:val="18"/>
              </w:rPr>
              <w:t>1,18</w:t>
            </w:r>
          </w:p>
        </w:tc>
        <w:tc>
          <w:tcPr>
            <w:tcW w:w="459" w:type="pct"/>
            <w:vAlign w:val="center"/>
          </w:tcPr>
          <w:p w14:paraId="0051BF31" w14:textId="77777777" w:rsidR="008F5F79" w:rsidRPr="00D33945" w:rsidRDefault="008F5F79" w:rsidP="00DC462C">
            <w:pPr>
              <w:spacing w:after="20"/>
              <w:jc w:val="center"/>
              <w:rPr>
                <w:color w:val="000000"/>
                <w:sz w:val="18"/>
                <w:szCs w:val="18"/>
              </w:rPr>
            </w:pPr>
            <w:r w:rsidRPr="00D33945">
              <w:rPr>
                <w:color w:val="000000"/>
                <w:sz w:val="18"/>
                <w:szCs w:val="18"/>
              </w:rPr>
              <w:t>1,21</w:t>
            </w:r>
          </w:p>
        </w:tc>
        <w:tc>
          <w:tcPr>
            <w:tcW w:w="473" w:type="pct"/>
            <w:vAlign w:val="center"/>
          </w:tcPr>
          <w:p w14:paraId="5B206C07" w14:textId="77777777" w:rsidR="008F5F79" w:rsidRPr="00D33945" w:rsidRDefault="008F5F79" w:rsidP="00DC462C">
            <w:pPr>
              <w:spacing w:after="20"/>
              <w:jc w:val="center"/>
              <w:rPr>
                <w:color w:val="000000"/>
                <w:sz w:val="18"/>
                <w:szCs w:val="18"/>
              </w:rPr>
            </w:pPr>
            <w:r w:rsidRPr="00D33945">
              <w:rPr>
                <w:color w:val="000000"/>
                <w:sz w:val="18"/>
                <w:szCs w:val="18"/>
              </w:rPr>
              <w:t>1,21</w:t>
            </w:r>
          </w:p>
        </w:tc>
      </w:tr>
      <w:tr w:rsidR="00363E2D" w:rsidRPr="00D33945" w14:paraId="0C39E6BC" w14:textId="77777777" w:rsidTr="00363E2D">
        <w:trPr>
          <w:cantSplit/>
          <w:trHeight w:val="520"/>
        </w:trPr>
        <w:tc>
          <w:tcPr>
            <w:tcW w:w="553" w:type="pct"/>
            <w:vAlign w:val="center"/>
          </w:tcPr>
          <w:p w14:paraId="116E334A"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BB25C13" w14:textId="77777777" w:rsidR="008F5F79" w:rsidRPr="00D33945" w:rsidRDefault="008F5F79" w:rsidP="00DC462C">
            <w:pPr>
              <w:spacing w:after="20"/>
              <w:jc w:val="center"/>
              <w:rPr>
                <w:color w:val="000000"/>
                <w:sz w:val="18"/>
                <w:szCs w:val="18"/>
              </w:rPr>
            </w:pPr>
            <w:r w:rsidRPr="00D33945">
              <w:rPr>
                <w:color w:val="000000"/>
                <w:sz w:val="18"/>
                <w:szCs w:val="18"/>
              </w:rPr>
              <w:t>IHS125</w:t>
            </w:r>
          </w:p>
        </w:tc>
        <w:tc>
          <w:tcPr>
            <w:tcW w:w="732" w:type="pct"/>
            <w:shd w:val="clear" w:color="auto" w:fill="auto"/>
            <w:vAlign w:val="center"/>
          </w:tcPr>
          <w:p w14:paraId="1483159A" w14:textId="77777777" w:rsidR="008F5F79" w:rsidRPr="00D33945" w:rsidRDefault="008F5F79" w:rsidP="00DC462C">
            <w:pPr>
              <w:spacing w:after="20"/>
              <w:jc w:val="center"/>
              <w:rPr>
                <w:color w:val="000000"/>
                <w:sz w:val="18"/>
                <w:szCs w:val="18"/>
              </w:rPr>
            </w:pPr>
            <w:r w:rsidRPr="00D33945">
              <w:rPr>
                <w:color w:val="000000"/>
                <w:sz w:val="18"/>
                <w:szCs w:val="18"/>
              </w:rPr>
              <w:t>Taux brut de scolarisation au secondaire</w:t>
            </w:r>
          </w:p>
        </w:tc>
        <w:tc>
          <w:tcPr>
            <w:tcW w:w="468" w:type="pct"/>
            <w:shd w:val="clear" w:color="auto" w:fill="auto"/>
            <w:vAlign w:val="center"/>
          </w:tcPr>
          <w:p w14:paraId="03E0807A" w14:textId="77777777" w:rsidR="008F5F79" w:rsidRPr="00D33945" w:rsidRDefault="008F5F79" w:rsidP="00DC462C">
            <w:pPr>
              <w:spacing w:after="20"/>
              <w:jc w:val="center"/>
              <w:rPr>
                <w:color w:val="000000"/>
                <w:sz w:val="18"/>
                <w:szCs w:val="18"/>
              </w:rPr>
            </w:pPr>
            <w:r w:rsidRPr="00D33945">
              <w:rPr>
                <w:color w:val="000000"/>
                <w:sz w:val="18"/>
                <w:szCs w:val="18"/>
              </w:rPr>
              <w:t>32,4%</w:t>
            </w:r>
          </w:p>
        </w:tc>
        <w:tc>
          <w:tcPr>
            <w:tcW w:w="466" w:type="pct"/>
            <w:shd w:val="clear" w:color="auto" w:fill="auto"/>
            <w:vAlign w:val="center"/>
          </w:tcPr>
          <w:p w14:paraId="56AD7F64" w14:textId="77777777" w:rsidR="008F5F79" w:rsidRPr="00D33945" w:rsidRDefault="008F5F79" w:rsidP="00DC462C">
            <w:pPr>
              <w:spacing w:after="20"/>
              <w:jc w:val="center"/>
              <w:rPr>
                <w:color w:val="000000"/>
                <w:sz w:val="18"/>
                <w:szCs w:val="18"/>
              </w:rPr>
            </w:pPr>
            <w:r w:rsidRPr="00D33945">
              <w:rPr>
                <w:color w:val="000000"/>
                <w:sz w:val="18"/>
                <w:szCs w:val="18"/>
              </w:rPr>
              <w:t>33,5%</w:t>
            </w:r>
          </w:p>
        </w:tc>
        <w:tc>
          <w:tcPr>
            <w:tcW w:w="466" w:type="pct"/>
            <w:shd w:val="clear" w:color="auto" w:fill="auto"/>
            <w:vAlign w:val="center"/>
          </w:tcPr>
          <w:p w14:paraId="58FD0C93" w14:textId="77777777" w:rsidR="008F5F79" w:rsidRPr="00D33945" w:rsidRDefault="008F5F79" w:rsidP="00DC462C">
            <w:pPr>
              <w:spacing w:after="20"/>
              <w:jc w:val="center"/>
              <w:rPr>
                <w:color w:val="000000"/>
                <w:sz w:val="18"/>
                <w:szCs w:val="18"/>
              </w:rPr>
            </w:pPr>
            <w:r w:rsidRPr="00D33945">
              <w:rPr>
                <w:color w:val="000000"/>
                <w:sz w:val="18"/>
                <w:szCs w:val="18"/>
              </w:rPr>
              <w:t>33,6%</w:t>
            </w:r>
          </w:p>
        </w:tc>
        <w:tc>
          <w:tcPr>
            <w:tcW w:w="467" w:type="pct"/>
            <w:vAlign w:val="center"/>
          </w:tcPr>
          <w:p w14:paraId="7ED836CB" w14:textId="77777777" w:rsidR="008F5F79" w:rsidRPr="00D33945" w:rsidRDefault="008F5F79" w:rsidP="00DC462C">
            <w:pPr>
              <w:spacing w:after="20"/>
              <w:jc w:val="center"/>
              <w:rPr>
                <w:color w:val="000000"/>
                <w:sz w:val="18"/>
                <w:szCs w:val="18"/>
              </w:rPr>
            </w:pPr>
            <w:r w:rsidRPr="00D33945">
              <w:rPr>
                <w:color w:val="000000"/>
                <w:sz w:val="18"/>
                <w:szCs w:val="18"/>
              </w:rPr>
              <w:t>33,8%</w:t>
            </w:r>
          </w:p>
        </w:tc>
        <w:tc>
          <w:tcPr>
            <w:tcW w:w="466" w:type="pct"/>
            <w:vAlign w:val="center"/>
          </w:tcPr>
          <w:p w14:paraId="47BB1051" w14:textId="77777777" w:rsidR="008F5F79" w:rsidRPr="00D33945" w:rsidRDefault="008F5F79" w:rsidP="00DC462C">
            <w:pPr>
              <w:spacing w:after="20"/>
              <w:jc w:val="center"/>
              <w:rPr>
                <w:color w:val="000000"/>
                <w:sz w:val="18"/>
                <w:szCs w:val="18"/>
              </w:rPr>
            </w:pPr>
            <w:r w:rsidRPr="00D33945">
              <w:rPr>
                <w:color w:val="000000"/>
                <w:sz w:val="18"/>
                <w:szCs w:val="18"/>
              </w:rPr>
              <w:t>33,2%</w:t>
            </w:r>
          </w:p>
        </w:tc>
        <w:tc>
          <w:tcPr>
            <w:tcW w:w="459" w:type="pct"/>
            <w:vAlign w:val="center"/>
          </w:tcPr>
          <w:p w14:paraId="6E6DD5F4" w14:textId="77777777" w:rsidR="008F5F79" w:rsidRPr="00D33945" w:rsidRDefault="008F5F79" w:rsidP="00DC462C">
            <w:pPr>
              <w:spacing w:after="20"/>
              <w:jc w:val="center"/>
              <w:rPr>
                <w:color w:val="000000"/>
                <w:sz w:val="18"/>
                <w:szCs w:val="18"/>
              </w:rPr>
            </w:pPr>
            <w:r w:rsidRPr="00D33945">
              <w:rPr>
                <w:bCs/>
                <w:color w:val="000000"/>
                <w:sz w:val="18"/>
                <w:szCs w:val="18"/>
              </w:rPr>
              <w:t>32,9%</w:t>
            </w:r>
          </w:p>
        </w:tc>
        <w:tc>
          <w:tcPr>
            <w:tcW w:w="473" w:type="pct"/>
            <w:vAlign w:val="center"/>
          </w:tcPr>
          <w:p w14:paraId="06B5EC61" w14:textId="77777777" w:rsidR="008F5F79" w:rsidRPr="00D33945" w:rsidRDefault="008F5F79" w:rsidP="00DC462C">
            <w:pPr>
              <w:spacing w:after="20"/>
              <w:jc w:val="center"/>
              <w:rPr>
                <w:bCs/>
                <w:color w:val="000000"/>
                <w:sz w:val="18"/>
                <w:szCs w:val="18"/>
              </w:rPr>
            </w:pPr>
            <w:r w:rsidRPr="00D33945">
              <w:rPr>
                <w:bCs/>
                <w:color w:val="000000"/>
                <w:sz w:val="18"/>
                <w:szCs w:val="18"/>
              </w:rPr>
              <w:t>33,5%</w:t>
            </w:r>
          </w:p>
        </w:tc>
      </w:tr>
      <w:tr w:rsidR="00363E2D" w:rsidRPr="00D33945" w14:paraId="3B4BAEBB" w14:textId="77777777" w:rsidTr="00363E2D">
        <w:trPr>
          <w:cantSplit/>
          <w:trHeight w:val="520"/>
        </w:trPr>
        <w:tc>
          <w:tcPr>
            <w:tcW w:w="553" w:type="pct"/>
            <w:vAlign w:val="center"/>
          </w:tcPr>
          <w:p w14:paraId="2455753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7D7DA9CB" w14:textId="77777777" w:rsidR="008F5F79" w:rsidRPr="00D33945" w:rsidRDefault="008F5F79" w:rsidP="00DC462C">
            <w:pPr>
              <w:spacing w:after="20"/>
              <w:jc w:val="center"/>
              <w:rPr>
                <w:color w:val="000000"/>
                <w:sz w:val="18"/>
                <w:szCs w:val="18"/>
              </w:rPr>
            </w:pPr>
            <w:r w:rsidRPr="00D33945">
              <w:rPr>
                <w:color w:val="000000"/>
                <w:sz w:val="18"/>
                <w:szCs w:val="18"/>
              </w:rPr>
              <w:t>IHS126</w:t>
            </w:r>
          </w:p>
        </w:tc>
        <w:tc>
          <w:tcPr>
            <w:tcW w:w="732" w:type="pct"/>
            <w:shd w:val="clear" w:color="auto" w:fill="auto"/>
            <w:vAlign w:val="center"/>
          </w:tcPr>
          <w:p w14:paraId="58E7DE82" w14:textId="77777777" w:rsidR="008F5F79" w:rsidRPr="00D33945" w:rsidRDefault="008F5F79" w:rsidP="00DC462C">
            <w:pPr>
              <w:spacing w:after="20"/>
              <w:jc w:val="center"/>
              <w:rPr>
                <w:color w:val="000000"/>
                <w:sz w:val="18"/>
                <w:szCs w:val="18"/>
              </w:rPr>
            </w:pPr>
            <w:r w:rsidRPr="00D33945">
              <w:rPr>
                <w:color w:val="000000"/>
                <w:sz w:val="18"/>
                <w:szCs w:val="18"/>
              </w:rPr>
              <w:t>Indice de parité au secondaire</w:t>
            </w:r>
          </w:p>
        </w:tc>
        <w:tc>
          <w:tcPr>
            <w:tcW w:w="468" w:type="pct"/>
            <w:shd w:val="clear" w:color="auto" w:fill="auto"/>
            <w:vAlign w:val="center"/>
          </w:tcPr>
          <w:p w14:paraId="5250148A" w14:textId="77777777" w:rsidR="008F5F79" w:rsidRPr="00D33945" w:rsidRDefault="008F5F79" w:rsidP="00DC462C">
            <w:pPr>
              <w:spacing w:after="20"/>
              <w:jc w:val="center"/>
              <w:rPr>
                <w:color w:val="000000"/>
                <w:sz w:val="18"/>
                <w:szCs w:val="18"/>
              </w:rPr>
            </w:pPr>
            <w:r w:rsidRPr="00D33945">
              <w:rPr>
                <w:color w:val="000000"/>
                <w:sz w:val="18"/>
                <w:szCs w:val="18"/>
              </w:rPr>
              <w:t>0,93</w:t>
            </w:r>
          </w:p>
        </w:tc>
        <w:tc>
          <w:tcPr>
            <w:tcW w:w="466" w:type="pct"/>
            <w:shd w:val="clear" w:color="auto" w:fill="auto"/>
            <w:vAlign w:val="center"/>
          </w:tcPr>
          <w:p w14:paraId="6530E0E0" w14:textId="77777777" w:rsidR="008F5F79" w:rsidRPr="00D33945" w:rsidRDefault="008F5F79" w:rsidP="00DC462C">
            <w:pPr>
              <w:spacing w:after="20"/>
              <w:jc w:val="center"/>
              <w:rPr>
                <w:color w:val="000000"/>
                <w:sz w:val="18"/>
                <w:szCs w:val="18"/>
              </w:rPr>
            </w:pPr>
            <w:r w:rsidRPr="00D33945">
              <w:rPr>
                <w:color w:val="000000"/>
                <w:sz w:val="18"/>
                <w:szCs w:val="18"/>
              </w:rPr>
              <w:t>0,96</w:t>
            </w:r>
          </w:p>
        </w:tc>
        <w:tc>
          <w:tcPr>
            <w:tcW w:w="466" w:type="pct"/>
            <w:shd w:val="clear" w:color="auto" w:fill="auto"/>
            <w:vAlign w:val="center"/>
          </w:tcPr>
          <w:p w14:paraId="1F2FDD0D" w14:textId="77777777" w:rsidR="008F5F79" w:rsidRPr="00D33945" w:rsidRDefault="008F5F79" w:rsidP="00DC462C">
            <w:pPr>
              <w:spacing w:after="20"/>
              <w:jc w:val="center"/>
              <w:rPr>
                <w:color w:val="000000"/>
                <w:sz w:val="18"/>
                <w:szCs w:val="18"/>
              </w:rPr>
            </w:pPr>
            <w:r w:rsidRPr="00D33945">
              <w:rPr>
                <w:color w:val="000000"/>
                <w:sz w:val="18"/>
                <w:szCs w:val="18"/>
              </w:rPr>
              <w:t>1,01</w:t>
            </w:r>
          </w:p>
        </w:tc>
        <w:tc>
          <w:tcPr>
            <w:tcW w:w="467" w:type="pct"/>
            <w:vAlign w:val="center"/>
          </w:tcPr>
          <w:p w14:paraId="0A3FEFE0" w14:textId="77777777" w:rsidR="008F5F79" w:rsidRPr="00D33945" w:rsidRDefault="008F5F79" w:rsidP="00DC462C">
            <w:pPr>
              <w:spacing w:after="20"/>
              <w:jc w:val="center"/>
              <w:rPr>
                <w:color w:val="000000"/>
                <w:sz w:val="18"/>
                <w:szCs w:val="18"/>
              </w:rPr>
            </w:pPr>
            <w:r w:rsidRPr="00D33945">
              <w:rPr>
                <w:color w:val="000000"/>
                <w:sz w:val="18"/>
                <w:szCs w:val="18"/>
              </w:rPr>
              <w:t>1,05</w:t>
            </w:r>
          </w:p>
        </w:tc>
        <w:tc>
          <w:tcPr>
            <w:tcW w:w="466" w:type="pct"/>
            <w:vAlign w:val="center"/>
          </w:tcPr>
          <w:p w14:paraId="51E22809" w14:textId="77777777" w:rsidR="008F5F79" w:rsidRPr="00D33945" w:rsidRDefault="008F5F79" w:rsidP="00DC462C">
            <w:pPr>
              <w:spacing w:after="20"/>
              <w:jc w:val="center"/>
              <w:rPr>
                <w:color w:val="000000"/>
                <w:sz w:val="18"/>
                <w:szCs w:val="18"/>
              </w:rPr>
            </w:pPr>
            <w:r w:rsidRPr="00D33945">
              <w:rPr>
                <w:color w:val="000000"/>
                <w:sz w:val="18"/>
                <w:szCs w:val="18"/>
              </w:rPr>
              <w:t>1,09</w:t>
            </w:r>
          </w:p>
        </w:tc>
        <w:tc>
          <w:tcPr>
            <w:tcW w:w="459" w:type="pct"/>
            <w:vAlign w:val="center"/>
          </w:tcPr>
          <w:p w14:paraId="6C26BBEE" w14:textId="77777777" w:rsidR="008F5F79" w:rsidRPr="00D33945" w:rsidRDefault="008F5F79" w:rsidP="00DC462C">
            <w:pPr>
              <w:spacing w:after="20"/>
              <w:jc w:val="center"/>
              <w:rPr>
                <w:color w:val="000000"/>
                <w:sz w:val="18"/>
                <w:szCs w:val="18"/>
              </w:rPr>
            </w:pPr>
            <w:r w:rsidRPr="00D33945">
              <w:rPr>
                <w:color w:val="000000"/>
                <w:sz w:val="18"/>
                <w:szCs w:val="18"/>
              </w:rPr>
              <w:t>1,14</w:t>
            </w:r>
          </w:p>
        </w:tc>
        <w:tc>
          <w:tcPr>
            <w:tcW w:w="473" w:type="pct"/>
            <w:vAlign w:val="center"/>
          </w:tcPr>
          <w:p w14:paraId="2504916C" w14:textId="77777777" w:rsidR="008F5F79" w:rsidRPr="00D33945" w:rsidRDefault="008F5F79" w:rsidP="00DC462C">
            <w:pPr>
              <w:spacing w:after="20"/>
              <w:jc w:val="center"/>
              <w:rPr>
                <w:color w:val="000000"/>
                <w:sz w:val="18"/>
                <w:szCs w:val="18"/>
              </w:rPr>
            </w:pPr>
            <w:r w:rsidRPr="00D33945">
              <w:rPr>
                <w:color w:val="000000"/>
                <w:sz w:val="18"/>
                <w:szCs w:val="18"/>
              </w:rPr>
              <w:t>1,20</w:t>
            </w:r>
          </w:p>
        </w:tc>
      </w:tr>
      <w:tr w:rsidR="00363E2D" w:rsidRPr="00D33945" w14:paraId="013925E6" w14:textId="77777777" w:rsidTr="00363E2D">
        <w:trPr>
          <w:cantSplit/>
          <w:trHeight w:val="520"/>
        </w:trPr>
        <w:tc>
          <w:tcPr>
            <w:tcW w:w="553" w:type="pct"/>
            <w:vAlign w:val="center"/>
          </w:tcPr>
          <w:p w14:paraId="617B153F"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9EAFF82" w14:textId="77777777" w:rsidR="008F5F79" w:rsidRPr="00D33945" w:rsidRDefault="008F5F79" w:rsidP="00DC462C">
            <w:pPr>
              <w:spacing w:after="20"/>
              <w:jc w:val="center"/>
              <w:rPr>
                <w:color w:val="000000"/>
                <w:sz w:val="18"/>
                <w:szCs w:val="18"/>
              </w:rPr>
            </w:pPr>
            <w:r w:rsidRPr="00D33945">
              <w:rPr>
                <w:color w:val="000000"/>
                <w:sz w:val="18"/>
                <w:szCs w:val="18"/>
              </w:rPr>
              <w:t>20108</w:t>
            </w:r>
          </w:p>
        </w:tc>
        <w:tc>
          <w:tcPr>
            <w:tcW w:w="732" w:type="pct"/>
            <w:shd w:val="clear" w:color="auto" w:fill="auto"/>
            <w:vAlign w:val="center"/>
          </w:tcPr>
          <w:p w14:paraId="5758EE19" w14:textId="77777777" w:rsidR="008F5F79" w:rsidRPr="00D33945" w:rsidRDefault="008F5F79" w:rsidP="00DC462C">
            <w:pPr>
              <w:spacing w:after="20"/>
              <w:jc w:val="center"/>
              <w:rPr>
                <w:color w:val="000000"/>
                <w:sz w:val="18"/>
                <w:szCs w:val="18"/>
              </w:rPr>
            </w:pPr>
            <w:r w:rsidRPr="00D33945">
              <w:rPr>
                <w:color w:val="000000"/>
                <w:sz w:val="18"/>
                <w:szCs w:val="18"/>
              </w:rPr>
              <w:t>Proportion d'élèves inscrits dans les filières scientifiques</w:t>
            </w:r>
          </w:p>
        </w:tc>
        <w:tc>
          <w:tcPr>
            <w:tcW w:w="468" w:type="pct"/>
            <w:shd w:val="clear" w:color="auto" w:fill="auto"/>
            <w:vAlign w:val="center"/>
          </w:tcPr>
          <w:p w14:paraId="09B3270D" w14:textId="77777777" w:rsidR="008F5F79" w:rsidRPr="00D33945" w:rsidRDefault="008F5F79" w:rsidP="00DC462C">
            <w:pPr>
              <w:spacing w:after="20"/>
              <w:jc w:val="center"/>
              <w:rPr>
                <w:color w:val="000000"/>
                <w:sz w:val="18"/>
                <w:szCs w:val="18"/>
              </w:rPr>
            </w:pPr>
            <w:r w:rsidRPr="00D33945">
              <w:rPr>
                <w:color w:val="000000"/>
                <w:sz w:val="18"/>
                <w:szCs w:val="18"/>
              </w:rPr>
              <w:t>29,3%</w:t>
            </w:r>
          </w:p>
        </w:tc>
        <w:tc>
          <w:tcPr>
            <w:tcW w:w="466" w:type="pct"/>
            <w:shd w:val="clear" w:color="auto" w:fill="auto"/>
            <w:vAlign w:val="center"/>
          </w:tcPr>
          <w:p w14:paraId="38EDDBC4" w14:textId="77777777" w:rsidR="008F5F79" w:rsidRPr="00D33945" w:rsidRDefault="008F5F79" w:rsidP="00DC462C">
            <w:pPr>
              <w:spacing w:after="20"/>
              <w:jc w:val="center"/>
              <w:rPr>
                <w:color w:val="000000"/>
                <w:sz w:val="18"/>
                <w:szCs w:val="18"/>
              </w:rPr>
            </w:pPr>
            <w:r w:rsidRPr="00D33945">
              <w:rPr>
                <w:color w:val="000000"/>
                <w:sz w:val="18"/>
                <w:szCs w:val="18"/>
              </w:rPr>
              <w:t>34,91%</w:t>
            </w:r>
          </w:p>
        </w:tc>
        <w:tc>
          <w:tcPr>
            <w:tcW w:w="466" w:type="pct"/>
            <w:shd w:val="clear" w:color="auto" w:fill="auto"/>
            <w:vAlign w:val="center"/>
          </w:tcPr>
          <w:p w14:paraId="1814B0F8" w14:textId="77777777" w:rsidR="008F5F79" w:rsidRPr="00D33945" w:rsidRDefault="008F5F79" w:rsidP="00DC462C">
            <w:pPr>
              <w:spacing w:after="20"/>
              <w:jc w:val="center"/>
              <w:rPr>
                <w:color w:val="000000"/>
                <w:sz w:val="18"/>
                <w:szCs w:val="18"/>
              </w:rPr>
            </w:pPr>
            <w:r w:rsidRPr="00D33945">
              <w:rPr>
                <w:color w:val="000000"/>
                <w:sz w:val="18"/>
                <w:szCs w:val="18"/>
              </w:rPr>
              <w:t>32,7%</w:t>
            </w:r>
          </w:p>
        </w:tc>
        <w:tc>
          <w:tcPr>
            <w:tcW w:w="467" w:type="pct"/>
            <w:vAlign w:val="center"/>
          </w:tcPr>
          <w:p w14:paraId="6CD5C77F" w14:textId="77777777" w:rsidR="008F5F79" w:rsidRPr="00D33945" w:rsidRDefault="008F5F79" w:rsidP="00DC462C">
            <w:pPr>
              <w:spacing w:after="20"/>
              <w:jc w:val="center"/>
              <w:rPr>
                <w:color w:val="000000"/>
                <w:sz w:val="18"/>
                <w:szCs w:val="18"/>
              </w:rPr>
            </w:pPr>
            <w:r w:rsidRPr="00D33945">
              <w:rPr>
                <w:color w:val="000000"/>
                <w:sz w:val="18"/>
                <w:szCs w:val="18"/>
              </w:rPr>
              <w:t>34,2%</w:t>
            </w:r>
          </w:p>
        </w:tc>
        <w:tc>
          <w:tcPr>
            <w:tcW w:w="466" w:type="pct"/>
            <w:vAlign w:val="center"/>
          </w:tcPr>
          <w:p w14:paraId="6053562F" w14:textId="77777777" w:rsidR="008F5F79" w:rsidRPr="00D33945" w:rsidRDefault="008F5F79" w:rsidP="00DC462C">
            <w:pPr>
              <w:spacing w:after="20"/>
              <w:jc w:val="center"/>
              <w:rPr>
                <w:color w:val="000000"/>
                <w:sz w:val="18"/>
                <w:szCs w:val="18"/>
              </w:rPr>
            </w:pPr>
            <w:r w:rsidRPr="00D33945">
              <w:rPr>
                <w:color w:val="000000"/>
                <w:sz w:val="18"/>
                <w:szCs w:val="18"/>
              </w:rPr>
              <w:t>22,7%</w:t>
            </w:r>
          </w:p>
        </w:tc>
        <w:tc>
          <w:tcPr>
            <w:tcW w:w="459" w:type="pct"/>
            <w:vAlign w:val="center"/>
          </w:tcPr>
          <w:p w14:paraId="781E3D6F" w14:textId="77777777" w:rsidR="008F5F79" w:rsidRPr="00D33945" w:rsidRDefault="008F5F79" w:rsidP="00DC462C">
            <w:pPr>
              <w:spacing w:after="20"/>
              <w:jc w:val="center"/>
              <w:rPr>
                <w:color w:val="000000"/>
                <w:sz w:val="18"/>
                <w:szCs w:val="18"/>
              </w:rPr>
            </w:pPr>
            <w:r w:rsidRPr="00D33945">
              <w:rPr>
                <w:color w:val="000000"/>
                <w:sz w:val="18"/>
                <w:szCs w:val="18"/>
              </w:rPr>
              <w:t>21,70%</w:t>
            </w:r>
          </w:p>
        </w:tc>
        <w:tc>
          <w:tcPr>
            <w:tcW w:w="473" w:type="pct"/>
            <w:vAlign w:val="center"/>
          </w:tcPr>
          <w:p w14:paraId="3B27CEE6"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6573CD6A" w14:textId="77777777" w:rsidTr="00363E2D">
        <w:trPr>
          <w:cantSplit/>
          <w:trHeight w:val="520"/>
        </w:trPr>
        <w:tc>
          <w:tcPr>
            <w:tcW w:w="553" w:type="pct"/>
            <w:vAlign w:val="center"/>
          </w:tcPr>
          <w:p w14:paraId="086FA1F4"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3DA4C65D" w14:textId="77777777" w:rsidR="008F5F79" w:rsidRPr="00D33945" w:rsidRDefault="008F5F79" w:rsidP="00DC462C">
            <w:pPr>
              <w:spacing w:after="20"/>
              <w:jc w:val="center"/>
              <w:rPr>
                <w:color w:val="000000"/>
                <w:sz w:val="18"/>
                <w:szCs w:val="18"/>
              </w:rPr>
            </w:pPr>
            <w:r w:rsidRPr="00D33945">
              <w:rPr>
                <w:color w:val="000000"/>
                <w:sz w:val="18"/>
                <w:szCs w:val="18"/>
              </w:rPr>
              <w:t>IHS123</w:t>
            </w:r>
          </w:p>
        </w:tc>
        <w:tc>
          <w:tcPr>
            <w:tcW w:w="732" w:type="pct"/>
            <w:shd w:val="clear" w:color="auto" w:fill="auto"/>
            <w:vAlign w:val="center"/>
          </w:tcPr>
          <w:p w14:paraId="755AB004" w14:textId="77777777" w:rsidR="008F5F79" w:rsidRPr="00D33945" w:rsidRDefault="008F5F79" w:rsidP="00DC462C">
            <w:pPr>
              <w:spacing w:after="20"/>
              <w:jc w:val="center"/>
              <w:rPr>
                <w:color w:val="000000"/>
                <w:sz w:val="18"/>
                <w:szCs w:val="18"/>
              </w:rPr>
            </w:pPr>
            <w:r w:rsidRPr="00D33945">
              <w:rPr>
                <w:color w:val="000000"/>
                <w:sz w:val="18"/>
                <w:szCs w:val="18"/>
              </w:rPr>
              <w:t>Taux de réalisation du quantum horaire</w:t>
            </w:r>
          </w:p>
        </w:tc>
        <w:tc>
          <w:tcPr>
            <w:tcW w:w="468" w:type="pct"/>
            <w:shd w:val="clear" w:color="auto" w:fill="auto"/>
            <w:vAlign w:val="center"/>
          </w:tcPr>
          <w:p w14:paraId="331F83E3" w14:textId="77777777" w:rsidR="008F5F79" w:rsidRPr="00D33945" w:rsidRDefault="008F5F79" w:rsidP="00DC462C">
            <w:pPr>
              <w:spacing w:after="20"/>
              <w:jc w:val="center"/>
              <w:rPr>
                <w:color w:val="000000"/>
                <w:sz w:val="18"/>
                <w:szCs w:val="18"/>
              </w:rPr>
            </w:pPr>
            <w:r w:rsidRPr="00D33945">
              <w:rPr>
                <w:color w:val="000000"/>
                <w:sz w:val="18"/>
                <w:szCs w:val="18"/>
              </w:rPr>
              <w:t>87%</w:t>
            </w:r>
          </w:p>
        </w:tc>
        <w:tc>
          <w:tcPr>
            <w:tcW w:w="466" w:type="pct"/>
            <w:shd w:val="clear" w:color="auto" w:fill="auto"/>
            <w:vAlign w:val="center"/>
          </w:tcPr>
          <w:p w14:paraId="5B136DCF" w14:textId="77777777" w:rsidR="008F5F79" w:rsidRPr="00D33945" w:rsidRDefault="008F5F79" w:rsidP="00DC462C">
            <w:pPr>
              <w:spacing w:after="20"/>
              <w:jc w:val="center"/>
              <w:rPr>
                <w:color w:val="000000"/>
                <w:sz w:val="18"/>
                <w:szCs w:val="18"/>
              </w:rPr>
            </w:pPr>
            <w:r w:rsidRPr="00D33945">
              <w:rPr>
                <w:color w:val="000000"/>
                <w:sz w:val="18"/>
                <w:szCs w:val="18"/>
              </w:rPr>
              <w:t>89%</w:t>
            </w:r>
          </w:p>
        </w:tc>
        <w:tc>
          <w:tcPr>
            <w:tcW w:w="466" w:type="pct"/>
            <w:shd w:val="clear" w:color="auto" w:fill="auto"/>
            <w:vAlign w:val="center"/>
          </w:tcPr>
          <w:p w14:paraId="13688FF2" w14:textId="77777777" w:rsidR="008F5F79" w:rsidRPr="00D33945" w:rsidRDefault="008F5F79" w:rsidP="00DC462C">
            <w:pPr>
              <w:spacing w:after="20"/>
              <w:jc w:val="center"/>
              <w:rPr>
                <w:color w:val="000000"/>
                <w:sz w:val="18"/>
                <w:szCs w:val="18"/>
              </w:rPr>
            </w:pPr>
            <w:r w:rsidRPr="00D33945">
              <w:rPr>
                <w:color w:val="000000"/>
                <w:sz w:val="18"/>
                <w:szCs w:val="18"/>
              </w:rPr>
              <w:t>95%</w:t>
            </w:r>
          </w:p>
        </w:tc>
        <w:tc>
          <w:tcPr>
            <w:tcW w:w="467" w:type="pct"/>
            <w:vAlign w:val="center"/>
          </w:tcPr>
          <w:p w14:paraId="2D66E00D" w14:textId="77777777" w:rsidR="008F5F79" w:rsidRPr="00D33945" w:rsidRDefault="008F5F79" w:rsidP="00DC462C">
            <w:pPr>
              <w:spacing w:after="20"/>
              <w:jc w:val="center"/>
              <w:rPr>
                <w:color w:val="000000"/>
                <w:sz w:val="18"/>
                <w:szCs w:val="18"/>
              </w:rPr>
            </w:pPr>
            <w:r w:rsidRPr="00D33945">
              <w:rPr>
                <w:color w:val="000000"/>
                <w:sz w:val="18"/>
                <w:szCs w:val="18"/>
              </w:rPr>
              <w:t>87%</w:t>
            </w:r>
          </w:p>
        </w:tc>
        <w:tc>
          <w:tcPr>
            <w:tcW w:w="466" w:type="pct"/>
            <w:vAlign w:val="center"/>
          </w:tcPr>
          <w:p w14:paraId="5EAE21D8"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5955547A"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3996B392"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5636E6BB" w14:textId="77777777" w:rsidTr="00363E2D">
        <w:trPr>
          <w:cantSplit/>
          <w:trHeight w:val="520"/>
        </w:trPr>
        <w:tc>
          <w:tcPr>
            <w:tcW w:w="553" w:type="pct"/>
            <w:vAlign w:val="center"/>
          </w:tcPr>
          <w:p w14:paraId="269C527F"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561596B2" w14:textId="77777777" w:rsidR="008F5F79" w:rsidRPr="00D33945" w:rsidRDefault="008F5F79" w:rsidP="00DC462C">
            <w:pPr>
              <w:spacing w:after="20"/>
              <w:jc w:val="center"/>
              <w:rPr>
                <w:color w:val="000000"/>
                <w:sz w:val="18"/>
                <w:szCs w:val="18"/>
              </w:rPr>
            </w:pPr>
            <w:r w:rsidRPr="00D33945">
              <w:rPr>
                <w:color w:val="000000"/>
                <w:sz w:val="18"/>
                <w:szCs w:val="18"/>
              </w:rPr>
              <w:t>IHS127</w:t>
            </w:r>
          </w:p>
        </w:tc>
        <w:tc>
          <w:tcPr>
            <w:tcW w:w="732" w:type="pct"/>
            <w:shd w:val="clear" w:color="auto" w:fill="auto"/>
            <w:vAlign w:val="center"/>
          </w:tcPr>
          <w:p w14:paraId="15430C39" w14:textId="77777777" w:rsidR="008F5F79" w:rsidRPr="00D33945" w:rsidRDefault="008F5F79" w:rsidP="00DC462C">
            <w:pPr>
              <w:spacing w:after="20"/>
              <w:jc w:val="center"/>
              <w:rPr>
                <w:color w:val="000000"/>
                <w:sz w:val="18"/>
                <w:szCs w:val="18"/>
              </w:rPr>
            </w:pPr>
            <w:r w:rsidRPr="00D33945">
              <w:rPr>
                <w:color w:val="000000"/>
                <w:sz w:val="18"/>
                <w:szCs w:val="18"/>
              </w:rPr>
              <w:t>Taux de réussite au BFEM</w:t>
            </w:r>
          </w:p>
        </w:tc>
        <w:tc>
          <w:tcPr>
            <w:tcW w:w="468" w:type="pct"/>
            <w:shd w:val="clear" w:color="auto" w:fill="auto"/>
            <w:vAlign w:val="center"/>
          </w:tcPr>
          <w:p w14:paraId="4838AD37" w14:textId="77777777" w:rsidR="008F5F79" w:rsidRPr="00D33945" w:rsidRDefault="008F5F79" w:rsidP="00DC462C">
            <w:pPr>
              <w:spacing w:after="20"/>
              <w:jc w:val="center"/>
              <w:rPr>
                <w:color w:val="000000"/>
                <w:sz w:val="18"/>
                <w:szCs w:val="18"/>
              </w:rPr>
            </w:pPr>
            <w:r w:rsidRPr="00D33945">
              <w:rPr>
                <w:color w:val="000000"/>
                <w:sz w:val="18"/>
                <w:szCs w:val="18"/>
              </w:rPr>
              <w:t>43,2%</w:t>
            </w:r>
          </w:p>
        </w:tc>
        <w:tc>
          <w:tcPr>
            <w:tcW w:w="466" w:type="pct"/>
            <w:shd w:val="clear" w:color="auto" w:fill="auto"/>
            <w:vAlign w:val="center"/>
          </w:tcPr>
          <w:p w14:paraId="4159EDE6" w14:textId="77777777" w:rsidR="008F5F79" w:rsidRPr="00D33945" w:rsidRDefault="008F5F79" w:rsidP="00DC462C">
            <w:pPr>
              <w:spacing w:after="20"/>
              <w:jc w:val="center"/>
              <w:rPr>
                <w:color w:val="000000"/>
                <w:sz w:val="18"/>
                <w:szCs w:val="18"/>
              </w:rPr>
            </w:pPr>
            <w:r w:rsidRPr="00D33945">
              <w:rPr>
                <w:color w:val="000000"/>
                <w:sz w:val="18"/>
                <w:szCs w:val="18"/>
              </w:rPr>
              <w:t>51,85%</w:t>
            </w:r>
          </w:p>
        </w:tc>
        <w:tc>
          <w:tcPr>
            <w:tcW w:w="466" w:type="pct"/>
            <w:shd w:val="clear" w:color="auto" w:fill="auto"/>
            <w:vAlign w:val="center"/>
          </w:tcPr>
          <w:p w14:paraId="32085F01" w14:textId="77777777" w:rsidR="008F5F79" w:rsidRPr="00D33945" w:rsidRDefault="008F5F79" w:rsidP="00DC462C">
            <w:pPr>
              <w:spacing w:after="20"/>
              <w:jc w:val="center"/>
              <w:rPr>
                <w:color w:val="000000"/>
                <w:sz w:val="18"/>
                <w:szCs w:val="18"/>
              </w:rPr>
            </w:pPr>
            <w:r w:rsidRPr="00D33945">
              <w:rPr>
                <w:color w:val="000000"/>
                <w:sz w:val="18"/>
                <w:szCs w:val="18"/>
              </w:rPr>
              <w:t>45,11%</w:t>
            </w:r>
          </w:p>
        </w:tc>
        <w:tc>
          <w:tcPr>
            <w:tcW w:w="467" w:type="pct"/>
            <w:vAlign w:val="center"/>
          </w:tcPr>
          <w:p w14:paraId="06318A06" w14:textId="77777777" w:rsidR="008F5F79" w:rsidRPr="00D33945" w:rsidRDefault="008F5F79" w:rsidP="00DC462C">
            <w:pPr>
              <w:spacing w:after="20"/>
              <w:jc w:val="center"/>
              <w:rPr>
                <w:color w:val="000000"/>
                <w:sz w:val="18"/>
                <w:szCs w:val="18"/>
              </w:rPr>
            </w:pPr>
            <w:r w:rsidRPr="00D33945">
              <w:rPr>
                <w:color w:val="000000"/>
                <w:sz w:val="18"/>
                <w:szCs w:val="18"/>
              </w:rPr>
              <w:t>52,1%</w:t>
            </w:r>
          </w:p>
        </w:tc>
        <w:tc>
          <w:tcPr>
            <w:tcW w:w="466" w:type="pct"/>
            <w:vAlign w:val="center"/>
          </w:tcPr>
          <w:p w14:paraId="3588C7CB" w14:textId="77777777" w:rsidR="008F5F79" w:rsidRPr="00D33945" w:rsidRDefault="008F5F79" w:rsidP="00DC462C">
            <w:pPr>
              <w:spacing w:after="20"/>
              <w:jc w:val="center"/>
              <w:rPr>
                <w:color w:val="000000"/>
                <w:sz w:val="18"/>
                <w:szCs w:val="18"/>
              </w:rPr>
            </w:pPr>
            <w:r w:rsidRPr="00D33945">
              <w:rPr>
                <w:color w:val="000000"/>
                <w:sz w:val="18"/>
                <w:szCs w:val="18"/>
              </w:rPr>
              <w:t>51,7%</w:t>
            </w:r>
          </w:p>
        </w:tc>
        <w:tc>
          <w:tcPr>
            <w:tcW w:w="459" w:type="pct"/>
            <w:vAlign w:val="center"/>
          </w:tcPr>
          <w:p w14:paraId="5B6598C0" w14:textId="77777777" w:rsidR="008F5F79" w:rsidRPr="00D33945" w:rsidRDefault="008F5F79" w:rsidP="00DC462C">
            <w:pPr>
              <w:spacing w:after="20"/>
              <w:jc w:val="center"/>
              <w:rPr>
                <w:color w:val="000000"/>
                <w:sz w:val="18"/>
                <w:szCs w:val="18"/>
              </w:rPr>
            </w:pPr>
            <w:r w:rsidRPr="00D33945">
              <w:rPr>
                <w:color w:val="000000"/>
                <w:sz w:val="18"/>
                <w:szCs w:val="18"/>
              </w:rPr>
              <w:t>74,5%</w:t>
            </w:r>
          </w:p>
        </w:tc>
        <w:tc>
          <w:tcPr>
            <w:tcW w:w="473" w:type="pct"/>
            <w:vAlign w:val="center"/>
          </w:tcPr>
          <w:p w14:paraId="63A1EE11" w14:textId="77777777" w:rsidR="008F5F79" w:rsidRPr="00D33945" w:rsidRDefault="008F5F79" w:rsidP="00DC462C">
            <w:pPr>
              <w:spacing w:after="20"/>
              <w:jc w:val="center"/>
              <w:rPr>
                <w:color w:val="000000"/>
                <w:sz w:val="18"/>
                <w:szCs w:val="18"/>
              </w:rPr>
            </w:pPr>
            <w:r w:rsidRPr="00D33945">
              <w:rPr>
                <w:color w:val="000000"/>
                <w:sz w:val="18"/>
                <w:szCs w:val="18"/>
              </w:rPr>
              <w:t>68%</w:t>
            </w:r>
          </w:p>
        </w:tc>
      </w:tr>
      <w:tr w:rsidR="00363E2D" w:rsidRPr="00D33945" w14:paraId="6915AC14" w14:textId="77777777" w:rsidTr="00363E2D">
        <w:trPr>
          <w:cantSplit/>
          <w:trHeight w:val="520"/>
        </w:trPr>
        <w:tc>
          <w:tcPr>
            <w:tcW w:w="553" w:type="pct"/>
            <w:vAlign w:val="center"/>
          </w:tcPr>
          <w:p w14:paraId="133E64A2"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5BA76661" w14:textId="77777777" w:rsidR="008F5F79" w:rsidRPr="00D33945" w:rsidRDefault="008F5F79" w:rsidP="00DC462C">
            <w:pPr>
              <w:spacing w:after="20"/>
              <w:jc w:val="center"/>
              <w:rPr>
                <w:color w:val="000000"/>
                <w:sz w:val="18"/>
                <w:szCs w:val="18"/>
              </w:rPr>
            </w:pPr>
            <w:r w:rsidRPr="00D33945">
              <w:rPr>
                <w:color w:val="000000"/>
                <w:sz w:val="18"/>
                <w:szCs w:val="18"/>
              </w:rPr>
              <w:t>IHS128</w:t>
            </w:r>
          </w:p>
        </w:tc>
        <w:tc>
          <w:tcPr>
            <w:tcW w:w="732" w:type="pct"/>
            <w:shd w:val="clear" w:color="auto" w:fill="auto"/>
            <w:vAlign w:val="center"/>
          </w:tcPr>
          <w:p w14:paraId="400F74AD" w14:textId="77777777" w:rsidR="008F5F79" w:rsidRPr="00D33945" w:rsidRDefault="008F5F79" w:rsidP="00DC462C">
            <w:pPr>
              <w:spacing w:after="20"/>
              <w:jc w:val="center"/>
              <w:rPr>
                <w:color w:val="000000"/>
                <w:sz w:val="18"/>
                <w:szCs w:val="18"/>
              </w:rPr>
            </w:pPr>
            <w:r w:rsidRPr="00D33945">
              <w:rPr>
                <w:color w:val="000000"/>
                <w:sz w:val="18"/>
                <w:szCs w:val="18"/>
              </w:rPr>
              <w:t>Taux de réussite au BAC</w:t>
            </w:r>
          </w:p>
        </w:tc>
        <w:tc>
          <w:tcPr>
            <w:tcW w:w="468" w:type="pct"/>
            <w:shd w:val="clear" w:color="auto" w:fill="auto"/>
            <w:vAlign w:val="center"/>
          </w:tcPr>
          <w:p w14:paraId="2BFBD7BB" w14:textId="77777777" w:rsidR="008F5F79" w:rsidRPr="00D33945" w:rsidRDefault="008F5F79" w:rsidP="00DC462C">
            <w:pPr>
              <w:spacing w:after="20"/>
              <w:jc w:val="center"/>
              <w:rPr>
                <w:color w:val="000000"/>
                <w:sz w:val="18"/>
                <w:szCs w:val="18"/>
              </w:rPr>
            </w:pPr>
            <w:r w:rsidRPr="00D33945">
              <w:rPr>
                <w:color w:val="000000"/>
                <w:sz w:val="18"/>
                <w:szCs w:val="18"/>
              </w:rPr>
              <w:t>31,8%</w:t>
            </w:r>
          </w:p>
        </w:tc>
        <w:tc>
          <w:tcPr>
            <w:tcW w:w="466" w:type="pct"/>
            <w:shd w:val="clear" w:color="auto" w:fill="auto"/>
            <w:vAlign w:val="center"/>
          </w:tcPr>
          <w:p w14:paraId="778FF453" w14:textId="77777777" w:rsidR="008F5F79" w:rsidRPr="00D33945" w:rsidRDefault="008F5F79" w:rsidP="00DC462C">
            <w:pPr>
              <w:spacing w:after="20"/>
              <w:jc w:val="center"/>
              <w:rPr>
                <w:color w:val="000000"/>
                <w:sz w:val="18"/>
                <w:szCs w:val="18"/>
              </w:rPr>
            </w:pPr>
            <w:r w:rsidRPr="00D33945">
              <w:rPr>
                <w:color w:val="000000"/>
                <w:sz w:val="18"/>
                <w:szCs w:val="18"/>
              </w:rPr>
              <w:t>36,5%</w:t>
            </w:r>
          </w:p>
        </w:tc>
        <w:tc>
          <w:tcPr>
            <w:tcW w:w="466" w:type="pct"/>
            <w:shd w:val="clear" w:color="auto" w:fill="auto"/>
            <w:vAlign w:val="center"/>
          </w:tcPr>
          <w:p w14:paraId="689D1AB9" w14:textId="77777777" w:rsidR="008F5F79" w:rsidRPr="00D33945" w:rsidRDefault="008F5F79" w:rsidP="00DC462C">
            <w:pPr>
              <w:spacing w:after="20"/>
              <w:jc w:val="center"/>
              <w:rPr>
                <w:color w:val="000000"/>
                <w:sz w:val="18"/>
                <w:szCs w:val="18"/>
              </w:rPr>
            </w:pPr>
            <w:r w:rsidRPr="00D33945">
              <w:rPr>
                <w:color w:val="000000"/>
                <w:sz w:val="18"/>
                <w:szCs w:val="18"/>
              </w:rPr>
              <w:t>31,6%</w:t>
            </w:r>
          </w:p>
        </w:tc>
        <w:tc>
          <w:tcPr>
            <w:tcW w:w="467" w:type="pct"/>
            <w:vAlign w:val="center"/>
          </w:tcPr>
          <w:p w14:paraId="6E170DBC" w14:textId="77777777" w:rsidR="008F5F79" w:rsidRPr="00D33945" w:rsidRDefault="008F5F79" w:rsidP="00DC462C">
            <w:pPr>
              <w:spacing w:after="20"/>
              <w:jc w:val="center"/>
              <w:rPr>
                <w:color w:val="000000"/>
                <w:sz w:val="18"/>
                <w:szCs w:val="18"/>
              </w:rPr>
            </w:pPr>
            <w:r w:rsidRPr="00D33945">
              <w:rPr>
                <w:color w:val="000000"/>
                <w:sz w:val="18"/>
                <w:szCs w:val="18"/>
              </w:rPr>
              <w:t>35%</w:t>
            </w:r>
          </w:p>
        </w:tc>
        <w:tc>
          <w:tcPr>
            <w:tcW w:w="466" w:type="pct"/>
            <w:vAlign w:val="center"/>
          </w:tcPr>
          <w:p w14:paraId="0576E009" w14:textId="77777777" w:rsidR="008F5F79" w:rsidRPr="00D33945" w:rsidRDefault="008F5F79" w:rsidP="00DC462C">
            <w:pPr>
              <w:spacing w:after="20"/>
              <w:jc w:val="center"/>
              <w:rPr>
                <w:color w:val="000000"/>
                <w:sz w:val="18"/>
                <w:szCs w:val="18"/>
              </w:rPr>
            </w:pPr>
            <w:r w:rsidRPr="00D33945">
              <w:rPr>
                <w:color w:val="000000"/>
                <w:sz w:val="18"/>
                <w:szCs w:val="18"/>
              </w:rPr>
              <w:t>37,22%</w:t>
            </w:r>
          </w:p>
        </w:tc>
        <w:tc>
          <w:tcPr>
            <w:tcW w:w="459" w:type="pct"/>
            <w:vAlign w:val="center"/>
          </w:tcPr>
          <w:p w14:paraId="3C7D5AC3" w14:textId="77777777" w:rsidR="008F5F79" w:rsidRPr="00D33945" w:rsidRDefault="008F5F79" w:rsidP="00DC462C">
            <w:pPr>
              <w:spacing w:after="20"/>
              <w:jc w:val="center"/>
              <w:rPr>
                <w:color w:val="000000"/>
                <w:sz w:val="18"/>
                <w:szCs w:val="18"/>
              </w:rPr>
            </w:pPr>
            <w:r w:rsidRPr="00D33945">
              <w:rPr>
                <w:color w:val="000000"/>
                <w:sz w:val="18"/>
                <w:szCs w:val="18"/>
              </w:rPr>
              <w:t>48,4%</w:t>
            </w:r>
          </w:p>
        </w:tc>
        <w:tc>
          <w:tcPr>
            <w:tcW w:w="473" w:type="pct"/>
            <w:vAlign w:val="center"/>
          </w:tcPr>
          <w:p w14:paraId="300FCC19" w14:textId="77777777" w:rsidR="008F5F79" w:rsidRPr="00D33945" w:rsidRDefault="008F5F79" w:rsidP="00DC462C">
            <w:pPr>
              <w:spacing w:after="20"/>
              <w:jc w:val="center"/>
              <w:rPr>
                <w:color w:val="000000"/>
                <w:sz w:val="18"/>
                <w:szCs w:val="18"/>
              </w:rPr>
            </w:pPr>
            <w:r w:rsidRPr="00D33945">
              <w:rPr>
                <w:color w:val="000000"/>
                <w:sz w:val="18"/>
                <w:szCs w:val="18"/>
              </w:rPr>
              <w:t>45,33%</w:t>
            </w:r>
          </w:p>
        </w:tc>
      </w:tr>
      <w:tr w:rsidR="00363E2D" w:rsidRPr="00D33945" w14:paraId="26E56B93" w14:textId="77777777" w:rsidTr="00363E2D">
        <w:trPr>
          <w:cantSplit/>
          <w:trHeight w:val="520"/>
        </w:trPr>
        <w:tc>
          <w:tcPr>
            <w:tcW w:w="553" w:type="pct"/>
            <w:vAlign w:val="center"/>
          </w:tcPr>
          <w:p w14:paraId="7F7762AA"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22110713" w14:textId="77777777" w:rsidR="008F5F79" w:rsidRPr="00D33945" w:rsidRDefault="008F5F79" w:rsidP="00DC462C">
            <w:pPr>
              <w:spacing w:after="20"/>
              <w:jc w:val="center"/>
              <w:rPr>
                <w:color w:val="000000"/>
                <w:sz w:val="18"/>
                <w:szCs w:val="18"/>
              </w:rPr>
            </w:pPr>
            <w:r w:rsidRPr="00D33945">
              <w:rPr>
                <w:color w:val="000000"/>
                <w:sz w:val="18"/>
                <w:szCs w:val="18"/>
              </w:rPr>
              <w:t>ODD411</w:t>
            </w:r>
          </w:p>
        </w:tc>
        <w:tc>
          <w:tcPr>
            <w:tcW w:w="732" w:type="pct"/>
            <w:shd w:val="clear" w:color="auto" w:fill="auto"/>
            <w:vAlign w:val="center"/>
          </w:tcPr>
          <w:p w14:paraId="02492C5D" w14:textId="77777777" w:rsidR="008F5F79" w:rsidRPr="00D33945" w:rsidRDefault="008F5F79" w:rsidP="00DC462C">
            <w:pPr>
              <w:spacing w:after="20"/>
              <w:jc w:val="center"/>
              <w:rPr>
                <w:color w:val="000000"/>
                <w:sz w:val="18"/>
                <w:szCs w:val="18"/>
              </w:rPr>
            </w:pPr>
            <w:r w:rsidRPr="00D33945">
              <w:rPr>
                <w:color w:val="000000"/>
                <w:sz w:val="18"/>
                <w:szCs w:val="18"/>
              </w:rPr>
              <w:t>Proportion d’enfants et de jeunes : a) en cours élémentaire ; b) en fin de cycle primaire; c) en fin de premier cycle du secondaire qui maîtrisent au moins les normes d’aptitudes minimales en i) lecture et ii) mathématiques, par sexe</w:t>
            </w:r>
          </w:p>
        </w:tc>
        <w:tc>
          <w:tcPr>
            <w:tcW w:w="468" w:type="pct"/>
            <w:shd w:val="clear" w:color="auto" w:fill="auto"/>
            <w:vAlign w:val="center"/>
          </w:tcPr>
          <w:p w14:paraId="4C3791B3"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ADD566D"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8494845" w14:textId="77777777" w:rsidR="008F5F79" w:rsidRPr="00D33945" w:rsidRDefault="008F5F79" w:rsidP="00DC462C">
            <w:pPr>
              <w:spacing w:after="20"/>
              <w:jc w:val="center"/>
              <w:rPr>
                <w:color w:val="000000"/>
                <w:sz w:val="18"/>
                <w:szCs w:val="18"/>
              </w:rPr>
            </w:pPr>
          </w:p>
        </w:tc>
        <w:tc>
          <w:tcPr>
            <w:tcW w:w="467" w:type="pct"/>
            <w:vAlign w:val="center"/>
          </w:tcPr>
          <w:p w14:paraId="5E667381" w14:textId="77777777" w:rsidR="008F5F79" w:rsidRPr="00D33945" w:rsidRDefault="008F5F79" w:rsidP="00DC462C">
            <w:pPr>
              <w:spacing w:after="20"/>
              <w:jc w:val="center"/>
              <w:rPr>
                <w:color w:val="000000"/>
                <w:sz w:val="18"/>
                <w:szCs w:val="18"/>
              </w:rPr>
            </w:pPr>
          </w:p>
        </w:tc>
        <w:tc>
          <w:tcPr>
            <w:tcW w:w="466" w:type="pct"/>
            <w:vAlign w:val="center"/>
          </w:tcPr>
          <w:p w14:paraId="1B6A000C" w14:textId="77777777" w:rsidR="008F5F79" w:rsidRPr="00D33945" w:rsidRDefault="008F5F79" w:rsidP="00DC462C">
            <w:pPr>
              <w:spacing w:after="20"/>
              <w:jc w:val="center"/>
              <w:rPr>
                <w:color w:val="000000"/>
                <w:sz w:val="18"/>
                <w:szCs w:val="18"/>
              </w:rPr>
            </w:pPr>
            <w:r w:rsidRPr="00D33945">
              <w:rPr>
                <w:color w:val="000000"/>
                <w:sz w:val="18"/>
                <w:szCs w:val="18"/>
              </w:rPr>
              <w:t>a)63%</w:t>
            </w:r>
          </w:p>
          <w:p w14:paraId="4C907A37" w14:textId="77777777" w:rsidR="008F5F79" w:rsidRPr="00D33945" w:rsidRDefault="008F5F79" w:rsidP="00DC462C">
            <w:pPr>
              <w:spacing w:after="20"/>
              <w:jc w:val="center"/>
              <w:rPr>
                <w:color w:val="000000"/>
                <w:sz w:val="18"/>
                <w:szCs w:val="18"/>
              </w:rPr>
            </w:pPr>
            <w:proofErr w:type="gramStart"/>
            <w:r w:rsidRPr="00D33945">
              <w:rPr>
                <w:color w:val="000000"/>
                <w:sz w:val="18"/>
                <w:szCs w:val="18"/>
              </w:rPr>
              <w:t>b)60</w:t>
            </w:r>
            <w:proofErr w:type="gramEnd"/>
            <w:r w:rsidRPr="00D33945">
              <w:rPr>
                <w:color w:val="000000"/>
                <w:sz w:val="18"/>
                <w:szCs w:val="18"/>
              </w:rPr>
              <w:t>%</w:t>
            </w:r>
          </w:p>
        </w:tc>
        <w:tc>
          <w:tcPr>
            <w:tcW w:w="459" w:type="pct"/>
            <w:vAlign w:val="center"/>
          </w:tcPr>
          <w:p w14:paraId="5DAD701D" w14:textId="77777777" w:rsidR="008F5F79" w:rsidRPr="00D33945" w:rsidRDefault="008F5F79" w:rsidP="00DC462C">
            <w:pPr>
              <w:spacing w:after="20"/>
              <w:jc w:val="center"/>
              <w:rPr>
                <w:color w:val="000000"/>
                <w:sz w:val="18"/>
                <w:szCs w:val="18"/>
              </w:rPr>
            </w:pPr>
          </w:p>
        </w:tc>
        <w:tc>
          <w:tcPr>
            <w:tcW w:w="473" w:type="pct"/>
            <w:vAlign w:val="center"/>
          </w:tcPr>
          <w:p w14:paraId="61B2E419" w14:textId="77777777" w:rsidR="008F5F79" w:rsidRPr="00D33945" w:rsidRDefault="008F5F79" w:rsidP="00DC462C">
            <w:pPr>
              <w:spacing w:after="20"/>
              <w:jc w:val="center"/>
              <w:rPr>
                <w:color w:val="000000"/>
                <w:sz w:val="18"/>
                <w:szCs w:val="18"/>
              </w:rPr>
            </w:pPr>
          </w:p>
        </w:tc>
      </w:tr>
      <w:tr w:rsidR="00363E2D" w:rsidRPr="00D33945" w14:paraId="4EE920CF" w14:textId="77777777" w:rsidTr="00363E2D">
        <w:trPr>
          <w:cantSplit/>
          <w:trHeight w:val="520"/>
        </w:trPr>
        <w:tc>
          <w:tcPr>
            <w:tcW w:w="553" w:type="pct"/>
            <w:vAlign w:val="center"/>
          </w:tcPr>
          <w:p w14:paraId="4A5CADBC"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6081DC23" w14:textId="77777777" w:rsidR="008F5F79" w:rsidRPr="00D33945" w:rsidRDefault="008F5F79" w:rsidP="00DC462C">
            <w:pPr>
              <w:spacing w:after="20"/>
              <w:jc w:val="center"/>
              <w:rPr>
                <w:color w:val="000000"/>
                <w:sz w:val="18"/>
                <w:szCs w:val="18"/>
              </w:rPr>
            </w:pPr>
            <w:r w:rsidRPr="00D33945">
              <w:rPr>
                <w:color w:val="000000"/>
                <w:sz w:val="18"/>
                <w:szCs w:val="18"/>
              </w:rPr>
              <w:t>ODD421</w:t>
            </w:r>
          </w:p>
        </w:tc>
        <w:tc>
          <w:tcPr>
            <w:tcW w:w="732" w:type="pct"/>
            <w:shd w:val="clear" w:color="auto" w:fill="auto"/>
            <w:vAlign w:val="center"/>
          </w:tcPr>
          <w:p w14:paraId="70E7188F" w14:textId="77777777" w:rsidR="008F5F79" w:rsidRPr="00D33945" w:rsidRDefault="008F5F79" w:rsidP="00DC462C">
            <w:pPr>
              <w:spacing w:after="20"/>
              <w:jc w:val="center"/>
              <w:rPr>
                <w:color w:val="000000"/>
                <w:sz w:val="18"/>
                <w:szCs w:val="18"/>
              </w:rPr>
            </w:pPr>
            <w:r w:rsidRPr="00D33945">
              <w:rPr>
                <w:color w:val="000000"/>
                <w:sz w:val="18"/>
                <w:szCs w:val="18"/>
              </w:rPr>
              <w:t>Pourcentage d’enfants de 0-5 ans dont le développement est en bonne voie en matière de santé, d’apprentissage et de bien-être psychosocial, par sexe</w:t>
            </w:r>
          </w:p>
        </w:tc>
        <w:tc>
          <w:tcPr>
            <w:tcW w:w="468" w:type="pct"/>
            <w:shd w:val="clear" w:color="auto" w:fill="auto"/>
            <w:vAlign w:val="center"/>
          </w:tcPr>
          <w:p w14:paraId="6CA60ABA"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8F66740"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5FE3C875" w14:textId="77777777" w:rsidR="008F5F79" w:rsidRPr="00D33945" w:rsidRDefault="008F5F79" w:rsidP="00DC462C">
            <w:pPr>
              <w:spacing w:after="20"/>
              <w:jc w:val="center"/>
              <w:rPr>
                <w:color w:val="000000"/>
                <w:sz w:val="18"/>
                <w:szCs w:val="18"/>
              </w:rPr>
            </w:pPr>
          </w:p>
        </w:tc>
        <w:tc>
          <w:tcPr>
            <w:tcW w:w="467" w:type="pct"/>
            <w:vAlign w:val="center"/>
          </w:tcPr>
          <w:p w14:paraId="408E11E9" w14:textId="77777777" w:rsidR="008F5F79" w:rsidRPr="00D33945" w:rsidRDefault="008F5F79" w:rsidP="00DC462C">
            <w:pPr>
              <w:spacing w:after="20"/>
              <w:jc w:val="center"/>
              <w:rPr>
                <w:color w:val="000000"/>
                <w:sz w:val="18"/>
                <w:szCs w:val="18"/>
              </w:rPr>
            </w:pPr>
          </w:p>
        </w:tc>
        <w:tc>
          <w:tcPr>
            <w:tcW w:w="466" w:type="pct"/>
            <w:vAlign w:val="center"/>
          </w:tcPr>
          <w:p w14:paraId="2551F695" w14:textId="77777777" w:rsidR="008F5F79" w:rsidRPr="00D33945" w:rsidRDefault="008F5F79" w:rsidP="00DC462C">
            <w:pPr>
              <w:spacing w:after="20"/>
              <w:jc w:val="center"/>
              <w:rPr>
                <w:color w:val="000000"/>
                <w:sz w:val="18"/>
                <w:szCs w:val="18"/>
              </w:rPr>
            </w:pPr>
            <w:r w:rsidRPr="00D33945">
              <w:rPr>
                <w:color w:val="000000"/>
                <w:sz w:val="18"/>
                <w:szCs w:val="18"/>
              </w:rPr>
              <w:t>10,11%</w:t>
            </w:r>
          </w:p>
        </w:tc>
        <w:tc>
          <w:tcPr>
            <w:tcW w:w="459" w:type="pct"/>
            <w:vAlign w:val="center"/>
          </w:tcPr>
          <w:p w14:paraId="546D6AEC" w14:textId="77777777" w:rsidR="008F5F79" w:rsidRPr="00D33945" w:rsidRDefault="008F5F79" w:rsidP="00DC462C">
            <w:pPr>
              <w:spacing w:after="20"/>
              <w:jc w:val="center"/>
              <w:rPr>
                <w:color w:val="000000"/>
                <w:sz w:val="18"/>
                <w:szCs w:val="18"/>
              </w:rPr>
            </w:pPr>
            <w:r w:rsidRPr="00D33945">
              <w:rPr>
                <w:color w:val="000000"/>
                <w:sz w:val="18"/>
                <w:szCs w:val="18"/>
              </w:rPr>
              <w:t>15,2%</w:t>
            </w:r>
          </w:p>
        </w:tc>
        <w:tc>
          <w:tcPr>
            <w:tcW w:w="473" w:type="pct"/>
            <w:vAlign w:val="center"/>
          </w:tcPr>
          <w:p w14:paraId="04ABD3CD" w14:textId="77777777" w:rsidR="008F5F79" w:rsidRPr="00D33945" w:rsidRDefault="008F5F79" w:rsidP="00DC462C">
            <w:pPr>
              <w:spacing w:after="20"/>
              <w:jc w:val="center"/>
              <w:rPr>
                <w:color w:val="000000"/>
                <w:sz w:val="18"/>
                <w:szCs w:val="18"/>
              </w:rPr>
            </w:pPr>
          </w:p>
        </w:tc>
      </w:tr>
      <w:tr w:rsidR="00363E2D" w:rsidRPr="00D33945" w14:paraId="0F27F176" w14:textId="77777777" w:rsidTr="00363E2D">
        <w:trPr>
          <w:cantSplit/>
          <w:trHeight w:val="520"/>
        </w:trPr>
        <w:tc>
          <w:tcPr>
            <w:tcW w:w="553" w:type="pct"/>
            <w:vAlign w:val="center"/>
          </w:tcPr>
          <w:p w14:paraId="609C8E06"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71015A70" w14:textId="77777777" w:rsidR="008F5F79" w:rsidRPr="00D33945" w:rsidRDefault="008F5F79" w:rsidP="00DC462C">
            <w:pPr>
              <w:spacing w:after="20"/>
              <w:jc w:val="center"/>
              <w:rPr>
                <w:color w:val="000000"/>
                <w:sz w:val="18"/>
                <w:szCs w:val="18"/>
              </w:rPr>
            </w:pPr>
            <w:r w:rsidRPr="00D33945">
              <w:rPr>
                <w:color w:val="000000"/>
                <w:sz w:val="18"/>
                <w:szCs w:val="18"/>
              </w:rPr>
              <w:t>ODD4a1</w:t>
            </w:r>
          </w:p>
        </w:tc>
        <w:tc>
          <w:tcPr>
            <w:tcW w:w="732" w:type="pct"/>
            <w:shd w:val="clear" w:color="auto" w:fill="auto"/>
            <w:vAlign w:val="center"/>
          </w:tcPr>
          <w:p w14:paraId="5BF767DB" w14:textId="77777777" w:rsidR="008F5F79" w:rsidRPr="00D33945" w:rsidRDefault="008F5F79" w:rsidP="00DC462C">
            <w:pPr>
              <w:spacing w:after="20"/>
              <w:jc w:val="center"/>
              <w:rPr>
                <w:color w:val="000000"/>
                <w:sz w:val="18"/>
                <w:szCs w:val="18"/>
              </w:rPr>
            </w:pPr>
            <w:r w:rsidRPr="00D33945">
              <w:rPr>
                <w:color w:val="000000"/>
                <w:sz w:val="18"/>
                <w:szCs w:val="18"/>
              </w:rPr>
              <w:t>Proportion d'écoles élémentaires ayant accès à l'électricité</w:t>
            </w:r>
          </w:p>
        </w:tc>
        <w:tc>
          <w:tcPr>
            <w:tcW w:w="468" w:type="pct"/>
            <w:shd w:val="clear" w:color="auto" w:fill="auto"/>
            <w:vAlign w:val="center"/>
          </w:tcPr>
          <w:p w14:paraId="3D582F6D" w14:textId="77777777" w:rsidR="008F5F79" w:rsidRPr="00D33945" w:rsidRDefault="008F5F79" w:rsidP="00DC462C">
            <w:pPr>
              <w:spacing w:after="20"/>
              <w:jc w:val="center"/>
              <w:rPr>
                <w:color w:val="000000"/>
                <w:sz w:val="18"/>
                <w:szCs w:val="18"/>
              </w:rPr>
            </w:pPr>
            <w:r w:rsidRPr="00D33945">
              <w:rPr>
                <w:color w:val="000000"/>
                <w:sz w:val="18"/>
                <w:szCs w:val="18"/>
              </w:rPr>
              <w:t>32,4%</w:t>
            </w:r>
          </w:p>
        </w:tc>
        <w:tc>
          <w:tcPr>
            <w:tcW w:w="466" w:type="pct"/>
            <w:shd w:val="clear" w:color="auto" w:fill="auto"/>
            <w:vAlign w:val="center"/>
          </w:tcPr>
          <w:p w14:paraId="7B202D87" w14:textId="77777777" w:rsidR="008F5F79" w:rsidRPr="00D33945" w:rsidRDefault="008F5F79" w:rsidP="00DC462C">
            <w:pPr>
              <w:spacing w:after="20"/>
              <w:jc w:val="center"/>
              <w:rPr>
                <w:color w:val="000000"/>
                <w:sz w:val="18"/>
                <w:szCs w:val="18"/>
              </w:rPr>
            </w:pPr>
            <w:r w:rsidRPr="00D33945">
              <w:rPr>
                <w:color w:val="000000"/>
                <w:sz w:val="18"/>
                <w:szCs w:val="18"/>
              </w:rPr>
              <w:t>34%</w:t>
            </w:r>
          </w:p>
        </w:tc>
        <w:tc>
          <w:tcPr>
            <w:tcW w:w="466" w:type="pct"/>
            <w:shd w:val="clear" w:color="auto" w:fill="auto"/>
            <w:vAlign w:val="center"/>
          </w:tcPr>
          <w:p w14:paraId="1C7F9872" w14:textId="77777777" w:rsidR="008F5F79" w:rsidRPr="00D33945" w:rsidRDefault="008F5F79" w:rsidP="00DC462C">
            <w:pPr>
              <w:spacing w:after="20"/>
              <w:jc w:val="center"/>
              <w:rPr>
                <w:color w:val="000000"/>
                <w:sz w:val="18"/>
                <w:szCs w:val="18"/>
              </w:rPr>
            </w:pPr>
            <w:r w:rsidRPr="00D33945">
              <w:rPr>
                <w:color w:val="000000"/>
                <w:sz w:val="18"/>
                <w:szCs w:val="18"/>
              </w:rPr>
              <w:t>36,9%</w:t>
            </w:r>
          </w:p>
        </w:tc>
        <w:tc>
          <w:tcPr>
            <w:tcW w:w="467" w:type="pct"/>
            <w:vAlign w:val="center"/>
          </w:tcPr>
          <w:p w14:paraId="6607FF64" w14:textId="77777777" w:rsidR="008F5F79" w:rsidRPr="00D33945" w:rsidRDefault="008F5F79" w:rsidP="00DC462C">
            <w:pPr>
              <w:spacing w:after="20"/>
              <w:jc w:val="center"/>
              <w:rPr>
                <w:color w:val="000000"/>
                <w:sz w:val="18"/>
                <w:szCs w:val="18"/>
              </w:rPr>
            </w:pPr>
            <w:r w:rsidRPr="00D33945">
              <w:rPr>
                <w:color w:val="000000"/>
                <w:sz w:val="18"/>
                <w:szCs w:val="18"/>
              </w:rPr>
              <w:t>41,3%</w:t>
            </w:r>
          </w:p>
        </w:tc>
        <w:tc>
          <w:tcPr>
            <w:tcW w:w="466" w:type="pct"/>
            <w:vAlign w:val="center"/>
          </w:tcPr>
          <w:p w14:paraId="5BDD7F16" w14:textId="77777777" w:rsidR="008F5F79" w:rsidRPr="00D33945" w:rsidRDefault="008F5F79" w:rsidP="00DC462C">
            <w:pPr>
              <w:spacing w:after="20"/>
              <w:jc w:val="center"/>
              <w:rPr>
                <w:color w:val="000000"/>
                <w:sz w:val="18"/>
                <w:szCs w:val="18"/>
              </w:rPr>
            </w:pPr>
            <w:r w:rsidRPr="00D33945">
              <w:rPr>
                <w:color w:val="000000"/>
                <w:sz w:val="18"/>
                <w:szCs w:val="18"/>
              </w:rPr>
              <w:t>44,1%</w:t>
            </w:r>
          </w:p>
        </w:tc>
        <w:tc>
          <w:tcPr>
            <w:tcW w:w="459" w:type="pct"/>
            <w:vAlign w:val="center"/>
          </w:tcPr>
          <w:p w14:paraId="5B614E13" w14:textId="77777777" w:rsidR="008F5F79" w:rsidRPr="00D33945" w:rsidRDefault="008F5F79" w:rsidP="00DC462C">
            <w:pPr>
              <w:spacing w:after="20"/>
              <w:jc w:val="center"/>
              <w:rPr>
                <w:color w:val="000000"/>
                <w:sz w:val="18"/>
                <w:szCs w:val="18"/>
              </w:rPr>
            </w:pPr>
            <w:r w:rsidRPr="00D33945">
              <w:rPr>
                <w:color w:val="000000"/>
                <w:sz w:val="18"/>
                <w:szCs w:val="18"/>
              </w:rPr>
              <w:t>45,7%</w:t>
            </w:r>
          </w:p>
        </w:tc>
        <w:tc>
          <w:tcPr>
            <w:tcW w:w="473" w:type="pct"/>
            <w:vAlign w:val="center"/>
          </w:tcPr>
          <w:p w14:paraId="3EFD1C00" w14:textId="77777777" w:rsidR="008F5F79" w:rsidRPr="00D33945" w:rsidRDefault="008F5F79" w:rsidP="00DC462C">
            <w:pPr>
              <w:spacing w:after="20"/>
              <w:jc w:val="center"/>
              <w:rPr>
                <w:color w:val="000000"/>
                <w:sz w:val="18"/>
                <w:szCs w:val="18"/>
              </w:rPr>
            </w:pPr>
            <w:r w:rsidRPr="00D33945">
              <w:rPr>
                <w:color w:val="000000"/>
                <w:sz w:val="18"/>
                <w:szCs w:val="18"/>
              </w:rPr>
              <w:t>48,7%</w:t>
            </w:r>
          </w:p>
        </w:tc>
      </w:tr>
      <w:tr w:rsidR="00363E2D" w:rsidRPr="00D33945" w14:paraId="3D09A17F" w14:textId="77777777" w:rsidTr="00363E2D">
        <w:trPr>
          <w:cantSplit/>
          <w:trHeight w:val="520"/>
        </w:trPr>
        <w:tc>
          <w:tcPr>
            <w:tcW w:w="553" w:type="pct"/>
            <w:vAlign w:val="center"/>
          </w:tcPr>
          <w:p w14:paraId="0A66FDF5"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2C295B6C" w14:textId="77777777" w:rsidR="008F5F79" w:rsidRPr="00D33945" w:rsidRDefault="008F5F79" w:rsidP="00DC462C">
            <w:pPr>
              <w:spacing w:after="20"/>
              <w:jc w:val="center"/>
              <w:rPr>
                <w:color w:val="000000"/>
                <w:sz w:val="18"/>
                <w:szCs w:val="18"/>
              </w:rPr>
            </w:pPr>
            <w:r w:rsidRPr="00D33945">
              <w:rPr>
                <w:color w:val="000000"/>
                <w:sz w:val="18"/>
                <w:szCs w:val="18"/>
              </w:rPr>
              <w:t>ODD4a1</w:t>
            </w:r>
          </w:p>
        </w:tc>
        <w:tc>
          <w:tcPr>
            <w:tcW w:w="732" w:type="pct"/>
            <w:shd w:val="clear" w:color="auto" w:fill="auto"/>
            <w:vAlign w:val="center"/>
          </w:tcPr>
          <w:p w14:paraId="49A519A6" w14:textId="5A9D343C" w:rsidR="008F5F79" w:rsidRPr="00D33945" w:rsidRDefault="008F5F79" w:rsidP="00DC462C">
            <w:pPr>
              <w:spacing w:after="20"/>
              <w:jc w:val="center"/>
              <w:rPr>
                <w:sz w:val="18"/>
                <w:szCs w:val="18"/>
              </w:rPr>
            </w:pPr>
            <w:r w:rsidRPr="00D33945">
              <w:rPr>
                <w:color w:val="000000"/>
                <w:sz w:val="18"/>
                <w:szCs w:val="18"/>
              </w:rPr>
              <w:t>Proportion d’écoles élémentaires disposant de l’internet</w:t>
            </w:r>
          </w:p>
        </w:tc>
        <w:tc>
          <w:tcPr>
            <w:tcW w:w="468" w:type="pct"/>
            <w:shd w:val="clear" w:color="auto" w:fill="auto"/>
            <w:vAlign w:val="center"/>
          </w:tcPr>
          <w:p w14:paraId="5DD5BFDB" w14:textId="77777777" w:rsidR="008F5F79" w:rsidRPr="00D33945" w:rsidRDefault="008F5F79" w:rsidP="00DC462C">
            <w:pPr>
              <w:spacing w:after="20"/>
              <w:jc w:val="center"/>
              <w:rPr>
                <w:sz w:val="18"/>
                <w:szCs w:val="18"/>
              </w:rPr>
            </w:pPr>
            <w:r w:rsidRPr="00D33945">
              <w:rPr>
                <w:color w:val="000000"/>
                <w:sz w:val="18"/>
                <w:szCs w:val="18"/>
              </w:rPr>
              <w:t>9,2%</w:t>
            </w:r>
          </w:p>
        </w:tc>
        <w:tc>
          <w:tcPr>
            <w:tcW w:w="466" w:type="pct"/>
            <w:shd w:val="clear" w:color="auto" w:fill="auto"/>
            <w:vAlign w:val="center"/>
          </w:tcPr>
          <w:p w14:paraId="6C2E2A7E" w14:textId="77777777" w:rsidR="008F5F79" w:rsidRPr="00D33945" w:rsidRDefault="008F5F79" w:rsidP="00DC462C">
            <w:pPr>
              <w:spacing w:after="20"/>
              <w:jc w:val="center"/>
              <w:rPr>
                <w:sz w:val="18"/>
                <w:szCs w:val="18"/>
              </w:rPr>
            </w:pPr>
            <w:r w:rsidRPr="00D33945">
              <w:rPr>
                <w:color w:val="000000"/>
                <w:sz w:val="18"/>
                <w:szCs w:val="18"/>
              </w:rPr>
              <w:t>94,%</w:t>
            </w:r>
          </w:p>
        </w:tc>
        <w:tc>
          <w:tcPr>
            <w:tcW w:w="466" w:type="pct"/>
            <w:shd w:val="clear" w:color="auto" w:fill="auto"/>
            <w:vAlign w:val="center"/>
          </w:tcPr>
          <w:p w14:paraId="4221203B" w14:textId="77777777" w:rsidR="008F5F79" w:rsidRPr="00D33945" w:rsidRDefault="008F5F79" w:rsidP="00DC462C">
            <w:pPr>
              <w:spacing w:after="20"/>
              <w:jc w:val="center"/>
              <w:rPr>
                <w:sz w:val="18"/>
                <w:szCs w:val="18"/>
              </w:rPr>
            </w:pPr>
            <w:r w:rsidRPr="00D33945">
              <w:rPr>
                <w:color w:val="000000"/>
                <w:sz w:val="18"/>
                <w:szCs w:val="18"/>
              </w:rPr>
              <w:t>12,3%</w:t>
            </w:r>
          </w:p>
        </w:tc>
        <w:tc>
          <w:tcPr>
            <w:tcW w:w="467" w:type="pct"/>
            <w:vAlign w:val="center"/>
          </w:tcPr>
          <w:p w14:paraId="0BDE4609" w14:textId="77777777" w:rsidR="008F5F79" w:rsidRPr="00D33945" w:rsidRDefault="008F5F79" w:rsidP="00DC462C">
            <w:pPr>
              <w:spacing w:after="20"/>
              <w:jc w:val="center"/>
              <w:rPr>
                <w:sz w:val="18"/>
                <w:szCs w:val="18"/>
              </w:rPr>
            </w:pPr>
            <w:r w:rsidRPr="00D33945">
              <w:rPr>
                <w:color w:val="000000"/>
                <w:sz w:val="18"/>
                <w:szCs w:val="18"/>
              </w:rPr>
              <w:t>12,8%</w:t>
            </w:r>
          </w:p>
        </w:tc>
        <w:tc>
          <w:tcPr>
            <w:tcW w:w="466" w:type="pct"/>
            <w:vAlign w:val="center"/>
          </w:tcPr>
          <w:p w14:paraId="69318F80" w14:textId="77777777" w:rsidR="008F5F79" w:rsidRPr="00D33945" w:rsidRDefault="008F5F79" w:rsidP="00DC462C">
            <w:pPr>
              <w:spacing w:after="20"/>
              <w:jc w:val="center"/>
              <w:rPr>
                <w:sz w:val="18"/>
                <w:szCs w:val="18"/>
              </w:rPr>
            </w:pPr>
            <w:r w:rsidRPr="00D33945">
              <w:rPr>
                <w:color w:val="000000"/>
                <w:sz w:val="18"/>
                <w:szCs w:val="18"/>
              </w:rPr>
              <w:t>12,9%</w:t>
            </w:r>
          </w:p>
        </w:tc>
        <w:tc>
          <w:tcPr>
            <w:tcW w:w="459" w:type="pct"/>
            <w:vAlign w:val="center"/>
          </w:tcPr>
          <w:p w14:paraId="2D5AFF3D" w14:textId="77777777" w:rsidR="008F5F79" w:rsidRPr="00D33945" w:rsidRDefault="008F5F79" w:rsidP="00DC462C">
            <w:pPr>
              <w:spacing w:after="20"/>
              <w:jc w:val="center"/>
              <w:rPr>
                <w:sz w:val="18"/>
                <w:szCs w:val="18"/>
              </w:rPr>
            </w:pPr>
            <w:r w:rsidRPr="00D33945">
              <w:rPr>
                <w:color w:val="000000"/>
                <w:sz w:val="18"/>
                <w:szCs w:val="18"/>
              </w:rPr>
              <w:t>13,8%</w:t>
            </w:r>
          </w:p>
        </w:tc>
        <w:tc>
          <w:tcPr>
            <w:tcW w:w="473" w:type="pct"/>
            <w:vAlign w:val="center"/>
          </w:tcPr>
          <w:p w14:paraId="16FE838E" w14:textId="77777777" w:rsidR="008F5F79" w:rsidRPr="00D33945" w:rsidRDefault="008F5F79" w:rsidP="00DC462C">
            <w:pPr>
              <w:spacing w:after="20"/>
              <w:jc w:val="center"/>
              <w:rPr>
                <w:sz w:val="18"/>
                <w:szCs w:val="18"/>
              </w:rPr>
            </w:pPr>
            <w:r w:rsidRPr="00D33945">
              <w:rPr>
                <w:color w:val="000000"/>
                <w:sz w:val="18"/>
                <w:szCs w:val="18"/>
              </w:rPr>
              <w:t>28,4%</w:t>
            </w:r>
          </w:p>
        </w:tc>
      </w:tr>
      <w:tr w:rsidR="00363E2D" w:rsidRPr="00D33945" w14:paraId="1E9EE664" w14:textId="77777777" w:rsidTr="00363E2D">
        <w:trPr>
          <w:cantSplit/>
          <w:trHeight w:val="520"/>
        </w:trPr>
        <w:tc>
          <w:tcPr>
            <w:tcW w:w="553" w:type="pct"/>
            <w:vAlign w:val="center"/>
          </w:tcPr>
          <w:p w14:paraId="358566D8" w14:textId="77777777" w:rsidR="008F5F79" w:rsidRPr="00D33945" w:rsidRDefault="008F5F79" w:rsidP="0078024B">
            <w:pPr>
              <w:spacing w:after="20"/>
              <w:jc w:val="left"/>
              <w:rPr>
                <w:color w:val="000000"/>
                <w:sz w:val="18"/>
                <w:szCs w:val="18"/>
              </w:rPr>
            </w:pPr>
            <w:r w:rsidRPr="00D33945">
              <w:rPr>
                <w:color w:val="000000"/>
                <w:sz w:val="18"/>
                <w:szCs w:val="18"/>
              </w:rPr>
              <w:lastRenderedPageBreak/>
              <w:t>Éducation et Formation</w:t>
            </w:r>
          </w:p>
        </w:tc>
        <w:tc>
          <w:tcPr>
            <w:tcW w:w="450" w:type="pct"/>
            <w:shd w:val="clear" w:color="auto" w:fill="auto"/>
            <w:noWrap/>
            <w:vAlign w:val="center"/>
          </w:tcPr>
          <w:p w14:paraId="59C740E9" w14:textId="77777777" w:rsidR="008F5F79" w:rsidRPr="00D33945" w:rsidRDefault="008F5F79" w:rsidP="00DC462C">
            <w:pPr>
              <w:spacing w:after="20"/>
              <w:jc w:val="center"/>
              <w:rPr>
                <w:color w:val="000000"/>
                <w:sz w:val="18"/>
                <w:szCs w:val="18"/>
              </w:rPr>
            </w:pPr>
            <w:r w:rsidRPr="00D33945">
              <w:rPr>
                <w:color w:val="000000"/>
                <w:sz w:val="18"/>
                <w:szCs w:val="18"/>
              </w:rPr>
              <w:t>ODD4a1</w:t>
            </w:r>
          </w:p>
        </w:tc>
        <w:tc>
          <w:tcPr>
            <w:tcW w:w="732" w:type="pct"/>
            <w:shd w:val="clear" w:color="auto" w:fill="auto"/>
            <w:vAlign w:val="center"/>
          </w:tcPr>
          <w:p w14:paraId="4C121FAF" w14:textId="77777777" w:rsidR="008F5F79" w:rsidRPr="00D33945" w:rsidRDefault="008F5F79" w:rsidP="00DC462C">
            <w:pPr>
              <w:spacing w:after="20"/>
              <w:jc w:val="center"/>
              <w:rPr>
                <w:sz w:val="18"/>
                <w:szCs w:val="18"/>
              </w:rPr>
            </w:pPr>
            <w:r w:rsidRPr="00D33945">
              <w:rPr>
                <w:color w:val="000000"/>
                <w:sz w:val="18"/>
                <w:szCs w:val="18"/>
              </w:rPr>
              <w:t>Proportion d'établissements au moyen disposant d’un point d’eau</w:t>
            </w:r>
          </w:p>
        </w:tc>
        <w:tc>
          <w:tcPr>
            <w:tcW w:w="468" w:type="pct"/>
            <w:shd w:val="clear" w:color="auto" w:fill="auto"/>
            <w:vAlign w:val="center"/>
          </w:tcPr>
          <w:p w14:paraId="6E564BC5" w14:textId="77777777" w:rsidR="008F5F79" w:rsidRPr="00D33945" w:rsidRDefault="008F5F79" w:rsidP="00DC462C">
            <w:pPr>
              <w:spacing w:after="20"/>
              <w:jc w:val="center"/>
              <w:rPr>
                <w:sz w:val="18"/>
                <w:szCs w:val="18"/>
              </w:rPr>
            </w:pPr>
            <w:r w:rsidRPr="00D33945">
              <w:rPr>
                <w:color w:val="000000"/>
                <w:sz w:val="18"/>
                <w:szCs w:val="18"/>
              </w:rPr>
              <w:t>84,3%</w:t>
            </w:r>
          </w:p>
        </w:tc>
        <w:tc>
          <w:tcPr>
            <w:tcW w:w="466" w:type="pct"/>
            <w:shd w:val="clear" w:color="auto" w:fill="auto"/>
            <w:vAlign w:val="center"/>
          </w:tcPr>
          <w:p w14:paraId="7FA5C48A" w14:textId="77777777" w:rsidR="008F5F79" w:rsidRPr="00D33945" w:rsidRDefault="008F5F79" w:rsidP="00DC462C">
            <w:pPr>
              <w:spacing w:after="20"/>
              <w:jc w:val="center"/>
              <w:rPr>
                <w:sz w:val="18"/>
                <w:szCs w:val="18"/>
              </w:rPr>
            </w:pPr>
            <w:r w:rsidRPr="00D33945">
              <w:rPr>
                <w:color w:val="000000"/>
                <w:sz w:val="18"/>
                <w:szCs w:val="18"/>
              </w:rPr>
              <w:t>87,3%</w:t>
            </w:r>
          </w:p>
        </w:tc>
        <w:tc>
          <w:tcPr>
            <w:tcW w:w="466" w:type="pct"/>
            <w:shd w:val="clear" w:color="auto" w:fill="auto"/>
            <w:vAlign w:val="center"/>
          </w:tcPr>
          <w:p w14:paraId="1571EBA1" w14:textId="77777777" w:rsidR="008F5F79" w:rsidRPr="00D33945" w:rsidRDefault="008F5F79" w:rsidP="00DC462C">
            <w:pPr>
              <w:spacing w:after="20"/>
              <w:jc w:val="center"/>
              <w:rPr>
                <w:sz w:val="18"/>
                <w:szCs w:val="18"/>
              </w:rPr>
            </w:pPr>
            <w:r w:rsidRPr="00D33945">
              <w:rPr>
                <w:color w:val="000000"/>
                <w:sz w:val="18"/>
                <w:szCs w:val="18"/>
              </w:rPr>
              <w:t>89,2%</w:t>
            </w:r>
          </w:p>
        </w:tc>
        <w:tc>
          <w:tcPr>
            <w:tcW w:w="467" w:type="pct"/>
            <w:vAlign w:val="center"/>
          </w:tcPr>
          <w:p w14:paraId="4E693EF4" w14:textId="77777777" w:rsidR="008F5F79" w:rsidRPr="00D33945" w:rsidRDefault="008F5F79" w:rsidP="00DC462C">
            <w:pPr>
              <w:spacing w:after="20"/>
              <w:jc w:val="center"/>
              <w:rPr>
                <w:sz w:val="18"/>
                <w:szCs w:val="18"/>
              </w:rPr>
            </w:pPr>
            <w:r w:rsidRPr="00D33945">
              <w:rPr>
                <w:color w:val="000000"/>
                <w:sz w:val="18"/>
                <w:szCs w:val="18"/>
              </w:rPr>
              <w:t>90,5%</w:t>
            </w:r>
          </w:p>
        </w:tc>
        <w:tc>
          <w:tcPr>
            <w:tcW w:w="466" w:type="pct"/>
            <w:vAlign w:val="center"/>
          </w:tcPr>
          <w:p w14:paraId="36A0EAB6" w14:textId="77777777" w:rsidR="008F5F79" w:rsidRPr="00D33945" w:rsidRDefault="008F5F79" w:rsidP="00DC462C">
            <w:pPr>
              <w:spacing w:after="20"/>
              <w:jc w:val="center"/>
              <w:rPr>
                <w:sz w:val="18"/>
                <w:szCs w:val="18"/>
              </w:rPr>
            </w:pPr>
            <w:r w:rsidRPr="00D33945">
              <w:rPr>
                <w:color w:val="000000"/>
                <w:sz w:val="18"/>
                <w:szCs w:val="18"/>
              </w:rPr>
              <w:t>92</w:t>
            </w:r>
            <w:proofErr w:type="gramStart"/>
            <w:r w:rsidRPr="00D33945">
              <w:rPr>
                <w:color w:val="000000"/>
                <w:sz w:val="18"/>
                <w:szCs w:val="18"/>
              </w:rPr>
              <w:t>,1</w:t>
            </w:r>
            <w:proofErr w:type="gramEnd"/>
            <w:r w:rsidRPr="00D33945">
              <w:rPr>
                <w:color w:val="000000"/>
                <w:sz w:val="18"/>
                <w:szCs w:val="18"/>
              </w:rPr>
              <w:t>,%</w:t>
            </w:r>
          </w:p>
        </w:tc>
        <w:tc>
          <w:tcPr>
            <w:tcW w:w="459" w:type="pct"/>
            <w:vAlign w:val="center"/>
          </w:tcPr>
          <w:p w14:paraId="56591A50" w14:textId="77777777" w:rsidR="008F5F79" w:rsidRPr="00D33945" w:rsidRDefault="008F5F79" w:rsidP="00DC462C">
            <w:pPr>
              <w:spacing w:after="20"/>
              <w:jc w:val="center"/>
              <w:rPr>
                <w:sz w:val="18"/>
                <w:szCs w:val="18"/>
              </w:rPr>
            </w:pPr>
            <w:r w:rsidRPr="00D33945">
              <w:rPr>
                <w:color w:val="000000"/>
                <w:sz w:val="18"/>
                <w:szCs w:val="18"/>
              </w:rPr>
              <w:t>94,2%</w:t>
            </w:r>
          </w:p>
        </w:tc>
        <w:tc>
          <w:tcPr>
            <w:tcW w:w="473" w:type="pct"/>
            <w:vAlign w:val="center"/>
          </w:tcPr>
          <w:p w14:paraId="335352DE" w14:textId="77777777" w:rsidR="008F5F79" w:rsidRPr="00D33945" w:rsidRDefault="008F5F79" w:rsidP="00DC462C">
            <w:pPr>
              <w:spacing w:after="20"/>
              <w:jc w:val="center"/>
              <w:rPr>
                <w:sz w:val="18"/>
                <w:szCs w:val="18"/>
              </w:rPr>
            </w:pPr>
            <w:r w:rsidRPr="00D33945">
              <w:rPr>
                <w:color w:val="000000"/>
                <w:sz w:val="18"/>
                <w:szCs w:val="18"/>
              </w:rPr>
              <w:t>94,3%</w:t>
            </w:r>
          </w:p>
        </w:tc>
      </w:tr>
      <w:tr w:rsidR="00363E2D" w:rsidRPr="00D33945" w14:paraId="0420696E" w14:textId="77777777" w:rsidTr="00363E2D">
        <w:trPr>
          <w:cantSplit/>
          <w:trHeight w:val="520"/>
        </w:trPr>
        <w:tc>
          <w:tcPr>
            <w:tcW w:w="553" w:type="pct"/>
            <w:vAlign w:val="center"/>
          </w:tcPr>
          <w:p w14:paraId="50F958B4"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8CCCB15" w14:textId="0D1F5B79" w:rsidR="008F5F79" w:rsidRPr="00D33945" w:rsidRDefault="008F5F79" w:rsidP="00DC462C">
            <w:pPr>
              <w:spacing w:after="20"/>
              <w:jc w:val="center"/>
              <w:rPr>
                <w:color w:val="000000"/>
                <w:sz w:val="18"/>
                <w:szCs w:val="18"/>
              </w:rPr>
            </w:pPr>
            <w:r w:rsidRPr="00D33945">
              <w:rPr>
                <w:color w:val="000000"/>
                <w:sz w:val="18"/>
                <w:szCs w:val="18"/>
              </w:rPr>
              <w:t>ODD4</w:t>
            </w:r>
            <w:r w:rsidR="00F6498E">
              <w:rPr>
                <w:color w:val="000000"/>
                <w:sz w:val="18"/>
                <w:szCs w:val="18"/>
              </w:rPr>
              <w:t xml:space="preserve"> </w:t>
            </w:r>
            <w:r w:rsidRPr="00D33945">
              <w:rPr>
                <w:color w:val="000000"/>
                <w:sz w:val="18"/>
                <w:szCs w:val="18"/>
              </w:rPr>
              <w:t>a1</w:t>
            </w:r>
          </w:p>
        </w:tc>
        <w:tc>
          <w:tcPr>
            <w:tcW w:w="732" w:type="pct"/>
            <w:shd w:val="clear" w:color="auto" w:fill="auto"/>
            <w:vAlign w:val="center"/>
          </w:tcPr>
          <w:p w14:paraId="3397A85D" w14:textId="77777777" w:rsidR="008F5F79" w:rsidRPr="00D33945" w:rsidRDefault="008F5F79" w:rsidP="00DC462C">
            <w:pPr>
              <w:spacing w:after="20"/>
              <w:jc w:val="center"/>
              <w:rPr>
                <w:sz w:val="18"/>
                <w:szCs w:val="18"/>
              </w:rPr>
            </w:pPr>
            <w:r w:rsidRPr="00D33945">
              <w:rPr>
                <w:color w:val="000000"/>
                <w:sz w:val="18"/>
                <w:szCs w:val="18"/>
              </w:rPr>
              <w:t>Proportion d'établissements au moyen disposant de l’internet</w:t>
            </w:r>
          </w:p>
        </w:tc>
        <w:tc>
          <w:tcPr>
            <w:tcW w:w="468" w:type="pct"/>
            <w:shd w:val="clear" w:color="auto" w:fill="auto"/>
            <w:vAlign w:val="center"/>
          </w:tcPr>
          <w:p w14:paraId="5C22D96A" w14:textId="77777777" w:rsidR="008F5F79" w:rsidRPr="00D33945" w:rsidRDefault="008F5F79" w:rsidP="00DC462C">
            <w:pPr>
              <w:spacing w:after="20"/>
              <w:jc w:val="center"/>
              <w:rPr>
                <w:sz w:val="18"/>
                <w:szCs w:val="18"/>
              </w:rPr>
            </w:pPr>
            <w:r w:rsidRPr="00D33945">
              <w:rPr>
                <w:color w:val="000000"/>
                <w:sz w:val="18"/>
                <w:szCs w:val="18"/>
              </w:rPr>
              <w:t>31,3%</w:t>
            </w:r>
          </w:p>
        </w:tc>
        <w:tc>
          <w:tcPr>
            <w:tcW w:w="466" w:type="pct"/>
            <w:shd w:val="clear" w:color="auto" w:fill="auto"/>
            <w:vAlign w:val="center"/>
          </w:tcPr>
          <w:p w14:paraId="3FFBAB59" w14:textId="77777777" w:rsidR="008F5F79" w:rsidRPr="00D33945" w:rsidRDefault="008F5F79" w:rsidP="00DC462C">
            <w:pPr>
              <w:spacing w:after="20"/>
              <w:jc w:val="center"/>
              <w:rPr>
                <w:sz w:val="18"/>
                <w:szCs w:val="18"/>
              </w:rPr>
            </w:pPr>
            <w:r w:rsidRPr="00D33945">
              <w:rPr>
                <w:color w:val="000000"/>
                <w:sz w:val="18"/>
                <w:szCs w:val="18"/>
              </w:rPr>
              <w:t>29,1%</w:t>
            </w:r>
          </w:p>
        </w:tc>
        <w:tc>
          <w:tcPr>
            <w:tcW w:w="466" w:type="pct"/>
            <w:shd w:val="clear" w:color="auto" w:fill="auto"/>
            <w:vAlign w:val="center"/>
          </w:tcPr>
          <w:p w14:paraId="34E94821" w14:textId="77777777" w:rsidR="008F5F79" w:rsidRPr="00D33945" w:rsidRDefault="008F5F79" w:rsidP="00DC462C">
            <w:pPr>
              <w:spacing w:after="20"/>
              <w:jc w:val="center"/>
              <w:rPr>
                <w:sz w:val="18"/>
                <w:szCs w:val="18"/>
              </w:rPr>
            </w:pPr>
            <w:r w:rsidRPr="00D33945">
              <w:rPr>
                <w:color w:val="000000"/>
                <w:sz w:val="18"/>
                <w:szCs w:val="18"/>
              </w:rPr>
              <w:t>29%</w:t>
            </w:r>
          </w:p>
        </w:tc>
        <w:tc>
          <w:tcPr>
            <w:tcW w:w="467" w:type="pct"/>
            <w:vAlign w:val="center"/>
          </w:tcPr>
          <w:p w14:paraId="7480E8CF" w14:textId="77777777" w:rsidR="008F5F79" w:rsidRPr="00D33945" w:rsidRDefault="008F5F79" w:rsidP="00DC462C">
            <w:pPr>
              <w:spacing w:after="20"/>
              <w:jc w:val="center"/>
              <w:rPr>
                <w:sz w:val="18"/>
                <w:szCs w:val="18"/>
              </w:rPr>
            </w:pPr>
            <w:r w:rsidRPr="00D33945">
              <w:rPr>
                <w:color w:val="000000"/>
                <w:sz w:val="18"/>
                <w:szCs w:val="18"/>
              </w:rPr>
              <w:t>31,7%</w:t>
            </w:r>
          </w:p>
        </w:tc>
        <w:tc>
          <w:tcPr>
            <w:tcW w:w="466" w:type="pct"/>
            <w:vAlign w:val="center"/>
          </w:tcPr>
          <w:p w14:paraId="107050B4" w14:textId="77777777" w:rsidR="008F5F79" w:rsidRPr="00D33945" w:rsidRDefault="008F5F79" w:rsidP="00DC462C">
            <w:pPr>
              <w:spacing w:after="20"/>
              <w:jc w:val="center"/>
              <w:rPr>
                <w:sz w:val="18"/>
                <w:szCs w:val="18"/>
              </w:rPr>
            </w:pPr>
            <w:r w:rsidRPr="00D33945">
              <w:rPr>
                <w:color w:val="000000"/>
                <w:sz w:val="18"/>
                <w:szCs w:val="18"/>
              </w:rPr>
              <w:t>35,7%</w:t>
            </w:r>
          </w:p>
        </w:tc>
        <w:tc>
          <w:tcPr>
            <w:tcW w:w="459" w:type="pct"/>
            <w:vAlign w:val="center"/>
          </w:tcPr>
          <w:p w14:paraId="3FD4B47A" w14:textId="77777777" w:rsidR="008F5F79" w:rsidRPr="00D33945" w:rsidRDefault="008F5F79" w:rsidP="00DC462C">
            <w:pPr>
              <w:spacing w:after="20"/>
              <w:jc w:val="center"/>
              <w:rPr>
                <w:sz w:val="18"/>
                <w:szCs w:val="18"/>
              </w:rPr>
            </w:pPr>
            <w:r w:rsidRPr="00D33945">
              <w:rPr>
                <w:color w:val="000000"/>
                <w:sz w:val="18"/>
                <w:szCs w:val="18"/>
              </w:rPr>
              <w:t>40,4%</w:t>
            </w:r>
          </w:p>
        </w:tc>
        <w:tc>
          <w:tcPr>
            <w:tcW w:w="473" w:type="pct"/>
            <w:vAlign w:val="center"/>
          </w:tcPr>
          <w:p w14:paraId="5E1C70CE" w14:textId="77777777" w:rsidR="008F5F79" w:rsidRPr="00D33945" w:rsidRDefault="008F5F79" w:rsidP="00DC462C">
            <w:pPr>
              <w:spacing w:after="20"/>
              <w:jc w:val="center"/>
              <w:rPr>
                <w:sz w:val="18"/>
                <w:szCs w:val="18"/>
              </w:rPr>
            </w:pPr>
            <w:r w:rsidRPr="00D33945">
              <w:rPr>
                <w:color w:val="000000"/>
                <w:sz w:val="18"/>
                <w:szCs w:val="18"/>
              </w:rPr>
              <w:t>55,1%</w:t>
            </w:r>
          </w:p>
        </w:tc>
      </w:tr>
      <w:tr w:rsidR="00363E2D" w:rsidRPr="00D33945" w14:paraId="56EE48EF" w14:textId="77777777" w:rsidTr="00363E2D">
        <w:trPr>
          <w:cantSplit/>
          <w:trHeight w:val="520"/>
        </w:trPr>
        <w:tc>
          <w:tcPr>
            <w:tcW w:w="553" w:type="pct"/>
            <w:vAlign w:val="center"/>
          </w:tcPr>
          <w:p w14:paraId="6A794539"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961989D" w14:textId="77777777" w:rsidR="008F5F79" w:rsidRPr="00D33945" w:rsidRDefault="008F5F79" w:rsidP="00DC462C">
            <w:pPr>
              <w:spacing w:after="20"/>
              <w:jc w:val="center"/>
              <w:rPr>
                <w:color w:val="000000"/>
                <w:sz w:val="18"/>
                <w:szCs w:val="18"/>
              </w:rPr>
            </w:pPr>
            <w:r w:rsidRPr="00D33945">
              <w:rPr>
                <w:color w:val="000000"/>
                <w:sz w:val="18"/>
                <w:szCs w:val="18"/>
              </w:rPr>
              <w:t>ODD4a1</w:t>
            </w:r>
          </w:p>
        </w:tc>
        <w:tc>
          <w:tcPr>
            <w:tcW w:w="732" w:type="pct"/>
            <w:shd w:val="clear" w:color="auto" w:fill="auto"/>
            <w:vAlign w:val="center"/>
          </w:tcPr>
          <w:p w14:paraId="40289102" w14:textId="77777777" w:rsidR="008F5F79" w:rsidRPr="00D33945" w:rsidRDefault="008F5F79" w:rsidP="00DC462C">
            <w:pPr>
              <w:spacing w:after="20"/>
              <w:jc w:val="center"/>
              <w:rPr>
                <w:sz w:val="18"/>
                <w:szCs w:val="18"/>
              </w:rPr>
            </w:pPr>
            <w:r w:rsidRPr="00D33945">
              <w:rPr>
                <w:sz w:val="18"/>
                <w:szCs w:val="18"/>
              </w:rPr>
              <w:t>Proportion d'établissements au secondaire disposant de l’internet</w:t>
            </w:r>
          </w:p>
        </w:tc>
        <w:tc>
          <w:tcPr>
            <w:tcW w:w="468" w:type="pct"/>
            <w:shd w:val="clear" w:color="auto" w:fill="auto"/>
            <w:vAlign w:val="center"/>
          </w:tcPr>
          <w:p w14:paraId="6F4FC8A0" w14:textId="77777777" w:rsidR="008F5F79" w:rsidRPr="00D33945" w:rsidRDefault="008F5F79" w:rsidP="00DC462C">
            <w:pPr>
              <w:spacing w:after="20"/>
              <w:jc w:val="center"/>
              <w:rPr>
                <w:sz w:val="18"/>
                <w:szCs w:val="18"/>
              </w:rPr>
            </w:pPr>
            <w:r w:rsidRPr="00D33945">
              <w:rPr>
                <w:color w:val="000000"/>
                <w:sz w:val="18"/>
                <w:szCs w:val="18"/>
              </w:rPr>
              <w:t>57,1%</w:t>
            </w:r>
          </w:p>
        </w:tc>
        <w:tc>
          <w:tcPr>
            <w:tcW w:w="466" w:type="pct"/>
            <w:shd w:val="clear" w:color="auto" w:fill="auto"/>
            <w:vAlign w:val="center"/>
          </w:tcPr>
          <w:p w14:paraId="62D0863A" w14:textId="77777777" w:rsidR="008F5F79" w:rsidRPr="00D33945" w:rsidRDefault="008F5F79" w:rsidP="00DC462C">
            <w:pPr>
              <w:spacing w:after="20"/>
              <w:jc w:val="center"/>
              <w:rPr>
                <w:sz w:val="18"/>
                <w:szCs w:val="18"/>
              </w:rPr>
            </w:pPr>
            <w:r w:rsidRPr="00D33945">
              <w:rPr>
                <w:color w:val="000000"/>
                <w:sz w:val="18"/>
                <w:szCs w:val="18"/>
              </w:rPr>
              <w:t>53,1%</w:t>
            </w:r>
          </w:p>
        </w:tc>
        <w:tc>
          <w:tcPr>
            <w:tcW w:w="466" w:type="pct"/>
            <w:shd w:val="clear" w:color="auto" w:fill="auto"/>
            <w:vAlign w:val="center"/>
          </w:tcPr>
          <w:p w14:paraId="74BA52AF" w14:textId="77777777" w:rsidR="008F5F79" w:rsidRPr="00D33945" w:rsidRDefault="008F5F79" w:rsidP="00DC462C">
            <w:pPr>
              <w:spacing w:after="20"/>
              <w:jc w:val="center"/>
              <w:rPr>
                <w:sz w:val="18"/>
                <w:szCs w:val="18"/>
              </w:rPr>
            </w:pPr>
            <w:r w:rsidRPr="00D33945">
              <w:rPr>
                <w:color w:val="000000"/>
                <w:sz w:val="18"/>
                <w:szCs w:val="18"/>
              </w:rPr>
              <w:t>51,6%</w:t>
            </w:r>
          </w:p>
        </w:tc>
        <w:tc>
          <w:tcPr>
            <w:tcW w:w="467" w:type="pct"/>
            <w:vAlign w:val="center"/>
          </w:tcPr>
          <w:p w14:paraId="2B02E7D4" w14:textId="77777777" w:rsidR="008F5F79" w:rsidRPr="00D33945" w:rsidRDefault="008F5F79" w:rsidP="00DC462C">
            <w:pPr>
              <w:spacing w:after="20"/>
              <w:jc w:val="center"/>
              <w:rPr>
                <w:sz w:val="18"/>
                <w:szCs w:val="18"/>
              </w:rPr>
            </w:pPr>
            <w:r w:rsidRPr="00D33945">
              <w:rPr>
                <w:color w:val="000000"/>
                <w:sz w:val="18"/>
                <w:szCs w:val="18"/>
              </w:rPr>
              <w:t>50,5%</w:t>
            </w:r>
          </w:p>
        </w:tc>
        <w:tc>
          <w:tcPr>
            <w:tcW w:w="466" w:type="pct"/>
            <w:vAlign w:val="center"/>
          </w:tcPr>
          <w:p w14:paraId="29848B5B" w14:textId="77777777" w:rsidR="008F5F79" w:rsidRPr="00D33945" w:rsidRDefault="008F5F79" w:rsidP="00DC462C">
            <w:pPr>
              <w:spacing w:after="20"/>
              <w:jc w:val="center"/>
              <w:rPr>
                <w:sz w:val="18"/>
                <w:szCs w:val="18"/>
              </w:rPr>
            </w:pPr>
            <w:r w:rsidRPr="00D33945">
              <w:rPr>
                <w:color w:val="000000"/>
                <w:sz w:val="18"/>
                <w:szCs w:val="18"/>
              </w:rPr>
              <w:t>55,3%</w:t>
            </w:r>
          </w:p>
        </w:tc>
        <w:tc>
          <w:tcPr>
            <w:tcW w:w="459" w:type="pct"/>
            <w:vAlign w:val="center"/>
          </w:tcPr>
          <w:p w14:paraId="5CE2E5A4" w14:textId="77777777" w:rsidR="008F5F79" w:rsidRPr="00D33945" w:rsidRDefault="008F5F79" w:rsidP="00DC462C">
            <w:pPr>
              <w:spacing w:after="20"/>
              <w:jc w:val="center"/>
              <w:rPr>
                <w:sz w:val="18"/>
                <w:szCs w:val="18"/>
              </w:rPr>
            </w:pPr>
            <w:r w:rsidRPr="00D33945">
              <w:rPr>
                <w:color w:val="000000"/>
                <w:sz w:val="18"/>
                <w:szCs w:val="18"/>
              </w:rPr>
              <w:t>62,3%</w:t>
            </w:r>
          </w:p>
        </w:tc>
        <w:tc>
          <w:tcPr>
            <w:tcW w:w="473" w:type="pct"/>
            <w:vAlign w:val="center"/>
          </w:tcPr>
          <w:p w14:paraId="0790BEA4" w14:textId="77777777" w:rsidR="008F5F79" w:rsidRPr="00D33945" w:rsidRDefault="008F5F79" w:rsidP="00DC462C">
            <w:pPr>
              <w:spacing w:after="20"/>
              <w:jc w:val="center"/>
              <w:rPr>
                <w:sz w:val="18"/>
                <w:szCs w:val="18"/>
              </w:rPr>
            </w:pPr>
            <w:r w:rsidRPr="00D33945">
              <w:rPr>
                <w:color w:val="000000"/>
                <w:sz w:val="18"/>
                <w:szCs w:val="18"/>
              </w:rPr>
              <w:t>68,9%</w:t>
            </w:r>
          </w:p>
        </w:tc>
      </w:tr>
      <w:tr w:rsidR="00363E2D" w:rsidRPr="00D33945" w14:paraId="0EF7C7CC" w14:textId="77777777" w:rsidTr="00363E2D">
        <w:trPr>
          <w:cantSplit/>
          <w:trHeight w:val="520"/>
        </w:trPr>
        <w:tc>
          <w:tcPr>
            <w:tcW w:w="553" w:type="pct"/>
            <w:vAlign w:val="center"/>
          </w:tcPr>
          <w:p w14:paraId="0E70CAE0"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1823A2E2" w14:textId="77777777" w:rsidR="008F5F79" w:rsidRPr="00D33945" w:rsidRDefault="008F5F79" w:rsidP="00DC462C">
            <w:pPr>
              <w:spacing w:after="20"/>
              <w:jc w:val="center"/>
              <w:rPr>
                <w:color w:val="000000"/>
                <w:sz w:val="18"/>
                <w:szCs w:val="18"/>
              </w:rPr>
            </w:pPr>
            <w:r w:rsidRPr="00D33945">
              <w:rPr>
                <w:color w:val="000000"/>
                <w:sz w:val="18"/>
                <w:szCs w:val="18"/>
              </w:rPr>
              <w:t>ODD4c1</w:t>
            </w:r>
          </w:p>
        </w:tc>
        <w:tc>
          <w:tcPr>
            <w:tcW w:w="732" w:type="pct"/>
            <w:shd w:val="clear" w:color="auto" w:fill="auto"/>
            <w:vAlign w:val="center"/>
          </w:tcPr>
          <w:p w14:paraId="2A2C71B9" w14:textId="77777777" w:rsidR="008F5F79" w:rsidRPr="00D33945" w:rsidRDefault="008F5F79" w:rsidP="00DC462C">
            <w:pPr>
              <w:spacing w:after="20"/>
              <w:jc w:val="center"/>
              <w:rPr>
                <w:sz w:val="18"/>
                <w:szCs w:val="18"/>
              </w:rPr>
            </w:pPr>
            <w:r w:rsidRPr="00D33945">
              <w:rPr>
                <w:sz w:val="18"/>
                <w:szCs w:val="18"/>
              </w:rPr>
              <w:t>Pourcentage d’éducateurs du préscolaire qualifiés</w:t>
            </w:r>
          </w:p>
        </w:tc>
        <w:tc>
          <w:tcPr>
            <w:tcW w:w="468" w:type="pct"/>
            <w:shd w:val="clear" w:color="auto" w:fill="auto"/>
            <w:vAlign w:val="center"/>
          </w:tcPr>
          <w:p w14:paraId="061393D6" w14:textId="77777777" w:rsidR="008F5F79" w:rsidRPr="00D33945" w:rsidRDefault="008F5F79" w:rsidP="00DC462C">
            <w:pPr>
              <w:spacing w:after="20"/>
              <w:jc w:val="center"/>
              <w:rPr>
                <w:sz w:val="18"/>
                <w:szCs w:val="18"/>
              </w:rPr>
            </w:pPr>
            <w:r w:rsidRPr="00D33945">
              <w:rPr>
                <w:sz w:val="18"/>
                <w:szCs w:val="18"/>
              </w:rPr>
              <w:t>77,5%</w:t>
            </w:r>
          </w:p>
        </w:tc>
        <w:tc>
          <w:tcPr>
            <w:tcW w:w="466" w:type="pct"/>
            <w:shd w:val="clear" w:color="auto" w:fill="auto"/>
            <w:vAlign w:val="center"/>
          </w:tcPr>
          <w:p w14:paraId="381B331D" w14:textId="77777777" w:rsidR="008F5F79" w:rsidRPr="00D33945" w:rsidRDefault="008F5F79" w:rsidP="00DC462C">
            <w:pPr>
              <w:spacing w:after="20"/>
              <w:jc w:val="center"/>
              <w:rPr>
                <w:sz w:val="18"/>
                <w:szCs w:val="18"/>
              </w:rPr>
            </w:pPr>
            <w:r w:rsidRPr="00D33945">
              <w:rPr>
                <w:sz w:val="18"/>
                <w:szCs w:val="18"/>
              </w:rPr>
              <w:t>93,8%</w:t>
            </w:r>
          </w:p>
        </w:tc>
        <w:tc>
          <w:tcPr>
            <w:tcW w:w="466" w:type="pct"/>
            <w:shd w:val="clear" w:color="auto" w:fill="auto"/>
            <w:vAlign w:val="center"/>
          </w:tcPr>
          <w:p w14:paraId="0684A61F" w14:textId="77777777" w:rsidR="008F5F79" w:rsidRPr="00D33945" w:rsidRDefault="008F5F79" w:rsidP="00DC462C">
            <w:pPr>
              <w:spacing w:after="20"/>
              <w:jc w:val="center"/>
              <w:rPr>
                <w:sz w:val="18"/>
                <w:szCs w:val="18"/>
              </w:rPr>
            </w:pPr>
            <w:r w:rsidRPr="00D33945">
              <w:rPr>
                <w:sz w:val="18"/>
                <w:szCs w:val="18"/>
              </w:rPr>
              <w:t>94,1%</w:t>
            </w:r>
          </w:p>
        </w:tc>
        <w:tc>
          <w:tcPr>
            <w:tcW w:w="467" w:type="pct"/>
            <w:vAlign w:val="center"/>
          </w:tcPr>
          <w:p w14:paraId="29E5AAC9" w14:textId="77777777" w:rsidR="008F5F79" w:rsidRPr="00D33945" w:rsidRDefault="008F5F79" w:rsidP="00DC462C">
            <w:pPr>
              <w:spacing w:after="20"/>
              <w:jc w:val="center"/>
              <w:rPr>
                <w:sz w:val="18"/>
                <w:szCs w:val="18"/>
              </w:rPr>
            </w:pPr>
            <w:r w:rsidRPr="00D33945">
              <w:rPr>
                <w:sz w:val="18"/>
                <w:szCs w:val="18"/>
              </w:rPr>
              <w:t>94,1%</w:t>
            </w:r>
          </w:p>
        </w:tc>
        <w:tc>
          <w:tcPr>
            <w:tcW w:w="466" w:type="pct"/>
            <w:vAlign w:val="center"/>
          </w:tcPr>
          <w:p w14:paraId="6AD5AB59" w14:textId="77777777" w:rsidR="008F5F79" w:rsidRPr="00D33945" w:rsidRDefault="008F5F79" w:rsidP="00DC462C">
            <w:pPr>
              <w:spacing w:after="20"/>
              <w:jc w:val="center"/>
              <w:rPr>
                <w:sz w:val="18"/>
                <w:szCs w:val="18"/>
              </w:rPr>
            </w:pPr>
            <w:r w:rsidRPr="00D33945">
              <w:rPr>
                <w:sz w:val="18"/>
                <w:szCs w:val="18"/>
              </w:rPr>
              <w:t>93,9%</w:t>
            </w:r>
          </w:p>
        </w:tc>
        <w:tc>
          <w:tcPr>
            <w:tcW w:w="459" w:type="pct"/>
            <w:vAlign w:val="center"/>
          </w:tcPr>
          <w:p w14:paraId="221B565E" w14:textId="77777777" w:rsidR="008F5F79" w:rsidRPr="00D33945" w:rsidRDefault="008F5F79" w:rsidP="00DC462C">
            <w:pPr>
              <w:spacing w:after="20"/>
              <w:jc w:val="center"/>
              <w:rPr>
                <w:sz w:val="18"/>
                <w:szCs w:val="18"/>
              </w:rPr>
            </w:pPr>
            <w:r w:rsidRPr="00D33945">
              <w:rPr>
                <w:sz w:val="18"/>
                <w:szCs w:val="18"/>
              </w:rPr>
              <w:t>94,7%</w:t>
            </w:r>
          </w:p>
        </w:tc>
        <w:tc>
          <w:tcPr>
            <w:tcW w:w="473" w:type="pct"/>
            <w:vAlign w:val="center"/>
          </w:tcPr>
          <w:p w14:paraId="0DCD1052" w14:textId="77777777" w:rsidR="008F5F79" w:rsidRPr="00D33945" w:rsidRDefault="008F5F79" w:rsidP="00DC462C">
            <w:pPr>
              <w:spacing w:after="20"/>
              <w:jc w:val="center"/>
              <w:rPr>
                <w:sz w:val="18"/>
                <w:szCs w:val="18"/>
              </w:rPr>
            </w:pPr>
            <w:r w:rsidRPr="00D33945">
              <w:rPr>
                <w:sz w:val="18"/>
                <w:szCs w:val="18"/>
              </w:rPr>
              <w:t>98,9%</w:t>
            </w:r>
          </w:p>
        </w:tc>
      </w:tr>
      <w:tr w:rsidR="00363E2D" w:rsidRPr="00D33945" w14:paraId="66CCDA04" w14:textId="77777777" w:rsidTr="00363E2D">
        <w:trPr>
          <w:cantSplit/>
          <w:trHeight w:val="520"/>
        </w:trPr>
        <w:tc>
          <w:tcPr>
            <w:tcW w:w="553" w:type="pct"/>
            <w:vAlign w:val="center"/>
          </w:tcPr>
          <w:p w14:paraId="52B8A4D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1097B940" w14:textId="77777777" w:rsidR="008F5F79" w:rsidRPr="00D33945" w:rsidRDefault="008F5F79" w:rsidP="00DC462C">
            <w:pPr>
              <w:spacing w:after="20"/>
              <w:jc w:val="center"/>
              <w:rPr>
                <w:color w:val="000000"/>
                <w:sz w:val="18"/>
                <w:szCs w:val="18"/>
              </w:rPr>
            </w:pPr>
            <w:r w:rsidRPr="00D33945">
              <w:rPr>
                <w:color w:val="000000"/>
                <w:sz w:val="18"/>
                <w:szCs w:val="18"/>
              </w:rPr>
              <w:t>ODD4c1</w:t>
            </w:r>
          </w:p>
        </w:tc>
        <w:tc>
          <w:tcPr>
            <w:tcW w:w="732" w:type="pct"/>
            <w:shd w:val="clear" w:color="auto" w:fill="auto"/>
            <w:vAlign w:val="center"/>
          </w:tcPr>
          <w:p w14:paraId="27AA7F21" w14:textId="77777777" w:rsidR="008F5F79" w:rsidRPr="00D33945" w:rsidRDefault="008F5F79" w:rsidP="00DC462C">
            <w:pPr>
              <w:spacing w:after="20"/>
              <w:jc w:val="center"/>
              <w:rPr>
                <w:sz w:val="18"/>
                <w:szCs w:val="18"/>
              </w:rPr>
            </w:pPr>
            <w:r w:rsidRPr="00D33945">
              <w:rPr>
                <w:sz w:val="18"/>
                <w:szCs w:val="18"/>
              </w:rPr>
              <w:t>Pourcentage d’enseignants de l’élémentaire qualifiés</w:t>
            </w:r>
          </w:p>
        </w:tc>
        <w:tc>
          <w:tcPr>
            <w:tcW w:w="468" w:type="pct"/>
            <w:shd w:val="clear" w:color="auto" w:fill="auto"/>
            <w:vAlign w:val="center"/>
          </w:tcPr>
          <w:p w14:paraId="52DBD547" w14:textId="77777777" w:rsidR="008F5F79" w:rsidRPr="00D33945" w:rsidRDefault="008F5F79" w:rsidP="00DC462C">
            <w:pPr>
              <w:spacing w:after="20"/>
              <w:jc w:val="center"/>
              <w:rPr>
                <w:sz w:val="18"/>
                <w:szCs w:val="18"/>
              </w:rPr>
            </w:pPr>
            <w:r w:rsidRPr="00D33945">
              <w:rPr>
                <w:sz w:val="18"/>
                <w:szCs w:val="18"/>
              </w:rPr>
              <w:t>95,8%</w:t>
            </w:r>
          </w:p>
        </w:tc>
        <w:tc>
          <w:tcPr>
            <w:tcW w:w="466" w:type="pct"/>
            <w:shd w:val="clear" w:color="auto" w:fill="auto"/>
            <w:vAlign w:val="center"/>
          </w:tcPr>
          <w:p w14:paraId="5691D8C9" w14:textId="77777777" w:rsidR="008F5F79" w:rsidRPr="00D33945" w:rsidRDefault="008F5F79" w:rsidP="00DC462C">
            <w:pPr>
              <w:spacing w:after="20"/>
              <w:jc w:val="center"/>
              <w:rPr>
                <w:sz w:val="18"/>
                <w:szCs w:val="18"/>
              </w:rPr>
            </w:pPr>
            <w:r w:rsidRPr="00D33945">
              <w:rPr>
                <w:sz w:val="18"/>
                <w:szCs w:val="18"/>
              </w:rPr>
              <w:t>95,8%</w:t>
            </w:r>
          </w:p>
        </w:tc>
        <w:tc>
          <w:tcPr>
            <w:tcW w:w="466" w:type="pct"/>
            <w:shd w:val="clear" w:color="auto" w:fill="auto"/>
            <w:vAlign w:val="center"/>
          </w:tcPr>
          <w:p w14:paraId="3436889D" w14:textId="77777777" w:rsidR="008F5F79" w:rsidRPr="00D33945" w:rsidRDefault="008F5F79" w:rsidP="00DC462C">
            <w:pPr>
              <w:spacing w:after="20"/>
              <w:jc w:val="center"/>
              <w:rPr>
                <w:sz w:val="18"/>
                <w:szCs w:val="18"/>
              </w:rPr>
            </w:pPr>
            <w:r w:rsidRPr="00D33945">
              <w:rPr>
                <w:sz w:val="18"/>
                <w:szCs w:val="18"/>
              </w:rPr>
              <w:t>96,0%</w:t>
            </w:r>
          </w:p>
        </w:tc>
        <w:tc>
          <w:tcPr>
            <w:tcW w:w="467" w:type="pct"/>
            <w:vAlign w:val="center"/>
          </w:tcPr>
          <w:p w14:paraId="2B23B099" w14:textId="77777777" w:rsidR="008F5F79" w:rsidRPr="00D33945" w:rsidRDefault="008F5F79" w:rsidP="00DC462C">
            <w:pPr>
              <w:spacing w:after="20"/>
              <w:jc w:val="center"/>
              <w:rPr>
                <w:sz w:val="18"/>
                <w:szCs w:val="18"/>
              </w:rPr>
            </w:pPr>
            <w:r w:rsidRPr="00D33945">
              <w:rPr>
                <w:sz w:val="18"/>
                <w:szCs w:val="18"/>
              </w:rPr>
              <w:t>95,8%</w:t>
            </w:r>
          </w:p>
        </w:tc>
        <w:tc>
          <w:tcPr>
            <w:tcW w:w="466" w:type="pct"/>
            <w:vAlign w:val="center"/>
          </w:tcPr>
          <w:p w14:paraId="133AB4F4" w14:textId="77777777" w:rsidR="008F5F79" w:rsidRPr="00D33945" w:rsidRDefault="008F5F79" w:rsidP="00DC462C">
            <w:pPr>
              <w:spacing w:after="20"/>
              <w:jc w:val="center"/>
              <w:rPr>
                <w:sz w:val="18"/>
                <w:szCs w:val="18"/>
              </w:rPr>
            </w:pPr>
            <w:r w:rsidRPr="00D33945">
              <w:rPr>
                <w:sz w:val="18"/>
                <w:szCs w:val="18"/>
              </w:rPr>
              <w:t>99,5%</w:t>
            </w:r>
          </w:p>
        </w:tc>
        <w:tc>
          <w:tcPr>
            <w:tcW w:w="459" w:type="pct"/>
            <w:vAlign w:val="center"/>
          </w:tcPr>
          <w:p w14:paraId="4E3CA02C" w14:textId="77777777" w:rsidR="008F5F79" w:rsidRPr="00D33945" w:rsidRDefault="008F5F79" w:rsidP="00DC462C">
            <w:pPr>
              <w:spacing w:after="20"/>
              <w:jc w:val="center"/>
              <w:rPr>
                <w:sz w:val="18"/>
                <w:szCs w:val="18"/>
              </w:rPr>
            </w:pPr>
            <w:r w:rsidRPr="00D33945">
              <w:rPr>
                <w:sz w:val="18"/>
                <w:szCs w:val="18"/>
              </w:rPr>
              <w:t>99,5%</w:t>
            </w:r>
          </w:p>
        </w:tc>
        <w:tc>
          <w:tcPr>
            <w:tcW w:w="473" w:type="pct"/>
            <w:vAlign w:val="center"/>
          </w:tcPr>
          <w:p w14:paraId="06D9A648" w14:textId="77777777" w:rsidR="008F5F79" w:rsidRPr="00D33945" w:rsidRDefault="008F5F79" w:rsidP="00DC462C">
            <w:pPr>
              <w:spacing w:after="20"/>
              <w:jc w:val="center"/>
              <w:rPr>
                <w:sz w:val="18"/>
                <w:szCs w:val="18"/>
              </w:rPr>
            </w:pPr>
            <w:r w:rsidRPr="00D33945">
              <w:rPr>
                <w:sz w:val="18"/>
                <w:szCs w:val="18"/>
              </w:rPr>
              <w:t>99,96%</w:t>
            </w:r>
          </w:p>
        </w:tc>
      </w:tr>
      <w:tr w:rsidR="00363E2D" w:rsidRPr="00D33945" w14:paraId="0A4824AF" w14:textId="77777777" w:rsidTr="00363E2D">
        <w:trPr>
          <w:cantSplit/>
          <w:trHeight w:val="520"/>
        </w:trPr>
        <w:tc>
          <w:tcPr>
            <w:tcW w:w="553" w:type="pct"/>
            <w:vAlign w:val="center"/>
          </w:tcPr>
          <w:p w14:paraId="5BD4BEB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BA47414" w14:textId="77777777" w:rsidR="008F5F79" w:rsidRPr="00D33945" w:rsidRDefault="008F5F79" w:rsidP="00DC462C">
            <w:pPr>
              <w:spacing w:after="20"/>
              <w:jc w:val="center"/>
              <w:rPr>
                <w:color w:val="000000"/>
                <w:sz w:val="18"/>
                <w:szCs w:val="18"/>
              </w:rPr>
            </w:pPr>
            <w:r w:rsidRPr="00D33945">
              <w:rPr>
                <w:color w:val="000000"/>
                <w:sz w:val="18"/>
                <w:szCs w:val="18"/>
              </w:rPr>
              <w:t>ODD4c1</w:t>
            </w:r>
          </w:p>
        </w:tc>
        <w:tc>
          <w:tcPr>
            <w:tcW w:w="732" w:type="pct"/>
            <w:shd w:val="clear" w:color="auto" w:fill="auto"/>
            <w:vAlign w:val="center"/>
          </w:tcPr>
          <w:p w14:paraId="3F05ECB2" w14:textId="77777777" w:rsidR="008F5F79" w:rsidRPr="00D33945" w:rsidRDefault="008F5F79" w:rsidP="00DC462C">
            <w:pPr>
              <w:spacing w:after="20"/>
              <w:jc w:val="center"/>
              <w:rPr>
                <w:sz w:val="18"/>
                <w:szCs w:val="18"/>
              </w:rPr>
            </w:pPr>
            <w:r w:rsidRPr="00D33945">
              <w:rPr>
                <w:sz w:val="18"/>
                <w:szCs w:val="18"/>
              </w:rPr>
              <w:t>Pourcentage d’enseignants du moyen qualifiés</w:t>
            </w:r>
          </w:p>
        </w:tc>
        <w:tc>
          <w:tcPr>
            <w:tcW w:w="468" w:type="pct"/>
            <w:shd w:val="clear" w:color="auto" w:fill="auto"/>
            <w:vAlign w:val="center"/>
          </w:tcPr>
          <w:p w14:paraId="615642CD" w14:textId="77777777" w:rsidR="008F5F79" w:rsidRPr="00D33945" w:rsidRDefault="008F5F79" w:rsidP="00DC462C">
            <w:pPr>
              <w:spacing w:after="20"/>
              <w:jc w:val="center"/>
              <w:rPr>
                <w:sz w:val="18"/>
                <w:szCs w:val="18"/>
              </w:rPr>
            </w:pPr>
            <w:r w:rsidRPr="00D33945">
              <w:rPr>
                <w:sz w:val="18"/>
                <w:szCs w:val="18"/>
              </w:rPr>
              <w:t>100%</w:t>
            </w:r>
          </w:p>
        </w:tc>
        <w:tc>
          <w:tcPr>
            <w:tcW w:w="466" w:type="pct"/>
            <w:shd w:val="clear" w:color="auto" w:fill="auto"/>
            <w:vAlign w:val="center"/>
          </w:tcPr>
          <w:p w14:paraId="454DA005" w14:textId="77777777" w:rsidR="008F5F79" w:rsidRPr="00D33945" w:rsidRDefault="008F5F79" w:rsidP="00DC462C">
            <w:pPr>
              <w:spacing w:after="20"/>
              <w:jc w:val="center"/>
              <w:rPr>
                <w:sz w:val="18"/>
                <w:szCs w:val="18"/>
              </w:rPr>
            </w:pPr>
            <w:r w:rsidRPr="00D33945">
              <w:rPr>
                <w:sz w:val="18"/>
                <w:szCs w:val="18"/>
              </w:rPr>
              <w:t>100%</w:t>
            </w:r>
          </w:p>
        </w:tc>
        <w:tc>
          <w:tcPr>
            <w:tcW w:w="466" w:type="pct"/>
            <w:shd w:val="clear" w:color="auto" w:fill="auto"/>
            <w:vAlign w:val="center"/>
          </w:tcPr>
          <w:p w14:paraId="4E00A8B9" w14:textId="77777777" w:rsidR="008F5F79" w:rsidRPr="00D33945" w:rsidRDefault="008F5F79" w:rsidP="00DC462C">
            <w:pPr>
              <w:spacing w:after="20"/>
              <w:jc w:val="center"/>
              <w:rPr>
                <w:sz w:val="18"/>
                <w:szCs w:val="18"/>
              </w:rPr>
            </w:pPr>
            <w:r w:rsidRPr="00D33945">
              <w:rPr>
                <w:sz w:val="18"/>
                <w:szCs w:val="18"/>
              </w:rPr>
              <w:t>100%</w:t>
            </w:r>
          </w:p>
        </w:tc>
        <w:tc>
          <w:tcPr>
            <w:tcW w:w="467" w:type="pct"/>
            <w:vAlign w:val="center"/>
          </w:tcPr>
          <w:p w14:paraId="0A5590EF" w14:textId="77777777" w:rsidR="008F5F79" w:rsidRPr="00D33945" w:rsidRDefault="008F5F79" w:rsidP="00DC462C">
            <w:pPr>
              <w:spacing w:after="20"/>
              <w:jc w:val="center"/>
              <w:rPr>
                <w:sz w:val="18"/>
                <w:szCs w:val="18"/>
              </w:rPr>
            </w:pPr>
            <w:r w:rsidRPr="00D33945">
              <w:rPr>
                <w:sz w:val="18"/>
                <w:szCs w:val="18"/>
              </w:rPr>
              <w:t>100%</w:t>
            </w:r>
          </w:p>
        </w:tc>
        <w:tc>
          <w:tcPr>
            <w:tcW w:w="466" w:type="pct"/>
            <w:vAlign w:val="center"/>
          </w:tcPr>
          <w:p w14:paraId="0FA5DE7E" w14:textId="77777777" w:rsidR="008F5F79" w:rsidRPr="00D33945" w:rsidRDefault="008F5F79" w:rsidP="00DC462C">
            <w:pPr>
              <w:spacing w:after="20"/>
              <w:jc w:val="center"/>
              <w:rPr>
                <w:sz w:val="18"/>
                <w:szCs w:val="18"/>
              </w:rPr>
            </w:pPr>
            <w:r w:rsidRPr="00D33945">
              <w:rPr>
                <w:sz w:val="18"/>
                <w:szCs w:val="18"/>
              </w:rPr>
              <w:t>100%</w:t>
            </w:r>
          </w:p>
        </w:tc>
        <w:tc>
          <w:tcPr>
            <w:tcW w:w="459" w:type="pct"/>
            <w:vAlign w:val="center"/>
          </w:tcPr>
          <w:p w14:paraId="69554E0E" w14:textId="77777777" w:rsidR="008F5F79" w:rsidRPr="00D33945" w:rsidRDefault="008F5F79" w:rsidP="00DC462C">
            <w:pPr>
              <w:spacing w:after="20"/>
              <w:jc w:val="center"/>
              <w:rPr>
                <w:sz w:val="18"/>
                <w:szCs w:val="18"/>
              </w:rPr>
            </w:pPr>
            <w:r w:rsidRPr="00D33945">
              <w:rPr>
                <w:sz w:val="18"/>
                <w:szCs w:val="18"/>
              </w:rPr>
              <w:t>100%</w:t>
            </w:r>
          </w:p>
        </w:tc>
        <w:tc>
          <w:tcPr>
            <w:tcW w:w="473" w:type="pct"/>
            <w:vAlign w:val="center"/>
          </w:tcPr>
          <w:p w14:paraId="08A05777" w14:textId="77777777" w:rsidR="008F5F79" w:rsidRPr="00D33945" w:rsidRDefault="008F5F79" w:rsidP="00DC462C">
            <w:pPr>
              <w:spacing w:after="20"/>
              <w:jc w:val="center"/>
              <w:rPr>
                <w:sz w:val="18"/>
                <w:szCs w:val="18"/>
              </w:rPr>
            </w:pPr>
            <w:r w:rsidRPr="00D33945">
              <w:rPr>
                <w:sz w:val="18"/>
                <w:szCs w:val="18"/>
              </w:rPr>
              <w:t>100)%</w:t>
            </w:r>
          </w:p>
        </w:tc>
      </w:tr>
      <w:tr w:rsidR="00363E2D" w:rsidRPr="00D33945" w14:paraId="4391E9B7" w14:textId="77777777" w:rsidTr="00363E2D">
        <w:trPr>
          <w:cantSplit/>
          <w:trHeight w:val="520"/>
        </w:trPr>
        <w:tc>
          <w:tcPr>
            <w:tcW w:w="553" w:type="pct"/>
            <w:vAlign w:val="center"/>
          </w:tcPr>
          <w:p w14:paraId="0CB406BF"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71739790" w14:textId="77777777" w:rsidR="008F5F79" w:rsidRPr="00D33945" w:rsidRDefault="008F5F79" w:rsidP="00DC462C">
            <w:pPr>
              <w:spacing w:after="20"/>
              <w:jc w:val="center"/>
              <w:rPr>
                <w:color w:val="000000"/>
                <w:sz w:val="18"/>
                <w:szCs w:val="18"/>
              </w:rPr>
            </w:pPr>
            <w:r w:rsidRPr="00D33945">
              <w:rPr>
                <w:color w:val="000000"/>
                <w:sz w:val="18"/>
                <w:szCs w:val="18"/>
              </w:rPr>
              <w:t>ODD4c1</w:t>
            </w:r>
          </w:p>
        </w:tc>
        <w:tc>
          <w:tcPr>
            <w:tcW w:w="732" w:type="pct"/>
            <w:shd w:val="clear" w:color="auto" w:fill="auto"/>
            <w:vAlign w:val="center"/>
          </w:tcPr>
          <w:p w14:paraId="7A8A68C5" w14:textId="77777777" w:rsidR="008F5F79" w:rsidRPr="00D33945" w:rsidRDefault="008F5F79" w:rsidP="00DC462C">
            <w:pPr>
              <w:spacing w:after="20"/>
              <w:jc w:val="center"/>
              <w:rPr>
                <w:sz w:val="18"/>
                <w:szCs w:val="18"/>
              </w:rPr>
            </w:pPr>
            <w:r w:rsidRPr="00D33945">
              <w:rPr>
                <w:sz w:val="18"/>
                <w:szCs w:val="18"/>
              </w:rPr>
              <w:t>Pourcentage d’enseignants du secondaire qualifiés</w:t>
            </w:r>
          </w:p>
        </w:tc>
        <w:tc>
          <w:tcPr>
            <w:tcW w:w="468" w:type="pct"/>
            <w:shd w:val="clear" w:color="auto" w:fill="auto"/>
            <w:vAlign w:val="center"/>
          </w:tcPr>
          <w:p w14:paraId="2AE23857" w14:textId="77777777" w:rsidR="008F5F79" w:rsidRPr="00D33945" w:rsidRDefault="008F5F79" w:rsidP="00DC462C">
            <w:pPr>
              <w:spacing w:after="20"/>
              <w:jc w:val="center"/>
              <w:rPr>
                <w:sz w:val="18"/>
                <w:szCs w:val="18"/>
              </w:rPr>
            </w:pPr>
            <w:r w:rsidRPr="00D33945">
              <w:rPr>
                <w:sz w:val="18"/>
                <w:szCs w:val="18"/>
              </w:rPr>
              <w:t>100%</w:t>
            </w:r>
          </w:p>
        </w:tc>
        <w:tc>
          <w:tcPr>
            <w:tcW w:w="466" w:type="pct"/>
            <w:shd w:val="clear" w:color="auto" w:fill="auto"/>
            <w:vAlign w:val="center"/>
          </w:tcPr>
          <w:p w14:paraId="4398354D" w14:textId="77777777" w:rsidR="008F5F79" w:rsidRPr="00D33945" w:rsidRDefault="008F5F79" w:rsidP="00DC462C">
            <w:pPr>
              <w:spacing w:after="20"/>
              <w:jc w:val="center"/>
              <w:rPr>
                <w:sz w:val="18"/>
                <w:szCs w:val="18"/>
              </w:rPr>
            </w:pPr>
            <w:r w:rsidRPr="00D33945">
              <w:rPr>
                <w:sz w:val="18"/>
                <w:szCs w:val="18"/>
              </w:rPr>
              <w:t>100%</w:t>
            </w:r>
          </w:p>
        </w:tc>
        <w:tc>
          <w:tcPr>
            <w:tcW w:w="466" w:type="pct"/>
            <w:shd w:val="clear" w:color="auto" w:fill="auto"/>
            <w:vAlign w:val="center"/>
          </w:tcPr>
          <w:p w14:paraId="4141A0B1" w14:textId="77777777" w:rsidR="008F5F79" w:rsidRPr="00D33945" w:rsidRDefault="008F5F79" w:rsidP="00DC462C">
            <w:pPr>
              <w:spacing w:after="20"/>
              <w:jc w:val="center"/>
              <w:rPr>
                <w:sz w:val="18"/>
                <w:szCs w:val="18"/>
              </w:rPr>
            </w:pPr>
            <w:r w:rsidRPr="00D33945">
              <w:rPr>
                <w:sz w:val="18"/>
                <w:szCs w:val="18"/>
              </w:rPr>
              <w:t>100%</w:t>
            </w:r>
          </w:p>
        </w:tc>
        <w:tc>
          <w:tcPr>
            <w:tcW w:w="467" w:type="pct"/>
            <w:vAlign w:val="center"/>
          </w:tcPr>
          <w:p w14:paraId="0DBE785A" w14:textId="77777777" w:rsidR="008F5F79" w:rsidRPr="00D33945" w:rsidRDefault="008F5F79" w:rsidP="00DC462C">
            <w:pPr>
              <w:spacing w:after="20"/>
              <w:jc w:val="center"/>
              <w:rPr>
                <w:sz w:val="18"/>
                <w:szCs w:val="18"/>
              </w:rPr>
            </w:pPr>
            <w:r w:rsidRPr="00D33945">
              <w:rPr>
                <w:sz w:val="18"/>
                <w:szCs w:val="18"/>
              </w:rPr>
              <w:t>100%</w:t>
            </w:r>
          </w:p>
        </w:tc>
        <w:tc>
          <w:tcPr>
            <w:tcW w:w="466" w:type="pct"/>
            <w:vAlign w:val="center"/>
          </w:tcPr>
          <w:p w14:paraId="5F1BC433" w14:textId="77777777" w:rsidR="008F5F79" w:rsidRPr="00D33945" w:rsidRDefault="008F5F79" w:rsidP="00DC462C">
            <w:pPr>
              <w:spacing w:after="20"/>
              <w:jc w:val="center"/>
              <w:rPr>
                <w:sz w:val="18"/>
                <w:szCs w:val="18"/>
              </w:rPr>
            </w:pPr>
            <w:r w:rsidRPr="00D33945">
              <w:rPr>
                <w:sz w:val="18"/>
                <w:szCs w:val="18"/>
              </w:rPr>
              <w:t>100%</w:t>
            </w:r>
          </w:p>
        </w:tc>
        <w:tc>
          <w:tcPr>
            <w:tcW w:w="459" w:type="pct"/>
            <w:vAlign w:val="center"/>
          </w:tcPr>
          <w:p w14:paraId="4742B883" w14:textId="77777777" w:rsidR="008F5F79" w:rsidRPr="00D33945" w:rsidRDefault="008F5F79" w:rsidP="00DC462C">
            <w:pPr>
              <w:spacing w:after="20"/>
              <w:jc w:val="center"/>
              <w:rPr>
                <w:sz w:val="18"/>
                <w:szCs w:val="18"/>
              </w:rPr>
            </w:pPr>
            <w:r w:rsidRPr="00D33945">
              <w:rPr>
                <w:sz w:val="18"/>
                <w:szCs w:val="18"/>
              </w:rPr>
              <w:t>100%</w:t>
            </w:r>
          </w:p>
        </w:tc>
        <w:tc>
          <w:tcPr>
            <w:tcW w:w="473" w:type="pct"/>
            <w:vAlign w:val="center"/>
          </w:tcPr>
          <w:p w14:paraId="65AD4737" w14:textId="77777777" w:rsidR="008F5F79" w:rsidRPr="00D33945" w:rsidRDefault="008F5F79" w:rsidP="00DC462C">
            <w:pPr>
              <w:spacing w:after="20"/>
              <w:jc w:val="center"/>
              <w:rPr>
                <w:sz w:val="18"/>
                <w:szCs w:val="18"/>
              </w:rPr>
            </w:pPr>
            <w:r w:rsidRPr="00D33945">
              <w:rPr>
                <w:sz w:val="18"/>
                <w:szCs w:val="18"/>
              </w:rPr>
              <w:t>100%</w:t>
            </w:r>
          </w:p>
        </w:tc>
      </w:tr>
      <w:tr w:rsidR="00363E2D" w:rsidRPr="00D33945" w14:paraId="2923B4C9" w14:textId="77777777" w:rsidTr="00363E2D">
        <w:trPr>
          <w:cantSplit/>
          <w:trHeight w:val="520"/>
        </w:trPr>
        <w:tc>
          <w:tcPr>
            <w:tcW w:w="553" w:type="pct"/>
            <w:vAlign w:val="center"/>
          </w:tcPr>
          <w:p w14:paraId="4FBFD810"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DD0BBB3" w14:textId="77777777" w:rsidR="008F5F79" w:rsidRPr="00D33945" w:rsidRDefault="008F5F79" w:rsidP="00DC462C">
            <w:pPr>
              <w:spacing w:after="20"/>
              <w:jc w:val="center"/>
              <w:rPr>
                <w:color w:val="000000"/>
                <w:sz w:val="18"/>
                <w:szCs w:val="18"/>
              </w:rPr>
            </w:pPr>
            <w:r w:rsidRPr="00D33945">
              <w:rPr>
                <w:sz w:val="18"/>
                <w:szCs w:val="18"/>
              </w:rPr>
              <w:t>20111</w:t>
            </w:r>
          </w:p>
        </w:tc>
        <w:tc>
          <w:tcPr>
            <w:tcW w:w="732" w:type="pct"/>
            <w:shd w:val="clear" w:color="auto" w:fill="auto"/>
            <w:vAlign w:val="center"/>
          </w:tcPr>
          <w:p w14:paraId="1BBD8C5C" w14:textId="77777777" w:rsidR="008F5F79" w:rsidRPr="00D33945" w:rsidRDefault="008F5F79" w:rsidP="00DC462C">
            <w:pPr>
              <w:spacing w:after="20"/>
              <w:jc w:val="center"/>
              <w:rPr>
                <w:color w:val="000000"/>
                <w:sz w:val="18"/>
                <w:szCs w:val="18"/>
              </w:rPr>
            </w:pPr>
            <w:r w:rsidRPr="00D33945">
              <w:rPr>
                <w:sz w:val="18"/>
                <w:szCs w:val="18"/>
              </w:rPr>
              <w:t>Taux d'accroissement des effectifs de la FPT</w:t>
            </w:r>
          </w:p>
        </w:tc>
        <w:tc>
          <w:tcPr>
            <w:tcW w:w="468" w:type="pct"/>
            <w:shd w:val="clear" w:color="auto" w:fill="auto"/>
            <w:vAlign w:val="center"/>
          </w:tcPr>
          <w:p w14:paraId="51BE6017" w14:textId="77777777" w:rsidR="008F5F79" w:rsidRPr="00D33945" w:rsidRDefault="008F5F79" w:rsidP="00DC462C">
            <w:pPr>
              <w:spacing w:after="20"/>
              <w:jc w:val="center"/>
              <w:rPr>
                <w:color w:val="000000"/>
                <w:sz w:val="18"/>
                <w:szCs w:val="18"/>
              </w:rPr>
            </w:pPr>
            <w:r w:rsidRPr="00D33945">
              <w:rPr>
                <w:color w:val="000000"/>
                <w:sz w:val="18"/>
                <w:szCs w:val="18"/>
              </w:rPr>
              <w:t>7%</w:t>
            </w:r>
          </w:p>
        </w:tc>
        <w:tc>
          <w:tcPr>
            <w:tcW w:w="466" w:type="pct"/>
            <w:shd w:val="clear" w:color="auto" w:fill="auto"/>
            <w:vAlign w:val="center"/>
          </w:tcPr>
          <w:p w14:paraId="0F7934D1" w14:textId="77777777" w:rsidR="008F5F79" w:rsidRPr="00D33945" w:rsidRDefault="008F5F79" w:rsidP="00DC462C">
            <w:pPr>
              <w:spacing w:after="20"/>
              <w:jc w:val="center"/>
              <w:rPr>
                <w:color w:val="000000"/>
                <w:sz w:val="18"/>
                <w:szCs w:val="18"/>
              </w:rPr>
            </w:pPr>
            <w:r w:rsidRPr="00D33945">
              <w:rPr>
                <w:color w:val="000000"/>
                <w:sz w:val="18"/>
                <w:szCs w:val="18"/>
              </w:rPr>
              <w:t>9%</w:t>
            </w:r>
          </w:p>
        </w:tc>
        <w:tc>
          <w:tcPr>
            <w:tcW w:w="466" w:type="pct"/>
            <w:shd w:val="clear" w:color="auto" w:fill="auto"/>
            <w:vAlign w:val="center"/>
          </w:tcPr>
          <w:p w14:paraId="37EBDCF7" w14:textId="77777777" w:rsidR="008F5F79" w:rsidRPr="00D33945" w:rsidRDefault="008F5F79" w:rsidP="00DC462C">
            <w:pPr>
              <w:spacing w:after="20"/>
              <w:jc w:val="center"/>
              <w:rPr>
                <w:color w:val="000000"/>
                <w:sz w:val="18"/>
                <w:szCs w:val="18"/>
              </w:rPr>
            </w:pPr>
            <w:r w:rsidRPr="00D33945">
              <w:rPr>
                <w:color w:val="000000"/>
                <w:sz w:val="18"/>
                <w:szCs w:val="18"/>
              </w:rPr>
              <w:t>12,5%</w:t>
            </w:r>
          </w:p>
        </w:tc>
        <w:tc>
          <w:tcPr>
            <w:tcW w:w="467" w:type="pct"/>
            <w:vAlign w:val="center"/>
          </w:tcPr>
          <w:p w14:paraId="6E88BB8E" w14:textId="77777777" w:rsidR="008F5F79" w:rsidRPr="00D33945" w:rsidRDefault="008F5F79" w:rsidP="00DC462C">
            <w:pPr>
              <w:spacing w:after="20"/>
              <w:jc w:val="center"/>
              <w:rPr>
                <w:color w:val="000000"/>
                <w:sz w:val="18"/>
                <w:szCs w:val="18"/>
              </w:rPr>
            </w:pPr>
            <w:r w:rsidRPr="00D33945">
              <w:rPr>
                <w:color w:val="000000"/>
                <w:sz w:val="18"/>
                <w:szCs w:val="18"/>
              </w:rPr>
              <w:t>21%</w:t>
            </w:r>
          </w:p>
        </w:tc>
        <w:tc>
          <w:tcPr>
            <w:tcW w:w="466" w:type="pct"/>
            <w:vAlign w:val="center"/>
          </w:tcPr>
          <w:p w14:paraId="0E902FE6" w14:textId="77777777" w:rsidR="008F5F79" w:rsidRPr="00D33945" w:rsidRDefault="008F5F79" w:rsidP="00DC462C">
            <w:pPr>
              <w:spacing w:after="20"/>
              <w:jc w:val="center"/>
              <w:rPr>
                <w:color w:val="000000"/>
                <w:sz w:val="18"/>
                <w:szCs w:val="18"/>
              </w:rPr>
            </w:pPr>
            <w:r w:rsidRPr="00D33945">
              <w:rPr>
                <w:color w:val="000000"/>
                <w:sz w:val="18"/>
                <w:szCs w:val="18"/>
              </w:rPr>
              <w:t>1,49%</w:t>
            </w:r>
          </w:p>
        </w:tc>
        <w:tc>
          <w:tcPr>
            <w:tcW w:w="459" w:type="pct"/>
            <w:vAlign w:val="center"/>
          </w:tcPr>
          <w:p w14:paraId="4C8A4107" w14:textId="77777777" w:rsidR="008F5F79" w:rsidRPr="00D33945" w:rsidRDefault="008F5F79" w:rsidP="00DC462C">
            <w:pPr>
              <w:spacing w:after="20"/>
              <w:jc w:val="center"/>
              <w:rPr>
                <w:color w:val="000000"/>
                <w:sz w:val="18"/>
                <w:szCs w:val="18"/>
              </w:rPr>
            </w:pPr>
            <w:r w:rsidRPr="00D33945">
              <w:rPr>
                <w:color w:val="000000"/>
                <w:sz w:val="18"/>
                <w:szCs w:val="18"/>
              </w:rPr>
              <w:t>6,9%</w:t>
            </w:r>
          </w:p>
        </w:tc>
        <w:tc>
          <w:tcPr>
            <w:tcW w:w="473" w:type="pct"/>
            <w:vAlign w:val="center"/>
          </w:tcPr>
          <w:p w14:paraId="6EED8567" w14:textId="77777777" w:rsidR="008F5F79" w:rsidRPr="00D33945" w:rsidRDefault="008F5F79" w:rsidP="00DC462C">
            <w:pPr>
              <w:spacing w:after="20"/>
              <w:jc w:val="center"/>
              <w:rPr>
                <w:color w:val="000000"/>
                <w:sz w:val="18"/>
                <w:szCs w:val="18"/>
              </w:rPr>
            </w:pPr>
            <w:r w:rsidRPr="00D33945">
              <w:rPr>
                <w:color w:val="000000"/>
                <w:sz w:val="18"/>
                <w:szCs w:val="18"/>
              </w:rPr>
              <w:t>7,7%</w:t>
            </w:r>
          </w:p>
        </w:tc>
      </w:tr>
      <w:tr w:rsidR="00363E2D" w:rsidRPr="00D33945" w14:paraId="7BEC1014" w14:textId="77777777" w:rsidTr="00363E2D">
        <w:trPr>
          <w:cantSplit/>
          <w:trHeight w:val="520"/>
        </w:trPr>
        <w:tc>
          <w:tcPr>
            <w:tcW w:w="553" w:type="pct"/>
            <w:vAlign w:val="center"/>
          </w:tcPr>
          <w:p w14:paraId="59DB39F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A4AB1DC" w14:textId="77777777" w:rsidR="008F5F79" w:rsidRPr="00D33945" w:rsidRDefault="008F5F79" w:rsidP="00DC462C">
            <w:pPr>
              <w:spacing w:after="20"/>
              <w:jc w:val="center"/>
              <w:rPr>
                <w:color w:val="000000"/>
                <w:sz w:val="18"/>
                <w:szCs w:val="18"/>
              </w:rPr>
            </w:pPr>
            <w:r w:rsidRPr="00D33945">
              <w:rPr>
                <w:sz w:val="18"/>
                <w:szCs w:val="18"/>
              </w:rPr>
              <w:t>20112</w:t>
            </w:r>
          </w:p>
        </w:tc>
        <w:tc>
          <w:tcPr>
            <w:tcW w:w="732" w:type="pct"/>
            <w:shd w:val="clear" w:color="auto" w:fill="auto"/>
            <w:vAlign w:val="center"/>
          </w:tcPr>
          <w:p w14:paraId="2E962090" w14:textId="77777777" w:rsidR="008F5F79" w:rsidRPr="00D33945" w:rsidRDefault="008F5F79" w:rsidP="00DC462C">
            <w:pPr>
              <w:spacing w:after="20"/>
              <w:jc w:val="center"/>
              <w:rPr>
                <w:color w:val="000000"/>
                <w:sz w:val="18"/>
                <w:szCs w:val="18"/>
              </w:rPr>
            </w:pPr>
            <w:r w:rsidRPr="00D33945">
              <w:rPr>
                <w:sz w:val="18"/>
                <w:szCs w:val="18"/>
              </w:rPr>
              <w:t>Pourcentage des sortants du cycle fondamental inscrit dans la FPT</w:t>
            </w:r>
          </w:p>
        </w:tc>
        <w:tc>
          <w:tcPr>
            <w:tcW w:w="468" w:type="pct"/>
            <w:shd w:val="clear" w:color="auto" w:fill="auto"/>
            <w:vAlign w:val="center"/>
          </w:tcPr>
          <w:p w14:paraId="506BED68" w14:textId="77777777" w:rsidR="008F5F79" w:rsidRPr="00D33945" w:rsidRDefault="008F5F79" w:rsidP="00DC462C">
            <w:pPr>
              <w:spacing w:after="20"/>
              <w:jc w:val="center"/>
              <w:rPr>
                <w:color w:val="000000"/>
                <w:sz w:val="18"/>
                <w:szCs w:val="18"/>
              </w:rPr>
            </w:pPr>
            <w:r w:rsidRPr="00D33945">
              <w:rPr>
                <w:color w:val="000000"/>
                <w:sz w:val="18"/>
                <w:szCs w:val="18"/>
              </w:rPr>
              <w:t>6,68%</w:t>
            </w:r>
          </w:p>
        </w:tc>
        <w:tc>
          <w:tcPr>
            <w:tcW w:w="466" w:type="pct"/>
            <w:shd w:val="clear" w:color="auto" w:fill="auto"/>
            <w:vAlign w:val="center"/>
          </w:tcPr>
          <w:p w14:paraId="577F985B" w14:textId="77777777" w:rsidR="008F5F79" w:rsidRPr="00D33945" w:rsidRDefault="008F5F79" w:rsidP="00DC462C">
            <w:pPr>
              <w:spacing w:after="20"/>
              <w:jc w:val="center"/>
              <w:rPr>
                <w:color w:val="000000"/>
                <w:sz w:val="18"/>
                <w:szCs w:val="18"/>
              </w:rPr>
            </w:pPr>
            <w:r w:rsidRPr="00D33945">
              <w:rPr>
                <w:color w:val="000000"/>
                <w:sz w:val="18"/>
                <w:szCs w:val="18"/>
              </w:rPr>
              <w:t>7%</w:t>
            </w:r>
          </w:p>
        </w:tc>
        <w:tc>
          <w:tcPr>
            <w:tcW w:w="466" w:type="pct"/>
            <w:shd w:val="clear" w:color="auto" w:fill="auto"/>
            <w:vAlign w:val="center"/>
          </w:tcPr>
          <w:p w14:paraId="5504B246" w14:textId="77777777" w:rsidR="008F5F79" w:rsidRPr="00D33945" w:rsidRDefault="008F5F79" w:rsidP="00DC462C">
            <w:pPr>
              <w:spacing w:after="20"/>
              <w:jc w:val="center"/>
              <w:rPr>
                <w:color w:val="000000"/>
                <w:sz w:val="18"/>
                <w:szCs w:val="18"/>
              </w:rPr>
            </w:pPr>
            <w:r w:rsidRPr="00D33945">
              <w:rPr>
                <w:color w:val="000000"/>
                <w:sz w:val="18"/>
                <w:szCs w:val="18"/>
              </w:rPr>
              <w:t>7,7%</w:t>
            </w:r>
          </w:p>
        </w:tc>
        <w:tc>
          <w:tcPr>
            <w:tcW w:w="467" w:type="pct"/>
            <w:vAlign w:val="center"/>
          </w:tcPr>
          <w:p w14:paraId="303811C1" w14:textId="77777777" w:rsidR="008F5F79" w:rsidRPr="00D33945" w:rsidRDefault="008F5F79" w:rsidP="00DC462C">
            <w:pPr>
              <w:spacing w:after="20"/>
              <w:jc w:val="center"/>
              <w:rPr>
                <w:color w:val="000000"/>
                <w:sz w:val="18"/>
                <w:szCs w:val="18"/>
              </w:rPr>
            </w:pPr>
            <w:r w:rsidRPr="00D33945">
              <w:rPr>
                <w:color w:val="000000"/>
                <w:sz w:val="18"/>
                <w:szCs w:val="18"/>
              </w:rPr>
              <w:t>9%</w:t>
            </w:r>
          </w:p>
        </w:tc>
        <w:tc>
          <w:tcPr>
            <w:tcW w:w="466" w:type="pct"/>
            <w:vAlign w:val="center"/>
          </w:tcPr>
          <w:p w14:paraId="720DE949" w14:textId="77777777" w:rsidR="008F5F79" w:rsidRPr="00D33945" w:rsidRDefault="008F5F79" w:rsidP="00DC462C">
            <w:pPr>
              <w:spacing w:after="20"/>
              <w:jc w:val="center"/>
              <w:rPr>
                <w:color w:val="000000"/>
                <w:sz w:val="18"/>
                <w:szCs w:val="18"/>
              </w:rPr>
            </w:pPr>
            <w:r w:rsidRPr="00D33945">
              <w:rPr>
                <w:color w:val="000000"/>
                <w:sz w:val="18"/>
                <w:szCs w:val="18"/>
              </w:rPr>
              <w:t>9,02%</w:t>
            </w:r>
          </w:p>
        </w:tc>
        <w:tc>
          <w:tcPr>
            <w:tcW w:w="459" w:type="pct"/>
            <w:vAlign w:val="center"/>
          </w:tcPr>
          <w:p w14:paraId="1ABB7D00" w14:textId="77777777" w:rsidR="008F5F79" w:rsidRPr="00D33945" w:rsidRDefault="008F5F79" w:rsidP="00DC462C">
            <w:pPr>
              <w:spacing w:after="20"/>
              <w:jc w:val="center"/>
              <w:rPr>
                <w:color w:val="000000"/>
                <w:sz w:val="18"/>
                <w:szCs w:val="18"/>
              </w:rPr>
            </w:pPr>
            <w:r w:rsidRPr="00D33945">
              <w:rPr>
                <w:color w:val="000000"/>
                <w:sz w:val="18"/>
                <w:szCs w:val="18"/>
              </w:rPr>
              <w:t>10%</w:t>
            </w:r>
          </w:p>
        </w:tc>
        <w:tc>
          <w:tcPr>
            <w:tcW w:w="473" w:type="pct"/>
            <w:vAlign w:val="center"/>
          </w:tcPr>
          <w:p w14:paraId="25B716A2" w14:textId="77777777" w:rsidR="008F5F79" w:rsidRPr="00D33945" w:rsidRDefault="008F5F79" w:rsidP="00DC462C">
            <w:pPr>
              <w:spacing w:after="20"/>
              <w:jc w:val="center"/>
              <w:rPr>
                <w:color w:val="000000"/>
                <w:sz w:val="18"/>
                <w:szCs w:val="18"/>
              </w:rPr>
            </w:pPr>
            <w:r w:rsidRPr="00D33945">
              <w:rPr>
                <w:color w:val="000000"/>
                <w:sz w:val="18"/>
                <w:szCs w:val="18"/>
              </w:rPr>
              <w:t>10%</w:t>
            </w:r>
          </w:p>
        </w:tc>
      </w:tr>
      <w:tr w:rsidR="00363E2D" w:rsidRPr="00D33945" w14:paraId="711F718A" w14:textId="77777777" w:rsidTr="00363E2D">
        <w:trPr>
          <w:cantSplit/>
          <w:trHeight w:val="520"/>
        </w:trPr>
        <w:tc>
          <w:tcPr>
            <w:tcW w:w="553" w:type="pct"/>
            <w:vAlign w:val="center"/>
          </w:tcPr>
          <w:p w14:paraId="2A31B731"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504DAA3E" w14:textId="77777777" w:rsidR="008F5F79" w:rsidRPr="00D33945" w:rsidRDefault="008F5F79" w:rsidP="00DC462C">
            <w:pPr>
              <w:spacing w:after="20"/>
              <w:jc w:val="center"/>
              <w:rPr>
                <w:color w:val="000000"/>
                <w:sz w:val="18"/>
                <w:szCs w:val="18"/>
              </w:rPr>
            </w:pPr>
            <w:r w:rsidRPr="00D33945">
              <w:rPr>
                <w:sz w:val="18"/>
                <w:szCs w:val="18"/>
              </w:rPr>
              <w:t>IHS134</w:t>
            </w:r>
          </w:p>
        </w:tc>
        <w:tc>
          <w:tcPr>
            <w:tcW w:w="732" w:type="pct"/>
            <w:shd w:val="clear" w:color="auto" w:fill="auto"/>
            <w:vAlign w:val="center"/>
          </w:tcPr>
          <w:p w14:paraId="4E88E563" w14:textId="77777777" w:rsidR="008F5F79" w:rsidRPr="00D33945" w:rsidRDefault="008F5F79" w:rsidP="00DC462C">
            <w:pPr>
              <w:spacing w:after="20"/>
              <w:jc w:val="center"/>
              <w:rPr>
                <w:color w:val="000000"/>
                <w:sz w:val="18"/>
                <w:szCs w:val="18"/>
              </w:rPr>
            </w:pPr>
            <w:r w:rsidRPr="00D33945">
              <w:rPr>
                <w:sz w:val="18"/>
                <w:szCs w:val="18"/>
              </w:rPr>
              <w:t>Taux de réussite aux différents examens professionnels et techniques</w:t>
            </w:r>
          </w:p>
        </w:tc>
        <w:tc>
          <w:tcPr>
            <w:tcW w:w="468" w:type="pct"/>
            <w:shd w:val="clear" w:color="auto" w:fill="auto"/>
            <w:vAlign w:val="center"/>
          </w:tcPr>
          <w:p w14:paraId="74D4F123" w14:textId="77777777" w:rsidR="008F5F79" w:rsidRPr="00D33945" w:rsidRDefault="008F5F79" w:rsidP="00DC462C">
            <w:pPr>
              <w:spacing w:after="20"/>
              <w:jc w:val="center"/>
              <w:rPr>
                <w:color w:val="000000"/>
                <w:sz w:val="18"/>
                <w:szCs w:val="18"/>
              </w:rPr>
            </w:pPr>
            <w:r w:rsidRPr="00D33945">
              <w:rPr>
                <w:color w:val="000000"/>
                <w:sz w:val="18"/>
                <w:szCs w:val="18"/>
              </w:rPr>
              <w:t>62%</w:t>
            </w:r>
          </w:p>
        </w:tc>
        <w:tc>
          <w:tcPr>
            <w:tcW w:w="466" w:type="pct"/>
            <w:shd w:val="clear" w:color="auto" w:fill="auto"/>
            <w:vAlign w:val="center"/>
          </w:tcPr>
          <w:p w14:paraId="2833B451" w14:textId="77777777" w:rsidR="008F5F79" w:rsidRPr="00D33945" w:rsidRDefault="008F5F79" w:rsidP="00DC462C">
            <w:pPr>
              <w:spacing w:after="20"/>
              <w:jc w:val="center"/>
              <w:rPr>
                <w:color w:val="000000"/>
                <w:sz w:val="18"/>
                <w:szCs w:val="18"/>
              </w:rPr>
            </w:pPr>
            <w:r w:rsidRPr="00D33945">
              <w:rPr>
                <w:color w:val="000000"/>
                <w:sz w:val="18"/>
                <w:szCs w:val="18"/>
              </w:rPr>
              <w:t>61%</w:t>
            </w:r>
          </w:p>
        </w:tc>
        <w:tc>
          <w:tcPr>
            <w:tcW w:w="466" w:type="pct"/>
            <w:shd w:val="clear" w:color="auto" w:fill="auto"/>
            <w:vAlign w:val="center"/>
          </w:tcPr>
          <w:p w14:paraId="629950C7" w14:textId="77777777" w:rsidR="008F5F79" w:rsidRPr="00D33945" w:rsidRDefault="008F5F79" w:rsidP="00DC462C">
            <w:pPr>
              <w:spacing w:after="20"/>
              <w:jc w:val="center"/>
              <w:rPr>
                <w:color w:val="000000"/>
                <w:sz w:val="18"/>
                <w:szCs w:val="18"/>
              </w:rPr>
            </w:pPr>
            <w:r w:rsidRPr="00D33945">
              <w:rPr>
                <w:color w:val="000000"/>
                <w:sz w:val="18"/>
                <w:szCs w:val="18"/>
              </w:rPr>
              <w:t>50,84%</w:t>
            </w:r>
          </w:p>
        </w:tc>
        <w:tc>
          <w:tcPr>
            <w:tcW w:w="467" w:type="pct"/>
            <w:vAlign w:val="center"/>
          </w:tcPr>
          <w:p w14:paraId="2EBCDBD4" w14:textId="77777777" w:rsidR="008F5F79" w:rsidRPr="00D33945" w:rsidRDefault="008F5F79" w:rsidP="00DC462C">
            <w:pPr>
              <w:spacing w:after="20"/>
              <w:jc w:val="center"/>
              <w:rPr>
                <w:color w:val="000000"/>
                <w:sz w:val="18"/>
                <w:szCs w:val="18"/>
              </w:rPr>
            </w:pPr>
            <w:r w:rsidRPr="00D33945">
              <w:rPr>
                <w:color w:val="000000"/>
                <w:sz w:val="18"/>
                <w:szCs w:val="18"/>
              </w:rPr>
              <w:t>48,77%</w:t>
            </w:r>
          </w:p>
        </w:tc>
        <w:tc>
          <w:tcPr>
            <w:tcW w:w="466" w:type="pct"/>
            <w:vAlign w:val="center"/>
          </w:tcPr>
          <w:p w14:paraId="1E4A1F52" w14:textId="77777777" w:rsidR="008F5F79" w:rsidRPr="00D33945" w:rsidRDefault="008F5F79" w:rsidP="00DC462C">
            <w:pPr>
              <w:spacing w:after="20"/>
              <w:jc w:val="center"/>
              <w:rPr>
                <w:color w:val="000000"/>
                <w:sz w:val="18"/>
                <w:szCs w:val="18"/>
              </w:rPr>
            </w:pPr>
            <w:r w:rsidRPr="00D33945">
              <w:rPr>
                <w:color w:val="000000"/>
                <w:sz w:val="18"/>
                <w:szCs w:val="18"/>
              </w:rPr>
              <w:t>50,69%</w:t>
            </w:r>
          </w:p>
        </w:tc>
        <w:tc>
          <w:tcPr>
            <w:tcW w:w="459" w:type="pct"/>
            <w:vAlign w:val="center"/>
          </w:tcPr>
          <w:p w14:paraId="1CA05552" w14:textId="77777777" w:rsidR="008F5F79" w:rsidRPr="00D33945" w:rsidRDefault="008F5F79" w:rsidP="00DC462C">
            <w:pPr>
              <w:spacing w:after="20"/>
              <w:jc w:val="center"/>
              <w:rPr>
                <w:color w:val="000000"/>
                <w:sz w:val="18"/>
                <w:szCs w:val="18"/>
              </w:rPr>
            </w:pPr>
            <w:r w:rsidRPr="00D33945">
              <w:rPr>
                <w:color w:val="000000"/>
                <w:sz w:val="18"/>
                <w:szCs w:val="18"/>
              </w:rPr>
              <w:t>57,22%</w:t>
            </w:r>
          </w:p>
        </w:tc>
        <w:tc>
          <w:tcPr>
            <w:tcW w:w="473" w:type="pct"/>
            <w:vAlign w:val="center"/>
          </w:tcPr>
          <w:p w14:paraId="4DF5FE09" w14:textId="77777777" w:rsidR="008F5F79" w:rsidRPr="00D33945" w:rsidRDefault="008F5F79" w:rsidP="00DC462C">
            <w:pPr>
              <w:spacing w:after="20"/>
              <w:jc w:val="center"/>
              <w:rPr>
                <w:color w:val="000000"/>
                <w:sz w:val="18"/>
                <w:szCs w:val="18"/>
              </w:rPr>
            </w:pPr>
            <w:r w:rsidRPr="00D33945">
              <w:rPr>
                <w:color w:val="000000"/>
                <w:sz w:val="18"/>
                <w:szCs w:val="18"/>
              </w:rPr>
              <w:t>63,67%</w:t>
            </w:r>
          </w:p>
        </w:tc>
      </w:tr>
      <w:tr w:rsidR="00363E2D" w:rsidRPr="00D33945" w14:paraId="0203A595" w14:textId="77777777" w:rsidTr="00363E2D">
        <w:trPr>
          <w:cantSplit/>
          <w:trHeight w:val="520"/>
        </w:trPr>
        <w:tc>
          <w:tcPr>
            <w:tcW w:w="553" w:type="pct"/>
            <w:vAlign w:val="center"/>
          </w:tcPr>
          <w:p w14:paraId="5E53A5E7"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A1088FA" w14:textId="77777777" w:rsidR="008F5F79" w:rsidRPr="00D33945" w:rsidRDefault="008F5F79" w:rsidP="00DC462C">
            <w:pPr>
              <w:spacing w:after="20"/>
              <w:jc w:val="center"/>
              <w:rPr>
                <w:color w:val="000000"/>
                <w:sz w:val="18"/>
                <w:szCs w:val="18"/>
              </w:rPr>
            </w:pPr>
            <w:r w:rsidRPr="00D33945">
              <w:rPr>
                <w:sz w:val="18"/>
                <w:szCs w:val="18"/>
              </w:rPr>
              <w:t>IHS135</w:t>
            </w:r>
          </w:p>
        </w:tc>
        <w:tc>
          <w:tcPr>
            <w:tcW w:w="732" w:type="pct"/>
            <w:shd w:val="clear" w:color="auto" w:fill="auto"/>
            <w:vAlign w:val="center"/>
          </w:tcPr>
          <w:p w14:paraId="7763B489" w14:textId="77777777" w:rsidR="008F5F79" w:rsidRPr="00D33945" w:rsidRDefault="008F5F79" w:rsidP="00DC462C">
            <w:pPr>
              <w:spacing w:after="20"/>
              <w:jc w:val="center"/>
              <w:rPr>
                <w:color w:val="000000"/>
                <w:sz w:val="18"/>
                <w:szCs w:val="18"/>
              </w:rPr>
            </w:pPr>
            <w:r w:rsidRPr="00D33945">
              <w:rPr>
                <w:sz w:val="18"/>
                <w:szCs w:val="18"/>
              </w:rPr>
              <w:t>Pourcentage des jeunes sortants accompagnés dans le parcours professionnel</w:t>
            </w:r>
          </w:p>
        </w:tc>
        <w:tc>
          <w:tcPr>
            <w:tcW w:w="468" w:type="pct"/>
            <w:shd w:val="clear" w:color="auto" w:fill="auto"/>
            <w:vAlign w:val="center"/>
          </w:tcPr>
          <w:p w14:paraId="4711E42E" w14:textId="77777777" w:rsidR="008F5F79" w:rsidRPr="00D33945" w:rsidRDefault="008F5F79" w:rsidP="00DC462C">
            <w:pPr>
              <w:spacing w:after="20"/>
              <w:jc w:val="center"/>
              <w:rPr>
                <w:color w:val="000000"/>
                <w:sz w:val="18"/>
                <w:szCs w:val="18"/>
              </w:rPr>
            </w:pPr>
            <w:r w:rsidRPr="00D33945">
              <w:rPr>
                <w:color w:val="000000"/>
                <w:sz w:val="18"/>
                <w:szCs w:val="18"/>
              </w:rPr>
              <w:t>33%</w:t>
            </w:r>
          </w:p>
        </w:tc>
        <w:tc>
          <w:tcPr>
            <w:tcW w:w="466" w:type="pct"/>
            <w:shd w:val="clear" w:color="auto" w:fill="auto"/>
            <w:vAlign w:val="center"/>
          </w:tcPr>
          <w:p w14:paraId="146B8EA8" w14:textId="77777777" w:rsidR="008F5F79" w:rsidRPr="00D33945" w:rsidRDefault="008F5F79" w:rsidP="00DC462C">
            <w:pPr>
              <w:spacing w:after="20"/>
              <w:jc w:val="center"/>
              <w:rPr>
                <w:color w:val="000000"/>
                <w:sz w:val="18"/>
                <w:szCs w:val="18"/>
              </w:rPr>
            </w:pPr>
            <w:r w:rsidRPr="00D33945">
              <w:rPr>
                <w:color w:val="000000"/>
                <w:sz w:val="18"/>
                <w:szCs w:val="18"/>
              </w:rPr>
              <w:t>33%</w:t>
            </w:r>
          </w:p>
        </w:tc>
        <w:tc>
          <w:tcPr>
            <w:tcW w:w="466" w:type="pct"/>
            <w:shd w:val="clear" w:color="auto" w:fill="auto"/>
            <w:vAlign w:val="center"/>
          </w:tcPr>
          <w:p w14:paraId="7D4C839E" w14:textId="77777777" w:rsidR="008F5F79" w:rsidRPr="00D33945" w:rsidRDefault="008F5F79" w:rsidP="00DC462C">
            <w:pPr>
              <w:spacing w:after="20"/>
              <w:jc w:val="center"/>
              <w:rPr>
                <w:color w:val="000000"/>
                <w:sz w:val="18"/>
                <w:szCs w:val="18"/>
              </w:rPr>
            </w:pPr>
            <w:r w:rsidRPr="00D33945">
              <w:rPr>
                <w:color w:val="000000"/>
                <w:sz w:val="18"/>
                <w:szCs w:val="18"/>
              </w:rPr>
              <w:t>36%</w:t>
            </w:r>
          </w:p>
        </w:tc>
        <w:tc>
          <w:tcPr>
            <w:tcW w:w="467" w:type="pct"/>
            <w:vAlign w:val="center"/>
          </w:tcPr>
          <w:p w14:paraId="7B623443"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66" w:type="pct"/>
            <w:vAlign w:val="center"/>
          </w:tcPr>
          <w:p w14:paraId="017BF5E4" w14:textId="77777777" w:rsidR="008F5F79" w:rsidRPr="00D33945" w:rsidRDefault="008F5F79" w:rsidP="00DC462C">
            <w:pPr>
              <w:spacing w:after="20"/>
              <w:jc w:val="center"/>
              <w:rPr>
                <w:color w:val="000000"/>
                <w:sz w:val="18"/>
                <w:szCs w:val="18"/>
              </w:rPr>
            </w:pPr>
            <w:r w:rsidRPr="00D33945">
              <w:rPr>
                <w:color w:val="000000"/>
                <w:sz w:val="18"/>
                <w:szCs w:val="18"/>
              </w:rPr>
              <w:t>63%</w:t>
            </w:r>
          </w:p>
        </w:tc>
        <w:tc>
          <w:tcPr>
            <w:tcW w:w="459" w:type="pct"/>
            <w:vAlign w:val="center"/>
          </w:tcPr>
          <w:p w14:paraId="0B94CF93" w14:textId="77777777" w:rsidR="008F5F79" w:rsidRPr="00D33945" w:rsidRDefault="008F5F79" w:rsidP="00DC462C">
            <w:pPr>
              <w:spacing w:after="20"/>
              <w:jc w:val="center"/>
              <w:rPr>
                <w:color w:val="000000"/>
                <w:sz w:val="18"/>
                <w:szCs w:val="18"/>
              </w:rPr>
            </w:pPr>
            <w:r w:rsidRPr="00D33945">
              <w:rPr>
                <w:color w:val="000000"/>
                <w:sz w:val="18"/>
                <w:szCs w:val="18"/>
              </w:rPr>
              <w:t>63%</w:t>
            </w:r>
          </w:p>
        </w:tc>
        <w:tc>
          <w:tcPr>
            <w:tcW w:w="473" w:type="pct"/>
            <w:vAlign w:val="center"/>
          </w:tcPr>
          <w:p w14:paraId="66EBE02A"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2240E62" w14:textId="77777777" w:rsidTr="00363E2D">
        <w:trPr>
          <w:cantSplit/>
          <w:trHeight w:val="520"/>
        </w:trPr>
        <w:tc>
          <w:tcPr>
            <w:tcW w:w="553" w:type="pct"/>
            <w:vAlign w:val="center"/>
          </w:tcPr>
          <w:p w14:paraId="60F3F9BA"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0AC0420C" w14:textId="77777777" w:rsidR="008F5F79" w:rsidRPr="00D33945" w:rsidRDefault="008F5F79" w:rsidP="00DC462C">
            <w:pPr>
              <w:spacing w:after="20"/>
              <w:jc w:val="center"/>
              <w:rPr>
                <w:color w:val="000000"/>
                <w:sz w:val="18"/>
                <w:szCs w:val="18"/>
              </w:rPr>
            </w:pPr>
            <w:r w:rsidRPr="00D33945">
              <w:rPr>
                <w:sz w:val="18"/>
                <w:szCs w:val="18"/>
              </w:rPr>
              <w:t>IHS138</w:t>
            </w:r>
          </w:p>
        </w:tc>
        <w:tc>
          <w:tcPr>
            <w:tcW w:w="732" w:type="pct"/>
            <w:shd w:val="clear" w:color="auto" w:fill="auto"/>
            <w:vAlign w:val="center"/>
          </w:tcPr>
          <w:p w14:paraId="0CB278F0" w14:textId="77777777" w:rsidR="008F5F79" w:rsidRPr="00D33945" w:rsidRDefault="008F5F79" w:rsidP="00DC462C">
            <w:pPr>
              <w:spacing w:after="20"/>
              <w:jc w:val="center"/>
              <w:rPr>
                <w:color w:val="000000"/>
                <w:sz w:val="18"/>
                <w:szCs w:val="18"/>
              </w:rPr>
            </w:pPr>
            <w:r w:rsidRPr="00D33945">
              <w:rPr>
                <w:sz w:val="18"/>
                <w:szCs w:val="18"/>
              </w:rPr>
              <w:t>Taux de réussite au BAC technique</w:t>
            </w:r>
          </w:p>
        </w:tc>
        <w:tc>
          <w:tcPr>
            <w:tcW w:w="468" w:type="pct"/>
            <w:shd w:val="clear" w:color="auto" w:fill="auto"/>
            <w:vAlign w:val="center"/>
          </w:tcPr>
          <w:p w14:paraId="35D659F8" w14:textId="77777777" w:rsidR="008F5F79" w:rsidRPr="00D33945" w:rsidRDefault="008F5F79" w:rsidP="00DC462C">
            <w:pPr>
              <w:spacing w:after="20"/>
              <w:jc w:val="center"/>
              <w:rPr>
                <w:color w:val="000000"/>
                <w:sz w:val="18"/>
                <w:szCs w:val="18"/>
              </w:rPr>
            </w:pPr>
            <w:r w:rsidRPr="00D33945">
              <w:rPr>
                <w:color w:val="000000"/>
                <w:sz w:val="18"/>
                <w:szCs w:val="18"/>
              </w:rPr>
              <w:t>48,78%</w:t>
            </w:r>
          </w:p>
        </w:tc>
        <w:tc>
          <w:tcPr>
            <w:tcW w:w="466" w:type="pct"/>
            <w:shd w:val="clear" w:color="auto" w:fill="auto"/>
            <w:vAlign w:val="center"/>
          </w:tcPr>
          <w:p w14:paraId="7B463D35" w14:textId="77777777" w:rsidR="008F5F79" w:rsidRPr="00D33945" w:rsidRDefault="008F5F79" w:rsidP="00DC462C">
            <w:pPr>
              <w:spacing w:after="20"/>
              <w:jc w:val="center"/>
              <w:rPr>
                <w:color w:val="000000"/>
                <w:sz w:val="18"/>
                <w:szCs w:val="18"/>
              </w:rPr>
            </w:pPr>
            <w:r w:rsidRPr="00D33945">
              <w:rPr>
                <w:color w:val="000000"/>
                <w:sz w:val="18"/>
                <w:szCs w:val="18"/>
              </w:rPr>
              <w:t>48,6%</w:t>
            </w:r>
          </w:p>
        </w:tc>
        <w:tc>
          <w:tcPr>
            <w:tcW w:w="466" w:type="pct"/>
            <w:shd w:val="clear" w:color="auto" w:fill="auto"/>
            <w:vAlign w:val="center"/>
          </w:tcPr>
          <w:p w14:paraId="50A70A59" w14:textId="77777777" w:rsidR="008F5F79" w:rsidRPr="00D33945" w:rsidRDefault="008F5F79" w:rsidP="00DC462C">
            <w:pPr>
              <w:spacing w:after="20"/>
              <w:jc w:val="center"/>
              <w:rPr>
                <w:color w:val="000000"/>
                <w:sz w:val="18"/>
                <w:szCs w:val="18"/>
              </w:rPr>
            </w:pPr>
            <w:r w:rsidRPr="00D33945">
              <w:rPr>
                <w:color w:val="000000"/>
                <w:sz w:val="18"/>
                <w:szCs w:val="18"/>
              </w:rPr>
              <w:t>46,96%</w:t>
            </w:r>
          </w:p>
        </w:tc>
        <w:tc>
          <w:tcPr>
            <w:tcW w:w="467" w:type="pct"/>
            <w:vAlign w:val="center"/>
          </w:tcPr>
          <w:p w14:paraId="3344C7FB" w14:textId="77777777" w:rsidR="008F5F79" w:rsidRPr="00D33945" w:rsidRDefault="008F5F79" w:rsidP="00DC462C">
            <w:pPr>
              <w:spacing w:after="20"/>
              <w:jc w:val="center"/>
              <w:rPr>
                <w:color w:val="000000"/>
                <w:sz w:val="18"/>
                <w:szCs w:val="18"/>
              </w:rPr>
            </w:pPr>
            <w:r w:rsidRPr="00D33945">
              <w:rPr>
                <w:color w:val="000000"/>
                <w:sz w:val="18"/>
                <w:szCs w:val="18"/>
              </w:rPr>
              <w:t>55,52%</w:t>
            </w:r>
          </w:p>
        </w:tc>
        <w:tc>
          <w:tcPr>
            <w:tcW w:w="466" w:type="pct"/>
            <w:vAlign w:val="center"/>
          </w:tcPr>
          <w:p w14:paraId="70B8C53E" w14:textId="77777777" w:rsidR="008F5F79" w:rsidRPr="00D33945" w:rsidRDefault="008F5F79" w:rsidP="00DC462C">
            <w:pPr>
              <w:spacing w:after="20"/>
              <w:jc w:val="center"/>
              <w:rPr>
                <w:color w:val="000000"/>
                <w:sz w:val="18"/>
                <w:szCs w:val="18"/>
              </w:rPr>
            </w:pPr>
            <w:r w:rsidRPr="00D33945">
              <w:rPr>
                <w:color w:val="000000"/>
                <w:sz w:val="18"/>
                <w:szCs w:val="18"/>
              </w:rPr>
              <w:t>55,66%</w:t>
            </w:r>
          </w:p>
        </w:tc>
        <w:tc>
          <w:tcPr>
            <w:tcW w:w="459" w:type="pct"/>
            <w:vAlign w:val="center"/>
          </w:tcPr>
          <w:p w14:paraId="7B73CC4A" w14:textId="77777777" w:rsidR="008F5F79" w:rsidRPr="00D33945" w:rsidRDefault="008F5F79" w:rsidP="00DC462C">
            <w:pPr>
              <w:spacing w:after="20"/>
              <w:jc w:val="center"/>
              <w:rPr>
                <w:color w:val="000000"/>
                <w:sz w:val="18"/>
                <w:szCs w:val="18"/>
              </w:rPr>
            </w:pPr>
            <w:r w:rsidRPr="00D33945">
              <w:rPr>
                <w:color w:val="000000"/>
                <w:sz w:val="18"/>
                <w:szCs w:val="18"/>
              </w:rPr>
              <w:t>67,1%</w:t>
            </w:r>
          </w:p>
        </w:tc>
        <w:tc>
          <w:tcPr>
            <w:tcW w:w="473" w:type="pct"/>
            <w:vAlign w:val="center"/>
          </w:tcPr>
          <w:p w14:paraId="24711AF6" w14:textId="77777777" w:rsidR="008F5F79" w:rsidRPr="00D33945" w:rsidRDefault="008F5F79" w:rsidP="00DC462C">
            <w:pPr>
              <w:spacing w:after="20"/>
              <w:jc w:val="center"/>
              <w:rPr>
                <w:color w:val="000000"/>
                <w:sz w:val="18"/>
                <w:szCs w:val="18"/>
              </w:rPr>
            </w:pPr>
            <w:r w:rsidRPr="00D33945">
              <w:rPr>
                <w:color w:val="000000"/>
                <w:sz w:val="18"/>
                <w:szCs w:val="18"/>
              </w:rPr>
              <w:t>70,72%</w:t>
            </w:r>
          </w:p>
        </w:tc>
      </w:tr>
      <w:tr w:rsidR="00363E2D" w:rsidRPr="00D33945" w14:paraId="14DEBAAB" w14:textId="77777777" w:rsidTr="00363E2D">
        <w:trPr>
          <w:cantSplit/>
          <w:trHeight w:val="520"/>
        </w:trPr>
        <w:tc>
          <w:tcPr>
            <w:tcW w:w="553" w:type="pct"/>
            <w:vAlign w:val="center"/>
          </w:tcPr>
          <w:p w14:paraId="5C489639"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67B7F3A1" w14:textId="77777777" w:rsidR="008F5F79" w:rsidRPr="00D33945" w:rsidRDefault="008F5F79" w:rsidP="00DC462C">
            <w:pPr>
              <w:spacing w:after="20"/>
              <w:jc w:val="center"/>
              <w:rPr>
                <w:color w:val="000000"/>
                <w:sz w:val="18"/>
                <w:szCs w:val="18"/>
              </w:rPr>
            </w:pPr>
            <w:r w:rsidRPr="00D33945">
              <w:rPr>
                <w:sz w:val="18"/>
                <w:szCs w:val="18"/>
              </w:rPr>
              <w:t>20113</w:t>
            </w:r>
          </w:p>
        </w:tc>
        <w:tc>
          <w:tcPr>
            <w:tcW w:w="732" w:type="pct"/>
            <w:shd w:val="clear" w:color="auto" w:fill="auto"/>
            <w:vAlign w:val="center"/>
          </w:tcPr>
          <w:p w14:paraId="170A490C" w14:textId="5BE9C97F" w:rsidR="008F5F79" w:rsidRPr="00D33945" w:rsidRDefault="008F5F79" w:rsidP="00DC462C">
            <w:pPr>
              <w:spacing w:after="20"/>
              <w:jc w:val="center"/>
              <w:rPr>
                <w:color w:val="000000"/>
                <w:sz w:val="18"/>
                <w:szCs w:val="18"/>
              </w:rPr>
            </w:pPr>
            <w:r w:rsidRPr="00D33945">
              <w:rPr>
                <w:sz w:val="18"/>
                <w:szCs w:val="18"/>
              </w:rPr>
              <w:t>Taux brut de scolarisation dans l’enseignement supérieur</w:t>
            </w:r>
          </w:p>
        </w:tc>
        <w:tc>
          <w:tcPr>
            <w:tcW w:w="468" w:type="pct"/>
            <w:shd w:val="clear" w:color="auto" w:fill="auto"/>
            <w:vAlign w:val="center"/>
          </w:tcPr>
          <w:p w14:paraId="00A117DF" w14:textId="77777777" w:rsidR="008F5F79" w:rsidRPr="00D33945" w:rsidRDefault="008F5F79" w:rsidP="00DC462C">
            <w:pPr>
              <w:spacing w:after="20"/>
              <w:jc w:val="center"/>
              <w:rPr>
                <w:color w:val="000000"/>
                <w:sz w:val="18"/>
                <w:szCs w:val="18"/>
              </w:rPr>
            </w:pPr>
            <w:r w:rsidRPr="00D33945">
              <w:rPr>
                <w:color w:val="000000"/>
                <w:sz w:val="18"/>
                <w:szCs w:val="18"/>
              </w:rPr>
              <w:t>6,76%</w:t>
            </w:r>
          </w:p>
        </w:tc>
        <w:tc>
          <w:tcPr>
            <w:tcW w:w="466" w:type="pct"/>
            <w:shd w:val="clear" w:color="auto" w:fill="auto"/>
            <w:vAlign w:val="center"/>
          </w:tcPr>
          <w:p w14:paraId="3F1D7691" w14:textId="77777777" w:rsidR="008F5F79" w:rsidRPr="00D33945" w:rsidRDefault="008F5F79" w:rsidP="00DC462C">
            <w:pPr>
              <w:spacing w:after="20"/>
              <w:jc w:val="center"/>
              <w:rPr>
                <w:color w:val="000000"/>
                <w:sz w:val="18"/>
                <w:szCs w:val="18"/>
              </w:rPr>
            </w:pPr>
            <w:r w:rsidRPr="00D33945">
              <w:rPr>
                <w:color w:val="000000"/>
                <w:sz w:val="18"/>
                <w:szCs w:val="18"/>
              </w:rPr>
              <w:t>6,88%</w:t>
            </w:r>
          </w:p>
        </w:tc>
        <w:tc>
          <w:tcPr>
            <w:tcW w:w="466" w:type="pct"/>
            <w:shd w:val="clear" w:color="auto" w:fill="auto"/>
            <w:vAlign w:val="center"/>
          </w:tcPr>
          <w:p w14:paraId="685A6720" w14:textId="77777777" w:rsidR="008F5F79" w:rsidRPr="00D33945" w:rsidRDefault="008F5F79" w:rsidP="00DC462C">
            <w:pPr>
              <w:spacing w:after="20"/>
              <w:jc w:val="center"/>
              <w:rPr>
                <w:color w:val="000000"/>
                <w:sz w:val="18"/>
                <w:szCs w:val="18"/>
              </w:rPr>
            </w:pPr>
            <w:r w:rsidRPr="00D33945">
              <w:rPr>
                <w:color w:val="000000"/>
                <w:sz w:val="18"/>
                <w:szCs w:val="18"/>
              </w:rPr>
              <w:t>7,27%</w:t>
            </w:r>
          </w:p>
        </w:tc>
        <w:tc>
          <w:tcPr>
            <w:tcW w:w="467" w:type="pct"/>
            <w:vAlign w:val="center"/>
          </w:tcPr>
          <w:p w14:paraId="6F3322BE" w14:textId="77777777" w:rsidR="008F5F79" w:rsidRPr="00D33945" w:rsidRDefault="008F5F79" w:rsidP="00DC462C">
            <w:pPr>
              <w:spacing w:after="20"/>
              <w:jc w:val="center"/>
              <w:rPr>
                <w:color w:val="000000"/>
                <w:sz w:val="18"/>
                <w:szCs w:val="18"/>
              </w:rPr>
            </w:pPr>
            <w:r w:rsidRPr="00D33945">
              <w:rPr>
                <w:color w:val="000000"/>
                <w:sz w:val="18"/>
                <w:szCs w:val="18"/>
              </w:rPr>
              <w:t>8,15%</w:t>
            </w:r>
          </w:p>
        </w:tc>
        <w:tc>
          <w:tcPr>
            <w:tcW w:w="466" w:type="pct"/>
            <w:vAlign w:val="center"/>
          </w:tcPr>
          <w:p w14:paraId="17C8D759" w14:textId="77777777" w:rsidR="008F5F79" w:rsidRPr="00D33945" w:rsidRDefault="008F5F79" w:rsidP="00DC462C">
            <w:pPr>
              <w:spacing w:after="20"/>
              <w:jc w:val="center"/>
              <w:rPr>
                <w:color w:val="000000"/>
                <w:sz w:val="18"/>
                <w:szCs w:val="18"/>
              </w:rPr>
            </w:pPr>
            <w:r w:rsidRPr="00D33945">
              <w:rPr>
                <w:color w:val="000000"/>
                <w:sz w:val="18"/>
                <w:szCs w:val="18"/>
              </w:rPr>
              <w:t>12,9%</w:t>
            </w:r>
          </w:p>
        </w:tc>
        <w:tc>
          <w:tcPr>
            <w:tcW w:w="459" w:type="pct"/>
            <w:vAlign w:val="center"/>
          </w:tcPr>
          <w:p w14:paraId="0EFA42C8" w14:textId="77777777" w:rsidR="008F5F79" w:rsidRPr="00D33945" w:rsidRDefault="008F5F79" w:rsidP="00DC462C">
            <w:pPr>
              <w:spacing w:after="20"/>
              <w:jc w:val="center"/>
              <w:rPr>
                <w:color w:val="000000"/>
                <w:sz w:val="18"/>
                <w:szCs w:val="18"/>
              </w:rPr>
            </w:pPr>
            <w:r w:rsidRPr="00D33945">
              <w:rPr>
                <w:color w:val="000000"/>
                <w:sz w:val="18"/>
                <w:szCs w:val="18"/>
              </w:rPr>
              <w:t>13,78%</w:t>
            </w:r>
          </w:p>
        </w:tc>
        <w:tc>
          <w:tcPr>
            <w:tcW w:w="473" w:type="pct"/>
            <w:vAlign w:val="center"/>
          </w:tcPr>
          <w:p w14:paraId="31E0B724" w14:textId="77777777" w:rsidR="008F5F79" w:rsidRPr="00D33945" w:rsidRDefault="008F5F79" w:rsidP="00DC462C">
            <w:pPr>
              <w:spacing w:after="20"/>
              <w:jc w:val="center"/>
              <w:rPr>
                <w:color w:val="000000"/>
                <w:sz w:val="18"/>
                <w:szCs w:val="18"/>
              </w:rPr>
            </w:pPr>
            <w:r w:rsidRPr="00D33945">
              <w:rPr>
                <w:color w:val="000000"/>
                <w:sz w:val="18"/>
                <w:szCs w:val="18"/>
              </w:rPr>
              <w:t>14,75%</w:t>
            </w:r>
          </w:p>
        </w:tc>
      </w:tr>
      <w:tr w:rsidR="00363E2D" w:rsidRPr="00D33945" w14:paraId="27E7207D" w14:textId="77777777" w:rsidTr="00363E2D">
        <w:trPr>
          <w:cantSplit/>
          <w:trHeight w:val="520"/>
        </w:trPr>
        <w:tc>
          <w:tcPr>
            <w:tcW w:w="553" w:type="pct"/>
            <w:vAlign w:val="center"/>
          </w:tcPr>
          <w:p w14:paraId="3FABFCC0"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440C284B" w14:textId="77777777" w:rsidR="008F5F79" w:rsidRPr="00D33945" w:rsidRDefault="008F5F79" w:rsidP="00DC462C">
            <w:pPr>
              <w:spacing w:after="20"/>
              <w:jc w:val="center"/>
              <w:rPr>
                <w:color w:val="000000"/>
                <w:sz w:val="18"/>
                <w:szCs w:val="18"/>
              </w:rPr>
            </w:pPr>
            <w:r w:rsidRPr="00D33945">
              <w:rPr>
                <w:sz w:val="18"/>
                <w:szCs w:val="18"/>
              </w:rPr>
              <w:t>IHS140</w:t>
            </w:r>
          </w:p>
        </w:tc>
        <w:tc>
          <w:tcPr>
            <w:tcW w:w="732" w:type="pct"/>
            <w:shd w:val="clear" w:color="auto" w:fill="auto"/>
            <w:vAlign w:val="center"/>
          </w:tcPr>
          <w:p w14:paraId="21729738" w14:textId="77777777" w:rsidR="008F5F79" w:rsidRPr="00D33945" w:rsidRDefault="008F5F79" w:rsidP="00DC462C">
            <w:pPr>
              <w:spacing w:after="20"/>
              <w:jc w:val="center"/>
              <w:rPr>
                <w:color w:val="000000"/>
                <w:sz w:val="18"/>
                <w:szCs w:val="18"/>
              </w:rPr>
            </w:pPr>
            <w:r w:rsidRPr="00D33945">
              <w:rPr>
                <w:sz w:val="18"/>
                <w:szCs w:val="18"/>
              </w:rPr>
              <w:t>Nombre d’étudiants pour 100 000 habitants</w:t>
            </w:r>
          </w:p>
        </w:tc>
        <w:tc>
          <w:tcPr>
            <w:tcW w:w="468" w:type="pct"/>
            <w:shd w:val="clear" w:color="auto" w:fill="auto"/>
            <w:vAlign w:val="center"/>
          </w:tcPr>
          <w:p w14:paraId="44200E3E" w14:textId="77777777" w:rsidR="008F5F79" w:rsidRPr="00D33945" w:rsidRDefault="008F5F79" w:rsidP="00DC462C">
            <w:pPr>
              <w:spacing w:after="20"/>
              <w:jc w:val="center"/>
              <w:rPr>
                <w:color w:val="000000"/>
                <w:sz w:val="18"/>
                <w:szCs w:val="18"/>
              </w:rPr>
            </w:pPr>
            <w:r w:rsidRPr="00D33945">
              <w:rPr>
                <w:color w:val="000000"/>
                <w:sz w:val="18"/>
                <w:szCs w:val="18"/>
              </w:rPr>
              <w:t>1 037</w:t>
            </w:r>
          </w:p>
        </w:tc>
        <w:tc>
          <w:tcPr>
            <w:tcW w:w="466" w:type="pct"/>
            <w:shd w:val="clear" w:color="auto" w:fill="auto"/>
            <w:vAlign w:val="center"/>
          </w:tcPr>
          <w:p w14:paraId="1CCF44A1" w14:textId="77777777" w:rsidR="008F5F79" w:rsidRPr="00D33945" w:rsidRDefault="008F5F79" w:rsidP="00DC462C">
            <w:pPr>
              <w:spacing w:after="20"/>
              <w:jc w:val="center"/>
              <w:rPr>
                <w:color w:val="000000"/>
                <w:sz w:val="18"/>
                <w:szCs w:val="18"/>
              </w:rPr>
            </w:pPr>
            <w:r w:rsidRPr="00D33945">
              <w:rPr>
                <w:color w:val="000000"/>
                <w:sz w:val="18"/>
                <w:szCs w:val="18"/>
              </w:rPr>
              <w:t>1 071</w:t>
            </w:r>
          </w:p>
        </w:tc>
        <w:tc>
          <w:tcPr>
            <w:tcW w:w="466" w:type="pct"/>
            <w:shd w:val="clear" w:color="auto" w:fill="auto"/>
            <w:vAlign w:val="center"/>
          </w:tcPr>
          <w:p w14:paraId="5688A1BD" w14:textId="77777777" w:rsidR="008F5F79" w:rsidRPr="00D33945" w:rsidRDefault="008F5F79" w:rsidP="00DC462C">
            <w:pPr>
              <w:spacing w:after="20"/>
              <w:jc w:val="center"/>
              <w:rPr>
                <w:color w:val="000000"/>
                <w:sz w:val="18"/>
                <w:szCs w:val="18"/>
              </w:rPr>
            </w:pPr>
            <w:r w:rsidRPr="00D33945">
              <w:rPr>
                <w:color w:val="000000"/>
                <w:sz w:val="18"/>
                <w:szCs w:val="18"/>
              </w:rPr>
              <w:t>1 145</w:t>
            </w:r>
          </w:p>
        </w:tc>
        <w:tc>
          <w:tcPr>
            <w:tcW w:w="467" w:type="pct"/>
            <w:vAlign w:val="center"/>
          </w:tcPr>
          <w:p w14:paraId="52B1B3EA" w14:textId="77777777" w:rsidR="008F5F79" w:rsidRPr="00D33945" w:rsidRDefault="008F5F79" w:rsidP="00DC462C">
            <w:pPr>
              <w:spacing w:after="20"/>
              <w:jc w:val="center"/>
              <w:rPr>
                <w:color w:val="000000"/>
                <w:sz w:val="18"/>
                <w:szCs w:val="18"/>
              </w:rPr>
            </w:pPr>
            <w:r w:rsidRPr="00D33945">
              <w:rPr>
                <w:color w:val="000000"/>
                <w:sz w:val="18"/>
                <w:szCs w:val="18"/>
              </w:rPr>
              <w:t>1 209</w:t>
            </w:r>
          </w:p>
        </w:tc>
        <w:tc>
          <w:tcPr>
            <w:tcW w:w="466" w:type="pct"/>
            <w:vAlign w:val="center"/>
          </w:tcPr>
          <w:p w14:paraId="064FF333" w14:textId="77777777" w:rsidR="008F5F79" w:rsidRPr="00D33945" w:rsidRDefault="008F5F79" w:rsidP="00DC462C">
            <w:pPr>
              <w:spacing w:after="20"/>
              <w:jc w:val="center"/>
              <w:rPr>
                <w:color w:val="000000"/>
                <w:sz w:val="18"/>
                <w:szCs w:val="18"/>
              </w:rPr>
            </w:pPr>
            <w:r w:rsidRPr="00D33945">
              <w:rPr>
                <w:color w:val="000000"/>
                <w:sz w:val="18"/>
                <w:szCs w:val="18"/>
              </w:rPr>
              <w:t>1 204</w:t>
            </w:r>
          </w:p>
        </w:tc>
        <w:tc>
          <w:tcPr>
            <w:tcW w:w="459" w:type="pct"/>
            <w:vAlign w:val="center"/>
          </w:tcPr>
          <w:p w14:paraId="4431A12D" w14:textId="77777777" w:rsidR="008F5F79" w:rsidRPr="00D33945" w:rsidRDefault="008F5F79" w:rsidP="00DC462C">
            <w:pPr>
              <w:spacing w:after="20"/>
              <w:jc w:val="center"/>
              <w:rPr>
                <w:color w:val="000000"/>
                <w:sz w:val="18"/>
                <w:szCs w:val="18"/>
              </w:rPr>
            </w:pPr>
            <w:r w:rsidRPr="00D33945">
              <w:rPr>
                <w:color w:val="000000"/>
                <w:sz w:val="18"/>
                <w:szCs w:val="18"/>
              </w:rPr>
              <w:t>1 297</w:t>
            </w:r>
          </w:p>
        </w:tc>
        <w:tc>
          <w:tcPr>
            <w:tcW w:w="473" w:type="pct"/>
            <w:vAlign w:val="center"/>
          </w:tcPr>
          <w:p w14:paraId="3F011749" w14:textId="77777777" w:rsidR="008F5F79" w:rsidRPr="00D33945" w:rsidRDefault="008F5F79" w:rsidP="00DC462C">
            <w:pPr>
              <w:spacing w:after="20"/>
              <w:jc w:val="center"/>
              <w:rPr>
                <w:color w:val="000000"/>
                <w:sz w:val="18"/>
                <w:szCs w:val="18"/>
              </w:rPr>
            </w:pPr>
            <w:r w:rsidRPr="00D33945">
              <w:rPr>
                <w:color w:val="000000"/>
                <w:sz w:val="18"/>
                <w:szCs w:val="18"/>
              </w:rPr>
              <w:t>1 420</w:t>
            </w:r>
          </w:p>
        </w:tc>
      </w:tr>
      <w:tr w:rsidR="00363E2D" w:rsidRPr="00D33945" w14:paraId="1C37CF40" w14:textId="77777777" w:rsidTr="00363E2D">
        <w:trPr>
          <w:cantSplit/>
          <w:trHeight w:val="520"/>
        </w:trPr>
        <w:tc>
          <w:tcPr>
            <w:tcW w:w="553" w:type="pct"/>
            <w:vAlign w:val="center"/>
          </w:tcPr>
          <w:p w14:paraId="68D6347F"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7CA8EB36" w14:textId="77777777" w:rsidR="008F5F79" w:rsidRPr="00D33945" w:rsidRDefault="008F5F79" w:rsidP="00DC462C">
            <w:pPr>
              <w:spacing w:after="20"/>
              <w:jc w:val="center"/>
              <w:rPr>
                <w:color w:val="000000"/>
                <w:sz w:val="18"/>
                <w:szCs w:val="18"/>
              </w:rPr>
            </w:pPr>
            <w:r w:rsidRPr="00D33945">
              <w:rPr>
                <w:sz w:val="18"/>
                <w:szCs w:val="18"/>
              </w:rPr>
              <w:t>20114</w:t>
            </w:r>
          </w:p>
        </w:tc>
        <w:tc>
          <w:tcPr>
            <w:tcW w:w="732" w:type="pct"/>
            <w:shd w:val="clear" w:color="auto" w:fill="auto"/>
            <w:vAlign w:val="center"/>
          </w:tcPr>
          <w:p w14:paraId="77547937" w14:textId="77777777" w:rsidR="008F5F79" w:rsidRPr="00D33945" w:rsidRDefault="008F5F79" w:rsidP="00DC462C">
            <w:pPr>
              <w:spacing w:after="20"/>
              <w:jc w:val="center"/>
              <w:rPr>
                <w:color w:val="000000"/>
                <w:sz w:val="18"/>
                <w:szCs w:val="18"/>
              </w:rPr>
            </w:pPr>
            <w:r w:rsidRPr="00D33945">
              <w:rPr>
                <w:sz w:val="18"/>
                <w:szCs w:val="18"/>
              </w:rPr>
              <w:t>Proportion d'étudiants inscrits dans les filières scientifiques</w:t>
            </w:r>
          </w:p>
        </w:tc>
        <w:tc>
          <w:tcPr>
            <w:tcW w:w="468" w:type="pct"/>
            <w:shd w:val="clear" w:color="auto" w:fill="auto"/>
            <w:vAlign w:val="center"/>
          </w:tcPr>
          <w:p w14:paraId="7EBB23E5" w14:textId="77777777" w:rsidR="008F5F79" w:rsidRPr="00D33945" w:rsidRDefault="008F5F79" w:rsidP="00DC462C">
            <w:pPr>
              <w:spacing w:after="20"/>
              <w:jc w:val="center"/>
              <w:rPr>
                <w:color w:val="000000"/>
                <w:sz w:val="18"/>
                <w:szCs w:val="18"/>
              </w:rPr>
            </w:pPr>
            <w:r w:rsidRPr="00D33945">
              <w:rPr>
                <w:color w:val="000000"/>
                <w:sz w:val="18"/>
                <w:szCs w:val="18"/>
              </w:rPr>
              <w:t>22,5%</w:t>
            </w:r>
          </w:p>
        </w:tc>
        <w:tc>
          <w:tcPr>
            <w:tcW w:w="466" w:type="pct"/>
            <w:shd w:val="clear" w:color="auto" w:fill="auto"/>
            <w:vAlign w:val="center"/>
          </w:tcPr>
          <w:p w14:paraId="6C5CFE33" w14:textId="77777777" w:rsidR="008F5F79" w:rsidRPr="00D33945" w:rsidRDefault="008F5F79" w:rsidP="00DC462C">
            <w:pPr>
              <w:spacing w:after="20"/>
              <w:jc w:val="center"/>
              <w:rPr>
                <w:color w:val="000000"/>
                <w:sz w:val="18"/>
                <w:szCs w:val="18"/>
              </w:rPr>
            </w:pPr>
            <w:r w:rsidRPr="00D33945">
              <w:rPr>
                <w:color w:val="000000"/>
                <w:sz w:val="18"/>
                <w:szCs w:val="18"/>
              </w:rPr>
              <w:t>22,5%</w:t>
            </w:r>
          </w:p>
        </w:tc>
        <w:tc>
          <w:tcPr>
            <w:tcW w:w="466" w:type="pct"/>
            <w:shd w:val="clear" w:color="auto" w:fill="auto"/>
            <w:vAlign w:val="center"/>
          </w:tcPr>
          <w:p w14:paraId="4690EE07" w14:textId="77777777" w:rsidR="008F5F79" w:rsidRPr="00D33945" w:rsidRDefault="008F5F79" w:rsidP="00DC462C">
            <w:pPr>
              <w:spacing w:after="20"/>
              <w:jc w:val="center"/>
              <w:rPr>
                <w:color w:val="000000"/>
                <w:sz w:val="18"/>
                <w:szCs w:val="18"/>
              </w:rPr>
            </w:pPr>
            <w:r w:rsidRPr="00D33945">
              <w:rPr>
                <w:sz w:val="18"/>
                <w:szCs w:val="18"/>
              </w:rPr>
              <w:t>28%</w:t>
            </w:r>
          </w:p>
        </w:tc>
        <w:tc>
          <w:tcPr>
            <w:tcW w:w="467" w:type="pct"/>
            <w:vAlign w:val="center"/>
          </w:tcPr>
          <w:p w14:paraId="410853FE" w14:textId="77777777" w:rsidR="008F5F79" w:rsidRPr="00D33945" w:rsidRDefault="008F5F79" w:rsidP="00DC462C">
            <w:pPr>
              <w:spacing w:after="20"/>
              <w:jc w:val="center"/>
              <w:rPr>
                <w:color w:val="000000"/>
                <w:sz w:val="18"/>
                <w:szCs w:val="18"/>
              </w:rPr>
            </w:pPr>
          </w:p>
        </w:tc>
        <w:tc>
          <w:tcPr>
            <w:tcW w:w="466" w:type="pct"/>
            <w:vAlign w:val="center"/>
          </w:tcPr>
          <w:p w14:paraId="778AFBC1" w14:textId="77777777" w:rsidR="008F5F79" w:rsidRPr="00D33945" w:rsidRDefault="008F5F79" w:rsidP="00DC462C">
            <w:pPr>
              <w:spacing w:after="20"/>
              <w:jc w:val="center"/>
              <w:rPr>
                <w:color w:val="000000"/>
                <w:sz w:val="18"/>
                <w:szCs w:val="18"/>
              </w:rPr>
            </w:pPr>
          </w:p>
        </w:tc>
        <w:tc>
          <w:tcPr>
            <w:tcW w:w="459" w:type="pct"/>
            <w:vAlign w:val="center"/>
          </w:tcPr>
          <w:p w14:paraId="29E91C11" w14:textId="77777777" w:rsidR="008F5F79" w:rsidRPr="00D33945" w:rsidRDefault="008F5F79" w:rsidP="00DC462C">
            <w:pPr>
              <w:spacing w:after="20"/>
              <w:jc w:val="center"/>
              <w:rPr>
                <w:color w:val="000000"/>
                <w:sz w:val="18"/>
                <w:szCs w:val="18"/>
              </w:rPr>
            </w:pPr>
          </w:p>
        </w:tc>
        <w:tc>
          <w:tcPr>
            <w:tcW w:w="473" w:type="pct"/>
            <w:vAlign w:val="center"/>
          </w:tcPr>
          <w:p w14:paraId="6EE682E0" w14:textId="77777777" w:rsidR="008F5F79" w:rsidRPr="00D33945" w:rsidRDefault="008F5F79" w:rsidP="00DC462C">
            <w:pPr>
              <w:spacing w:after="20"/>
              <w:jc w:val="center"/>
              <w:rPr>
                <w:color w:val="000000"/>
                <w:sz w:val="18"/>
                <w:szCs w:val="18"/>
              </w:rPr>
            </w:pPr>
          </w:p>
        </w:tc>
      </w:tr>
      <w:tr w:rsidR="00363E2D" w:rsidRPr="00D33945" w14:paraId="4EA50F31" w14:textId="77777777" w:rsidTr="00363E2D">
        <w:trPr>
          <w:cantSplit/>
          <w:trHeight w:val="520"/>
        </w:trPr>
        <w:tc>
          <w:tcPr>
            <w:tcW w:w="553" w:type="pct"/>
            <w:vAlign w:val="center"/>
          </w:tcPr>
          <w:p w14:paraId="2416981A" w14:textId="77777777" w:rsidR="008F5F79" w:rsidRPr="00D33945" w:rsidRDefault="008F5F79" w:rsidP="0078024B">
            <w:pPr>
              <w:spacing w:after="20"/>
              <w:jc w:val="left"/>
              <w:rPr>
                <w:color w:val="000000"/>
                <w:sz w:val="18"/>
                <w:szCs w:val="18"/>
              </w:rPr>
            </w:pPr>
            <w:r w:rsidRPr="00D33945">
              <w:rPr>
                <w:color w:val="000000"/>
                <w:sz w:val="18"/>
                <w:szCs w:val="18"/>
              </w:rPr>
              <w:t>Éducation et Formation</w:t>
            </w:r>
          </w:p>
        </w:tc>
        <w:tc>
          <w:tcPr>
            <w:tcW w:w="450" w:type="pct"/>
            <w:shd w:val="clear" w:color="auto" w:fill="auto"/>
            <w:noWrap/>
            <w:vAlign w:val="center"/>
          </w:tcPr>
          <w:p w14:paraId="11D5ECB9" w14:textId="77777777" w:rsidR="008F5F79" w:rsidRPr="00D33945" w:rsidRDefault="008F5F79" w:rsidP="00DC462C">
            <w:pPr>
              <w:spacing w:after="20"/>
              <w:jc w:val="center"/>
              <w:rPr>
                <w:color w:val="000000"/>
                <w:sz w:val="18"/>
                <w:szCs w:val="18"/>
              </w:rPr>
            </w:pPr>
            <w:r w:rsidRPr="00D33945">
              <w:rPr>
                <w:sz w:val="18"/>
                <w:szCs w:val="18"/>
              </w:rPr>
              <w:t>ODD451</w:t>
            </w:r>
          </w:p>
        </w:tc>
        <w:tc>
          <w:tcPr>
            <w:tcW w:w="732" w:type="pct"/>
            <w:shd w:val="clear" w:color="auto" w:fill="auto"/>
            <w:vAlign w:val="center"/>
          </w:tcPr>
          <w:p w14:paraId="56E72F6D" w14:textId="77777777" w:rsidR="008F5F79" w:rsidRPr="00D33945" w:rsidRDefault="008F5F79" w:rsidP="00DC462C">
            <w:pPr>
              <w:spacing w:after="20"/>
              <w:jc w:val="center"/>
              <w:rPr>
                <w:color w:val="000000"/>
                <w:sz w:val="18"/>
                <w:szCs w:val="18"/>
              </w:rPr>
            </w:pPr>
            <w:r w:rsidRPr="00D33945">
              <w:rPr>
                <w:sz w:val="18"/>
                <w:szCs w:val="18"/>
              </w:rPr>
              <w:t>Indice de parité dans l’enseignement supérieur</w:t>
            </w:r>
          </w:p>
        </w:tc>
        <w:tc>
          <w:tcPr>
            <w:tcW w:w="468" w:type="pct"/>
            <w:shd w:val="clear" w:color="auto" w:fill="auto"/>
            <w:vAlign w:val="center"/>
          </w:tcPr>
          <w:p w14:paraId="7E13479A" w14:textId="77777777" w:rsidR="008F5F79" w:rsidRPr="00D33945" w:rsidRDefault="008F5F79" w:rsidP="00DC462C">
            <w:pPr>
              <w:spacing w:after="20"/>
              <w:jc w:val="center"/>
              <w:rPr>
                <w:color w:val="000000"/>
                <w:sz w:val="18"/>
                <w:szCs w:val="18"/>
              </w:rPr>
            </w:pPr>
            <w:r w:rsidRPr="00D33945">
              <w:rPr>
                <w:color w:val="000000"/>
                <w:sz w:val="18"/>
                <w:szCs w:val="18"/>
              </w:rPr>
              <w:t>0,62</w:t>
            </w:r>
          </w:p>
        </w:tc>
        <w:tc>
          <w:tcPr>
            <w:tcW w:w="466" w:type="pct"/>
            <w:shd w:val="clear" w:color="auto" w:fill="auto"/>
            <w:vAlign w:val="center"/>
          </w:tcPr>
          <w:p w14:paraId="44AEEB70" w14:textId="77777777" w:rsidR="008F5F79" w:rsidRPr="00D33945" w:rsidRDefault="008F5F79" w:rsidP="00DC462C">
            <w:pPr>
              <w:spacing w:after="20"/>
              <w:jc w:val="center"/>
              <w:rPr>
                <w:color w:val="000000"/>
                <w:sz w:val="18"/>
                <w:szCs w:val="18"/>
              </w:rPr>
            </w:pPr>
            <w:r w:rsidRPr="00D33945">
              <w:rPr>
                <w:color w:val="000000"/>
                <w:sz w:val="18"/>
                <w:szCs w:val="18"/>
              </w:rPr>
              <w:t>0,64</w:t>
            </w:r>
          </w:p>
        </w:tc>
        <w:tc>
          <w:tcPr>
            <w:tcW w:w="466" w:type="pct"/>
            <w:shd w:val="clear" w:color="auto" w:fill="auto"/>
            <w:vAlign w:val="center"/>
          </w:tcPr>
          <w:p w14:paraId="058AF159" w14:textId="77777777" w:rsidR="008F5F79" w:rsidRPr="00D33945" w:rsidRDefault="008F5F79" w:rsidP="00DC462C">
            <w:pPr>
              <w:spacing w:after="20"/>
              <w:jc w:val="center"/>
              <w:rPr>
                <w:color w:val="000000"/>
                <w:sz w:val="18"/>
                <w:szCs w:val="18"/>
              </w:rPr>
            </w:pPr>
            <w:r w:rsidRPr="00D33945">
              <w:rPr>
                <w:color w:val="000000"/>
                <w:sz w:val="18"/>
                <w:szCs w:val="18"/>
              </w:rPr>
              <w:t>0,64</w:t>
            </w:r>
          </w:p>
        </w:tc>
        <w:tc>
          <w:tcPr>
            <w:tcW w:w="467" w:type="pct"/>
            <w:vAlign w:val="center"/>
          </w:tcPr>
          <w:p w14:paraId="3E5985A6" w14:textId="77777777" w:rsidR="008F5F79" w:rsidRPr="00D33945" w:rsidRDefault="008F5F79" w:rsidP="00DC462C">
            <w:pPr>
              <w:spacing w:after="20"/>
              <w:jc w:val="center"/>
              <w:rPr>
                <w:color w:val="000000"/>
                <w:sz w:val="18"/>
                <w:szCs w:val="18"/>
              </w:rPr>
            </w:pPr>
            <w:r w:rsidRPr="00D33945">
              <w:rPr>
                <w:color w:val="000000"/>
                <w:sz w:val="18"/>
                <w:szCs w:val="18"/>
              </w:rPr>
              <w:t>0,67</w:t>
            </w:r>
          </w:p>
        </w:tc>
        <w:tc>
          <w:tcPr>
            <w:tcW w:w="466" w:type="pct"/>
            <w:vAlign w:val="center"/>
          </w:tcPr>
          <w:p w14:paraId="0B69127D" w14:textId="77777777" w:rsidR="008F5F79" w:rsidRPr="00D33945" w:rsidRDefault="008F5F79" w:rsidP="00DC462C">
            <w:pPr>
              <w:spacing w:after="20"/>
              <w:jc w:val="center"/>
              <w:rPr>
                <w:color w:val="000000"/>
                <w:sz w:val="18"/>
                <w:szCs w:val="18"/>
              </w:rPr>
            </w:pPr>
            <w:r w:rsidRPr="00D33945">
              <w:rPr>
                <w:color w:val="000000"/>
                <w:sz w:val="18"/>
                <w:szCs w:val="18"/>
              </w:rPr>
              <w:t>0,75</w:t>
            </w:r>
          </w:p>
        </w:tc>
        <w:tc>
          <w:tcPr>
            <w:tcW w:w="459" w:type="pct"/>
            <w:vAlign w:val="center"/>
          </w:tcPr>
          <w:p w14:paraId="58F70F70" w14:textId="77777777" w:rsidR="008F5F79" w:rsidRPr="00D33945" w:rsidRDefault="008F5F79" w:rsidP="00DC462C">
            <w:pPr>
              <w:spacing w:after="20"/>
              <w:jc w:val="center"/>
              <w:rPr>
                <w:color w:val="000000"/>
                <w:sz w:val="18"/>
                <w:szCs w:val="18"/>
              </w:rPr>
            </w:pPr>
            <w:r w:rsidRPr="00D33945">
              <w:rPr>
                <w:color w:val="000000"/>
                <w:sz w:val="18"/>
                <w:szCs w:val="18"/>
              </w:rPr>
              <w:t>0,78</w:t>
            </w:r>
          </w:p>
        </w:tc>
        <w:tc>
          <w:tcPr>
            <w:tcW w:w="473" w:type="pct"/>
            <w:vAlign w:val="center"/>
          </w:tcPr>
          <w:p w14:paraId="19182736" w14:textId="77777777" w:rsidR="008F5F79" w:rsidRPr="00D33945" w:rsidRDefault="008F5F79" w:rsidP="00DC462C">
            <w:pPr>
              <w:spacing w:after="20"/>
              <w:jc w:val="center"/>
              <w:rPr>
                <w:color w:val="000000"/>
                <w:sz w:val="18"/>
                <w:szCs w:val="18"/>
              </w:rPr>
            </w:pPr>
            <w:r w:rsidRPr="00D33945">
              <w:rPr>
                <w:color w:val="000000"/>
                <w:sz w:val="18"/>
                <w:szCs w:val="18"/>
              </w:rPr>
              <w:t>0,91</w:t>
            </w:r>
          </w:p>
        </w:tc>
      </w:tr>
      <w:tr w:rsidR="00363E2D" w:rsidRPr="00D33945" w14:paraId="51294095" w14:textId="77777777" w:rsidTr="00363E2D">
        <w:trPr>
          <w:cantSplit/>
          <w:trHeight w:val="520"/>
        </w:trPr>
        <w:tc>
          <w:tcPr>
            <w:tcW w:w="553" w:type="pct"/>
            <w:vAlign w:val="center"/>
          </w:tcPr>
          <w:p w14:paraId="2D44BD11" w14:textId="77777777" w:rsidR="008F5F79" w:rsidRPr="00D33945" w:rsidRDefault="008F5F79" w:rsidP="00DC462C">
            <w:pPr>
              <w:spacing w:after="20"/>
              <w:jc w:val="left"/>
              <w:rPr>
                <w:color w:val="000000"/>
                <w:sz w:val="18"/>
                <w:szCs w:val="18"/>
              </w:rPr>
            </w:pPr>
            <w:r w:rsidRPr="00D33945">
              <w:rPr>
                <w:color w:val="000000"/>
                <w:sz w:val="18"/>
                <w:szCs w:val="18"/>
              </w:rPr>
              <w:lastRenderedPageBreak/>
              <w:t>Éducation et Formation</w:t>
            </w:r>
          </w:p>
        </w:tc>
        <w:tc>
          <w:tcPr>
            <w:tcW w:w="450" w:type="pct"/>
            <w:shd w:val="clear" w:color="auto" w:fill="auto"/>
            <w:noWrap/>
            <w:vAlign w:val="center"/>
          </w:tcPr>
          <w:p w14:paraId="41160F17" w14:textId="77777777" w:rsidR="008F5F79" w:rsidRPr="00D33945" w:rsidRDefault="008F5F79" w:rsidP="00DC462C">
            <w:pPr>
              <w:spacing w:after="20"/>
              <w:jc w:val="center"/>
              <w:rPr>
                <w:color w:val="000000"/>
                <w:sz w:val="18"/>
                <w:szCs w:val="18"/>
              </w:rPr>
            </w:pPr>
            <w:r w:rsidRPr="00D33945">
              <w:rPr>
                <w:sz w:val="18"/>
                <w:szCs w:val="18"/>
              </w:rPr>
              <w:t>ODD952</w:t>
            </w:r>
          </w:p>
        </w:tc>
        <w:tc>
          <w:tcPr>
            <w:tcW w:w="732" w:type="pct"/>
            <w:shd w:val="clear" w:color="auto" w:fill="auto"/>
            <w:vAlign w:val="center"/>
          </w:tcPr>
          <w:p w14:paraId="064DBE00" w14:textId="77777777" w:rsidR="008F5F79" w:rsidRPr="00D33945" w:rsidRDefault="008F5F79" w:rsidP="00DC462C">
            <w:pPr>
              <w:spacing w:after="20"/>
              <w:jc w:val="center"/>
              <w:rPr>
                <w:color w:val="000000"/>
                <w:sz w:val="18"/>
                <w:szCs w:val="18"/>
              </w:rPr>
            </w:pPr>
            <w:r w:rsidRPr="00D33945">
              <w:rPr>
                <w:sz w:val="18"/>
                <w:szCs w:val="18"/>
              </w:rPr>
              <w:t>Nombre de chercheurs (équivalent plein temps) par million d’habitants</w:t>
            </w:r>
          </w:p>
        </w:tc>
        <w:tc>
          <w:tcPr>
            <w:tcW w:w="468" w:type="pct"/>
            <w:shd w:val="clear" w:color="auto" w:fill="auto"/>
            <w:vAlign w:val="center"/>
          </w:tcPr>
          <w:p w14:paraId="6F7EB4E7" w14:textId="77777777" w:rsidR="008F5F79" w:rsidRPr="00D33945" w:rsidRDefault="008F5F79" w:rsidP="00DC462C">
            <w:pPr>
              <w:spacing w:after="20"/>
              <w:jc w:val="center"/>
              <w:rPr>
                <w:color w:val="000000"/>
                <w:sz w:val="18"/>
                <w:szCs w:val="18"/>
              </w:rPr>
            </w:pPr>
            <w:r w:rsidRPr="00D33945">
              <w:rPr>
                <w:color w:val="000000"/>
                <w:sz w:val="18"/>
                <w:szCs w:val="18"/>
              </w:rPr>
              <w:t>956</w:t>
            </w:r>
          </w:p>
        </w:tc>
        <w:tc>
          <w:tcPr>
            <w:tcW w:w="466" w:type="pct"/>
            <w:shd w:val="clear" w:color="auto" w:fill="auto"/>
            <w:vAlign w:val="center"/>
          </w:tcPr>
          <w:p w14:paraId="6AEEF6E1" w14:textId="77777777" w:rsidR="008F5F79" w:rsidRPr="00D33945" w:rsidRDefault="008F5F79" w:rsidP="00DC462C">
            <w:pPr>
              <w:spacing w:after="20"/>
              <w:jc w:val="center"/>
              <w:rPr>
                <w:color w:val="000000"/>
                <w:sz w:val="18"/>
                <w:szCs w:val="18"/>
              </w:rPr>
            </w:pPr>
            <w:r w:rsidRPr="00D33945">
              <w:rPr>
                <w:color w:val="000000"/>
                <w:sz w:val="18"/>
                <w:szCs w:val="18"/>
              </w:rPr>
              <w:t>956</w:t>
            </w:r>
          </w:p>
        </w:tc>
        <w:tc>
          <w:tcPr>
            <w:tcW w:w="466" w:type="pct"/>
            <w:shd w:val="clear" w:color="auto" w:fill="auto"/>
            <w:vAlign w:val="center"/>
          </w:tcPr>
          <w:p w14:paraId="6C820468" w14:textId="77777777" w:rsidR="008F5F79" w:rsidRPr="00D33945" w:rsidRDefault="008F5F79" w:rsidP="00DC462C">
            <w:pPr>
              <w:spacing w:after="20"/>
              <w:jc w:val="center"/>
              <w:rPr>
                <w:color w:val="000000"/>
                <w:sz w:val="18"/>
                <w:szCs w:val="18"/>
              </w:rPr>
            </w:pPr>
            <w:r w:rsidRPr="00D33945">
              <w:rPr>
                <w:color w:val="000000"/>
                <w:sz w:val="18"/>
                <w:szCs w:val="18"/>
              </w:rPr>
              <w:t>956</w:t>
            </w:r>
          </w:p>
        </w:tc>
        <w:tc>
          <w:tcPr>
            <w:tcW w:w="467" w:type="pct"/>
            <w:vAlign w:val="center"/>
          </w:tcPr>
          <w:p w14:paraId="52EFEE8F" w14:textId="77777777" w:rsidR="008F5F79" w:rsidRPr="00D33945" w:rsidRDefault="008F5F79" w:rsidP="00DC462C">
            <w:pPr>
              <w:spacing w:after="20"/>
              <w:jc w:val="center"/>
              <w:rPr>
                <w:color w:val="000000"/>
                <w:sz w:val="18"/>
                <w:szCs w:val="18"/>
              </w:rPr>
            </w:pPr>
            <w:r w:rsidRPr="00D33945">
              <w:rPr>
                <w:color w:val="000000"/>
                <w:sz w:val="18"/>
                <w:szCs w:val="18"/>
              </w:rPr>
              <w:t>1 411</w:t>
            </w:r>
          </w:p>
        </w:tc>
        <w:tc>
          <w:tcPr>
            <w:tcW w:w="466" w:type="pct"/>
            <w:vAlign w:val="center"/>
          </w:tcPr>
          <w:p w14:paraId="599FC9A0" w14:textId="77777777" w:rsidR="008F5F79" w:rsidRPr="00D33945" w:rsidRDefault="008F5F79" w:rsidP="00DC462C">
            <w:pPr>
              <w:spacing w:after="20"/>
              <w:jc w:val="center"/>
              <w:rPr>
                <w:color w:val="000000"/>
                <w:sz w:val="18"/>
                <w:szCs w:val="18"/>
              </w:rPr>
            </w:pPr>
            <w:r w:rsidRPr="00D33945">
              <w:rPr>
                <w:color w:val="000000"/>
                <w:sz w:val="18"/>
                <w:szCs w:val="18"/>
              </w:rPr>
              <w:t>1 439</w:t>
            </w:r>
          </w:p>
        </w:tc>
        <w:tc>
          <w:tcPr>
            <w:tcW w:w="459" w:type="pct"/>
            <w:vAlign w:val="center"/>
          </w:tcPr>
          <w:p w14:paraId="6206EB9F" w14:textId="77777777" w:rsidR="008F5F79" w:rsidRPr="00D33945" w:rsidRDefault="008F5F79" w:rsidP="00DC462C">
            <w:pPr>
              <w:spacing w:after="20"/>
              <w:jc w:val="center"/>
              <w:rPr>
                <w:color w:val="000000"/>
                <w:sz w:val="18"/>
                <w:szCs w:val="18"/>
              </w:rPr>
            </w:pPr>
          </w:p>
        </w:tc>
        <w:tc>
          <w:tcPr>
            <w:tcW w:w="473" w:type="pct"/>
            <w:vAlign w:val="center"/>
          </w:tcPr>
          <w:p w14:paraId="3E8A0D33" w14:textId="77777777" w:rsidR="008F5F79" w:rsidRPr="00D33945" w:rsidRDefault="008F5F79" w:rsidP="00DC462C">
            <w:pPr>
              <w:spacing w:after="20"/>
              <w:jc w:val="center"/>
              <w:rPr>
                <w:color w:val="000000"/>
                <w:sz w:val="18"/>
                <w:szCs w:val="18"/>
              </w:rPr>
            </w:pPr>
          </w:p>
        </w:tc>
      </w:tr>
      <w:tr w:rsidR="00363E2D" w:rsidRPr="00D33945" w14:paraId="47E6BFF6" w14:textId="77777777" w:rsidTr="00363E2D">
        <w:trPr>
          <w:cantSplit/>
          <w:trHeight w:val="283"/>
        </w:trPr>
        <w:tc>
          <w:tcPr>
            <w:tcW w:w="553" w:type="pct"/>
            <w:shd w:val="clear" w:color="auto" w:fill="D9D9D9"/>
            <w:vAlign w:val="center"/>
          </w:tcPr>
          <w:p w14:paraId="369F72EA"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1E084C3C"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3F614960"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1248CED4"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E33648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4A4236C"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07EFCFAA"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5FE4FAD"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58436C0C"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2D94FE26" w14:textId="77777777" w:rsidR="008F5F79" w:rsidRPr="00D33945" w:rsidRDefault="008F5F79" w:rsidP="00DC462C">
            <w:pPr>
              <w:spacing w:after="20"/>
              <w:jc w:val="center"/>
              <w:rPr>
                <w:color w:val="000000"/>
                <w:sz w:val="18"/>
                <w:szCs w:val="18"/>
              </w:rPr>
            </w:pPr>
          </w:p>
        </w:tc>
      </w:tr>
      <w:tr w:rsidR="00363E2D" w:rsidRPr="00D33945" w14:paraId="0BA52C60" w14:textId="77777777" w:rsidTr="00363E2D">
        <w:trPr>
          <w:cantSplit/>
          <w:trHeight w:val="520"/>
        </w:trPr>
        <w:tc>
          <w:tcPr>
            <w:tcW w:w="553" w:type="pct"/>
            <w:vAlign w:val="center"/>
          </w:tcPr>
          <w:p w14:paraId="7A5F1722"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2D075A3B" w14:textId="77777777" w:rsidR="008F5F79" w:rsidRPr="00D33945" w:rsidRDefault="008F5F79" w:rsidP="00DC462C">
            <w:pPr>
              <w:spacing w:after="20"/>
              <w:jc w:val="center"/>
              <w:rPr>
                <w:color w:val="000000"/>
                <w:sz w:val="18"/>
                <w:szCs w:val="18"/>
              </w:rPr>
            </w:pPr>
            <w:r w:rsidRPr="00D33945">
              <w:rPr>
                <w:color w:val="000000"/>
                <w:sz w:val="18"/>
                <w:szCs w:val="18"/>
              </w:rPr>
              <w:t>20201</w:t>
            </w:r>
          </w:p>
        </w:tc>
        <w:tc>
          <w:tcPr>
            <w:tcW w:w="732" w:type="pct"/>
            <w:shd w:val="clear" w:color="auto" w:fill="auto"/>
            <w:vAlign w:val="center"/>
          </w:tcPr>
          <w:p w14:paraId="0E1D4C0C" w14:textId="77777777" w:rsidR="008F5F79" w:rsidRPr="00D33945" w:rsidRDefault="008F5F79" w:rsidP="00DC462C">
            <w:pPr>
              <w:spacing w:after="20"/>
              <w:jc w:val="center"/>
              <w:rPr>
                <w:color w:val="000000"/>
                <w:sz w:val="18"/>
                <w:szCs w:val="18"/>
              </w:rPr>
            </w:pPr>
            <w:r w:rsidRPr="00D33945">
              <w:rPr>
                <w:color w:val="000000"/>
                <w:sz w:val="18"/>
                <w:szCs w:val="18"/>
              </w:rPr>
              <w:t>Espérance de vie à la naissance</w:t>
            </w:r>
          </w:p>
        </w:tc>
        <w:tc>
          <w:tcPr>
            <w:tcW w:w="468" w:type="pct"/>
            <w:shd w:val="clear" w:color="auto" w:fill="auto"/>
            <w:vAlign w:val="center"/>
          </w:tcPr>
          <w:p w14:paraId="14FB2E32" w14:textId="77777777" w:rsidR="008F5F79" w:rsidRPr="00D33945" w:rsidRDefault="008F5F79" w:rsidP="00DC462C">
            <w:pPr>
              <w:spacing w:after="20"/>
              <w:jc w:val="center"/>
              <w:rPr>
                <w:color w:val="000000"/>
                <w:sz w:val="18"/>
                <w:szCs w:val="18"/>
              </w:rPr>
            </w:pPr>
            <w:r w:rsidRPr="00D33945">
              <w:rPr>
                <w:color w:val="000000"/>
                <w:sz w:val="18"/>
                <w:szCs w:val="18"/>
              </w:rPr>
              <w:t>65,6</w:t>
            </w:r>
          </w:p>
        </w:tc>
        <w:tc>
          <w:tcPr>
            <w:tcW w:w="466" w:type="pct"/>
            <w:shd w:val="clear" w:color="auto" w:fill="auto"/>
            <w:vAlign w:val="center"/>
          </w:tcPr>
          <w:p w14:paraId="0327F2BC" w14:textId="77777777" w:rsidR="008F5F79" w:rsidRPr="00D33945" w:rsidRDefault="008F5F79" w:rsidP="00DC462C">
            <w:pPr>
              <w:spacing w:after="20"/>
              <w:jc w:val="center"/>
              <w:rPr>
                <w:color w:val="000000"/>
                <w:sz w:val="18"/>
                <w:szCs w:val="18"/>
              </w:rPr>
            </w:pPr>
            <w:r w:rsidRPr="00D33945">
              <w:rPr>
                <w:color w:val="000000"/>
                <w:sz w:val="18"/>
                <w:szCs w:val="18"/>
              </w:rPr>
              <w:t>66</w:t>
            </w:r>
          </w:p>
        </w:tc>
        <w:tc>
          <w:tcPr>
            <w:tcW w:w="466" w:type="pct"/>
            <w:shd w:val="clear" w:color="auto" w:fill="auto"/>
            <w:vAlign w:val="center"/>
          </w:tcPr>
          <w:p w14:paraId="2E97BD1C" w14:textId="77777777" w:rsidR="008F5F79" w:rsidRPr="00D33945" w:rsidRDefault="008F5F79" w:rsidP="00DC462C">
            <w:pPr>
              <w:spacing w:after="20"/>
              <w:jc w:val="center"/>
              <w:rPr>
                <w:color w:val="000000"/>
                <w:sz w:val="18"/>
                <w:szCs w:val="18"/>
              </w:rPr>
            </w:pPr>
            <w:r w:rsidRPr="00D33945">
              <w:rPr>
                <w:color w:val="000000"/>
                <w:sz w:val="18"/>
                <w:szCs w:val="18"/>
              </w:rPr>
              <w:t>66,5</w:t>
            </w:r>
          </w:p>
        </w:tc>
        <w:tc>
          <w:tcPr>
            <w:tcW w:w="467" w:type="pct"/>
            <w:vAlign w:val="center"/>
          </w:tcPr>
          <w:p w14:paraId="0E3EB877" w14:textId="77777777" w:rsidR="008F5F79" w:rsidRPr="00D33945" w:rsidRDefault="008F5F79" w:rsidP="00DC462C">
            <w:pPr>
              <w:spacing w:after="20"/>
              <w:jc w:val="center"/>
              <w:rPr>
                <w:color w:val="000000"/>
                <w:sz w:val="18"/>
                <w:szCs w:val="18"/>
              </w:rPr>
            </w:pPr>
            <w:r w:rsidRPr="00D33945">
              <w:rPr>
                <w:color w:val="000000"/>
                <w:sz w:val="18"/>
                <w:szCs w:val="18"/>
              </w:rPr>
              <w:t>66,9</w:t>
            </w:r>
          </w:p>
        </w:tc>
        <w:tc>
          <w:tcPr>
            <w:tcW w:w="466" w:type="pct"/>
            <w:vAlign w:val="center"/>
          </w:tcPr>
          <w:p w14:paraId="173756D2" w14:textId="77777777" w:rsidR="008F5F79" w:rsidRPr="00D33945" w:rsidRDefault="008F5F79" w:rsidP="00DC462C">
            <w:pPr>
              <w:spacing w:after="20"/>
              <w:jc w:val="center"/>
              <w:rPr>
                <w:color w:val="000000"/>
                <w:sz w:val="18"/>
                <w:szCs w:val="18"/>
              </w:rPr>
            </w:pPr>
            <w:r w:rsidRPr="00D33945">
              <w:rPr>
                <w:color w:val="000000"/>
                <w:sz w:val="18"/>
                <w:szCs w:val="18"/>
              </w:rPr>
              <w:t>67,4</w:t>
            </w:r>
          </w:p>
        </w:tc>
        <w:tc>
          <w:tcPr>
            <w:tcW w:w="459" w:type="pct"/>
            <w:vAlign w:val="center"/>
          </w:tcPr>
          <w:p w14:paraId="410A627F" w14:textId="77777777" w:rsidR="008F5F79" w:rsidRPr="00D33945" w:rsidRDefault="008F5F79" w:rsidP="00DC462C">
            <w:pPr>
              <w:spacing w:after="20"/>
              <w:jc w:val="center"/>
              <w:rPr>
                <w:color w:val="000000"/>
                <w:sz w:val="18"/>
                <w:szCs w:val="18"/>
              </w:rPr>
            </w:pPr>
            <w:r w:rsidRPr="00D33945">
              <w:rPr>
                <w:color w:val="000000"/>
                <w:sz w:val="18"/>
                <w:szCs w:val="18"/>
              </w:rPr>
              <w:t>67,4</w:t>
            </w:r>
          </w:p>
        </w:tc>
        <w:tc>
          <w:tcPr>
            <w:tcW w:w="473" w:type="pct"/>
            <w:vAlign w:val="center"/>
          </w:tcPr>
          <w:p w14:paraId="4671826B" w14:textId="77777777" w:rsidR="008F5F79" w:rsidRPr="00D33945" w:rsidRDefault="008F5F79" w:rsidP="00DC462C">
            <w:pPr>
              <w:spacing w:after="20"/>
              <w:jc w:val="center"/>
              <w:rPr>
                <w:color w:val="000000"/>
                <w:sz w:val="18"/>
                <w:szCs w:val="18"/>
              </w:rPr>
            </w:pPr>
            <w:r w:rsidRPr="00D33945">
              <w:rPr>
                <w:color w:val="000000"/>
                <w:sz w:val="18"/>
                <w:szCs w:val="18"/>
              </w:rPr>
              <w:t>67,4</w:t>
            </w:r>
          </w:p>
        </w:tc>
      </w:tr>
      <w:tr w:rsidR="00363E2D" w:rsidRPr="00D33945" w14:paraId="318401F2" w14:textId="77777777" w:rsidTr="00363E2D">
        <w:trPr>
          <w:cantSplit/>
          <w:trHeight w:val="520"/>
        </w:trPr>
        <w:tc>
          <w:tcPr>
            <w:tcW w:w="553" w:type="pct"/>
            <w:vAlign w:val="center"/>
          </w:tcPr>
          <w:p w14:paraId="5AA408C2"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61F0E8EB" w14:textId="77777777" w:rsidR="008F5F79" w:rsidRPr="00D33945" w:rsidRDefault="008F5F79" w:rsidP="00DC462C">
            <w:pPr>
              <w:spacing w:after="20"/>
              <w:jc w:val="center"/>
              <w:rPr>
                <w:color w:val="000000"/>
                <w:sz w:val="18"/>
                <w:szCs w:val="18"/>
              </w:rPr>
            </w:pPr>
            <w:r w:rsidRPr="00D33945">
              <w:rPr>
                <w:color w:val="000000"/>
                <w:sz w:val="18"/>
                <w:szCs w:val="18"/>
              </w:rPr>
              <w:t>ODD311</w:t>
            </w:r>
          </w:p>
        </w:tc>
        <w:tc>
          <w:tcPr>
            <w:tcW w:w="732" w:type="pct"/>
            <w:shd w:val="clear" w:color="auto" w:fill="auto"/>
            <w:vAlign w:val="center"/>
          </w:tcPr>
          <w:p w14:paraId="72247588" w14:textId="77777777" w:rsidR="008F5F79" w:rsidRPr="00D33945" w:rsidRDefault="008F5F79" w:rsidP="00DC462C">
            <w:pPr>
              <w:spacing w:after="20"/>
              <w:jc w:val="center"/>
              <w:rPr>
                <w:color w:val="000000"/>
                <w:sz w:val="18"/>
                <w:szCs w:val="18"/>
              </w:rPr>
            </w:pPr>
            <w:r w:rsidRPr="00D33945">
              <w:rPr>
                <w:color w:val="000000"/>
                <w:sz w:val="18"/>
                <w:szCs w:val="18"/>
              </w:rPr>
              <w:t>Taux de mortalité maternelle pour 100 000NV</w:t>
            </w:r>
          </w:p>
        </w:tc>
        <w:tc>
          <w:tcPr>
            <w:tcW w:w="468" w:type="pct"/>
            <w:shd w:val="clear" w:color="auto" w:fill="auto"/>
            <w:vAlign w:val="center"/>
          </w:tcPr>
          <w:p w14:paraId="7BBDCD67" w14:textId="77777777" w:rsidR="008F5F79" w:rsidRPr="00D33945" w:rsidRDefault="008F5F79" w:rsidP="00DC462C">
            <w:pPr>
              <w:spacing w:after="20"/>
              <w:jc w:val="center"/>
              <w:rPr>
                <w:color w:val="000000"/>
                <w:sz w:val="18"/>
                <w:szCs w:val="18"/>
              </w:rPr>
            </w:pPr>
            <w:r w:rsidRPr="00D33945">
              <w:rPr>
                <w:color w:val="000000"/>
                <w:sz w:val="18"/>
                <w:szCs w:val="18"/>
              </w:rPr>
              <w:t>315</w:t>
            </w:r>
          </w:p>
        </w:tc>
        <w:tc>
          <w:tcPr>
            <w:tcW w:w="466" w:type="pct"/>
            <w:shd w:val="clear" w:color="auto" w:fill="auto"/>
            <w:vAlign w:val="center"/>
          </w:tcPr>
          <w:p w14:paraId="3B7DD0F2" w14:textId="77777777" w:rsidR="008F5F79" w:rsidRPr="00D33945" w:rsidRDefault="008F5F79" w:rsidP="00DC462C">
            <w:pPr>
              <w:spacing w:after="20"/>
              <w:jc w:val="center"/>
              <w:rPr>
                <w:color w:val="000000"/>
                <w:sz w:val="18"/>
                <w:szCs w:val="18"/>
              </w:rPr>
            </w:pPr>
            <w:r w:rsidRPr="00D33945">
              <w:rPr>
                <w:color w:val="000000"/>
                <w:sz w:val="18"/>
                <w:szCs w:val="18"/>
              </w:rPr>
              <w:t>315</w:t>
            </w:r>
          </w:p>
        </w:tc>
        <w:tc>
          <w:tcPr>
            <w:tcW w:w="466" w:type="pct"/>
            <w:shd w:val="clear" w:color="auto" w:fill="auto"/>
            <w:vAlign w:val="center"/>
          </w:tcPr>
          <w:p w14:paraId="64C59660" w14:textId="77777777" w:rsidR="008F5F79" w:rsidRPr="00D33945" w:rsidRDefault="008F5F79" w:rsidP="00DC462C">
            <w:pPr>
              <w:spacing w:after="20"/>
              <w:jc w:val="center"/>
              <w:rPr>
                <w:color w:val="000000"/>
                <w:sz w:val="18"/>
                <w:szCs w:val="18"/>
              </w:rPr>
            </w:pPr>
            <w:r w:rsidRPr="00D33945">
              <w:rPr>
                <w:color w:val="000000"/>
                <w:sz w:val="18"/>
                <w:szCs w:val="18"/>
              </w:rPr>
              <w:t>315</w:t>
            </w:r>
          </w:p>
        </w:tc>
        <w:tc>
          <w:tcPr>
            <w:tcW w:w="467" w:type="pct"/>
            <w:vAlign w:val="center"/>
          </w:tcPr>
          <w:p w14:paraId="0B26BF23" w14:textId="77777777" w:rsidR="008F5F79" w:rsidRPr="00D33945" w:rsidRDefault="008F5F79" w:rsidP="00DC462C">
            <w:pPr>
              <w:spacing w:after="20"/>
              <w:jc w:val="center"/>
              <w:rPr>
                <w:color w:val="000000"/>
                <w:sz w:val="18"/>
                <w:szCs w:val="18"/>
              </w:rPr>
            </w:pPr>
            <w:r w:rsidRPr="00D33945">
              <w:rPr>
                <w:color w:val="000000"/>
                <w:sz w:val="18"/>
                <w:szCs w:val="18"/>
              </w:rPr>
              <w:t>236</w:t>
            </w:r>
          </w:p>
        </w:tc>
        <w:tc>
          <w:tcPr>
            <w:tcW w:w="466" w:type="pct"/>
            <w:vAlign w:val="center"/>
          </w:tcPr>
          <w:p w14:paraId="687F6885" w14:textId="77777777" w:rsidR="008F5F79" w:rsidRPr="00D33945" w:rsidRDefault="008F5F79" w:rsidP="00DC462C">
            <w:pPr>
              <w:spacing w:after="20"/>
              <w:jc w:val="center"/>
              <w:rPr>
                <w:color w:val="000000"/>
                <w:sz w:val="18"/>
                <w:szCs w:val="18"/>
              </w:rPr>
            </w:pPr>
            <w:r w:rsidRPr="00D33945">
              <w:rPr>
                <w:color w:val="000000"/>
                <w:sz w:val="18"/>
                <w:szCs w:val="18"/>
              </w:rPr>
              <w:t>236</w:t>
            </w:r>
          </w:p>
        </w:tc>
        <w:tc>
          <w:tcPr>
            <w:tcW w:w="459" w:type="pct"/>
            <w:vAlign w:val="center"/>
          </w:tcPr>
          <w:p w14:paraId="7AD9A91A" w14:textId="77777777" w:rsidR="008F5F79" w:rsidRPr="00D33945" w:rsidRDefault="008F5F79" w:rsidP="00DC462C">
            <w:pPr>
              <w:spacing w:after="20"/>
              <w:jc w:val="center"/>
              <w:rPr>
                <w:color w:val="000000"/>
                <w:sz w:val="18"/>
                <w:szCs w:val="18"/>
              </w:rPr>
            </w:pPr>
            <w:r w:rsidRPr="00D33945">
              <w:rPr>
                <w:color w:val="000000"/>
                <w:sz w:val="18"/>
                <w:szCs w:val="18"/>
              </w:rPr>
              <w:t>164,7</w:t>
            </w:r>
          </w:p>
        </w:tc>
        <w:tc>
          <w:tcPr>
            <w:tcW w:w="473" w:type="pct"/>
            <w:vAlign w:val="center"/>
          </w:tcPr>
          <w:p w14:paraId="0B395524" w14:textId="77777777" w:rsidR="008F5F79" w:rsidRPr="00D33945" w:rsidRDefault="008F5F79" w:rsidP="00DC462C">
            <w:pPr>
              <w:spacing w:after="20"/>
              <w:jc w:val="center"/>
              <w:rPr>
                <w:color w:val="000000"/>
                <w:sz w:val="18"/>
                <w:szCs w:val="18"/>
              </w:rPr>
            </w:pPr>
            <w:r w:rsidRPr="00D33945">
              <w:rPr>
                <w:color w:val="000000"/>
                <w:sz w:val="18"/>
                <w:szCs w:val="18"/>
              </w:rPr>
              <w:t>156,7</w:t>
            </w:r>
          </w:p>
        </w:tc>
      </w:tr>
      <w:tr w:rsidR="00363E2D" w:rsidRPr="00D33945" w14:paraId="73C6F9C6" w14:textId="77777777" w:rsidTr="00363E2D">
        <w:trPr>
          <w:cantSplit/>
          <w:trHeight w:val="520"/>
        </w:trPr>
        <w:tc>
          <w:tcPr>
            <w:tcW w:w="553" w:type="pct"/>
            <w:vAlign w:val="center"/>
          </w:tcPr>
          <w:p w14:paraId="304B7FC6"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5B71A71E" w14:textId="77777777" w:rsidR="008F5F79" w:rsidRPr="00D33945" w:rsidRDefault="008F5F79" w:rsidP="00DC462C">
            <w:pPr>
              <w:spacing w:after="20"/>
              <w:jc w:val="center"/>
              <w:rPr>
                <w:color w:val="000000"/>
                <w:sz w:val="18"/>
                <w:szCs w:val="18"/>
              </w:rPr>
            </w:pPr>
            <w:r w:rsidRPr="00D33945">
              <w:rPr>
                <w:color w:val="000000"/>
                <w:sz w:val="18"/>
                <w:szCs w:val="18"/>
              </w:rPr>
              <w:t>ODD312</w:t>
            </w:r>
          </w:p>
        </w:tc>
        <w:tc>
          <w:tcPr>
            <w:tcW w:w="732" w:type="pct"/>
            <w:shd w:val="clear" w:color="auto" w:fill="auto"/>
            <w:vAlign w:val="center"/>
          </w:tcPr>
          <w:p w14:paraId="32252216" w14:textId="77777777" w:rsidR="008F5F79" w:rsidRPr="00D33945" w:rsidRDefault="008F5F79" w:rsidP="00DC462C">
            <w:pPr>
              <w:spacing w:after="20"/>
              <w:jc w:val="center"/>
              <w:rPr>
                <w:color w:val="000000"/>
                <w:sz w:val="18"/>
                <w:szCs w:val="18"/>
              </w:rPr>
            </w:pPr>
            <w:r w:rsidRPr="00D33945">
              <w:rPr>
                <w:color w:val="000000"/>
                <w:sz w:val="18"/>
                <w:szCs w:val="18"/>
              </w:rPr>
              <w:t>Proportion d’accouchements assistés par du personnel qualifié</w:t>
            </w:r>
          </w:p>
        </w:tc>
        <w:tc>
          <w:tcPr>
            <w:tcW w:w="468" w:type="pct"/>
            <w:shd w:val="clear" w:color="auto" w:fill="auto"/>
            <w:vAlign w:val="center"/>
          </w:tcPr>
          <w:p w14:paraId="559966F4" w14:textId="77777777" w:rsidR="008F5F79" w:rsidRPr="00D33945" w:rsidRDefault="008F5F79" w:rsidP="00DC462C">
            <w:pPr>
              <w:spacing w:after="20"/>
              <w:jc w:val="center"/>
              <w:rPr>
                <w:color w:val="000000"/>
                <w:sz w:val="18"/>
                <w:szCs w:val="18"/>
              </w:rPr>
            </w:pPr>
            <w:r w:rsidRPr="00D33945">
              <w:rPr>
                <w:color w:val="000000"/>
                <w:sz w:val="18"/>
                <w:szCs w:val="18"/>
              </w:rPr>
              <w:t>53%</w:t>
            </w:r>
          </w:p>
        </w:tc>
        <w:tc>
          <w:tcPr>
            <w:tcW w:w="466" w:type="pct"/>
            <w:shd w:val="clear" w:color="auto" w:fill="auto"/>
            <w:vAlign w:val="center"/>
          </w:tcPr>
          <w:p w14:paraId="790F8AFC" w14:textId="77777777" w:rsidR="008F5F79" w:rsidRPr="00D33945" w:rsidRDefault="008F5F79" w:rsidP="00DC462C">
            <w:pPr>
              <w:spacing w:after="20"/>
              <w:jc w:val="center"/>
              <w:rPr>
                <w:color w:val="000000"/>
                <w:sz w:val="18"/>
                <w:szCs w:val="18"/>
              </w:rPr>
            </w:pPr>
            <w:r w:rsidRPr="00D33945">
              <w:rPr>
                <w:color w:val="000000"/>
                <w:sz w:val="18"/>
                <w:szCs w:val="18"/>
              </w:rPr>
              <w:t>59%</w:t>
            </w:r>
          </w:p>
        </w:tc>
        <w:tc>
          <w:tcPr>
            <w:tcW w:w="466" w:type="pct"/>
            <w:shd w:val="clear" w:color="auto" w:fill="auto"/>
            <w:vAlign w:val="center"/>
          </w:tcPr>
          <w:p w14:paraId="6453D869" w14:textId="77777777" w:rsidR="008F5F79" w:rsidRPr="00D33945" w:rsidRDefault="008F5F79" w:rsidP="00DC462C">
            <w:pPr>
              <w:spacing w:after="20"/>
              <w:jc w:val="center"/>
              <w:rPr>
                <w:color w:val="000000"/>
                <w:sz w:val="18"/>
                <w:szCs w:val="18"/>
              </w:rPr>
            </w:pPr>
            <w:r w:rsidRPr="00D33945">
              <w:rPr>
                <w:color w:val="000000"/>
                <w:sz w:val="18"/>
                <w:szCs w:val="18"/>
              </w:rPr>
              <w:t>65%</w:t>
            </w:r>
          </w:p>
        </w:tc>
        <w:tc>
          <w:tcPr>
            <w:tcW w:w="467" w:type="pct"/>
            <w:vAlign w:val="center"/>
          </w:tcPr>
          <w:p w14:paraId="7FA21F83" w14:textId="77777777" w:rsidR="008F5F79" w:rsidRPr="00D33945" w:rsidRDefault="008F5F79" w:rsidP="00DC462C">
            <w:pPr>
              <w:spacing w:after="20"/>
              <w:jc w:val="center"/>
              <w:rPr>
                <w:color w:val="000000"/>
                <w:sz w:val="18"/>
                <w:szCs w:val="18"/>
              </w:rPr>
            </w:pPr>
            <w:r w:rsidRPr="00D33945">
              <w:rPr>
                <w:color w:val="000000"/>
                <w:sz w:val="18"/>
                <w:szCs w:val="18"/>
              </w:rPr>
              <w:t>74,2%</w:t>
            </w:r>
          </w:p>
        </w:tc>
        <w:tc>
          <w:tcPr>
            <w:tcW w:w="466" w:type="pct"/>
            <w:vAlign w:val="center"/>
          </w:tcPr>
          <w:p w14:paraId="099FEFF6" w14:textId="77777777" w:rsidR="008F5F79" w:rsidRPr="00D33945" w:rsidRDefault="008F5F79" w:rsidP="00DC462C">
            <w:pPr>
              <w:spacing w:after="20"/>
              <w:jc w:val="center"/>
              <w:rPr>
                <w:color w:val="000000"/>
                <w:sz w:val="18"/>
                <w:szCs w:val="18"/>
              </w:rPr>
            </w:pPr>
            <w:r w:rsidRPr="00D33945">
              <w:rPr>
                <w:color w:val="000000"/>
                <w:sz w:val="18"/>
                <w:szCs w:val="18"/>
              </w:rPr>
              <w:t>74,5%</w:t>
            </w:r>
          </w:p>
        </w:tc>
        <w:tc>
          <w:tcPr>
            <w:tcW w:w="459" w:type="pct"/>
            <w:vAlign w:val="center"/>
          </w:tcPr>
          <w:p w14:paraId="57C55E26" w14:textId="77777777" w:rsidR="008F5F79" w:rsidRPr="00D33945" w:rsidRDefault="008F5F79" w:rsidP="00DC462C">
            <w:pPr>
              <w:spacing w:after="20"/>
              <w:jc w:val="center"/>
              <w:rPr>
                <w:color w:val="000000"/>
                <w:sz w:val="18"/>
                <w:szCs w:val="18"/>
              </w:rPr>
            </w:pPr>
            <w:r w:rsidRPr="00D33945">
              <w:rPr>
                <w:color w:val="000000"/>
                <w:sz w:val="18"/>
                <w:szCs w:val="18"/>
              </w:rPr>
              <w:t>96,3%</w:t>
            </w:r>
          </w:p>
        </w:tc>
        <w:tc>
          <w:tcPr>
            <w:tcW w:w="473" w:type="pct"/>
            <w:vAlign w:val="center"/>
          </w:tcPr>
          <w:p w14:paraId="49B9B0F8" w14:textId="77777777" w:rsidR="008F5F79" w:rsidRPr="00D33945" w:rsidRDefault="008F5F79" w:rsidP="00DC462C">
            <w:pPr>
              <w:spacing w:after="20"/>
              <w:jc w:val="center"/>
              <w:rPr>
                <w:color w:val="000000"/>
                <w:sz w:val="18"/>
                <w:szCs w:val="18"/>
              </w:rPr>
            </w:pPr>
            <w:r w:rsidRPr="00D33945">
              <w:rPr>
                <w:color w:val="000000"/>
                <w:sz w:val="18"/>
                <w:szCs w:val="18"/>
              </w:rPr>
              <w:t>97%</w:t>
            </w:r>
          </w:p>
        </w:tc>
      </w:tr>
      <w:tr w:rsidR="00363E2D" w:rsidRPr="00D33945" w14:paraId="39819C52" w14:textId="77777777" w:rsidTr="00363E2D">
        <w:trPr>
          <w:cantSplit/>
          <w:trHeight w:val="520"/>
        </w:trPr>
        <w:tc>
          <w:tcPr>
            <w:tcW w:w="553" w:type="pct"/>
            <w:vAlign w:val="center"/>
          </w:tcPr>
          <w:p w14:paraId="33691F69"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62E6C9FF" w14:textId="77777777" w:rsidR="008F5F79" w:rsidRPr="00D33945" w:rsidRDefault="008F5F79" w:rsidP="00DC462C">
            <w:pPr>
              <w:spacing w:after="20"/>
              <w:jc w:val="center"/>
              <w:rPr>
                <w:color w:val="000000"/>
                <w:sz w:val="18"/>
                <w:szCs w:val="18"/>
              </w:rPr>
            </w:pPr>
            <w:r w:rsidRPr="00D33945">
              <w:rPr>
                <w:color w:val="000000"/>
                <w:sz w:val="18"/>
                <w:szCs w:val="18"/>
              </w:rPr>
              <w:t>ODD371</w:t>
            </w:r>
          </w:p>
        </w:tc>
        <w:tc>
          <w:tcPr>
            <w:tcW w:w="732" w:type="pct"/>
            <w:shd w:val="clear" w:color="auto" w:fill="auto"/>
            <w:vAlign w:val="center"/>
          </w:tcPr>
          <w:p w14:paraId="4AE02715" w14:textId="77777777" w:rsidR="008F5F79" w:rsidRPr="00D33945" w:rsidRDefault="008F5F79" w:rsidP="00DC462C">
            <w:pPr>
              <w:spacing w:after="20"/>
              <w:jc w:val="center"/>
              <w:rPr>
                <w:color w:val="000000"/>
                <w:sz w:val="18"/>
                <w:szCs w:val="18"/>
              </w:rPr>
            </w:pPr>
            <w:r w:rsidRPr="00D33945">
              <w:rPr>
                <w:color w:val="000000"/>
                <w:sz w:val="18"/>
                <w:szCs w:val="18"/>
              </w:rPr>
              <w:t>Taux de prévalence contraceptive</w:t>
            </w:r>
          </w:p>
        </w:tc>
        <w:tc>
          <w:tcPr>
            <w:tcW w:w="468" w:type="pct"/>
            <w:shd w:val="clear" w:color="auto" w:fill="auto"/>
            <w:vAlign w:val="center"/>
          </w:tcPr>
          <w:p w14:paraId="14483C9B" w14:textId="77777777" w:rsidR="008F5F79" w:rsidRPr="00D33945" w:rsidRDefault="008F5F79" w:rsidP="00DC462C">
            <w:pPr>
              <w:spacing w:after="20"/>
              <w:jc w:val="center"/>
              <w:rPr>
                <w:color w:val="000000"/>
                <w:sz w:val="18"/>
                <w:szCs w:val="18"/>
              </w:rPr>
            </w:pPr>
            <w:r w:rsidRPr="00D33945">
              <w:rPr>
                <w:color w:val="000000"/>
                <w:sz w:val="18"/>
                <w:szCs w:val="18"/>
              </w:rPr>
              <w:t>21,2%</w:t>
            </w:r>
          </w:p>
        </w:tc>
        <w:tc>
          <w:tcPr>
            <w:tcW w:w="466" w:type="pct"/>
            <w:shd w:val="clear" w:color="auto" w:fill="auto"/>
            <w:vAlign w:val="center"/>
          </w:tcPr>
          <w:p w14:paraId="3249AFF8" w14:textId="77777777" w:rsidR="008F5F79" w:rsidRPr="00D33945" w:rsidRDefault="008F5F79" w:rsidP="00DC462C">
            <w:pPr>
              <w:spacing w:after="20"/>
              <w:jc w:val="center"/>
              <w:rPr>
                <w:color w:val="000000"/>
                <w:sz w:val="18"/>
                <w:szCs w:val="18"/>
              </w:rPr>
            </w:pPr>
            <w:r w:rsidRPr="00D33945">
              <w:rPr>
                <w:color w:val="000000"/>
                <w:sz w:val="18"/>
                <w:szCs w:val="18"/>
              </w:rPr>
              <w:t>23,1%</w:t>
            </w:r>
          </w:p>
        </w:tc>
        <w:tc>
          <w:tcPr>
            <w:tcW w:w="466" w:type="pct"/>
            <w:shd w:val="clear" w:color="auto" w:fill="auto"/>
            <w:vAlign w:val="center"/>
          </w:tcPr>
          <w:p w14:paraId="4FF096A2" w14:textId="77777777" w:rsidR="008F5F79" w:rsidRPr="00D33945" w:rsidRDefault="008F5F79" w:rsidP="00DC462C">
            <w:pPr>
              <w:spacing w:after="20"/>
              <w:jc w:val="center"/>
              <w:rPr>
                <w:color w:val="000000"/>
                <w:sz w:val="18"/>
                <w:szCs w:val="18"/>
              </w:rPr>
            </w:pPr>
            <w:r w:rsidRPr="00D33945">
              <w:rPr>
                <w:color w:val="000000"/>
                <w:sz w:val="18"/>
                <w:szCs w:val="18"/>
              </w:rPr>
              <w:t>26,3%</w:t>
            </w:r>
          </w:p>
        </w:tc>
        <w:tc>
          <w:tcPr>
            <w:tcW w:w="467" w:type="pct"/>
            <w:vAlign w:val="center"/>
          </w:tcPr>
          <w:p w14:paraId="5BCFA103" w14:textId="77777777" w:rsidR="008F5F79" w:rsidRPr="00D33945" w:rsidRDefault="008F5F79" w:rsidP="00DC462C">
            <w:pPr>
              <w:spacing w:after="20"/>
              <w:jc w:val="center"/>
              <w:rPr>
                <w:color w:val="000000"/>
                <w:sz w:val="18"/>
                <w:szCs w:val="18"/>
              </w:rPr>
            </w:pPr>
            <w:r w:rsidRPr="00D33945">
              <w:rPr>
                <w:color w:val="000000"/>
                <w:sz w:val="18"/>
                <w:szCs w:val="18"/>
              </w:rPr>
              <w:t>25,4%</w:t>
            </w:r>
          </w:p>
        </w:tc>
        <w:tc>
          <w:tcPr>
            <w:tcW w:w="466" w:type="pct"/>
            <w:vAlign w:val="center"/>
          </w:tcPr>
          <w:p w14:paraId="4760D9F7" w14:textId="77777777" w:rsidR="008F5F79" w:rsidRPr="00D33945" w:rsidRDefault="008F5F79" w:rsidP="00DC462C">
            <w:pPr>
              <w:spacing w:after="20"/>
              <w:jc w:val="center"/>
              <w:rPr>
                <w:color w:val="000000"/>
                <w:sz w:val="18"/>
                <w:szCs w:val="18"/>
              </w:rPr>
            </w:pPr>
            <w:r w:rsidRPr="00D33945">
              <w:rPr>
                <w:color w:val="000000" w:themeColor="text1"/>
                <w:sz w:val="18"/>
                <w:szCs w:val="18"/>
              </w:rPr>
              <w:t>25,5%</w:t>
            </w:r>
          </w:p>
        </w:tc>
        <w:tc>
          <w:tcPr>
            <w:tcW w:w="459" w:type="pct"/>
            <w:vAlign w:val="center"/>
          </w:tcPr>
          <w:p w14:paraId="6996A574" w14:textId="77777777" w:rsidR="008F5F79" w:rsidRPr="00D33945" w:rsidRDefault="008F5F79" w:rsidP="00DC462C">
            <w:pPr>
              <w:spacing w:after="20"/>
              <w:jc w:val="center"/>
              <w:rPr>
                <w:color w:val="000000"/>
                <w:sz w:val="18"/>
                <w:szCs w:val="18"/>
              </w:rPr>
            </w:pPr>
            <w:r w:rsidRPr="00D33945">
              <w:rPr>
                <w:color w:val="000000"/>
                <w:sz w:val="18"/>
                <w:szCs w:val="18"/>
              </w:rPr>
              <w:t>25,5%</w:t>
            </w:r>
          </w:p>
          <w:p w14:paraId="53565358" w14:textId="77777777" w:rsidR="008F5F79" w:rsidRPr="00D33945" w:rsidRDefault="008F5F79" w:rsidP="00DC462C">
            <w:pPr>
              <w:spacing w:after="20"/>
              <w:jc w:val="center"/>
              <w:rPr>
                <w:color w:val="000000"/>
                <w:sz w:val="18"/>
                <w:szCs w:val="18"/>
              </w:rPr>
            </w:pPr>
            <w:r w:rsidRPr="00D33945">
              <w:rPr>
                <w:color w:val="000000"/>
                <w:sz w:val="18"/>
                <w:szCs w:val="18"/>
              </w:rPr>
              <w:t>(15,8%)</w:t>
            </w:r>
          </w:p>
        </w:tc>
        <w:tc>
          <w:tcPr>
            <w:tcW w:w="473" w:type="pct"/>
            <w:vAlign w:val="center"/>
          </w:tcPr>
          <w:p w14:paraId="31C828A4" w14:textId="77777777" w:rsidR="008F5F79" w:rsidRPr="00D33945" w:rsidRDefault="008F5F79" w:rsidP="00DC462C">
            <w:pPr>
              <w:spacing w:after="20"/>
              <w:jc w:val="center"/>
              <w:rPr>
                <w:color w:val="000000"/>
                <w:sz w:val="18"/>
                <w:szCs w:val="18"/>
              </w:rPr>
            </w:pPr>
            <w:r w:rsidRPr="00D33945">
              <w:rPr>
                <w:color w:val="000000"/>
                <w:sz w:val="18"/>
                <w:szCs w:val="18"/>
              </w:rPr>
              <w:t>25,5%</w:t>
            </w:r>
            <w:r w:rsidRPr="00D33945">
              <w:rPr>
                <w:rStyle w:val="Appelnotedebasdep"/>
                <w:color w:val="000000"/>
                <w:sz w:val="18"/>
                <w:szCs w:val="18"/>
              </w:rPr>
              <w:footnoteReference w:id="39"/>
            </w:r>
          </w:p>
          <w:p w14:paraId="66CBF4F7" w14:textId="77777777" w:rsidR="008F5F79" w:rsidRPr="00D33945" w:rsidRDefault="008F5F79" w:rsidP="00DC462C">
            <w:pPr>
              <w:spacing w:after="20"/>
              <w:jc w:val="center"/>
              <w:rPr>
                <w:color w:val="000000"/>
                <w:sz w:val="18"/>
                <w:szCs w:val="18"/>
              </w:rPr>
            </w:pPr>
            <w:r w:rsidRPr="00D33945">
              <w:rPr>
                <w:color w:val="000000"/>
                <w:sz w:val="18"/>
                <w:szCs w:val="18"/>
              </w:rPr>
              <w:t>(16,21%)</w:t>
            </w:r>
            <w:r w:rsidRPr="00D33945">
              <w:rPr>
                <w:rStyle w:val="Appelnotedebasdep"/>
                <w:color w:val="000000"/>
                <w:sz w:val="18"/>
                <w:szCs w:val="18"/>
              </w:rPr>
              <w:footnoteReference w:id="40"/>
            </w:r>
          </w:p>
        </w:tc>
      </w:tr>
      <w:tr w:rsidR="00363E2D" w:rsidRPr="00D33945" w14:paraId="1836E9B8" w14:textId="77777777" w:rsidTr="00363E2D">
        <w:trPr>
          <w:cantSplit/>
          <w:trHeight w:val="520"/>
        </w:trPr>
        <w:tc>
          <w:tcPr>
            <w:tcW w:w="553" w:type="pct"/>
            <w:vAlign w:val="center"/>
          </w:tcPr>
          <w:p w14:paraId="3C56C18B"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674BBD79" w14:textId="77777777" w:rsidR="008F5F79" w:rsidRPr="00D33945" w:rsidRDefault="008F5F79" w:rsidP="00DC462C">
            <w:pPr>
              <w:spacing w:after="20"/>
              <w:jc w:val="center"/>
              <w:rPr>
                <w:color w:val="000000"/>
                <w:sz w:val="18"/>
                <w:szCs w:val="18"/>
              </w:rPr>
            </w:pPr>
          </w:p>
        </w:tc>
        <w:tc>
          <w:tcPr>
            <w:tcW w:w="732" w:type="pct"/>
            <w:shd w:val="clear" w:color="auto" w:fill="auto"/>
            <w:vAlign w:val="center"/>
          </w:tcPr>
          <w:p w14:paraId="5FB0ABD6" w14:textId="77777777" w:rsidR="008F5F79" w:rsidRPr="00D33945" w:rsidRDefault="008F5F79" w:rsidP="00DC462C">
            <w:pPr>
              <w:spacing w:after="20"/>
              <w:jc w:val="center"/>
              <w:rPr>
                <w:color w:val="000000"/>
                <w:sz w:val="18"/>
                <w:szCs w:val="18"/>
              </w:rPr>
            </w:pPr>
            <w:r w:rsidRPr="00D33945">
              <w:rPr>
                <w:color w:val="000000"/>
                <w:sz w:val="18"/>
                <w:szCs w:val="18"/>
              </w:rPr>
              <w:t>Indice synthétique de fécondité</w:t>
            </w:r>
          </w:p>
        </w:tc>
        <w:tc>
          <w:tcPr>
            <w:tcW w:w="468" w:type="pct"/>
            <w:shd w:val="clear" w:color="auto" w:fill="auto"/>
            <w:vAlign w:val="center"/>
          </w:tcPr>
          <w:p w14:paraId="17BD2BA1" w14:textId="77777777" w:rsidR="008F5F79" w:rsidRPr="00D33945" w:rsidRDefault="008F5F79" w:rsidP="00DC462C">
            <w:pPr>
              <w:spacing w:after="20"/>
              <w:jc w:val="center"/>
              <w:rPr>
                <w:color w:val="000000"/>
                <w:sz w:val="18"/>
                <w:szCs w:val="18"/>
              </w:rPr>
            </w:pPr>
            <w:r w:rsidRPr="00D33945">
              <w:rPr>
                <w:color w:val="000000"/>
                <w:sz w:val="18"/>
                <w:szCs w:val="18"/>
              </w:rPr>
              <w:t>4,7</w:t>
            </w:r>
          </w:p>
        </w:tc>
        <w:tc>
          <w:tcPr>
            <w:tcW w:w="466" w:type="pct"/>
            <w:shd w:val="clear" w:color="auto" w:fill="auto"/>
            <w:vAlign w:val="center"/>
          </w:tcPr>
          <w:p w14:paraId="4F3F6EC4" w14:textId="77777777" w:rsidR="008F5F79" w:rsidRPr="00D33945" w:rsidRDefault="008F5F79" w:rsidP="00DC462C">
            <w:pPr>
              <w:spacing w:after="20"/>
              <w:jc w:val="center"/>
              <w:rPr>
                <w:color w:val="000000"/>
                <w:sz w:val="18"/>
                <w:szCs w:val="18"/>
              </w:rPr>
            </w:pPr>
            <w:r w:rsidRPr="00D33945">
              <w:rPr>
                <w:color w:val="000000"/>
                <w:sz w:val="18"/>
                <w:szCs w:val="18"/>
              </w:rPr>
              <w:t>4,7</w:t>
            </w:r>
          </w:p>
        </w:tc>
        <w:tc>
          <w:tcPr>
            <w:tcW w:w="466" w:type="pct"/>
            <w:shd w:val="clear" w:color="auto" w:fill="auto"/>
            <w:vAlign w:val="center"/>
          </w:tcPr>
          <w:p w14:paraId="4F8946A5" w14:textId="77777777" w:rsidR="008F5F79" w:rsidRPr="00D33945" w:rsidRDefault="008F5F79" w:rsidP="00DC462C">
            <w:pPr>
              <w:spacing w:after="20"/>
              <w:jc w:val="center"/>
              <w:rPr>
                <w:color w:val="000000"/>
                <w:sz w:val="18"/>
                <w:szCs w:val="18"/>
              </w:rPr>
            </w:pPr>
            <w:r w:rsidRPr="00D33945">
              <w:rPr>
                <w:color w:val="000000"/>
                <w:sz w:val="18"/>
                <w:szCs w:val="18"/>
              </w:rPr>
              <w:t>4,7</w:t>
            </w:r>
          </w:p>
        </w:tc>
        <w:tc>
          <w:tcPr>
            <w:tcW w:w="467" w:type="pct"/>
            <w:shd w:val="clear" w:color="auto" w:fill="auto"/>
            <w:vAlign w:val="center"/>
          </w:tcPr>
          <w:p w14:paraId="606801EE" w14:textId="77777777" w:rsidR="008F5F79" w:rsidRPr="00D33945" w:rsidRDefault="008F5F79" w:rsidP="00DC462C">
            <w:pPr>
              <w:spacing w:after="20"/>
              <w:jc w:val="center"/>
              <w:rPr>
                <w:color w:val="000000"/>
                <w:sz w:val="18"/>
                <w:szCs w:val="18"/>
              </w:rPr>
            </w:pPr>
            <w:r w:rsidRPr="00D33945">
              <w:rPr>
                <w:color w:val="000000"/>
                <w:sz w:val="18"/>
                <w:szCs w:val="18"/>
              </w:rPr>
              <w:t>4,7</w:t>
            </w:r>
          </w:p>
        </w:tc>
        <w:tc>
          <w:tcPr>
            <w:tcW w:w="466" w:type="pct"/>
            <w:shd w:val="clear" w:color="auto" w:fill="auto"/>
            <w:vAlign w:val="center"/>
          </w:tcPr>
          <w:p w14:paraId="111EE713" w14:textId="77777777" w:rsidR="008F5F79" w:rsidRPr="00D33945" w:rsidRDefault="008F5F79" w:rsidP="00DC462C">
            <w:pPr>
              <w:spacing w:after="20"/>
              <w:jc w:val="center"/>
              <w:rPr>
                <w:color w:val="000000" w:themeColor="text1"/>
                <w:sz w:val="18"/>
                <w:szCs w:val="18"/>
              </w:rPr>
            </w:pPr>
            <w:r w:rsidRPr="00D33945">
              <w:rPr>
                <w:color w:val="000000"/>
                <w:sz w:val="18"/>
                <w:szCs w:val="18"/>
              </w:rPr>
              <w:t>4,7</w:t>
            </w:r>
          </w:p>
        </w:tc>
        <w:tc>
          <w:tcPr>
            <w:tcW w:w="459" w:type="pct"/>
            <w:vAlign w:val="center"/>
          </w:tcPr>
          <w:p w14:paraId="69936EAF" w14:textId="77777777" w:rsidR="008F5F79" w:rsidRPr="00D33945" w:rsidRDefault="008F5F79" w:rsidP="00DC462C">
            <w:pPr>
              <w:spacing w:after="20"/>
              <w:jc w:val="center"/>
              <w:rPr>
                <w:color w:val="000000"/>
                <w:sz w:val="18"/>
                <w:szCs w:val="18"/>
              </w:rPr>
            </w:pPr>
            <w:r w:rsidRPr="00D33945">
              <w:rPr>
                <w:color w:val="000000"/>
                <w:sz w:val="18"/>
                <w:szCs w:val="18"/>
              </w:rPr>
              <w:t>4,93</w:t>
            </w:r>
          </w:p>
        </w:tc>
        <w:tc>
          <w:tcPr>
            <w:tcW w:w="473" w:type="pct"/>
            <w:vAlign w:val="center"/>
          </w:tcPr>
          <w:p w14:paraId="580A24E9" w14:textId="77777777" w:rsidR="008F5F79" w:rsidRPr="00D33945" w:rsidRDefault="008F5F79" w:rsidP="00DC462C">
            <w:pPr>
              <w:spacing w:after="20"/>
              <w:jc w:val="center"/>
              <w:rPr>
                <w:color w:val="000000"/>
                <w:sz w:val="18"/>
                <w:szCs w:val="18"/>
              </w:rPr>
            </w:pPr>
            <w:r w:rsidRPr="00D33945">
              <w:rPr>
                <w:color w:val="000000"/>
                <w:sz w:val="18"/>
                <w:szCs w:val="18"/>
              </w:rPr>
              <w:t>4,9</w:t>
            </w:r>
          </w:p>
        </w:tc>
      </w:tr>
      <w:tr w:rsidR="00363E2D" w:rsidRPr="00D33945" w14:paraId="07D2C0A7" w14:textId="77777777" w:rsidTr="00363E2D">
        <w:trPr>
          <w:cantSplit/>
          <w:trHeight w:val="520"/>
        </w:trPr>
        <w:tc>
          <w:tcPr>
            <w:tcW w:w="553" w:type="pct"/>
            <w:vAlign w:val="center"/>
          </w:tcPr>
          <w:p w14:paraId="0DB100FA"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5A7F3516" w14:textId="77777777" w:rsidR="008F5F79" w:rsidRPr="00D33945" w:rsidRDefault="008F5F79" w:rsidP="00DC462C">
            <w:pPr>
              <w:spacing w:after="20"/>
              <w:jc w:val="center"/>
              <w:rPr>
                <w:color w:val="000000"/>
                <w:sz w:val="18"/>
                <w:szCs w:val="18"/>
              </w:rPr>
            </w:pPr>
            <w:r w:rsidRPr="00D33945">
              <w:rPr>
                <w:color w:val="000000"/>
                <w:sz w:val="18"/>
                <w:szCs w:val="18"/>
              </w:rPr>
              <w:t>ODD372</w:t>
            </w:r>
          </w:p>
        </w:tc>
        <w:tc>
          <w:tcPr>
            <w:tcW w:w="732" w:type="pct"/>
            <w:shd w:val="clear" w:color="auto" w:fill="auto"/>
            <w:vAlign w:val="center"/>
          </w:tcPr>
          <w:p w14:paraId="5D2464A8" w14:textId="77777777" w:rsidR="008F5F79" w:rsidRPr="00D33945" w:rsidRDefault="008F5F79" w:rsidP="00DC462C">
            <w:pPr>
              <w:spacing w:after="20"/>
              <w:jc w:val="center"/>
              <w:rPr>
                <w:color w:val="000000"/>
                <w:sz w:val="18"/>
                <w:szCs w:val="18"/>
              </w:rPr>
            </w:pPr>
            <w:r w:rsidRPr="00D33945">
              <w:rPr>
                <w:color w:val="000000"/>
                <w:sz w:val="18"/>
                <w:szCs w:val="18"/>
              </w:rPr>
              <w:t>Taux de natalité chez les adolescents (15-19ans)</w:t>
            </w:r>
          </w:p>
        </w:tc>
        <w:tc>
          <w:tcPr>
            <w:tcW w:w="468" w:type="pct"/>
            <w:shd w:val="clear" w:color="auto" w:fill="auto"/>
            <w:vAlign w:val="center"/>
          </w:tcPr>
          <w:p w14:paraId="58366ECD" w14:textId="77777777" w:rsidR="008F5F79" w:rsidRPr="00D33945" w:rsidRDefault="008F5F79" w:rsidP="00DC462C">
            <w:pPr>
              <w:spacing w:after="20"/>
              <w:jc w:val="center"/>
              <w:rPr>
                <w:color w:val="000000"/>
                <w:sz w:val="18"/>
                <w:szCs w:val="18"/>
              </w:rPr>
            </w:pPr>
            <w:r w:rsidRPr="00D33945">
              <w:rPr>
                <w:color w:val="000000"/>
                <w:sz w:val="18"/>
                <w:szCs w:val="18"/>
              </w:rPr>
              <w:t>80%</w:t>
            </w:r>
          </w:p>
        </w:tc>
        <w:tc>
          <w:tcPr>
            <w:tcW w:w="466" w:type="pct"/>
            <w:shd w:val="clear" w:color="auto" w:fill="auto"/>
            <w:vAlign w:val="center"/>
          </w:tcPr>
          <w:p w14:paraId="3B458C49" w14:textId="77777777" w:rsidR="008F5F79" w:rsidRPr="00D33945" w:rsidRDefault="008F5F79" w:rsidP="00DC462C">
            <w:pPr>
              <w:spacing w:after="20"/>
              <w:jc w:val="center"/>
              <w:rPr>
                <w:color w:val="000000"/>
                <w:sz w:val="18"/>
                <w:szCs w:val="18"/>
              </w:rPr>
            </w:pPr>
            <w:r w:rsidRPr="00D33945">
              <w:rPr>
                <w:color w:val="000000"/>
                <w:sz w:val="18"/>
                <w:szCs w:val="18"/>
              </w:rPr>
              <w:t>72%</w:t>
            </w:r>
          </w:p>
        </w:tc>
        <w:tc>
          <w:tcPr>
            <w:tcW w:w="466" w:type="pct"/>
            <w:shd w:val="clear" w:color="auto" w:fill="auto"/>
            <w:vAlign w:val="center"/>
          </w:tcPr>
          <w:p w14:paraId="76238FE1" w14:textId="77777777" w:rsidR="008F5F79" w:rsidRPr="00D33945" w:rsidRDefault="008F5F79" w:rsidP="00DC462C">
            <w:pPr>
              <w:spacing w:after="20"/>
              <w:jc w:val="center"/>
              <w:rPr>
                <w:color w:val="000000"/>
                <w:sz w:val="18"/>
                <w:szCs w:val="18"/>
              </w:rPr>
            </w:pPr>
            <w:r w:rsidRPr="00D33945">
              <w:rPr>
                <w:color w:val="000000"/>
                <w:sz w:val="18"/>
                <w:szCs w:val="18"/>
              </w:rPr>
              <w:t>78%</w:t>
            </w:r>
          </w:p>
        </w:tc>
        <w:tc>
          <w:tcPr>
            <w:tcW w:w="467" w:type="pct"/>
            <w:vAlign w:val="center"/>
          </w:tcPr>
          <w:p w14:paraId="4D538FE4" w14:textId="77777777" w:rsidR="008F5F79" w:rsidRPr="00D33945" w:rsidRDefault="008F5F79" w:rsidP="00DC462C">
            <w:pPr>
              <w:spacing w:after="20"/>
              <w:jc w:val="center"/>
              <w:rPr>
                <w:color w:val="000000"/>
                <w:sz w:val="18"/>
                <w:szCs w:val="18"/>
              </w:rPr>
            </w:pPr>
            <w:r w:rsidRPr="00D33945">
              <w:rPr>
                <w:color w:val="000000"/>
                <w:sz w:val="18"/>
                <w:szCs w:val="18"/>
              </w:rPr>
              <w:t>68%</w:t>
            </w:r>
          </w:p>
        </w:tc>
        <w:tc>
          <w:tcPr>
            <w:tcW w:w="466" w:type="pct"/>
            <w:vAlign w:val="center"/>
          </w:tcPr>
          <w:p w14:paraId="19C40010" w14:textId="77777777" w:rsidR="008F5F79" w:rsidRPr="00D33945" w:rsidRDefault="008F5F79" w:rsidP="00DC462C">
            <w:pPr>
              <w:spacing w:after="20"/>
              <w:jc w:val="center"/>
              <w:rPr>
                <w:color w:val="000000"/>
                <w:sz w:val="18"/>
                <w:szCs w:val="18"/>
              </w:rPr>
            </w:pPr>
            <w:r w:rsidRPr="00D33945">
              <w:rPr>
                <w:color w:val="000000" w:themeColor="text1"/>
                <w:sz w:val="18"/>
                <w:szCs w:val="18"/>
              </w:rPr>
              <w:t>71‰</w:t>
            </w:r>
          </w:p>
        </w:tc>
        <w:tc>
          <w:tcPr>
            <w:tcW w:w="459" w:type="pct"/>
            <w:vAlign w:val="center"/>
          </w:tcPr>
          <w:p w14:paraId="0F431E50" w14:textId="77777777" w:rsidR="008F5F79" w:rsidRPr="00D33945" w:rsidRDefault="008F5F79" w:rsidP="00DC462C">
            <w:pPr>
              <w:spacing w:after="20"/>
              <w:jc w:val="center"/>
              <w:rPr>
                <w:color w:val="000000"/>
                <w:sz w:val="18"/>
                <w:szCs w:val="18"/>
              </w:rPr>
            </w:pPr>
            <w:r w:rsidRPr="00D33945">
              <w:rPr>
                <w:color w:val="000000" w:themeColor="text1"/>
                <w:sz w:val="18"/>
                <w:szCs w:val="18"/>
              </w:rPr>
              <w:t>71‰</w:t>
            </w:r>
          </w:p>
        </w:tc>
        <w:tc>
          <w:tcPr>
            <w:tcW w:w="473" w:type="pct"/>
            <w:vAlign w:val="center"/>
          </w:tcPr>
          <w:p w14:paraId="1CEE94E4" w14:textId="77777777" w:rsidR="008F5F79" w:rsidRPr="00D33945" w:rsidRDefault="008F5F79" w:rsidP="00DC462C">
            <w:pPr>
              <w:spacing w:after="20"/>
              <w:jc w:val="center"/>
              <w:rPr>
                <w:color w:val="000000"/>
                <w:sz w:val="18"/>
                <w:szCs w:val="18"/>
              </w:rPr>
            </w:pPr>
            <w:r w:rsidRPr="00D33945">
              <w:rPr>
                <w:color w:val="000000" w:themeColor="text1"/>
                <w:sz w:val="18"/>
                <w:szCs w:val="18"/>
              </w:rPr>
              <w:t>71‰</w:t>
            </w:r>
            <w:r w:rsidRPr="00D33945">
              <w:rPr>
                <w:rStyle w:val="Appelnotedebasdep"/>
                <w:color w:val="000000"/>
                <w:sz w:val="18"/>
                <w:szCs w:val="18"/>
              </w:rPr>
              <w:footnoteReference w:id="41"/>
            </w:r>
          </w:p>
        </w:tc>
      </w:tr>
      <w:tr w:rsidR="00363E2D" w:rsidRPr="00D33945" w14:paraId="40A01244" w14:textId="77777777" w:rsidTr="00363E2D">
        <w:trPr>
          <w:cantSplit/>
          <w:trHeight w:val="520"/>
        </w:trPr>
        <w:tc>
          <w:tcPr>
            <w:tcW w:w="553" w:type="pct"/>
            <w:vAlign w:val="center"/>
          </w:tcPr>
          <w:p w14:paraId="3B3587A2"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0FA117D6" w14:textId="77777777" w:rsidR="008F5F79" w:rsidRPr="00D33945" w:rsidRDefault="008F5F79" w:rsidP="00DC462C">
            <w:pPr>
              <w:spacing w:after="20"/>
              <w:jc w:val="center"/>
              <w:rPr>
                <w:color w:val="000000"/>
                <w:sz w:val="18"/>
                <w:szCs w:val="18"/>
              </w:rPr>
            </w:pPr>
            <w:r w:rsidRPr="00D33945">
              <w:rPr>
                <w:color w:val="000000"/>
                <w:sz w:val="18"/>
                <w:szCs w:val="18"/>
              </w:rPr>
              <w:t>IHS</w:t>
            </w:r>
          </w:p>
        </w:tc>
        <w:tc>
          <w:tcPr>
            <w:tcW w:w="732" w:type="pct"/>
            <w:shd w:val="clear" w:color="auto" w:fill="auto"/>
            <w:vAlign w:val="center"/>
          </w:tcPr>
          <w:p w14:paraId="321C393F" w14:textId="77777777" w:rsidR="008F5F79" w:rsidRPr="00D33945" w:rsidRDefault="008F5F79" w:rsidP="00DC462C">
            <w:pPr>
              <w:spacing w:after="20"/>
              <w:jc w:val="center"/>
              <w:rPr>
                <w:color w:val="000000"/>
                <w:sz w:val="18"/>
                <w:szCs w:val="18"/>
              </w:rPr>
            </w:pPr>
            <w:r w:rsidRPr="00D33945">
              <w:rPr>
                <w:color w:val="000000"/>
                <w:sz w:val="18"/>
                <w:szCs w:val="18"/>
              </w:rPr>
              <w:t>Taux d’achèvement en CPN</w:t>
            </w:r>
          </w:p>
        </w:tc>
        <w:tc>
          <w:tcPr>
            <w:tcW w:w="468" w:type="pct"/>
            <w:shd w:val="clear" w:color="auto" w:fill="auto"/>
            <w:vAlign w:val="center"/>
          </w:tcPr>
          <w:p w14:paraId="7FCCEAD1" w14:textId="77777777" w:rsidR="008F5F79" w:rsidRPr="00D33945" w:rsidRDefault="008F5F79" w:rsidP="00DC462C">
            <w:pPr>
              <w:spacing w:after="20"/>
              <w:jc w:val="center"/>
              <w:rPr>
                <w:color w:val="000000"/>
                <w:sz w:val="18"/>
                <w:szCs w:val="18"/>
              </w:rPr>
            </w:pPr>
            <w:r w:rsidRPr="00D33945">
              <w:rPr>
                <w:color w:val="000000"/>
                <w:sz w:val="18"/>
                <w:szCs w:val="18"/>
              </w:rPr>
              <w:t>48%</w:t>
            </w:r>
          </w:p>
        </w:tc>
        <w:tc>
          <w:tcPr>
            <w:tcW w:w="466" w:type="pct"/>
            <w:shd w:val="clear" w:color="auto" w:fill="auto"/>
            <w:vAlign w:val="center"/>
          </w:tcPr>
          <w:p w14:paraId="73595852" w14:textId="77777777" w:rsidR="008F5F79" w:rsidRPr="00D33945" w:rsidRDefault="008F5F79" w:rsidP="00DC462C">
            <w:pPr>
              <w:spacing w:after="20"/>
              <w:jc w:val="center"/>
              <w:rPr>
                <w:color w:val="000000"/>
                <w:sz w:val="18"/>
                <w:szCs w:val="18"/>
              </w:rPr>
            </w:pPr>
            <w:r w:rsidRPr="00D33945">
              <w:rPr>
                <w:color w:val="000000"/>
                <w:sz w:val="18"/>
                <w:szCs w:val="18"/>
              </w:rPr>
              <w:t>49,4%</w:t>
            </w:r>
          </w:p>
        </w:tc>
        <w:tc>
          <w:tcPr>
            <w:tcW w:w="466" w:type="pct"/>
            <w:shd w:val="clear" w:color="auto" w:fill="auto"/>
            <w:vAlign w:val="center"/>
          </w:tcPr>
          <w:p w14:paraId="459E407E" w14:textId="77777777" w:rsidR="008F5F79" w:rsidRPr="00D33945" w:rsidRDefault="008F5F79" w:rsidP="00DC462C">
            <w:pPr>
              <w:spacing w:after="20"/>
              <w:jc w:val="center"/>
              <w:rPr>
                <w:color w:val="000000"/>
                <w:sz w:val="18"/>
                <w:szCs w:val="18"/>
              </w:rPr>
            </w:pPr>
            <w:r w:rsidRPr="00D33945">
              <w:rPr>
                <w:color w:val="000000"/>
                <w:sz w:val="18"/>
                <w:szCs w:val="18"/>
              </w:rPr>
              <w:t>57%</w:t>
            </w:r>
          </w:p>
        </w:tc>
        <w:tc>
          <w:tcPr>
            <w:tcW w:w="467" w:type="pct"/>
            <w:vAlign w:val="center"/>
          </w:tcPr>
          <w:p w14:paraId="631D019B" w14:textId="77777777" w:rsidR="008F5F79" w:rsidRPr="00D33945" w:rsidRDefault="008F5F79" w:rsidP="00DC462C">
            <w:pPr>
              <w:spacing w:after="20"/>
              <w:jc w:val="center"/>
              <w:rPr>
                <w:color w:val="000000"/>
                <w:sz w:val="18"/>
                <w:szCs w:val="18"/>
              </w:rPr>
            </w:pPr>
            <w:r w:rsidRPr="00D33945">
              <w:rPr>
                <w:color w:val="000000"/>
                <w:sz w:val="18"/>
                <w:szCs w:val="18"/>
              </w:rPr>
              <w:t>58,5%</w:t>
            </w:r>
          </w:p>
        </w:tc>
        <w:tc>
          <w:tcPr>
            <w:tcW w:w="466" w:type="pct"/>
            <w:vAlign w:val="center"/>
          </w:tcPr>
          <w:p w14:paraId="6AD37D5C" w14:textId="77777777" w:rsidR="008F5F79" w:rsidRPr="00D33945" w:rsidRDefault="008F5F79" w:rsidP="00DC462C">
            <w:pPr>
              <w:spacing w:after="20"/>
              <w:jc w:val="center"/>
              <w:rPr>
                <w:color w:val="000000"/>
                <w:sz w:val="18"/>
                <w:szCs w:val="18"/>
              </w:rPr>
            </w:pPr>
            <w:r w:rsidRPr="00D33945">
              <w:rPr>
                <w:color w:val="000000"/>
                <w:sz w:val="18"/>
                <w:szCs w:val="18"/>
              </w:rPr>
              <w:t>55%</w:t>
            </w:r>
          </w:p>
        </w:tc>
        <w:tc>
          <w:tcPr>
            <w:tcW w:w="459" w:type="pct"/>
            <w:vAlign w:val="center"/>
          </w:tcPr>
          <w:p w14:paraId="4E7D1B65" w14:textId="77777777" w:rsidR="008F5F79" w:rsidRPr="00D33945" w:rsidRDefault="008F5F79" w:rsidP="00DC462C">
            <w:pPr>
              <w:spacing w:after="20"/>
              <w:jc w:val="center"/>
              <w:rPr>
                <w:color w:val="000000"/>
                <w:sz w:val="18"/>
                <w:szCs w:val="18"/>
              </w:rPr>
            </w:pPr>
            <w:r w:rsidRPr="00D33945">
              <w:rPr>
                <w:color w:val="000000"/>
                <w:sz w:val="18"/>
                <w:szCs w:val="18"/>
              </w:rPr>
              <w:t>65,4%</w:t>
            </w:r>
          </w:p>
        </w:tc>
        <w:tc>
          <w:tcPr>
            <w:tcW w:w="473" w:type="pct"/>
            <w:vAlign w:val="center"/>
          </w:tcPr>
          <w:p w14:paraId="3090DDF7" w14:textId="77777777" w:rsidR="008F5F79" w:rsidRPr="00D33945" w:rsidRDefault="008F5F79" w:rsidP="00DC462C">
            <w:pPr>
              <w:spacing w:after="20"/>
              <w:jc w:val="center"/>
              <w:rPr>
                <w:color w:val="000000"/>
                <w:sz w:val="18"/>
                <w:szCs w:val="18"/>
              </w:rPr>
            </w:pPr>
            <w:r w:rsidRPr="00D33945">
              <w:rPr>
                <w:color w:val="000000"/>
                <w:sz w:val="18"/>
                <w:szCs w:val="18"/>
              </w:rPr>
              <w:t>63,6%</w:t>
            </w:r>
          </w:p>
        </w:tc>
      </w:tr>
      <w:tr w:rsidR="00363E2D" w:rsidRPr="00D33945" w14:paraId="734FD614" w14:textId="77777777" w:rsidTr="00363E2D">
        <w:trPr>
          <w:cantSplit/>
          <w:trHeight w:val="520"/>
        </w:trPr>
        <w:tc>
          <w:tcPr>
            <w:tcW w:w="553" w:type="pct"/>
            <w:vAlign w:val="center"/>
          </w:tcPr>
          <w:p w14:paraId="57E983C2"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34708723" w14:textId="77777777" w:rsidR="008F5F79" w:rsidRPr="00D33945" w:rsidRDefault="008F5F79" w:rsidP="00DC462C">
            <w:pPr>
              <w:spacing w:after="20"/>
              <w:jc w:val="center"/>
              <w:rPr>
                <w:color w:val="000000"/>
                <w:sz w:val="18"/>
                <w:szCs w:val="18"/>
              </w:rPr>
            </w:pPr>
            <w:r w:rsidRPr="00D33945">
              <w:rPr>
                <w:color w:val="000000"/>
                <w:sz w:val="18"/>
                <w:szCs w:val="18"/>
              </w:rPr>
              <w:t>ODD321</w:t>
            </w:r>
          </w:p>
        </w:tc>
        <w:tc>
          <w:tcPr>
            <w:tcW w:w="732" w:type="pct"/>
            <w:shd w:val="clear" w:color="auto" w:fill="auto"/>
            <w:vAlign w:val="center"/>
          </w:tcPr>
          <w:p w14:paraId="5BFD2580" w14:textId="77777777" w:rsidR="008F5F79" w:rsidRPr="00D33945" w:rsidRDefault="008F5F79" w:rsidP="00DC462C">
            <w:pPr>
              <w:spacing w:after="20"/>
              <w:jc w:val="center"/>
              <w:rPr>
                <w:color w:val="000000"/>
                <w:sz w:val="18"/>
                <w:szCs w:val="18"/>
              </w:rPr>
            </w:pPr>
            <w:r w:rsidRPr="00D33945">
              <w:rPr>
                <w:color w:val="000000"/>
                <w:sz w:val="18"/>
                <w:szCs w:val="18"/>
              </w:rPr>
              <w:t>Taux de mortalité infanto-juvénile (pour 1 000)</w:t>
            </w:r>
          </w:p>
        </w:tc>
        <w:tc>
          <w:tcPr>
            <w:tcW w:w="468" w:type="pct"/>
            <w:shd w:val="clear" w:color="auto" w:fill="auto"/>
            <w:vAlign w:val="center"/>
          </w:tcPr>
          <w:p w14:paraId="19948CE6" w14:textId="77777777" w:rsidR="008F5F79" w:rsidRPr="00D33945" w:rsidRDefault="008F5F79" w:rsidP="00DC462C">
            <w:pPr>
              <w:spacing w:after="20"/>
              <w:jc w:val="center"/>
              <w:rPr>
                <w:color w:val="000000"/>
                <w:sz w:val="18"/>
                <w:szCs w:val="18"/>
              </w:rPr>
            </w:pPr>
            <w:r w:rsidRPr="00D33945">
              <w:rPr>
                <w:color w:val="000000"/>
                <w:sz w:val="18"/>
                <w:szCs w:val="18"/>
              </w:rPr>
              <w:t>59</w:t>
            </w:r>
          </w:p>
        </w:tc>
        <w:tc>
          <w:tcPr>
            <w:tcW w:w="466" w:type="pct"/>
            <w:shd w:val="clear" w:color="auto" w:fill="auto"/>
            <w:vAlign w:val="center"/>
          </w:tcPr>
          <w:p w14:paraId="72EE0E85" w14:textId="77777777" w:rsidR="008F5F79" w:rsidRPr="00D33945" w:rsidRDefault="008F5F79" w:rsidP="00DC462C">
            <w:pPr>
              <w:spacing w:after="20"/>
              <w:jc w:val="center"/>
              <w:rPr>
                <w:color w:val="000000"/>
                <w:sz w:val="18"/>
                <w:szCs w:val="18"/>
              </w:rPr>
            </w:pPr>
            <w:r w:rsidRPr="00D33945">
              <w:rPr>
                <w:color w:val="000000"/>
                <w:sz w:val="18"/>
                <w:szCs w:val="18"/>
              </w:rPr>
              <w:t>51</w:t>
            </w:r>
          </w:p>
        </w:tc>
        <w:tc>
          <w:tcPr>
            <w:tcW w:w="466" w:type="pct"/>
            <w:shd w:val="clear" w:color="auto" w:fill="auto"/>
            <w:vAlign w:val="center"/>
          </w:tcPr>
          <w:p w14:paraId="31B002A6" w14:textId="77777777" w:rsidR="008F5F79" w:rsidRPr="00D33945" w:rsidRDefault="008F5F79" w:rsidP="00DC462C">
            <w:pPr>
              <w:spacing w:after="20"/>
              <w:jc w:val="center"/>
              <w:rPr>
                <w:color w:val="000000"/>
                <w:sz w:val="18"/>
                <w:szCs w:val="18"/>
              </w:rPr>
            </w:pPr>
            <w:r w:rsidRPr="00D33945">
              <w:rPr>
                <w:color w:val="000000"/>
                <w:sz w:val="18"/>
                <w:szCs w:val="18"/>
              </w:rPr>
              <w:t>56</w:t>
            </w:r>
          </w:p>
        </w:tc>
        <w:tc>
          <w:tcPr>
            <w:tcW w:w="467" w:type="pct"/>
            <w:vAlign w:val="center"/>
          </w:tcPr>
          <w:p w14:paraId="4862575F" w14:textId="77777777" w:rsidR="008F5F79" w:rsidRPr="00D33945" w:rsidRDefault="008F5F79" w:rsidP="00DC462C">
            <w:pPr>
              <w:spacing w:after="20"/>
              <w:jc w:val="center"/>
              <w:rPr>
                <w:color w:val="000000"/>
                <w:sz w:val="18"/>
                <w:szCs w:val="18"/>
              </w:rPr>
            </w:pPr>
            <w:r w:rsidRPr="00D33945">
              <w:rPr>
                <w:color w:val="000000"/>
                <w:sz w:val="18"/>
                <w:szCs w:val="18"/>
              </w:rPr>
              <w:t>51</w:t>
            </w:r>
          </w:p>
        </w:tc>
        <w:tc>
          <w:tcPr>
            <w:tcW w:w="466" w:type="pct"/>
            <w:vAlign w:val="center"/>
          </w:tcPr>
          <w:p w14:paraId="7FBEB2C5" w14:textId="77777777" w:rsidR="008F5F79" w:rsidRPr="00D33945" w:rsidRDefault="008F5F79" w:rsidP="00DC462C">
            <w:pPr>
              <w:spacing w:after="20"/>
              <w:jc w:val="center"/>
              <w:rPr>
                <w:color w:val="000000"/>
                <w:sz w:val="18"/>
                <w:szCs w:val="18"/>
              </w:rPr>
            </w:pPr>
            <w:r w:rsidRPr="00D33945">
              <w:rPr>
                <w:color w:val="000000"/>
                <w:sz w:val="18"/>
                <w:szCs w:val="18"/>
              </w:rPr>
              <w:t>37</w:t>
            </w:r>
          </w:p>
        </w:tc>
        <w:tc>
          <w:tcPr>
            <w:tcW w:w="459" w:type="pct"/>
            <w:vAlign w:val="center"/>
          </w:tcPr>
          <w:p w14:paraId="51DD38E9" w14:textId="77777777" w:rsidR="008F5F79" w:rsidRPr="00D33945" w:rsidRDefault="008F5F79" w:rsidP="00DC462C">
            <w:pPr>
              <w:spacing w:after="20"/>
              <w:jc w:val="center"/>
              <w:rPr>
                <w:color w:val="000000"/>
                <w:sz w:val="18"/>
                <w:szCs w:val="18"/>
              </w:rPr>
            </w:pPr>
            <w:r w:rsidRPr="00D33945">
              <w:rPr>
                <w:color w:val="000000"/>
                <w:sz w:val="18"/>
                <w:szCs w:val="18"/>
              </w:rPr>
              <w:t>37</w:t>
            </w:r>
          </w:p>
        </w:tc>
        <w:tc>
          <w:tcPr>
            <w:tcW w:w="473" w:type="pct"/>
            <w:vAlign w:val="center"/>
          </w:tcPr>
          <w:p w14:paraId="2EDD1A89" w14:textId="250D4F29" w:rsidR="008F5F79" w:rsidRPr="00D33945" w:rsidRDefault="008F5F79" w:rsidP="00DC462C">
            <w:pPr>
              <w:spacing w:after="20"/>
              <w:jc w:val="center"/>
              <w:rPr>
                <w:color w:val="000000"/>
                <w:sz w:val="18"/>
                <w:szCs w:val="18"/>
              </w:rPr>
            </w:pPr>
            <w:r w:rsidRPr="00D33945">
              <w:rPr>
                <w:color w:val="000000"/>
                <w:sz w:val="18"/>
                <w:szCs w:val="18"/>
              </w:rPr>
              <w:t>37</w:t>
            </w:r>
            <w:r w:rsidR="00151E30" w:rsidRPr="00D33945">
              <w:rPr>
                <w:color w:val="000000"/>
                <w:sz w:val="18"/>
                <w:szCs w:val="18"/>
              </w:rPr>
              <w:t xml:space="preserve"> </w:t>
            </w:r>
            <w:r w:rsidRPr="00D33945">
              <w:rPr>
                <w:rStyle w:val="Appelnotedebasdep"/>
                <w:color w:val="000000"/>
                <w:sz w:val="18"/>
                <w:szCs w:val="18"/>
              </w:rPr>
              <w:footnoteReference w:id="42"/>
            </w:r>
          </w:p>
        </w:tc>
      </w:tr>
      <w:tr w:rsidR="00363E2D" w:rsidRPr="00D33945" w14:paraId="1687DE6F" w14:textId="77777777" w:rsidTr="00363E2D">
        <w:trPr>
          <w:cantSplit/>
          <w:trHeight w:val="520"/>
        </w:trPr>
        <w:tc>
          <w:tcPr>
            <w:tcW w:w="553" w:type="pct"/>
            <w:vAlign w:val="center"/>
          </w:tcPr>
          <w:p w14:paraId="58D4B513"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733384D2" w14:textId="77777777" w:rsidR="008F5F79" w:rsidRPr="00D33945" w:rsidRDefault="008F5F79" w:rsidP="00DC462C">
            <w:pPr>
              <w:spacing w:after="20"/>
              <w:jc w:val="center"/>
              <w:rPr>
                <w:color w:val="000000"/>
                <w:sz w:val="18"/>
                <w:szCs w:val="18"/>
              </w:rPr>
            </w:pPr>
            <w:r w:rsidRPr="00D33945">
              <w:rPr>
                <w:color w:val="000000"/>
                <w:sz w:val="18"/>
                <w:szCs w:val="18"/>
              </w:rPr>
              <w:t>ODD322</w:t>
            </w:r>
          </w:p>
        </w:tc>
        <w:tc>
          <w:tcPr>
            <w:tcW w:w="732" w:type="pct"/>
            <w:shd w:val="clear" w:color="auto" w:fill="auto"/>
            <w:vAlign w:val="center"/>
          </w:tcPr>
          <w:p w14:paraId="1A7B7436" w14:textId="77777777" w:rsidR="008F5F79" w:rsidRPr="00D33945" w:rsidRDefault="008F5F79" w:rsidP="00DC462C">
            <w:pPr>
              <w:spacing w:after="20"/>
              <w:jc w:val="center"/>
              <w:rPr>
                <w:color w:val="000000"/>
                <w:sz w:val="18"/>
                <w:szCs w:val="18"/>
              </w:rPr>
            </w:pPr>
            <w:r w:rsidRPr="00D33945">
              <w:rPr>
                <w:color w:val="000000"/>
                <w:sz w:val="18"/>
                <w:szCs w:val="18"/>
              </w:rPr>
              <w:t>Taux de mortalité néonatale (pour 1 000)</w:t>
            </w:r>
          </w:p>
        </w:tc>
        <w:tc>
          <w:tcPr>
            <w:tcW w:w="468" w:type="pct"/>
            <w:shd w:val="clear" w:color="auto" w:fill="auto"/>
            <w:vAlign w:val="center"/>
          </w:tcPr>
          <w:p w14:paraId="0D260247"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66" w:type="pct"/>
            <w:shd w:val="clear" w:color="auto" w:fill="auto"/>
            <w:vAlign w:val="center"/>
          </w:tcPr>
          <w:p w14:paraId="06321C49" w14:textId="77777777" w:rsidR="008F5F79" w:rsidRPr="00D33945" w:rsidRDefault="008F5F79" w:rsidP="00DC462C">
            <w:pPr>
              <w:spacing w:after="20"/>
              <w:jc w:val="center"/>
              <w:rPr>
                <w:color w:val="000000"/>
                <w:sz w:val="18"/>
                <w:szCs w:val="18"/>
              </w:rPr>
            </w:pPr>
            <w:r w:rsidRPr="00D33945">
              <w:rPr>
                <w:color w:val="000000"/>
                <w:sz w:val="18"/>
                <w:szCs w:val="18"/>
              </w:rPr>
              <w:t>21</w:t>
            </w:r>
          </w:p>
        </w:tc>
        <w:tc>
          <w:tcPr>
            <w:tcW w:w="466" w:type="pct"/>
            <w:shd w:val="clear" w:color="auto" w:fill="auto"/>
            <w:vAlign w:val="center"/>
          </w:tcPr>
          <w:p w14:paraId="4B73E2BA" w14:textId="77777777" w:rsidR="008F5F79" w:rsidRPr="00D33945" w:rsidRDefault="008F5F79" w:rsidP="00DC462C">
            <w:pPr>
              <w:spacing w:after="20"/>
              <w:jc w:val="center"/>
              <w:rPr>
                <w:color w:val="000000"/>
                <w:sz w:val="18"/>
                <w:szCs w:val="18"/>
              </w:rPr>
            </w:pPr>
            <w:r w:rsidRPr="00D33945">
              <w:rPr>
                <w:color w:val="000000"/>
                <w:sz w:val="18"/>
                <w:szCs w:val="18"/>
              </w:rPr>
              <w:t>28</w:t>
            </w:r>
          </w:p>
        </w:tc>
        <w:tc>
          <w:tcPr>
            <w:tcW w:w="467" w:type="pct"/>
            <w:vAlign w:val="center"/>
          </w:tcPr>
          <w:p w14:paraId="37CDDAFA" w14:textId="77777777" w:rsidR="008F5F79" w:rsidRPr="00D33945" w:rsidRDefault="008F5F79" w:rsidP="00DC462C">
            <w:pPr>
              <w:spacing w:after="20"/>
              <w:jc w:val="center"/>
              <w:rPr>
                <w:color w:val="000000"/>
                <w:sz w:val="18"/>
                <w:szCs w:val="18"/>
              </w:rPr>
            </w:pPr>
            <w:r w:rsidRPr="00D33945">
              <w:rPr>
                <w:color w:val="000000"/>
                <w:sz w:val="18"/>
                <w:szCs w:val="18"/>
              </w:rPr>
              <w:t>23</w:t>
            </w:r>
          </w:p>
        </w:tc>
        <w:tc>
          <w:tcPr>
            <w:tcW w:w="466" w:type="pct"/>
            <w:vAlign w:val="center"/>
          </w:tcPr>
          <w:p w14:paraId="6F5687C0" w14:textId="77777777" w:rsidR="008F5F79" w:rsidRPr="00D33945" w:rsidRDefault="008F5F79" w:rsidP="00DC462C">
            <w:pPr>
              <w:spacing w:after="20"/>
              <w:jc w:val="center"/>
              <w:rPr>
                <w:color w:val="000000"/>
                <w:sz w:val="18"/>
                <w:szCs w:val="18"/>
              </w:rPr>
            </w:pPr>
            <w:r w:rsidRPr="00D33945">
              <w:rPr>
                <w:color w:val="000000"/>
                <w:sz w:val="18"/>
                <w:szCs w:val="18"/>
              </w:rPr>
              <w:t>21</w:t>
            </w:r>
          </w:p>
        </w:tc>
        <w:tc>
          <w:tcPr>
            <w:tcW w:w="459" w:type="pct"/>
            <w:vAlign w:val="center"/>
          </w:tcPr>
          <w:p w14:paraId="65A2D645" w14:textId="77777777" w:rsidR="008F5F79" w:rsidRPr="00D33945" w:rsidRDefault="008F5F79" w:rsidP="00DC462C">
            <w:pPr>
              <w:spacing w:after="20"/>
              <w:jc w:val="center"/>
              <w:rPr>
                <w:color w:val="000000"/>
                <w:sz w:val="18"/>
                <w:szCs w:val="18"/>
              </w:rPr>
            </w:pPr>
            <w:r w:rsidRPr="00D33945">
              <w:rPr>
                <w:color w:val="000000"/>
                <w:sz w:val="18"/>
                <w:szCs w:val="18"/>
              </w:rPr>
              <w:t>7</w:t>
            </w:r>
          </w:p>
        </w:tc>
        <w:tc>
          <w:tcPr>
            <w:tcW w:w="473" w:type="pct"/>
            <w:vAlign w:val="center"/>
          </w:tcPr>
          <w:p w14:paraId="33030948" w14:textId="77777777" w:rsidR="008F5F79" w:rsidRPr="00D33945" w:rsidRDefault="008F5F79" w:rsidP="00DC462C">
            <w:pPr>
              <w:spacing w:after="20"/>
              <w:jc w:val="center"/>
              <w:rPr>
                <w:color w:val="000000"/>
                <w:sz w:val="18"/>
                <w:szCs w:val="18"/>
              </w:rPr>
            </w:pPr>
            <w:r w:rsidRPr="00D33945">
              <w:rPr>
                <w:color w:val="000000"/>
                <w:sz w:val="18"/>
                <w:szCs w:val="18"/>
              </w:rPr>
              <w:t>6</w:t>
            </w:r>
          </w:p>
        </w:tc>
      </w:tr>
      <w:tr w:rsidR="00363E2D" w:rsidRPr="00D33945" w14:paraId="192F2079" w14:textId="77777777" w:rsidTr="00363E2D">
        <w:trPr>
          <w:cantSplit/>
          <w:trHeight w:val="520"/>
        </w:trPr>
        <w:tc>
          <w:tcPr>
            <w:tcW w:w="553" w:type="pct"/>
            <w:vAlign w:val="center"/>
          </w:tcPr>
          <w:p w14:paraId="756D028A"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72076D81" w14:textId="77777777" w:rsidR="008F5F79" w:rsidRPr="00D33945" w:rsidRDefault="008F5F79" w:rsidP="00DC462C">
            <w:pPr>
              <w:spacing w:after="20"/>
              <w:jc w:val="center"/>
              <w:rPr>
                <w:color w:val="000000"/>
                <w:sz w:val="18"/>
                <w:szCs w:val="18"/>
              </w:rPr>
            </w:pPr>
            <w:r w:rsidRPr="00D33945">
              <w:rPr>
                <w:color w:val="000000"/>
                <w:sz w:val="18"/>
                <w:szCs w:val="18"/>
              </w:rPr>
              <w:t>20202</w:t>
            </w:r>
          </w:p>
        </w:tc>
        <w:tc>
          <w:tcPr>
            <w:tcW w:w="732" w:type="pct"/>
            <w:shd w:val="clear" w:color="auto" w:fill="auto"/>
            <w:vAlign w:val="center"/>
          </w:tcPr>
          <w:p w14:paraId="2200D3FE" w14:textId="32E3F5F6" w:rsidR="008F5F79" w:rsidRPr="00D33945" w:rsidRDefault="008F5F79" w:rsidP="00DC462C">
            <w:pPr>
              <w:spacing w:after="20"/>
              <w:jc w:val="center"/>
              <w:rPr>
                <w:color w:val="000000"/>
                <w:sz w:val="18"/>
                <w:szCs w:val="18"/>
              </w:rPr>
            </w:pPr>
            <w:r w:rsidRPr="00D33945">
              <w:rPr>
                <w:color w:val="000000" w:themeColor="text1"/>
                <w:sz w:val="18"/>
                <w:szCs w:val="18"/>
              </w:rPr>
              <w:t>Proportion d’enfants âgés de 12-23 mois complètement vaccinés</w:t>
            </w:r>
          </w:p>
        </w:tc>
        <w:tc>
          <w:tcPr>
            <w:tcW w:w="468" w:type="pct"/>
            <w:shd w:val="clear" w:color="auto" w:fill="auto"/>
            <w:vAlign w:val="center"/>
          </w:tcPr>
          <w:p w14:paraId="14D180EE" w14:textId="77777777" w:rsidR="008F5F79" w:rsidRPr="00D33945" w:rsidRDefault="008F5F79" w:rsidP="00DC462C">
            <w:pPr>
              <w:spacing w:after="20"/>
              <w:jc w:val="center"/>
              <w:rPr>
                <w:color w:val="000000"/>
                <w:sz w:val="18"/>
                <w:szCs w:val="18"/>
              </w:rPr>
            </w:pPr>
            <w:r w:rsidRPr="00D33945">
              <w:rPr>
                <w:color w:val="000000" w:themeColor="text1"/>
                <w:sz w:val="18"/>
                <w:szCs w:val="18"/>
              </w:rPr>
              <w:t>80,3%</w:t>
            </w:r>
          </w:p>
        </w:tc>
        <w:tc>
          <w:tcPr>
            <w:tcW w:w="466" w:type="pct"/>
            <w:shd w:val="clear" w:color="auto" w:fill="auto"/>
            <w:vAlign w:val="center"/>
          </w:tcPr>
          <w:p w14:paraId="444BF324" w14:textId="77777777" w:rsidR="008F5F79" w:rsidRPr="00D33945" w:rsidRDefault="008F5F79" w:rsidP="00DC462C">
            <w:pPr>
              <w:spacing w:after="20"/>
              <w:jc w:val="center"/>
              <w:rPr>
                <w:color w:val="000000"/>
                <w:sz w:val="18"/>
                <w:szCs w:val="18"/>
              </w:rPr>
            </w:pPr>
            <w:r w:rsidRPr="00D33945">
              <w:rPr>
                <w:color w:val="000000" w:themeColor="text1"/>
                <w:sz w:val="18"/>
                <w:szCs w:val="18"/>
              </w:rPr>
              <w:t>63,6%</w:t>
            </w:r>
          </w:p>
        </w:tc>
        <w:tc>
          <w:tcPr>
            <w:tcW w:w="466" w:type="pct"/>
            <w:shd w:val="clear" w:color="auto" w:fill="auto"/>
            <w:vAlign w:val="center"/>
          </w:tcPr>
          <w:p w14:paraId="30BB8D43" w14:textId="77777777" w:rsidR="008F5F79" w:rsidRPr="00D33945" w:rsidRDefault="008F5F79" w:rsidP="00DC462C">
            <w:pPr>
              <w:spacing w:after="20"/>
              <w:jc w:val="center"/>
              <w:rPr>
                <w:color w:val="000000"/>
                <w:sz w:val="18"/>
                <w:szCs w:val="18"/>
              </w:rPr>
            </w:pPr>
            <w:r w:rsidRPr="00D33945">
              <w:rPr>
                <w:color w:val="000000" w:themeColor="text1"/>
                <w:sz w:val="18"/>
                <w:szCs w:val="18"/>
              </w:rPr>
              <w:t>59,5%</w:t>
            </w:r>
          </w:p>
        </w:tc>
        <w:tc>
          <w:tcPr>
            <w:tcW w:w="467" w:type="pct"/>
            <w:vAlign w:val="center"/>
          </w:tcPr>
          <w:p w14:paraId="26270D5F" w14:textId="77777777" w:rsidR="008F5F79" w:rsidRPr="00D33945" w:rsidRDefault="008F5F79" w:rsidP="00DC462C">
            <w:pPr>
              <w:spacing w:after="20"/>
              <w:jc w:val="center"/>
              <w:rPr>
                <w:color w:val="000000"/>
                <w:sz w:val="18"/>
                <w:szCs w:val="18"/>
              </w:rPr>
            </w:pPr>
            <w:r w:rsidRPr="00D33945">
              <w:rPr>
                <w:color w:val="000000" w:themeColor="text1"/>
                <w:sz w:val="18"/>
                <w:szCs w:val="18"/>
              </w:rPr>
              <w:t>70,2%</w:t>
            </w:r>
          </w:p>
        </w:tc>
        <w:tc>
          <w:tcPr>
            <w:tcW w:w="466" w:type="pct"/>
            <w:vAlign w:val="center"/>
          </w:tcPr>
          <w:p w14:paraId="4338BAAC" w14:textId="77777777" w:rsidR="008F5F79" w:rsidRPr="00D33945" w:rsidRDefault="008F5F79" w:rsidP="00DC462C">
            <w:pPr>
              <w:spacing w:after="20"/>
              <w:jc w:val="center"/>
              <w:rPr>
                <w:color w:val="000000"/>
                <w:sz w:val="18"/>
                <w:szCs w:val="18"/>
              </w:rPr>
            </w:pPr>
            <w:r w:rsidRPr="00D33945">
              <w:rPr>
                <w:color w:val="000000" w:themeColor="text1"/>
                <w:sz w:val="18"/>
                <w:szCs w:val="18"/>
              </w:rPr>
              <w:t>75,5%</w:t>
            </w:r>
          </w:p>
        </w:tc>
        <w:tc>
          <w:tcPr>
            <w:tcW w:w="459" w:type="pct"/>
            <w:vAlign w:val="center"/>
          </w:tcPr>
          <w:p w14:paraId="725E250F"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20C0A2B8"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258FB16D" w14:textId="77777777" w:rsidTr="00363E2D">
        <w:trPr>
          <w:cantSplit/>
          <w:trHeight w:val="520"/>
        </w:trPr>
        <w:tc>
          <w:tcPr>
            <w:tcW w:w="553" w:type="pct"/>
            <w:vAlign w:val="center"/>
          </w:tcPr>
          <w:p w14:paraId="3FFD7B34"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7A6C4B09" w14:textId="77777777" w:rsidR="008F5F79" w:rsidRPr="00D33945" w:rsidRDefault="008F5F79" w:rsidP="00DC462C">
            <w:pPr>
              <w:spacing w:after="20"/>
              <w:jc w:val="center"/>
              <w:rPr>
                <w:color w:val="000000"/>
                <w:sz w:val="18"/>
                <w:szCs w:val="18"/>
              </w:rPr>
            </w:pPr>
            <w:r w:rsidRPr="00D33945">
              <w:rPr>
                <w:color w:val="000000"/>
                <w:sz w:val="18"/>
                <w:szCs w:val="18"/>
              </w:rPr>
              <w:t>ODD221</w:t>
            </w:r>
          </w:p>
        </w:tc>
        <w:tc>
          <w:tcPr>
            <w:tcW w:w="732" w:type="pct"/>
            <w:shd w:val="clear" w:color="auto" w:fill="auto"/>
            <w:vAlign w:val="center"/>
          </w:tcPr>
          <w:p w14:paraId="27878D9C" w14:textId="77777777" w:rsidR="008F5F79" w:rsidRPr="00D33945" w:rsidRDefault="008F5F79" w:rsidP="00DC462C">
            <w:pPr>
              <w:spacing w:after="20"/>
              <w:jc w:val="center"/>
              <w:rPr>
                <w:color w:val="000000"/>
                <w:sz w:val="18"/>
                <w:szCs w:val="18"/>
              </w:rPr>
            </w:pPr>
            <w:r w:rsidRPr="00D33945">
              <w:rPr>
                <w:color w:val="000000"/>
                <w:sz w:val="18"/>
                <w:szCs w:val="18"/>
              </w:rPr>
              <w:t>Prévalence du retard de croissance chez les enfants de 0-59 mois</w:t>
            </w:r>
          </w:p>
        </w:tc>
        <w:tc>
          <w:tcPr>
            <w:tcW w:w="468" w:type="pct"/>
            <w:shd w:val="clear" w:color="auto" w:fill="auto"/>
            <w:vAlign w:val="center"/>
          </w:tcPr>
          <w:p w14:paraId="16505E89" w14:textId="77777777" w:rsidR="008F5F79" w:rsidRPr="00D33945" w:rsidRDefault="008F5F79" w:rsidP="00DC462C">
            <w:pPr>
              <w:spacing w:after="20"/>
              <w:jc w:val="center"/>
              <w:rPr>
                <w:color w:val="000000"/>
                <w:sz w:val="18"/>
                <w:szCs w:val="18"/>
              </w:rPr>
            </w:pPr>
            <w:r w:rsidRPr="00D33945">
              <w:rPr>
                <w:color w:val="000000"/>
                <w:sz w:val="18"/>
                <w:szCs w:val="18"/>
              </w:rPr>
              <w:t>20,5%</w:t>
            </w:r>
          </w:p>
        </w:tc>
        <w:tc>
          <w:tcPr>
            <w:tcW w:w="466" w:type="pct"/>
            <w:shd w:val="clear" w:color="auto" w:fill="auto"/>
            <w:vAlign w:val="center"/>
          </w:tcPr>
          <w:p w14:paraId="24475E7A" w14:textId="77777777" w:rsidR="008F5F79" w:rsidRPr="00D33945" w:rsidRDefault="008F5F79" w:rsidP="00DC462C">
            <w:pPr>
              <w:spacing w:after="20"/>
              <w:jc w:val="center"/>
              <w:rPr>
                <w:color w:val="000000"/>
                <w:sz w:val="18"/>
                <w:szCs w:val="18"/>
              </w:rPr>
            </w:pPr>
            <w:r w:rsidRPr="00D33945">
              <w:rPr>
                <w:color w:val="000000"/>
                <w:sz w:val="18"/>
                <w:szCs w:val="18"/>
              </w:rPr>
              <w:t>17%</w:t>
            </w:r>
          </w:p>
        </w:tc>
        <w:tc>
          <w:tcPr>
            <w:tcW w:w="466" w:type="pct"/>
            <w:shd w:val="clear" w:color="auto" w:fill="auto"/>
            <w:vAlign w:val="center"/>
          </w:tcPr>
          <w:p w14:paraId="61002458" w14:textId="77777777" w:rsidR="008F5F79" w:rsidRPr="00D33945" w:rsidRDefault="008F5F79" w:rsidP="00DC462C">
            <w:pPr>
              <w:spacing w:after="20"/>
              <w:jc w:val="center"/>
              <w:rPr>
                <w:color w:val="000000"/>
                <w:sz w:val="18"/>
                <w:szCs w:val="18"/>
              </w:rPr>
            </w:pPr>
            <w:r w:rsidRPr="00D33945">
              <w:rPr>
                <w:color w:val="000000"/>
                <w:sz w:val="18"/>
                <w:szCs w:val="18"/>
              </w:rPr>
              <w:t>16,50%</w:t>
            </w:r>
          </w:p>
        </w:tc>
        <w:tc>
          <w:tcPr>
            <w:tcW w:w="467" w:type="pct"/>
            <w:vAlign w:val="center"/>
          </w:tcPr>
          <w:p w14:paraId="5D7F1C62" w14:textId="77777777" w:rsidR="008F5F79" w:rsidRPr="00D33945" w:rsidRDefault="008F5F79" w:rsidP="00DC462C">
            <w:pPr>
              <w:spacing w:after="20"/>
              <w:jc w:val="center"/>
              <w:rPr>
                <w:color w:val="000000"/>
                <w:sz w:val="18"/>
                <w:szCs w:val="18"/>
              </w:rPr>
            </w:pPr>
            <w:r w:rsidRPr="00D33945">
              <w:rPr>
                <w:color w:val="000000"/>
                <w:sz w:val="18"/>
                <w:szCs w:val="18"/>
              </w:rPr>
              <w:t>18,80%</w:t>
            </w:r>
          </w:p>
        </w:tc>
        <w:tc>
          <w:tcPr>
            <w:tcW w:w="466" w:type="pct"/>
            <w:vAlign w:val="center"/>
          </w:tcPr>
          <w:p w14:paraId="7070C253" w14:textId="77777777" w:rsidR="008F5F79" w:rsidRPr="00D33945" w:rsidRDefault="008F5F79" w:rsidP="00DC462C">
            <w:pPr>
              <w:spacing w:after="20"/>
              <w:jc w:val="center"/>
              <w:rPr>
                <w:color w:val="000000"/>
                <w:sz w:val="18"/>
                <w:szCs w:val="18"/>
              </w:rPr>
            </w:pPr>
            <w:r w:rsidRPr="00D33945">
              <w:rPr>
                <w:color w:val="000000"/>
                <w:sz w:val="18"/>
                <w:szCs w:val="18"/>
              </w:rPr>
              <w:t>17,9%</w:t>
            </w:r>
          </w:p>
        </w:tc>
        <w:tc>
          <w:tcPr>
            <w:tcW w:w="459" w:type="pct"/>
            <w:vAlign w:val="center"/>
          </w:tcPr>
          <w:p w14:paraId="30DBEB7B" w14:textId="77777777" w:rsidR="008F5F79" w:rsidRPr="00D33945" w:rsidRDefault="008F5F79" w:rsidP="00DC462C">
            <w:pPr>
              <w:spacing w:after="20"/>
              <w:jc w:val="center"/>
              <w:rPr>
                <w:color w:val="000000"/>
                <w:sz w:val="18"/>
                <w:szCs w:val="18"/>
              </w:rPr>
            </w:pPr>
            <w:r w:rsidRPr="00D33945">
              <w:rPr>
                <w:color w:val="000000"/>
                <w:sz w:val="18"/>
                <w:szCs w:val="18"/>
              </w:rPr>
              <w:t>17,9%</w:t>
            </w:r>
          </w:p>
        </w:tc>
        <w:tc>
          <w:tcPr>
            <w:tcW w:w="473" w:type="pct"/>
            <w:vAlign w:val="center"/>
          </w:tcPr>
          <w:p w14:paraId="7FE594F0" w14:textId="77777777" w:rsidR="008F5F79" w:rsidRPr="00D33945" w:rsidRDefault="008F5F79" w:rsidP="00DC462C">
            <w:pPr>
              <w:spacing w:after="20"/>
              <w:jc w:val="center"/>
              <w:rPr>
                <w:color w:val="000000"/>
                <w:sz w:val="18"/>
                <w:szCs w:val="18"/>
              </w:rPr>
            </w:pPr>
            <w:r w:rsidRPr="00D33945">
              <w:rPr>
                <w:color w:val="000000"/>
                <w:sz w:val="18"/>
                <w:szCs w:val="18"/>
              </w:rPr>
              <w:t>17,9%</w:t>
            </w:r>
            <w:r w:rsidRPr="00D33945">
              <w:rPr>
                <w:rStyle w:val="Appelnotedebasdep"/>
                <w:color w:val="000000"/>
                <w:sz w:val="18"/>
                <w:szCs w:val="18"/>
              </w:rPr>
              <w:footnoteReference w:id="43"/>
            </w:r>
          </w:p>
        </w:tc>
      </w:tr>
      <w:tr w:rsidR="00363E2D" w:rsidRPr="00D33945" w14:paraId="0D2C66E2" w14:textId="77777777" w:rsidTr="00363E2D">
        <w:trPr>
          <w:cantSplit/>
          <w:trHeight w:val="520"/>
        </w:trPr>
        <w:tc>
          <w:tcPr>
            <w:tcW w:w="553" w:type="pct"/>
            <w:vAlign w:val="center"/>
          </w:tcPr>
          <w:p w14:paraId="14966E5A"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6A143EAC" w14:textId="77777777" w:rsidR="008F5F79" w:rsidRPr="00D33945" w:rsidRDefault="008F5F79" w:rsidP="00DC462C">
            <w:pPr>
              <w:spacing w:after="20"/>
              <w:jc w:val="center"/>
              <w:rPr>
                <w:color w:val="000000"/>
                <w:sz w:val="18"/>
                <w:szCs w:val="18"/>
              </w:rPr>
            </w:pPr>
            <w:r w:rsidRPr="00D33945">
              <w:rPr>
                <w:color w:val="000000"/>
                <w:sz w:val="18"/>
                <w:szCs w:val="18"/>
              </w:rPr>
              <w:t>ODD221</w:t>
            </w:r>
          </w:p>
        </w:tc>
        <w:tc>
          <w:tcPr>
            <w:tcW w:w="732" w:type="pct"/>
            <w:shd w:val="clear" w:color="auto" w:fill="auto"/>
            <w:vAlign w:val="center"/>
          </w:tcPr>
          <w:p w14:paraId="25B52D5E" w14:textId="77777777" w:rsidR="008F5F79" w:rsidRPr="00D33945" w:rsidRDefault="008F5F79" w:rsidP="00DC462C">
            <w:pPr>
              <w:spacing w:after="20"/>
              <w:jc w:val="center"/>
              <w:rPr>
                <w:color w:val="FF0000"/>
                <w:sz w:val="18"/>
                <w:szCs w:val="18"/>
              </w:rPr>
            </w:pPr>
            <w:r w:rsidRPr="00D33945">
              <w:rPr>
                <w:color w:val="000000"/>
                <w:sz w:val="18"/>
                <w:szCs w:val="18"/>
              </w:rPr>
              <w:t>Prévalence du retard de croissance chez les enfants de 0-59 mois</w:t>
            </w:r>
          </w:p>
        </w:tc>
        <w:tc>
          <w:tcPr>
            <w:tcW w:w="468" w:type="pct"/>
            <w:shd w:val="clear" w:color="auto" w:fill="auto"/>
            <w:vAlign w:val="center"/>
          </w:tcPr>
          <w:p w14:paraId="329A43AB"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20,5%</w:t>
            </w:r>
          </w:p>
          <w:p w14:paraId="6322CCC3" w14:textId="77777777" w:rsidR="008F5F79" w:rsidRPr="00D33945" w:rsidRDefault="008F5F79" w:rsidP="00DC462C">
            <w:pPr>
              <w:spacing w:after="20"/>
              <w:jc w:val="center"/>
              <w:rPr>
                <w:color w:val="FF0000"/>
                <w:sz w:val="18"/>
                <w:szCs w:val="18"/>
              </w:rPr>
            </w:pPr>
            <w:r w:rsidRPr="00D33945">
              <w:rPr>
                <w:color w:val="000000" w:themeColor="text1"/>
                <w:sz w:val="18"/>
                <w:szCs w:val="18"/>
              </w:rPr>
              <w:t>EDS</w:t>
            </w:r>
          </w:p>
        </w:tc>
        <w:tc>
          <w:tcPr>
            <w:tcW w:w="466" w:type="pct"/>
            <w:shd w:val="clear" w:color="auto" w:fill="auto"/>
            <w:vAlign w:val="center"/>
          </w:tcPr>
          <w:p w14:paraId="49164648"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17%</w:t>
            </w:r>
          </w:p>
          <w:p w14:paraId="76931224" w14:textId="77777777" w:rsidR="008F5F79" w:rsidRPr="00D33945" w:rsidRDefault="008F5F79" w:rsidP="00DC462C">
            <w:pPr>
              <w:spacing w:after="20"/>
              <w:jc w:val="center"/>
              <w:rPr>
                <w:color w:val="FF0000"/>
                <w:sz w:val="18"/>
                <w:szCs w:val="18"/>
              </w:rPr>
            </w:pPr>
            <w:r w:rsidRPr="00D33945">
              <w:rPr>
                <w:color w:val="000000" w:themeColor="text1"/>
                <w:sz w:val="18"/>
                <w:szCs w:val="18"/>
              </w:rPr>
              <w:t>EDS</w:t>
            </w:r>
          </w:p>
        </w:tc>
        <w:tc>
          <w:tcPr>
            <w:tcW w:w="466" w:type="pct"/>
            <w:shd w:val="clear" w:color="auto" w:fill="auto"/>
            <w:vAlign w:val="center"/>
          </w:tcPr>
          <w:p w14:paraId="032BF50E"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16,50%</w:t>
            </w:r>
          </w:p>
          <w:p w14:paraId="4864C4DF" w14:textId="77777777" w:rsidR="008F5F79" w:rsidRPr="00D33945" w:rsidRDefault="008F5F79" w:rsidP="00DC462C">
            <w:pPr>
              <w:spacing w:after="20"/>
              <w:jc w:val="center"/>
              <w:rPr>
                <w:color w:val="FF0000"/>
                <w:sz w:val="18"/>
                <w:szCs w:val="18"/>
              </w:rPr>
            </w:pPr>
            <w:r w:rsidRPr="00D33945">
              <w:rPr>
                <w:color w:val="000000" w:themeColor="text1"/>
                <w:sz w:val="18"/>
                <w:szCs w:val="18"/>
              </w:rPr>
              <w:t>EDS</w:t>
            </w:r>
          </w:p>
        </w:tc>
        <w:tc>
          <w:tcPr>
            <w:tcW w:w="467" w:type="pct"/>
            <w:vAlign w:val="center"/>
          </w:tcPr>
          <w:p w14:paraId="5CE16DFD"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18,80% EDS</w:t>
            </w:r>
          </w:p>
          <w:p w14:paraId="4F455E9F" w14:textId="77777777" w:rsidR="008F5F79" w:rsidRPr="00D33945" w:rsidRDefault="008F5F79" w:rsidP="00DC462C">
            <w:pPr>
              <w:spacing w:after="20"/>
              <w:jc w:val="center"/>
              <w:rPr>
                <w:color w:val="FF0000"/>
                <w:sz w:val="18"/>
                <w:szCs w:val="18"/>
              </w:rPr>
            </w:pPr>
            <w:r w:rsidRPr="00D33945">
              <w:rPr>
                <w:color w:val="000000" w:themeColor="text1"/>
                <w:sz w:val="18"/>
                <w:szCs w:val="18"/>
              </w:rPr>
              <w:t>1,1% DHIS2</w:t>
            </w:r>
          </w:p>
        </w:tc>
        <w:tc>
          <w:tcPr>
            <w:tcW w:w="466" w:type="pct"/>
            <w:vAlign w:val="center"/>
          </w:tcPr>
          <w:p w14:paraId="334BE031"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17 </w:t>
            </w:r>
            <w:proofErr w:type="gramStart"/>
            <w:r w:rsidRPr="00D33945">
              <w:rPr>
                <w:color w:val="000000" w:themeColor="text1"/>
                <w:sz w:val="18"/>
                <w:szCs w:val="18"/>
              </w:rPr>
              <w:t>;9</w:t>
            </w:r>
            <w:proofErr w:type="gramEnd"/>
            <w:r w:rsidRPr="00D33945">
              <w:rPr>
                <w:color w:val="000000" w:themeColor="text1"/>
                <w:sz w:val="18"/>
                <w:szCs w:val="18"/>
              </w:rPr>
              <w:t>% EDS</w:t>
            </w:r>
          </w:p>
          <w:p w14:paraId="00E476E5" w14:textId="77777777" w:rsidR="008F5F79" w:rsidRPr="00D33945" w:rsidRDefault="008F5F79" w:rsidP="00DC462C">
            <w:pPr>
              <w:spacing w:after="20"/>
              <w:jc w:val="center"/>
              <w:rPr>
                <w:color w:val="FF0000"/>
                <w:sz w:val="18"/>
                <w:szCs w:val="18"/>
              </w:rPr>
            </w:pPr>
            <w:r w:rsidRPr="00D33945">
              <w:rPr>
                <w:color w:val="000000" w:themeColor="text1"/>
                <w:sz w:val="18"/>
                <w:szCs w:val="18"/>
              </w:rPr>
              <w:t>2,7% DHIS2</w:t>
            </w:r>
          </w:p>
        </w:tc>
        <w:tc>
          <w:tcPr>
            <w:tcW w:w="459" w:type="pct"/>
            <w:vAlign w:val="center"/>
          </w:tcPr>
          <w:p w14:paraId="57B1E06B" w14:textId="77777777" w:rsidR="008F5F79" w:rsidRPr="00D33945" w:rsidRDefault="008F5F79" w:rsidP="00DC462C">
            <w:pPr>
              <w:spacing w:after="20"/>
              <w:jc w:val="center"/>
              <w:rPr>
                <w:color w:val="FF0000"/>
                <w:sz w:val="18"/>
                <w:szCs w:val="18"/>
              </w:rPr>
            </w:pPr>
            <w:r w:rsidRPr="00D33945">
              <w:rPr>
                <w:color w:val="000000" w:themeColor="text1"/>
                <w:sz w:val="18"/>
                <w:szCs w:val="18"/>
              </w:rPr>
              <w:t>3,7% DHIS2</w:t>
            </w:r>
          </w:p>
        </w:tc>
        <w:tc>
          <w:tcPr>
            <w:tcW w:w="473" w:type="pct"/>
            <w:vAlign w:val="center"/>
          </w:tcPr>
          <w:p w14:paraId="5DFB4FAC" w14:textId="77777777" w:rsidR="008F5F79" w:rsidRPr="00D33945" w:rsidRDefault="008F5F79" w:rsidP="00DC462C">
            <w:pPr>
              <w:spacing w:after="20"/>
              <w:jc w:val="center"/>
              <w:rPr>
                <w:color w:val="FF0000"/>
                <w:sz w:val="18"/>
                <w:szCs w:val="18"/>
              </w:rPr>
            </w:pPr>
            <w:r w:rsidRPr="00D33945">
              <w:rPr>
                <w:color w:val="000000" w:themeColor="text1"/>
                <w:sz w:val="18"/>
                <w:szCs w:val="18"/>
              </w:rPr>
              <w:t>4% DHIS2</w:t>
            </w:r>
          </w:p>
        </w:tc>
      </w:tr>
      <w:tr w:rsidR="00363E2D" w:rsidRPr="00D33945" w14:paraId="4C31CAC0" w14:textId="77777777" w:rsidTr="00363E2D">
        <w:trPr>
          <w:cantSplit/>
          <w:trHeight w:val="520"/>
        </w:trPr>
        <w:tc>
          <w:tcPr>
            <w:tcW w:w="553" w:type="pct"/>
            <w:vAlign w:val="center"/>
          </w:tcPr>
          <w:p w14:paraId="7B73A711"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1EDD3582" w14:textId="6E5FBCA0" w:rsidR="008F5F79" w:rsidRPr="00D33945" w:rsidRDefault="008F5F79" w:rsidP="00DC462C">
            <w:pPr>
              <w:spacing w:after="20"/>
              <w:jc w:val="center"/>
              <w:rPr>
                <w:color w:val="000000"/>
                <w:sz w:val="18"/>
                <w:szCs w:val="18"/>
              </w:rPr>
            </w:pPr>
            <w:r w:rsidRPr="00D33945">
              <w:rPr>
                <w:color w:val="000000"/>
                <w:sz w:val="18"/>
                <w:szCs w:val="18"/>
              </w:rPr>
              <w:t>ODD222</w:t>
            </w:r>
          </w:p>
        </w:tc>
        <w:tc>
          <w:tcPr>
            <w:tcW w:w="732" w:type="pct"/>
            <w:shd w:val="clear" w:color="auto" w:fill="auto"/>
            <w:vAlign w:val="center"/>
          </w:tcPr>
          <w:p w14:paraId="275A794C" w14:textId="77777777" w:rsidR="008F5F79" w:rsidRPr="00D33945" w:rsidRDefault="008F5F79" w:rsidP="00DC462C">
            <w:pPr>
              <w:spacing w:after="20"/>
              <w:jc w:val="center"/>
              <w:rPr>
                <w:color w:val="000000"/>
                <w:sz w:val="18"/>
                <w:szCs w:val="18"/>
              </w:rPr>
            </w:pPr>
            <w:r w:rsidRPr="00D33945">
              <w:rPr>
                <w:color w:val="000000"/>
                <w:sz w:val="18"/>
                <w:szCs w:val="18"/>
              </w:rPr>
              <w:t>% d’enfants de 0-59 mois présentant une insuffisance pondérale (EDS)</w:t>
            </w:r>
          </w:p>
        </w:tc>
        <w:tc>
          <w:tcPr>
            <w:tcW w:w="468" w:type="pct"/>
            <w:shd w:val="clear" w:color="auto" w:fill="auto"/>
            <w:vAlign w:val="center"/>
          </w:tcPr>
          <w:p w14:paraId="54EC0D82" w14:textId="77777777" w:rsidR="008F5F79" w:rsidRPr="00D33945" w:rsidRDefault="008F5F79" w:rsidP="00DC462C">
            <w:pPr>
              <w:spacing w:after="20"/>
              <w:jc w:val="center"/>
              <w:rPr>
                <w:color w:val="000000"/>
                <w:sz w:val="18"/>
                <w:szCs w:val="18"/>
              </w:rPr>
            </w:pPr>
            <w:r w:rsidRPr="00D33945">
              <w:rPr>
                <w:color w:val="000000"/>
                <w:sz w:val="18"/>
                <w:szCs w:val="18"/>
              </w:rPr>
              <w:t>15,5%</w:t>
            </w:r>
          </w:p>
        </w:tc>
        <w:tc>
          <w:tcPr>
            <w:tcW w:w="466" w:type="pct"/>
            <w:shd w:val="clear" w:color="auto" w:fill="auto"/>
            <w:vAlign w:val="center"/>
          </w:tcPr>
          <w:p w14:paraId="7ECF1734" w14:textId="77777777" w:rsidR="008F5F79" w:rsidRPr="00D33945" w:rsidRDefault="008F5F79" w:rsidP="00DC462C">
            <w:pPr>
              <w:spacing w:after="20"/>
              <w:jc w:val="center"/>
              <w:rPr>
                <w:color w:val="000000"/>
                <w:sz w:val="18"/>
                <w:szCs w:val="18"/>
              </w:rPr>
            </w:pPr>
            <w:r w:rsidRPr="00D33945">
              <w:rPr>
                <w:color w:val="000000"/>
                <w:sz w:val="18"/>
                <w:szCs w:val="18"/>
              </w:rPr>
              <w:t>13,5%</w:t>
            </w:r>
          </w:p>
        </w:tc>
        <w:tc>
          <w:tcPr>
            <w:tcW w:w="466" w:type="pct"/>
            <w:shd w:val="clear" w:color="auto" w:fill="auto"/>
            <w:vAlign w:val="center"/>
          </w:tcPr>
          <w:p w14:paraId="69BA2411" w14:textId="77777777" w:rsidR="008F5F79" w:rsidRPr="00D33945" w:rsidRDefault="008F5F79" w:rsidP="00DC462C">
            <w:pPr>
              <w:spacing w:after="20"/>
              <w:jc w:val="center"/>
              <w:rPr>
                <w:color w:val="000000"/>
                <w:sz w:val="18"/>
                <w:szCs w:val="18"/>
              </w:rPr>
            </w:pPr>
            <w:r w:rsidRPr="00D33945">
              <w:rPr>
                <w:color w:val="000000"/>
                <w:sz w:val="18"/>
                <w:szCs w:val="18"/>
              </w:rPr>
              <w:t>14,4%</w:t>
            </w:r>
          </w:p>
        </w:tc>
        <w:tc>
          <w:tcPr>
            <w:tcW w:w="467" w:type="pct"/>
            <w:vAlign w:val="center"/>
          </w:tcPr>
          <w:p w14:paraId="25069BE2" w14:textId="77777777" w:rsidR="008F5F79" w:rsidRPr="00D33945" w:rsidRDefault="008F5F79" w:rsidP="00DC462C">
            <w:pPr>
              <w:spacing w:after="20"/>
              <w:jc w:val="center"/>
              <w:rPr>
                <w:color w:val="000000"/>
                <w:sz w:val="18"/>
                <w:szCs w:val="18"/>
              </w:rPr>
            </w:pPr>
            <w:r w:rsidRPr="00D33945">
              <w:rPr>
                <w:color w:val="000000"/>
                <w:sz w:val="18"/>
                <w:szCs w:val="18"/>
              </w:rPr>
              <w:t>15,10%</w:t>
            </w:r>
          </w:p>
        </w:tc>
        <w:tc>
          <w:tcPr>
            <w:tcW w:w="466" w:type="pct"/>
            <w:vAlign w:val="center"/>
          </w:tcPr>
          <w:p w14:paraId="099702AC" w14:textId="77777777" w:rsidR="008F5F79" w:rsidRPr="00D33945" w:rsidRDefault="008F5F79" w:rsidP="00DC462C">
            <w:pPr>
              <w:spacing w:after="20"/>
              <w:jc w:val="center"/>
              <w:rPr>
                <w:color w:val="000000"/>
                <w:sz w:val="18"/>
                <w:szCs w:val="18"/>
              </w:rPr>
            </w:pPr>
            <w:r w:rsidRPr="00D33945">
              <w:rPr>
                <w:color w:val="000000"/>
                <w:sz w:val="18"/>
                <w:szCs w:val="18"/>
              </w:rPr>
              <w:t>14,4%</w:t>
            </w:r>
          </w:p>
        </w:tc>
        <w:tc>
          <w:tcPr>
            <w:tcW w:w="459" w:type="pct"/>
            <w:vAlign w:val="center"/>
          </w:tcPr>
          <w:p w14:paraId="014E4499" w14:textId="77777777" w:rsidR="008F5F79" w:rsidRPr="00D33945" w:rsidRDefault="008F5F79" w:rsidP="00DC462C">
            <w:pPr>
              <w:spacing w:after="20"/>
              <w:jc w:val="center"/>
              <w:rPr>
                <w:color w:val="000000"/>
                <w:sz w:val="18"/>
                <w:szCs w:val="18"/>
              </w:rPr>
            </w:pPr>
            <w:r w:rsidRPr="00D33945">
              <w:rPr>
                <w:color w:val="000000"/>
                <w:sz w:val="18"/>
                <w:szCs w:val="18"/>
              </w:rPr>
              <w:t>14,4%</w:t>
            </w:r>
          </w:p>
        </w:tc>
        <w:tc>
          <w:tcPr>
            <w:tcW w:w="473" w:type="pct"/>
            <w:vAlign w:val="center"/>
          </w:tcPr>
          <w:p w14:paraId="32AA5954" w14:textId="77777777" w:rsidR="008F5F79" w:rsidRPr="00D33945" w:rsidRDefault="008F5F79" w:rsidP="00DC462C">
            <w:pPr>
              <w:spacing w:after="20"/>
              <w:jc w:val="center"/>
              <w:rPr>
                <w:color w:val="000000"/>
                <w:sz w:val="18"/>
                <w:szCs w:val="18"/>
              </w:rPr>
            </w:pPr>
            <w:r w:rsidRPr="00D33945">
              <w:rPr>
                <w:color w:val="000000"/>
                <w:sz w:val="18"/>
                <w:szCs w:val="18"/>
              </w:rPr>
              <w:t>14,4%</w:t>
            </w:r>
          </w:p>
        </w:tc>
      </w:tr>
      <w:tr w:rsidR="00363E2D" w:rsidRPr="00D33945" w14:paraId="1A45585E" w14:textId="77777777" w:rsidTr="00363E2D">
        <w:trPr>
          <w:cantSplit/>
          <w:trHeight w:val="520"/>
        </w:trPr>
        <w:tc>
          <w:tcPr>
            <w:tcW w:w="553" w:type="pct"/>
            <w:vAlign w:val="center"/>
          </w:tcPr>
          <w:p w14:paraId="2D3C07EC"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7308B48F" w14:textId="77777777" w:rsidR="008F5F79" w:rsidRPr="00D33945" w:rsidRDefault="008F5F79" w:rsidP="00DC462C">
            <w:pPr>
              <w:spacing w:after="20"/>
              <w:jc w:val="center"/>
              <w:rPr>
                <w:color w:val="000000"/>
                <w:sz w:val="18"/>
                <w:szCs w:val="18"/>
              </w:rPr>
            </w:pPr>
            <w:r w:rsidRPr="00D33945">
              <w:rPr>
                <w:color w:val="000000"/>
                <w:sz w:val="18"/>
                <w:szCs w:val="18"/>
              </w:rPr>
              <w:t>IHS26</w:t>
            </w:r>
          </w:p>
        </w:tc>
        <w:tc>
          <w:tcPr>
            <w:tcW w:w="732" w:type="pct"/>
            <w:shd w:val="clear" w:color="auto" w:fill="auto"/>
            <w:vAlign w:val="center"/>
          </w:tcPr>
          <w:p w14:paraId="3003CB42" w14:textId="77777777" w:rsidR="008F5F79" w:rsidRPr="00D33945" w:rsidRDefault="008F5F79" w:rsidP="00DC462C">
            <w:pPr>
              <w:spacing w:after="20"/>
              <w:jc w:val="center"/>
              <w:rPr>
                <w:color w:val="000000"/>
                <w:sz w:val="18"/>
                <w:szCs w:val="18"/>
              </w:rPr>
            </w:pPr>
            <w:r w:rsidRPr="00D33945">
              <w:rPr>
                <w:color w:val="000000"/>
                <w:sz w:val="18"/>
                <w:szCs w:val="18"/>
              </w:rPr>
              <w:t>% de collectivités locales couvertes par les services de nutrition</w:t>
            </w:r>
          </w:p>
        </w:tc>
        <w:tc>
          <w:tcPr>
            <w:tcW w:w="468" w:type="pct"/>
            <w:shd w:val="clear" w:color="auto" w:fill="auto"/>
            <w:vAlign w:val="center"/>
          </w:tcPr>
          <w:p w14:paraId="1C997FD1" w14:textId="77777777" w:rsidR="008F5F79" w:rsidRPr="00D33945" w:rsidRDefault="008F5F79" w:rsidP="00DC462C">
            <w:pPr>
              <w:spacing w:after="20"/>
              <w:jc w:val="center"/>
              <w:rPr>
                <w:color w:val="000000"/>
                <w:sz w:val="18"/>
                <w:szCs w:val="18"/>
              </w:rPr>
            </w:pPr>
            <w:r w:rsidRPr="00D33945">
              <w:rPr>
                <w:color w:val="000000"/>
                <w:sz w:val="18"/>
                <w:szCs w:val="18"/>
              </w:rPr>
              <w:t>70%</w:t>
            </w:r>
          </w:p>
        </w:tc>
        <w:tc>
          <w:tcPr>
            <w:tcW w:w="466" w:type="pct"/>
            <w:shd w:val="clear" w:color="auto" w:fill="auto"/>
            <w:vAlign w:val="center"/>
          </w:tcPr>
          <w:p w14:paraId="47C92A6D" w14:textId="77777777" w:rsidR="008F5F79" w:rsidRPr="00D33945" w:rsidRDefault="008F5F79" w:rsidP="00DC462C">
            <w:pPr>
              <w:spacing w:after="20"/>
              <w:jc w:val="center"/>
              <w:rPr>
                <w:color w:val="000000"/>
                <w:sz w:val="18"/>
                <w:szCs w:val="18"/>
              </w:rPr>
            </w:pPr>
            <w:r w:rsidRPr="00D33945">
              <w:rPr>
                <w:color w:val="000000"/>
                <w:sz w:val="18"/>
                <w:szCs w:val="18"/>
              </w:rPr>
              <w:t>72,4%</w:t>
            </w:r>
          </w:p>
        </w:tc>
        <w:tc>
          <w:tcPr>
            <w:tcW w:w="466" w:type="pct"/>
            <w:shd w:val="clear" w:color="auto" w:fill="auto"/>
            <w:vAlign w:val="center"/>
          </w:tcPr>
          <w:p w14:paraId="0B6D659A" w14:textId="77777777" w:rsidR="008F5F79" w:rsidRPr="00D33945" w:rsidRDefault="008F5F79" w:rsidP="00DC462C">
            <w:pPr>
              <w:spacing w:after="20"/>
              <w:jc w:val="center"/>
              <w:rPr>
                <w:color w:val="000000"/>
                <w:sz w:val="18"/>
                <w:szCs w:val="18"/>
              </w:rPr>
            </w:pPr>
            <w:r w:rsidRPr="00D33945">
              <w:rPr>
                <w:color w:val="000000"/>
                <w:sz w:val="18"/>
                <w:szCs w:val="18"/>
              </w:rPr>
              <w:t>72,4%</w:t>
            </w:r>
          </w:p>
        </w:tc>
        <w:tc>
          <w:tcPr>
            <w:tcW w:w="467" w:type="pct"/>
            <w:vAlign w:val="center"/>
          </w:tcPr>
          <w:p w14:paraId="7EDF7BCA" w14:textId="77777777" w:rsidR="008F5F79" w:rsidRPr="00D33945" w:rsidRDefault="008F5F79" w:rsidP="00DC462C">
            <w:pPr>
              <w:spacing w:after="20"/>
              <w:jc w:val="center"/>
              <w:rPr>
                <w:color w:val="000000"/>
                <w:sz w:val="18"/>
                <w:szCs w:val="18"/>
              </w:rPr>
            </w:pPr>
            <w:r w:rsidRPr="00D33945">
              <w:rPr>
                <w:color w:val="000000"/>
                <w:sz w:val="18"/>
                <w:szCs w:val="18"/>
              </w:rPr>
              <w:t>72,4%</w:t>
            </w:r>
          </w:p>
        </w:tc>
        <w:tc>
          <w:tcPr>
            <w:tcW w:w="466" w:type="pct"/>
            <w:vAlign w:val="center"/>
          </w:tcPr>
          <w:p w14:paraId="5E9CF316" w14:textId="77777777" w:rsidR="008F5F79" w:rsidRPr="00D33945" w:rsidRDefault="008F5F79" w:rsidP="00DC462C">
            <w:pPr>
              <w:spacing w:after="20"/>
              <w:jc w:val="center"/>
              <w:rPr>
                <w:color w:val="000000"/>
                <w:sz w:val="18"/>
                <w:szCs w:val="18"/>
              </w:rPr>
            </w:pPr>
            <w:r w:rsidRPr="00D33945">
              <w:rPr>
                <w:color w:val="000000"/>
                <w:sz w:val="18"/>
                <w:szCs w:val="18"/>
              </w:rPr>
              <w:t>72%</w:t>
            </w:r>
          </w:p>
        </w:tc>
        <w:tc>
          <w:tcPr>
            <w:tcW w:w="459" w:type="pct"/>
            <w:vAlign w:val="center"/>
          </w:tcPr>
          <w:p w14:paraId="462672D3" w14:textId="77777777" w:rsidR="008F5F79" w:rsidRPr="00D33945" w:rsidRDefault="008F5F79" w:rsidP="00DC462C">
            <w:pPr>
              <w:spacing w:after="20"/>
              <w:jc w:val="center"/>
              <w:rPr>
                <w:color w:val="000000"/>
                <w:sz w:val="18"/>
                <w:szCs w:val="18"/>
              </w:rPr>
            </w:pPr>
            <w:r w:rsidRPr="00D33945">
              <w:rPr>
                <w:color w:val="000000"/>
                <w:sz w:val="18"/>
                <w:szCs w:val="18"/>
              </w:rPr>
              <w:t>73%</w:t>
            </w:r>
          </w:p>
        </w:tc>
        <w:tc>
          <w:tcPr>
            <w:tcW w:w="473" w:type="pct"/>
            <w:vAlign w:val="center"/>
          </w:tcPr>
          <w:p w14:paraId="4C0FEEB4" w14:textId="77777777" w:rsidR="008F5F79" w:rsidRPr="00D33945" w:rsidRDefault="008F5F79" w:rsidP="00DC462C">
            <w:pPr>
              <w:spacing w:after="20"/>
              <w:jc w:val="center"/>
              <w:rPr>
                <w:color w:val="000000"/>
                <w:sz w:val="18"/>
                <w:szCs w:val="18"/>
              </w:rPr>
            </w:pPr>
            <w:r w:rsidRPr="00D33945">
              <w:rPr>
                <w:color w:val="000000"/>
                <w:sz w:val="18"/>
                <w:szCs w:val="18"/>
              </w:rPr>
              <w:t>75%</w:t>
            </w:r>
          </w:p>
        </w:tc>
      </w:tr>
      <w:tr w:rsidR="00363E2D" w:rsidRPr="00D33945" w14:paraId="436DDC93" w14:textId="77777777" w:rsidTr="00363E2D">
        <w:trPr>
          <w:cantSplit/>
          <w:trHeight w:val="520"/>
        </w:trPr>
        <w:tc>
          <w:tcPr>
            <w:tcW w:w="553" w:type="pct"/>
            <w:vAlign w:val="center"/>
          </w:tcPr>
          <w:p w14:paraId="715BD3FB" w14:textId="77777777" w:rsidR="008F5F79" w:rsidRPr="00D33945" w:rsidRDefault="008F5F79" w:rsidP="00DC462C">
            <w:pPr>
              <w:spacing w:after="20"/>
              <w:jc w:val="left"/>
              <w:rPr>
                <w:color w:val="000000"/>
                <w:sz w:val="18"/>
                <w:szCs w:val="18"/>
              </w:rPr>
            </w:pPr>
            <w:r w:rsidRPr="00D33945">
              <w:rPr>
                <w:color w:val="000000"/>
                <w:sz w:val="18"/>
                <w:szCs w:val="18"/>
              </w:rPr>
              <w:lastRenderedPageBreak/>
              <w:t>Santé et Nutrition</w:t>
            </w:r>
          </w:p>
        </w:tc>
        <w:tc>
          <w:tcPr>
            <w:tcW w:w="450" w:type="pct"/>
            <w:shd w:val="clear" w:color="auto" w:fill="auto"/>
            <w:noWrap/>
            <w:vAlign w:val="center"/>
          </w:tcPr>
          <w:p w14:paraId="6AE0291C" w14:textId="77777777" w:rsidR="008F5F79" w:rsidRPr="00D33945" w:rsidRDefault="008F5F79" w:rsidP="00DC462C">
            <w:pPr>
              <w:spacing w:after="20"/>
              <w:jc w:val="center"/>
              <w:rPr>
                <w:color w:val="000000"/>
                <w:sz w:val="18"/>
                <w:szCs w:val="18"/>
              </w:rPr>
            </w:pPr>
            <w:r w:rsidRPr="00D33945">
              <w:rPr>
                <w:color w:val="000000"/>
                <w:sz w:val="18"/>
                <w:szCs w:val="18"/>
              </w:rPr>
              <w:t>IHS27</w:t>
            </w:r>
          </w:p>
        </w:tc>
        <w:tc>
          <w:tcPr>
            <w:tcW w:w="732" w:type="pct"/>
            <w:shd w:val="clear" w:color="auto" w:fill="auto"/>
            <w:vAlign w:val="center"/>
          </w:tcPr>
          <w:p w14:paraId="34960ACA" w14:textId="77777777" w:rsidR="008F5F79" w:rsidRPr="00D33945" w:rsidRDefault="008F5F79" w:rsidP="00DC462C">
            <w:pPr>
              <w:spacing w:after="20"/>
              <w:jc w:val="center"/>
              <w:rPr>
                <w:color w:val="000000"/>
                <w:sz w:val="18"/>
                <w:szCs w:val="18"/>
              </w:rPr>
            </w:pPr>
            <w:r w:rsidRPr="00D33945">
              <w:rPr>
                <w:color w:val="000000"/>
                <w:sz w:val="18"/>
                <w:szCs w:val="18"/>
              </w:rPr>
              <w:t>% d’enfants de 0-59 mois bénéficiant des services de nutrition</w:t>
            </w:r>
          </w:p>
        </w:tc>
        <w:tc>
          <w:tcPr>
            <w:tcW w:w="468" w:type="pct"/>
            <w:shd w:val="clear" w:color="auto" w:fill="auto"/>
            <w:vAlign w:val="center"/>
          </w:tcPr>
          <w:p w14:paraId="7B28A558" w14:textId="77777777" w:rsidR="008F5F79" w:rsidRPr="00D33945" w:rsidRDefault="008F5F79" w:rsidP="00DC462C">
            <w:pPr>
              <w:spacing w:after="20"/>
              <w:jc w:val="center"/>
              <w:rPr>
                <w:color w:val="000000"/>
                <w:sz w:val="18"/>
                <w:szCs w:val="18"/>
              </w:rPr>
            </w:pPr>
            <w:r w:rsidRPr="00D33945">
              <w:rPr>
                <w:color w:val="000000"/>
                <w:sz w:val="18"/>
                <w:szCs w:val="18"/>
              </w:rPr>
              <w:t>65,8%</w:t>
            </w:r>
          </w:p>
        </w:tc>
        <w:tc>
          <w:tcPr>
            <w:tcW w:w="466" w:type="pct"/>
            <w:shd w:val="clear" w:color="auto" w:fill="auto"/>
            <w:vAlign w:val="center"/>
          </w:tcPr>
          <w:p w14:paraId="615C297D" w14:textId="77777777" w:rsidR="008F5F79" w:rsidRPr="00D33945" w:rsidRDefault="008F5F79" w:rsidP="00DC462C">
            <w:pPr>
              <w:spacing w:after="20"/>
              <w:jc w:val="center"/>
              <w:rPr>
                <w:color w:val="000000"/>
                <w:sz w:val="18"/>
                <w:szCs w:val="18"/>
              </w:rPr>
            </w:pPr>
            <w:r w:rsidRPr="00D33945">
              <w:rPr>
                <w:color w:val="000000"/>
                <w:sz w:val="18"/>
                <w:szCs w:val="18"/>
              </w:rPr>
              <w:t>66%</w:t>
            </w:r>
          </w:p>
        </w:tc>
        <w:tc>
          <w:tcPr>
            <w:tcW w:w="466" w:type="pct"/>
            <w:shd w:val="clear" w:color="auto" w:fill="auto"/>
            <w:vAlign w:val="center"/>
          </w:tcPr>
          <w:p w14:paraId="27B07874" w14:textId="77777777" w:rsidR="008F5F79" w:rsidRPr="00D33945" w:rsidRDefault="008F5F79" w:rsidP="00DC462C">
            <w:pPr>
              <w:spacing w:after="20"/>
              <w:jc w:val="center"/>
              <w:rPr>
                <w:color w:val="000000"/>
                <w:sz w:val="18"/>
                <w:szCs w:val="18"/>
              </w:rPr>
            </w:pPr>
            <w:r w:rsidRPr="00D33945">
              <w:rPr>
                <w:color w:val="000000"/>
                <w:sz w:val="18"/>
                <w:szCs w:val="18"/>
              </w:rPr>
              <w:t>78%</w:t>
            </w:r>
          </w:p>
        </w:tc>
        <w:tc>
          <w:tcPr>
            <w:tcW w:w="467" w:type="pct"/>
            <w:vAlign w:val="center"/>
          </w:tcPr>
          <w:p w14:paraId="3809BE07" w14:textId="77777777" w:rsidR="008F5F79" w:rsidRPr="00D33945" w:rsidRDefault="008F5F79" w:rsidP="00DC462C">
            <w:pPr>
              <w:spacing w:after="20"/>
              <w:jc w:val="center"/>
              <w:rPr>
                <w:color w:val="000000"/>
                <w:sz w:val="18"/>
                <w:szCs w:val="18"/>
              </w:rPr>
            </w:pPr>
            <w:r w:rsidRPr="00D33945">
              <w:rPr>
                <w:color w:val="000000"/>
                <w:sz w:val="18"/>
                <w:szCs w:val="18"/>
              </w:rPr>
              <w:t>65%</w:t>
            </w:r>
          </w:p>
        </w:tc>
        <w:tc>
          <w:tcPr>
            <w:tcW w:w="466" w:type="pct"/>
            <w:vAlign w:val="center"/>
          </w:tcPr>
          <w:p w14:paraId="68CBDBBF" w14:textId="77777777" w:rsidR="008F5F79" w:rsidRPr="00D33945" w:rsidRDefault="008F5F79" w:rsidP="00DC462C">
            <w:pPr>
              <w:spacing w:after="20"/>
              <w:jc w:val="center"/>
              <w:rPr>
                <w:color w:val="000000"/>
                <w:sz w:val="18"/>
                <w:szCs w:val="18"/>
              </w:rPr>
            </w:pPr>
            <w:r w:rsidRPr="00D33945">
              <w:rPr>
                <w:color w:val="000000"/>
                <w:sz w:val="18"/>
                <w:szCs w:val="18"/>
              </w:rPr>
              <w:t>60%</w:t>
            </w:r>
          </w:p>
        </w:tc>
        <w:tc>
          <w:tcPr>
            <w:tcW w:w="459" w:type="pct"/>
            <w:vAlign w:val="center"/>
          </w:tcPr>
          <w:p w14:paraId="6FBA19FB" w14:textId="77777777" w:rsidR="008F5F79" w:rsidRPr="00D33945" w:rsidRDefault="008F5F79" w:rsidP="00DC462C">
            <w:pPr>
              <w:spacing w:after="20"/>
              <w:jc w:val="center"/>
              <w:rPr>
                <w:color w:val="000000"/>
                <w:sz w:val="18"/>
                <w:szCs w:val="18"/>
              </w:rPr>
            </w:pPr>
            <w:r w:rsidRPr="00D33945">
              <w:rPr>
                <w:color w:val="000000"/>
                <w:sz w:val="18"/>
                <w:szCs w:val="18"/>
              </w:rPr>
              <w:t>63%</w:t>
            </w:r>
          </w:p>
        </w:tc>
        <w:tc>
          <w:tcPr>
            <w:tcW w:w="473" w:type="pct"/>
            <w:vAlign w:val="center"/>
          </w:tcPr>
          <w:p w14:paraId="5183AC17" w14:textId="77777777" w:rsidR="008F5F79" w:rsidRPr="00D33945" w:rsidRDefault="008F5F79" w:rsidP="00DC462C">
            <w:pPr>
              <w:spacing w:after="20"/>
              <w:jc w:val="center"/>
              <w:rPr>
                <w:color w:val="000000"/>
                <w:sz w:val="18"/>
                <w:szCs w:val="18"/>
              </w:rPr>
            </w:pPr>
            <w:r w:rsidRPr="00D33945">
              <w:rPr>
                <w:color w:val="000000"/>
                <w:sz w:val="18"/>
                <w:szCs w:val="18"/>
              </w:rPr>
              <w:t>65%</w:t>
            </w:r>
          </w:p>
        </w:tc>
      </w:tr>
      <w:tr w:rsidR="00363E2D" w:rsidRPr="00D33945" w14:paraId="51DFCA56" w14:textId="77777777" w:rsidTr="00363E2D">
        <w:trPr>
          <w:cantSplit/>
          <w:trHeight w:val="520"/>
        </w:trPr>
        <w:tc>
          <w:tcPr>
            <w:tcW w:w="553" w:type="pct"/>
            <w:vAlign w:val="center"/>
          </w:tcPr>
          <w:p w14:paraId="68B3D4A8"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55F22864" w14:textId="77777777" w:rsidR="008F5F79" w:rsidRPr="00D33945" w:rsidRDefault="008F5F79" w:rsidP="00DC462C">
            <w:pPr>
              <w:spacing w:after="20"/>
              <w:jc w:val="center"/>
              <w:rPr>
                <w:color w:val="000000"/>
                <w:sz w:val="18"/>
                <w:szCs w:val="18"/>
              </w:rPr>
            </w:pPr>
            <w:r w:rsidRPr="00D33945">
              <w:rPr>
                <w:color w:val="000000"/>
                <w:sz w:val="18"/>
                <w:szCs w:val="18"/>
              </w:rPr>
              <w:t>IHS28</w:t>
            </w:r>
          </w:p>
        </w:tc>
        <w:tc>
          <w:tcPr>
            <w:tcW w:w="732" w:type="pct"/>
            <w:shd w:val="clear" w:color="auto" w:fill="auto"/>
            <w:vAlign w:val="center"/>
          </w:tcPr>
          <w:p w14:paraId="46046BBB" w14:textId="77777777" w:rsidR="008F5F79" w:rsidRPr="00D33945" w:rsidRDefault="008F5F79" w:rsidP="00DC462C">
            <w:pPr>
              <w:spacing w:after="20"/>
              <w:jc w:val="center"/>
              <w:rPr>
                <w:color w:val="000000"/>
                <w:sz w:val="18"/>
                <w:szCs w:val="18"/>
              </w:rPr>
            </w:pPr>
            <w:r w:rsidRPr="00D33945">
              <w:rPr>
                <w:color w:val="000000"/>
                <w:sz w:val="18"/>
                <w:szCs w:val="18"/>
              </w:rPr>
              <w:t>Prévalence de la malnutrition aigüe chez les enfants de moins de 5 ans (en %) (EDS)</w:t>
            </w:r>
          </w:p>
        </w:tc>
        <w:tc>
          <w:tcPr>
            <w:tcW w:w="468" w:type="pct"/>
            <w:shd w:val="clear" w:color="auto" w:fill="auto"/>
            <w:vAlign w:val="center"/>
          </w:tcPr>
          <w:p w14:paraId="32A5B1E3" w14:textId="77777777" w:rsidR="008F5F79" w:rsidRPr="00D33945" w:rsidRDefault="008F5F79" w:rsidP="00DC462C">
            <w:pPr>
              <w:spacing w:after="20"/>
              <w:jc w:val="center"/>
              <w:rPr>
                <w:color w:val="000000"/>
                <w:sz w:val="18"/>
                <w:szCs w:val="18"/>
              </w:rPr>
            </w:pPr>
            <w:r w:rsidRPr="00D33945">
              <w:rPr>
                <w:color w:val="000000"/>
                <w:sz w:val="18"/>
                <w:szCs w:val="18"/>
              </w:rPr>
              <w:t>8%</w:t>
            </w:r>
          </w:p>
        </w:tc>
        <w:tc>
          <w:tcPr>
            <w:tcW w:w="466" w:type="pct"/>
            <w:shd w:val="clear" w:color="auto" w:fill="auto"/>
            <w:vAlign w:val="center"/>
          </w:tcPr>
          <w:p w14:paraId="19A619D9" w14:textId="77777777" w:rsidR="008F5F79" w:rsidRPr="00D33945" w:rsidRDefault="008F5F79" w:rsidP="00DC462C">
            <w:pPr>
              <w:spacing w:after="20"/>
              <w:jc w:val="center"/>
              <w:rPr>
                <w:color w:val="000000"/>
                <w:sz w:val="18"/>
                <w:szCs w:val="18"/>
              </w:rPr>
            </w:pPr>
            <w:r w:rsidRPr="00D33945">
              <w:rPr>
                <w:color w:val="000000"/>
                <w:sz w:val="18"/>
                <w:szCs w:val="18"/>
              </w:rPr>
              <w:t>7%</w:t>
            </w:r>
          </w:p>
        </w:tc>
        <w:tc>
          <w:tcPr>
            <w:tcW w:w="466" w:type="pct"/>
            <w:shd w:val="clear" w:color="auto" w:fill="auto"/>
            <w:vAlign w:val="center"/>
          </w:tcPr>
          <w:p w14:paraId="143A5F25" w14:textId="77777777" w:rsidR="008F5F79" w:rsidRPr="00D33945" w:rsidRDefault="008F5F79" w:rsidP="00DC462C">
            <w:pPr>
              <w:spacing w:after="20"/>
              <w:jc w:val="center"/>
              <w:rPr>
                <w:color w:val="000000"/>
                <w:sz w:val="18"/>
                <w:szCs w:val="18"/>
              </w:rPr>
            </w:pPr>
            <w:r w:rsidRPr="00D33945">
              <w:rPr>
                <w:color w:val="000000"/>
                <w:sz w:val="18"/>
                <w:szCs w:val="18"/>
              </w:rPr>
              <w:t>9%</w:t>
            </w:r>
          </w:p>
        </w:tc>
        <w:tc>
          <w:tcPr>
            <w:tcW w:w="467" w:type="pct"/>
            <w:vAlign w:val="center"/>
          </w:tcPr>
          <w:p w14:paraId="1E60C298" w14:textId="77777777" w:rsidR="008F5F79" w:rsidRPr="00D33945" w:rsidRDefault="008F5F79" w:rsidP="00DC462C">
            <w:pPr>
              <w:spacing w:after="20"/>
              <w:jc w:val="center"/>
              <w:rPr>
                <w:color w:val="000000"/>
                <w:sz w:val="18"/>
                <w:szCs w:val="18"/>
              </w:rPr>
            </w:pPr>
            <w:r w:rsidRPr="00D33945">
              <w:rPr>
                <w:color w:val="000000"/>
                <w:sz w:val="18"/>
                <w:szCs w:val="18"/>
              </w:rPr>
              <w:t>7,8%</w:t>
            </w:r>
          </w:p>
        </w:tc>
        <w:tc>
          <w:tcPr>
            <w:tcW w:w="466" w:type="pct"/>
            <w:vAlign w:val="center"/>
          </w:tcPr>
          <w:p w14:paraId="011604E2" w14:textId="77777777" w:rsidR="008F5F79" w:rsidRPr="00D33945" w:rsidRDefault="008F5F79" w:rsidP="00DC462C">
            <w:pPr>
              <w:spacing w:after="20"/>
              <w:jc w:val="center"/>
              <w:rPr>
                <w:color w:val="000000"/>
                <w:sz w:val="18"/>
                <w:szCs w:val="18"/>
              </w:rPr>
            </w:pPr>
            <w:r w:rsidRPr="00D33945">
              <w:rPr>
                <w:color w:val="000000"/>
                <w:sz w:val="18"/>
                <w:szCs w:val="18"/>
              </w:rPr>
              <w:t>8,1%</w:t>
            </w:r>
          </w:p>
        </w:tc>
        <w:tc>
          <w:tcPr>
            <w:tcW w:w="459" w:type="pct"/>
            <w:vAlign w:val="center"/>
          </w:tcPr>
          <w:p w14:paraId="44C60667" w14:textId="77777777" w:rsidR="008F5F79" w:rsidRPr="00D33945" w:rsidRDefault="008F5F79" w:rsidP="00DC462C">
            <w:pPr>
              <w:spacing w:after="20"/>
              <w:jc w:val="center"/>
              <w:rPr>
                <w:color w:val="000000"/>
                <w:sz w:val="18"/>
                <w:szCs w:val="18"/>
              </w:rPr>
            </w:pPr>
            <w:r w:rsidRPr="00D33945">
              <w:rPr>
                <w:color w:val="000000"/>
                <w:sz w:val="18"/>
                <w:szCs w:val="18"/>
              </w:rPr>
              <w:t>8,1%</w:t>
            </w:r>
          </w:p>
        </w:tc>
        <w:tc>
          <w:tcPr>
            <w:tcW w:w="473" w:type="pct"/>
            <w:vAlign w:val="center"/>
          </w:tcPr>
          <w:p w14:paraId="7BF06F03" w14:textId="77777777" w:rsidR="008F5F79" w:rsidRPr="00D33945" w:rsidRDefault="008F5F79" w:rsidP="00DC462C">
            <w:pPr>
              <w:spacing w:after="20"/>
              <w:jc w:val="center"/>
              <w:rPr>
                <w:color w:val="000000"/>
                <w:sz w:val="18"/>
                <w:szCs w:val="18"/>
              </w:rPr>
            </w:pPr>
            <w:r w:rsidRPr="00D33945">
              <w:rPr>
                <w:color w:val="000000"/>
                <w:sz w:val="18"/>
                <w:szCs w:val="18"/>
              </w:rPr>
              <w:t>8,1%</w:t>
            </w:r>
          </w:p>
        </w:tc>
      </w:tr>
      <w:tr w:rsidR="00363E2D" w:rsidRPr="00D33945" w14:paraId="45502AB3" w14:textId="77777777" w:rsidTr="00363E2D">
        <w:trPr>
          <w:cantSplit/>
          <w:trHeight w:val="520"/>
        </w:trPr>
        <w:tc>
          <w:tcPr>
            <w:tcW w:w="553" w:type="pct"/>
            <w:vAlign w:val="center"/>
          </w:tcPr>
          <w:p w14:paraId="11623603"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7FBED2B9" w14:textId="77777777" w:rsidR="008F5F79" w:rsidRPr="00D33945" w:rsidRDefault="008F5F79" w:rsidP="00DC462C">
            <w:pPr>
              <w:spacing w:after="20"/>
              <w:jc w:val="center"/>
              <w:rPr>
                <w:color w:val="000000"/>
                <w:sz w:val="18"/>
                <w:szCs w:val="18"/>
              </w:rPr>
            </w:pPr>
            <w:r w:rsidRPr="00D33945">
              <w:rPr>
                <w:color w:val="000000"/>
                <w:sz w:val="18"/>
                <w:szCs w:val="18"/>
              </w:rPr>
              <w:t>IHS28</w:t>
            </w:r>
          </w:p>
        </w:tc>
        <w:tc>
          <w:tcPr>
            <w:tcW w:w="732" w:type="pct"/>
            <w:shd w:val="clear" w:color="auto" w:fill="auto"/>
            <w:vAlign w:val="center"/>
          </w:tcPr>
          <w:p w14:paraId="56A707E7" w14:textId="77777777" w:rsidR="008F5F79" w:rsidRPr="00D33945" w:rsidRDefault="008F5F79" w:rsidP="00DC462C">
            <w:pPr>
              <w:spacing w:after="20"/>
              <w:jc w:val="center"/>
              <w:rPr>
                <w:color w:val="FF0000"/>
                <w:sz w:val="18"/>
                <w:szCs w:val="18"/>
              </w:rPr>
            </w:pPr>
            <w:r w:rsidRPr="00D33945">
              <w:rPr>
                <w:color w:val="000000"/>
                <w:sz w:val="18"/>
                <w:szCs w:val="18"/>
              </w:rPr>
              <w:t>Prévalence de la malnutrition aigüe chez les enfants de moins de 5 ans (en %)</w:t>
            </w:r>
          </w:p>
        </w:tc>
        <w:tc>
          <w:tcPr>
            <w:tcW w:w="468" w:type="pct"/>
            <w:shd w:val="clear" w:color="auto" w:fill="auto"/>
            <w:vAlign w:val="center"/>
          </w:tcPr>
          <w:p w14:paraId="60E71D21" w14:textId="77777777" w:rsidR="008F5F79" w:rsidRPr="00D33945" w:rsidRDefault="008F5F79" w:rsidP="00DC462C">
            <w:pPr>
              <w:spacing w:after="20"/>
              <w:jc w:val="center"/>
              <w:rPr>
                <w:color w:val="000000"/>
                <w:sz w:val="18"/>
                <w:szCs w:val="18"/>
              </w:rPr>
            </w:pPr>
            <w:r w:rsidRPr="00D33945">
              <w:rPr>
                <w:color w:val="000000"/>
                <w:sz w:val="18"/>
                <w:szCs w:val="18"/>
              </w:rPr>
              <w:t>7,8%</w:t>
            </w:r>
          </w:p>
          <w:p w14:paraId="1D5570A1" w14:textId="77777777" w:rsidR="008F5F79" w:rsidRPr="00D33945" w:rsidRDefault="008F5F79" w:rsidP="00DC462C">
            <w:pPr>
              <w:spacing w:after="20"/>
              <w:jc w:val="center"/>
              <w:rPr>
                <w:color w:val="FF0000"/>
                <w:sz w:val="18"/>
                <w:szCs w:val="18"/>
              </w:rPr>
            </w:pPr>
            <w:r w:rsidRPr="00D33945">
              <w:rPr>
                <w:color w:val="000000"/>
                <w:sz w:val="18"/>
                <w:szCs w:val="18"/>
              </w:rPr>
              <w:t>EDS</w:t>
            </w:r>
          </w:p>
        </w:tc>
        <w:tc>
          <w:tcPr>
            <w:tcW w:w="466" w:type="pct"/>
            <w:shd w:val="clear" w:color="auto" w:fill="auto"/>
            <w:vAlign w:val="center"/>
          </w:tcPr>
          <w:p w14:paraId="71CE8AB4"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7,2%</w:t>
            </w:r>
          </w:p>
          <w:p w14:paraId="1BAC20C4" w14:textId="77777777" w:rsidR="008F5F79" w:rsidRPr="00D33945" w:rsidRDefault="008F5F79" w:rsidP="00DC462C">
            <w:pPr>
              <w:spacing w:after="20"/>
              <w:jc w:val="center"/>
              <w:rPr>
                <w:color w:val="FF0000"/>
                <w:sz w:val="18"/>
                <w:szCs w:val="18"/>
              </w:rPr>
            </w:pPr>
            <w:r w:rsidRPr="00D33945">
              <w:rPr>
                <w:color w:val="000000" w:themeColor="text1"/>
                <w:sz w:val="18"/>
                <w:szCs w:val="18"/>
              </w:rPr>
              <w:t>EDS</w:t>
            </w:r>
          </w:p>
        </w:tc>
        <w:tc>
          <w:tcPr>
            <w:tcW w:w="466" w:type="pct"/>
            <w:shd w:val="clear" w:color="auto" w:fill="auto"/>
            <w:vAlign w:val="center"/>
          </w:tcPr>
          <w:p w14:paraId="3571BEF8"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9%</w:t>
            </w:r>
          </w:p>
          <w:p w14:paraId="67B7F9AC" w14:textId="77777777" w:rsidR="008F5F79" w:rsidRPr="00D33945" w:rsidRDefault="008F5F79" w:rsidP="00DC462C">
            <w:pPr>
              <w:spacing w:after="20"/>
              <w:jc w:val="center"/>
              <w:rPr>
                <w:color w:val="FF0000"/>
                <w:sz w:val="18"/>
                <w:szCs w:val="18"/>
              </w:rPr>
            </w:pPr>
            <w:r w:rsidRPr="00D33945">
              <w:rPr>
                <w:color w:val="000000" w:themeColor="text1"/>
                <w:sz w:val="18"/>
                <w:szCs w:val="18"/>
              </w:rPr>
              <w:t>EDS</w:t>
            </w:r>
          </w:p>
        </w:tc>
        <w:tc>
          <w:tcPr>
            <w:tcW w:w="467" w:type="pct"/>
            <w:vAlign w:val="center"/>
          </w:tcPr>
          <w:p w14:paraId="17F22390"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8% EDS</w:t>
            </w:r>
          </w:p>
          <w:p w14:paraId="3F4B0A41" w14:textId="77777777" w:rsidR="008F5F79" w:rsidRPr="00D33945" w:rsidRDefault="008F5F79" w:rsidP="00DC462C">
            <w:pPr>
              <w:spacing w:after="20"/>
              <w:jc w:val="center"/>
              <w:rPr>
                <w:color w:val="FF0000"/>
                <w:sz w:val="18"/>
                <w:szCs w:val="18"/>
              </w:rPr>
            </w:pPr>
            <w:r w:rsidRPr="00D33945">
              <w:rPr>
                <w:color w:val="000000" w:themeColor="text1"/>
                <w:sz w:val="18"/>
                <w:szCs w:val="18"/>
              </w:rPr>
              <w:t>4% DHIS2</w:t>
            </w:r>
          </w:p>
        </w:tc>
        <w:tc>
          <w:tcPr>
            <w:tcW w:w="466" w:type="pct"/>
            <w:vAlign w:val="center"/>
          </w:tcPr>
          <w:p w14:paraId="3CD52945" w14:textId="77777777" w:rsidR="008F5F79" w:rsidRPr="00D33945" w:rsidRDefault="008F5F79" w:rsidP="00DC462C">
            <w:pPr>
              <w:spacing w:after="20"/>
              <w:jc w:val="center"/>
              <w:rPr>
                <w:color w:val="000000" w:themeColor="text1"/>
                <w:sz w:val="18"/>
                <w:szCs w:val="18"/>
              </w:rPr>
            </w:pPr>
            <w:r w:rsidRPr="00D33945">
              <w:rPr>
                <w:color w:val="000000" w:themeColor="text1"/>
                <w:sz w:val="18"/>
                <w:szCs w:val="18"/>
              </w:rPr>
              <w:t>8%EDS</w:t>
            </w:r>
          </w:p>
          <w:p w14:paraId="589D04BF" w14:textId="77777777" w:rsidR="008F5F79" w:rsidRPr="00D33945" w:rsidRDefault="008F5F79" w:rsidP="00DC462C">
            <w:pPr>
              <w:spacing w:after="20"/>
              <w:jc w:val="center"/>
              <w:rPr>
                <w:color w:val="FF0000"/>
                <w:sz w:val="18"/>
                <w:szCs w:val="18"/>
              </w:rPr>
            </w:pPr>
            <w:r w:rsidRPr="00D33945">
              <w:rPr>
                <w:color w:val="000000" w:themeColor="text1"/>
                <w:sz w:val="18"/>
                <w:szCs w:val="18"/>
              </w:rPr>
              <w:t>68,9% DHIS2</w:t>
            </w:r>
          </w:p>
        </w:tc>
        <w:tc>
          <w:tcPr>
            <w:tcW w:w="459" w:type="pct"/>
            <w:vAlign w:val="center"/>
          </w:tcPr>
          <w:p w14:paraId="1ACBF492" w14:textId="77777777" w:rsidR="008F5F79" w:rsidRPr="00D33945" w:rsidRDefault="008F5F79" w:rsidP="00DC462C">
            <w:pPr>
              <w:spacing w:after="20"/>
              <w:jc w:val="center"/>
              <w:rPr>
                <w:color w:val="FF0000"/>
                <w:sz w:val="18"/>
                <w:szCs w:val="18"/>
              </w:rPr>
            </w:pPr>
            <w:r w:rsidRPr="00D33945">
              <w:rPr>
                <w:color w:val="000000" w:themeColor="text1"/>
                <w:sz w:val="18"/>
                <w:szCs w:val="18"/>
              </w:rPr>
              <w:t>5,6% DHIS2</w:t>
            </w:r>
          </w:p>
        </w:tc>
        <w:tc>
          <w:tcPr>
            <w:tcW w:w="473" w:type="pct"/>
            <w:vAlign w:val="center"/>
          </w:tcPr>
          <w:p w14:paraId="1D724F12" w14:textId="77777777" w:rsidR="008F5F79" w:rsidRPr="00D33945" w:rsidRDefault="008F5F79" w:rsidP="00DC462C">
            <w:pPr>
              <w:spacing w:after="20"/>
              <w:jc w:val="center"/>
              <w:rPr>
                <w:color w:val="FF0000"/>
                <w:sz w:val="18"/>
                <w:szCs w:val="18"/>
              </w:rPr>
            </w:pPr>
            <w:r w:rsidRPr="00D33945">
              <w:rPr>
                <w:color w:val="000000" w:themeColor="text1"/>
                <w:sz w:val="18"/>
                <w:szCs w:val="18"/>
              </w:rPr>
              <w:t>6% DHIS2</w:t>
            </w:r>
          </w:p>
        </w:tc>
      </w:tr>
      <w:tr w:rsidR="00363E2D" w:rsidRPr="00D33945" w14:paraId="0D6373CF" w14:textId="77777777" w:rsidTr="00363E2D">
        <w:trPr>
          <w:cantSplit/>
          <w:trHeight w:val="520"/>
        </w:trPr>
        <w:tc>
          <w:tcPr>
            <w:tcW w:w="553" w:type="pct"/>
            <w:vAlign w:val="center"/>
          </w:tcPr>
          <w:p w14:paraId="2F82E19B"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4B15C336" w14:textId="77777777" w:rsidR="008F5F79" w:rsidRPr="00D33945" w:rsidRDefault="008F5F79" w:rsidP="00DC462C">
            <w:pPr>
              <w:spacing w:after="20"/>
              <w:jc w:val="center"/>
              <w:rPr>
                <w:color w:val="000000"/>
                <w:sz w:val="18"/>
                <w:szCs w:val="18"/>
              </w:rPr>
            </w:pPr>
            <w:r w:rsidRPr="00D33945">
              <w:rPr>
                <w:color w:val="000000"/>
                <w:sz w:val="18"/>
                <w:szCs w:val="18"/>
              </w:rPr>
              <w:t>ODD331</w:t>
            </w:r>
          </w:p>
        </w:tc>
        <w:tc>
          <w:tcPr>
            <w:tcW w:w="732" w:type="pct"/>
            <w:shd w:val="clear" w:color="auto" w:fill="auto"/>
            <w:vAlign w:val="center"/>
          </w:tcPr>
          <w:p w14:paraId="1CEEC889" w14:textId="77777777" w:rsidR="008F5F79" w:rsidRPr="00D33945" w:rsidRDefault="008F5F79" w:rsidP="00DC462C">
            <w:pPr>
              <w:spacing w:after="20"/>
              <w:jc w:val="center"/>
              <w:rPr>
                <w:color w:val="000000"/>
                <w:sz w:val="18"/>
                <w:szCs w:val="18"/>
              </w:rPr>
            </w:pPr>
            <w:r w:rsidRPr="00D33945">
              <w:rPr>
                <w:color w:val="000000"/>
                <w:sz w:val="18"/>
                <w:szCs w:val="18"/>
              </w:rPr>
              <w:t>Taux de prévalence du VIH SIDA</w:t>
            </w:r>
          </w:p>
        </w:tc>
        <w:tc>
          <w:tcPr>
            <w:tcW w:w="468" w:type="pct"/>
            <w:shd w:val="clear" w:color="auto" w:fill="auto"/>
            <w:vAlign w:val="center"/>
          </w:tcPr>
          <w:p w14:paraId="0F8FE20D" w14:textId="77777777" w:rsidR="008F5F79" w:rsidRPr="00D33945" w:rsidRDefault="008F5F79" w:rsidP="00DC462C">
            <w:pPr>
              <w:spacing w:after="20"/>
              <w:jc w:val="center"/>
              <w:rPr>
                <w:color w:val="000000"/>
                <w:sz w:val="18"/>
                <w:szCs w:val="18"/>
              </w:rPr>
            </w:pPr>
            <w:r w:rsidRPr="00D33945">
              <w:rPr>
                <w:color w:val="000000"/>
                <w:sz w:val="18"/>
                <w:szCs w:val="18"/>
              </w:rPr>
              <w:t>0,7</w:t>
            </w:r>
          </w:p>
        </w:tc>
        <w:tc>
          <w:tcPr>
            <w:tcW w:w="466" w:type="pct"/>
            <w:shd w:val="clear" w:color="auto" w:fill="auto"/>
            <w:vAlign w:val="center"/>
          </w:tcPr>
          <w:p w14:paraId="1DDFBBA1" w14:textId="77777777" w:rsidR="008F5F79" w:rsidRPr="00D33945" w:rsidRDefault="008F5F79" w:rsidP="00DC462C">
            <w:pPr>
              <w:spacing w:after="20"/>
              <w:jc w:val="center"/>
              <w:rPr>
                <w:color w:val="000000"/>
                <w:sz w:val="18"/>
                <w:szCs w:val="18"/>
              </w:rPr>
            </w:pPr>
            <w:r w:rsidRPr="00D33945">
              <w:rPr>
                <w:color w:val="000000"/>
                <w:sz w:val="18"/>
                <w:szCs w:val="18"/>
              </w:rPr>
              <w:t>0,7</w:t>
            </w:r>
          </w:p>
        </w:tc>
        <w:tc>
          <w:tcPr>
            <w:tcW w:w="466" w:type="pct"/>
            <w:shd w:val="clear" w:color="auto" w:fill="auto"/>
            <w:vAlign w:val="center"/>
          </w:tcPr>
          <w:p w14:paraId="2B2DDE17" w14:textId="77777777" w:rsidR="008F5F79" w:rsidRPr="00D33945" w:rsidRDefault="008F5F79" w:rsidP="00DC462C">
            <w:pPr>
              <w:spacing w:after="20"/>
              <w:jc w:val="center"/>
              <w:rPr>
                <w:color w:val="000000"/>
                <w:sz w:val="18"/>
                <w:szCs w:val="18"/>
              </w:rPr>
            </w:pPr>
            <w:r w:rsidRPr="00D33945">
              <w:rPr>
                <w:color w:val="000000"/>
                <w:sz w:val="18"/>
                <w:szCs w:val="18"/>
              </w:rPr>
              <w:t>0,5</w:t>
            </w:r>
          </w:p>
        </w:tc>
        <w:tc>
          <w:tcPr>
            <w:tcW w:w="467" w:type="pct"/>
            <w:vAlign w:val="center"/>
          </w:tcPr>
          <w:p w14:paraId="19ADE097" w14:textId="77777777" w:rsidR="008F5F79" w:rsidRPr="00D33945" w:rsidRDefault="008F5F79" w:rsidP="00DC462C">
            <w:pPr>
              <w:spacing w:after="20"/>
              <w:jc w:val="center"/>
              <w:rPr>
                <w:color w:val="000000"/>
                <w:sz w:val="18"/>
                <w:szCs w:val="18"/>
              </w:rPr>
            </w:pPr>
            <w:r w:rsidRPr="00D33945">
              <w:rPr>
                <w:color w:val="000000"/>
                <w:sz w:val="18"/>
                <w:szCs w:val="18"/>
              </w:rPr>
              <w:t>0,5</w:t>
            </w:r>
          </w:p>
        </w:tc>
        <w:tc>
          <w:tcPr>
            <w:tcW w:w="466" w:type="pct"/>
            <w:vAlign w:val="center"/>
          </w:tcPr>
          <w:p w14:paraId="3E8DB83A" w14:textId="77777777" w:rsidR="008F5F79" w:rsidRPr="00D33945" w:rsidRDefault="008F5F79" w:rsidP="00DC462C">
            <w:pPr>
              <w:spacing w:after="20"/>
              <w:jc w:val="center"/>
              <w:rPr>
                <w:color w:val="000000"/>
                <w:sz w:val="18"/>
                <w:szCs w:val="18"/>
              </w:rPr>
            </w:pPr>
            <w:r w:rsidRPr="00D33945">
              <w:rPr>
                <w:color w:val="000000"/>
                <w:sz w:val="18"/>
                <w:szCs w:val="18"/>
              </w:rPr>
              <w:t>0,5</w:t>
            </w:r>
          </w:p>
        </w:tc>
        <w:tc>
          <w:tcPr>
            <w:tcW w:w="459" w:type="pct"/>
            <w:vAlign w:val="center"/>
          </w:tcPr>
          <w:p w14:paraId="5DE16BD3" w14:textId="77777777" w:rsidR="008F5F79" w:rsidRPr="00D33945" w:rsidRDefault="008F5F79" w:rsidP="00DC462C">
            <w:pPr>
              <w:spacing w:after="20"/>
              <w:jc w:val="center"/>
              <w:rPr>
                <w:color w:val="000000"/>
                <w:sz w:val="18"/>
                <w:szCs w:val="18"/>
              </w:rPr>
            </w:pPr>
            <w:r w:rsidRPr="00D33945">
              <w:rPr>
                <w:color w:val="000000"/>
                <w:sz w:val="18"/>
                <w:szCs w:val="18"/>
              </w:rPr>
              <w:t>0,5</w:t>
            </w:r>
          </w:p>
        </w:tc>
        <w:tc>
          <w:tcPr>
            <w:tcW w:w="473" w:type="pct"/>
            <w:vAlign w:val="center"/>
          </w:tcPr>
          <w:p w14:paraId="2BF266EE" w14:textId="77777777" w:rsidR="008F5F79" w:rsidRPr="00D33945" w:rsidRDefault="008F5F79" w:rsidP="00DC462C">
            <w:pPr>
              <w:spacing w:after="20"/>
              <w:jc w:val="center"/>
              <w:rPr>
                <w:color w:val="000000"/>
                <w:sz w:val="18"/>
                <w:szCs w:val="18"/>
              </w:rPr>
            </w:pPr>
            <w:r w:rsidRPr="00D33945">
              <w:rPr>
                <w:color w:val="000000"/>
                <w:sz w:val="18"/>
                <w:szCs w:val="18"/>
              </w:rPr>
              <w:t>0,3</w:t>
            </w:r>
          </w:p>
        </w:tc>
      </w:tr>
      <w:tr w:rsidR="00363E2D" w:rsidRPr="00D33945" w14:paraId="5CDDD780" w14:textId="77777777" w:rsidTr="00363E2D">
        <w:trPr>
          <w:cantSplit/>
          <w:trHeight w:val="520"/>
        </w:trPr>
        <w:tc>
          <w:tcPr>
            <w:tcW w:w="553" w:type="pct"/>
            <w:vAlign w:val="center"/>
          </w:tcPr>
          <w:p w14:paraId="3B5E7A48"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3285EAD5" w14:textId="77777777" w:rsidR="008F5F79" w:rsidRPr="00D33945" w:rsidRDefault="008F5F79" w:rsidP="00DC462C">
            <w:pPr>
              <w:spacing w:after="20"/>
              <w:jc w:val="center"/>
              <w:rPr>
                <w:color w:val="000000"/>
                <w:sz w:val="18"/>
                <w:szCs w:val="18"/>
              </w:rPr>
            </w:pPr>
            <w:r w:rsidRPr="00D33945">
              <w:rPr>
                <w:color w:val="000000"/>
                <w:sz w:val="18"/>
                <w:szCs w:val="18"/>
              </w:rPr>
              <w:t>IHS211</w:t>
            </w:r>
          </w:p>
        </w:tc>
        <w:tc>
          <w:tcPr>
            <w:tcW w:w="732" w:type="pct"/>
            <w:shd w:val="clear" w:color="auto" w:fill="auto"/>
            <w:vAlign w:val="center"/>
          </w:tcPr>
          <w:p w14:paraId="4B55EAB9" w14:textId="77777777" w:rsidR="00147104" w:rsidRPr="00D33945" w:rsidRDefault="008F5F79" w:rsidP="00DC462C">
            <w:pPr>
              <w:spacing w:after="20"/>
              <w:jc w:val="center"/>
              <w:rPr>
                <w:color w:val="000000"/>
                <w:sz w:val="18"/>
                <w:szCs w:val="18"/>
              </w:rPr>
            </w:pPr>
            <w:r w:rsidRPr="00D33945">
              <w:rPr>
                <w:color w:val="000000"/>
                <w:sz w:val="18"/>
                <w:szCs w:val="18"/>
              </w:rPr>
              <w:t>Taux de prévalence du paludisme</w:t>
            </w:r>
          </w:p>
          <w:p w14:paraId="568EBC94" w14:textId="53C86EF7" w:rsidR="008F5F79" w:rsidRPr="00D33945" w:rsidRDefault="008F5F79" w:rsidP="00DC462C">
            <w:pPr>
              <w:spacing w:after="20"/>
              <w:jc w:val="center"/>
              <w:rPr>
                <w:color w:val="000000"/>
                <w:sz w:val="18"/>
                <w:szCs w:val="18"/>
              </w:rPr>
            </w:pPr>
            <w:r w:rsidRPr="00D33945">
              <w:rPr>
                <w:color w:val="000000"/>
                <w:sz w:val="18"/>
                <w:szCs w:val="18"/>
              </w:rPr>
              <w:t xml:space="preserve"> chez les enfants</w:t>
            </w:r>
          </w:p>
        </w:tc>
        <w:tc>
          <w:tcPr>
            <w:tcW w:w="468" w:type="pct"/>
            <w:shd w:val="clear" w:color="auto" w:fill="auto"/>
            <w:vAlign w:val="center"/>
          </w:tcPr>
          <w:p w14:paraId="3CE55361" w14:textId="77777777" w:rsidR="008F5F79" w:rsidRPr="00D33945" w:rsidRDefault="008F5F79" w:rsidP="00DC462C">
            <w:pPr>
              <w:spacing w:after="20"/>
              <w:jc w:val="center"/>
              <w:rPr>
                <w:color w:val="000000"/>
                <w:sz w:val="18"/>
                <w:szCs w:val="18"/>
              </w:rPr>
            </w:pPr>
            <w:r w:rsidRPr="00D33945">
              <w:rPr>
                <w:color w:val="000000"/>
                <w:sz w:val="18"/>
                <w:szCs w:val="18"/>
              </w:rPr>
              <w:t>0,3</w:t>
            </w:r>
          </w:p>
        </w:tc>
        <w:tc>
          <w:tcPr>
            <w:tcW w:w="466" w:type="pct"/>
            <w:shd w:val="clear" w:color="auto" w:fill="auto"/>
            <w:vAlign w:val="center"/>
          </w:tcPr>
          <w:p w14:paraId="44BC935E" w14:textId="77777777" w:rsidR="008F5F79" w:rsidRPr="00D33945" w:rsidRDefault="008F5F79" w:rsidP="00DC462C">
            <w:pPr>
              <w:spacing w:after="20"/>
              <w:jc w:val="center"/>
              <w:rPr>
                <w:color w:val="000000"/>
                <w:sz w:val="18"/>
                <w:szCs w:val="18"/>
              </w:rPr>
            </w:pPr>
            <w:r w:rsidRPr="00D33945">
              <w:rPr>
                <w:color w:val="000000"/>
                <w:sz w:val="18"/>
                <w:szCs w:val="18"/>
              </w:rPr>
              <w:t>0,9</w:t>
            </w:r>
          </w:p>
        </w:tc>
        <w:tc>
          <w:tcPr>
            <w:tcW w:w="466" w:type="pct"/>
            <w:shd w:val="clear" w:color="auto" w:fill="auto"/>
            <w:vAlign w:val="center"/>
          </w:tcPr>
          <w:p w14:paraId="116E62E7" w14:textId="77777777" w:rsidR="008F5F79" w:rsidRPr="00D33945" w:rsidRDefault="008F5F79" w:rsidP="00DC462C">
            <w:pPr>
              <w:spacing w:after="20"/>
              <w:jc w:val="center"/>
              <w:rPr>
                <w:color w:val="000000"/>
                <w:sz w:val="18"/>
                <w:szCs w:val="18"/>
              </w:rPr>
            </w:pPr>
            <w:r w:rsidRPr="00D33945">
              <w:rPr>
                <w:color w:val="000000"/>
                <w:sz w:val="18"/>
                <w:szCs w:val="18"/>
              </w:rPr>
              <w:t>0,4</w:t>
            </w:r>
          </w:p>
        </w:tc>
        <w:tc>
          <w:tcPr>
            <w:tcW w:w="467" w:type="pct"/>
            <w:vAlign w:val="center"/>
          </w:tcPr>
          <w:p w14:paraId="52D50505" w14:textId="2D4EE56B" w:rsidR="008F5F79" w:rsidRPr="00D33945" w:rsidRDefault="008F5F79" w:rsidP="00151E30">
            <w:pPr>
              <w:spacing w:after="20"/>
              <w:jc w:val="center"/>
              <w:rPr>
                <w:color w:val="000000"/>
                <w:sz w:val="18"/>
                <w:szCs w:val="18"/>
              </w:rPr>
            </w:pPr>
            <w:r w:rsidRPr="00D33945">
              <w:rPr>
                <w:color w:val="000000"/>
                <w:sz w:val="18"/>
                <w:szCs w:val="18"/>
              </w:rPr>
              <w:t>0</w:t>
            </w:r>
            <w:r w:rsidR="00151E30" w:rsidRPr="00D33945">
              <w:rPr>
                <w:color w:val="000000"/>
                <w:sz w:val="18"/>
                <w:szCs w:val="18"/>
              </w:rPr>
              <w:t>,</w:t>
            </w:r>
            <w:r w:rsidRPr="00D33945">
              <w:rPr>
                <w:color w:val="000000"/>
                <w:sz w:val="18"/>
                <w:szCs w:val="18"/>
              </w:rPr>
              <w:t>4</w:t>
            </w:r>
          </w:p>
        </w:tc>
        <w:tc>
          <w:tcPr>
            <w:tcW w:w="466" w:type="pct"/>
            <w:vAlign w:val="center"/>
          </w:tcPr>
          <w:p w14:paraId="512E6722" w14:textId="77777777" w:rsidR="008F5F79" w:rsidRPr="00D33945" w:rsidRDefault="008F5F79" w:rsidP="00DC462C">
            <w:pPr>
              <w:spacing w:after="20"/>
              <w:jc w:val="center"/>
              <w:rPr>
                <w:color w:val="000000"/>
                <w:sz w:val="18"/>
                <w:szCs w:val="18"/>
              </w:rPr>
            </w:pPr>
            <w:r w:rsidRPr="00D33945">
              <w:rPr>
                <w:color w:val="000000"/>
                <w:sz w:val="18"/>
                <w:szCs w:val="18"/>
              </w:rPr>
              <w:t>0,4</w:t>
            </w:r>
          </w:p>
        </w:tc>
        <w:tc>
          <w:tcPr>
            <w:tcW w:w="459" w:type="pct"/>
            <w:vAlign w:val="center"/>
          </w:tcPr>
          <w:p w14:paraId="7C3766C7" w14:textId="77777777" w:rsidR="008F5F79" w:rsidRPr="00D33945" w:rsidRDefault="008F5F79" w:rsidP="00DC462C">
            <w:pPr>
              <w:spacing w:after="20"/>
              <w:jc w:val="center"/>
              <w:rPr>
                <w:color w:val="000000"/>
                <w:sz w:val="18"/>
                <w:szCs w:val="18"/>
              </w:rPr>
            </w:pPr>
            <w:r w:rsidRPr="00D33945">
              <w:rPr>
                <w:color w:val="000000"/>
                <w:sz w:val="18"/>
                <w:szCs w:val="18"/>
              </w:rPr>
              <w:t>0,4</w:t>
            </w:r>
          </w:p>
        </w:tc>
        <w:tc>
          <w:tcPr>
            <w:tcW w:w="473" w:type="pct"/>
            <w:vAlign w:val="center"/>
          </w:tcPr>
          <w:p w14:paraId="746EE1EB" w14:textId="77777777" w:rsidR="008F5F79" w:rsidRPr="00D33945" w:rsidRDefault="008F5F79" w:rsidP="00DC462C">
            <w:pPr>
              <w:spacing w:after="20"/>
              <w:jc w:val="center"/>
              <w:rPr>
                <w:color w:val="000000"/>
                <w:sz w:val="18"/>
                <w:szCs w:val="18"/>
              </w:rPr>
            </w:pPr>
          </w:p>
        </w:tc>
      </w:tr>
      <w:tr w:rsidR="00363E2D" w:rsidRPr="00D33945" w14:paraId="107877CE" w14:textId="77777777" w:rsidTr="00363E2D">
        <w:trPr>
          <w:cantSplit/>
          <w:trHeight w:val="520"/>
        </w:trPr>
        <w:tc>
          <w:tcPr>
            <w:tcW w:w="553" w:type="pct"/>
            <w:vAlign w:val="center"/>
          </w:tcPr>
          <w:p w14:paraId="45A12F54"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53A17D96" w14:textId="77777777" w:rsidR="008F5F79" w:rsidRPr="00D33945" w:rsidRDefault="008F5F79" w:rsidP="00DC462C">
            <w:pPr>
              <w:spacing w:after="20"/>
              <w:jc w:val="center"/>
              <w:rPr>
                <w:color w:val="000000"/>
                <w:sz w:val="18"/>
                <w:szCs w:val="18"/>
              </w:rPr>
            </w:pPr>
            <w:r w:rsidRPr="00D33945">
              <w:rPr>
                <w:color w:val="000000"/>
                <w:sz w:val="18"/>
                <w:szCs w:val="18"/>
              </w:rPr>
              <w:t>ODD333</w:t>
            </w:r>
          </w:p>
        </w:tc>
        <w:tc>
          <w:tcPr>
            <w:tcW w:w="732" w:type="pct"/>
            <w:shd w:val="clear" w:color="auto" w:fill="auto"/>
            <w:vAlign w:val="center"/>
          </w:tcPr>
          <w:p w14:paraId="755BB5B0" w14:textId="77777777" w:rsidR="008F5F79" w:rsidRPr="00D33945" w:rsidRDefault="008F5F79" w:rsidP="00DC462C">
            <w:pPr>
              <w:spacing w:after="20"/>
              <w:jc w:val="center"/>
              <w:rPr>
                <w:color w:val="000000"/>
                <w:sz w:val="18"/>
                <w:szCs w:val="18"/>
              </w:rPr>
            </w:pPr>
            <w:r w:rsidRPr="00D33945">
              <w:rPr>
                <w:color w:val="000000"/>
                <w:sz w:val="18"/>
                <w:szCs w:val="18"/>
              </w:rPr>
              <w:t>Incidence du paludisme</w:t>
            </w:r>
          </w:p>
        </w:tc>
        <w:tc>
          <w:tcPr>
            <w:tcW w:w="468" w:type="pct"/>
            <w:shd w:val="clear" w:color="auto" w:fill="auto"/>
            <w:vAlign w:val="center"/>
          </w:tcPr>
          <w:p w14:paraId="5A5604BE"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100C4C4" w14:textId="77777777" w:rsidR="008F5F79" w:rsidRPr="00D33945" w:rsidRDefault="008F5F79" w:rsidP="00DC462C">
            <w:pPr>
              <w:spacing w:after="20"/>
              <w:jc w:val="center"/>
              <w:rPr>
                <w:color w:val="000000"/>
                <w:sz w:val="18"/>
                <w:szCs w:val="18"/>
                <w:highlight w:val="yellow"/>
              </w:rPr>
            </w:pPr>
            <w:r w:rsidRPr="00D33945">
              <w:rPr>
                <w:color w:val="000000"/>
                <w:sz w:val="18"/>
                <w:szCs w:val="18"/>
                <w:highlight w:val="yellow"/>
              </w:rPr>
              <w:t>3,5</w:t>
            </w:r>
          </w:p>
        </w:tc>
        <w:tc>
          <w:tcPr>
            <w:tcW w:w="466" w:type="pct"/>
            <w:shd w:val="clear" w:color="auto" w:fill="auto"/>
            <w:vAlign w:val="center"/>
          </w:tcPr>
          <w:p w14:paraId="05896195" w14:textId="77777777" w:rsidR="008F5F79" w:rsidRPr="00D33945" w:rsidRDefault="008F5F79" w:rsidP="00DC462C">
            <w:pPr>
              <w:spacing w:after="20"/>
              <w:jc w:val="center"/>
              <w:rPr>
                <w:color w:val="000000"/>
                <w:sz w:val="18"/>
                <w:szCs w:val="18"/>
                <w:highlight w:val="yellow"/>
              </w:rPr>
            </w:pPr>
            <w:r w:rsidRPr="00D33945">
              <w:rPr>
                <w:color w:val="000000"/>
                <w:sz w:val="18"/>
                <w:szCs w:val="18"/>
                <w:highlight w:val="yellow"/>
              </w:rPr>
              <w:t>2,4</w:t>
            </w:r>
          </w:p>
        </w:tc>
        <w:tc>
          <w:tcPr>
            <w:tcW w:w="467" w:type="pct"/>
            <w:vAlign w:val="center"/>
          </w:tcPr>
          <w:p w14:paraId="02714475" w14:textId="77777777" w:rsidR="008F5F79" w:rsidRPr="00D33945" w:rsidRDefault="008F5F79" w:rsidP="00DC462C">
            <w:pPr>
              <w:spacing w:after="20"/>
              <w:jc w:val="center"/>
              <w:rPr>
                <w:color w:val="FF0000"/>
                <w:sz w:val="18"/>
                <w:szCs w:val="18"/>
              </w:rPr>
            </w:pPr>
            <w:r w:rsidRPr="00D33945">
              <w:rPr>
                <w:color w:val="000000"/>
                <w:sz w:val="18"/>
                <w:szCs w:val="18"/>
              </w:rPr>
              <w:t>33,9‰</w:t>
            </w:r>
          </w:p>
        </w:tc>
        <w:tc>
          <w:tcPr>
            <w:tcW w:w="466" w:type="pct"/>
            <w:vAlign w:val="center"/>
          </w:tcPr>
          <w:p w14:paraId="4E5C003D" w14:textId="77777777" w:rsidR="008F5F79" w:rsidRPr="00D33945" w:rsidRDefault="008F5F79" w:rsidP="00DC462C">
            <w:pPr>
              <w:spacing w:after="20"/>
              <w:jc w:val="center"/>
              <w:rPr>
                <w:color w:val="FF0000"/>
                <w:sz w:val="18"/>
                <w:szCs w:val="18"/>
              </w:rPr>
            </w:pPr>
            <w:r w:rsidRPr="00D33945">
              <w:rPr>
                <w:color w:val="000000"/>
                <w:sz w:val="18"/>
                <w:szCs w:val="18"/>
              </w:rPr>
              <w:t>21.9‰</w:t>
            </w:r>
          </w:p>
        </w:tc>
        <w:tc>
          <w:tcPr>
            <w:tcW w:w="459" w:type="pct"/>
            <w:vAlign w:val="center"/>
          </w:tcPr>
          <w:p w14:paraId="3A8205CB" w14:textId="77777777" w:rsidR="008F5F79" w:rsidRPr="00D33945" w:rsidRDefault="008F5F79" w:rsidP="00DC462C">
            <w:pPr>
              <w:spacing w:after="20"/>
              <w:jc w:val="center"/>
              <w:rPr>
                <w:color w:val="FF0000"/>
                <w:sz w:val="18"/>
                <w:szCs w:val="18"/>
              </w:rPr>
            </w:pPr>
            <w:r w:rsidRPr="00D33945">
              <w:rPr>
                <w:color w:val="000000"/>
                <w:sz w:val="18"/>
                <w:szCs w:val="18"/>
              </w:rPr>
              <w:t>26.7‰</w:t>
            </w:r>
          </w:p>
        </w:tc>
        <w:tc>
          <w:tcPr>
            <w:tcW w:w="473" w:type="pct"/>
            <w:vAlign w:val="center"/>
          </w:tcPr>
          <w:p w14:paraId="2925213A" w14:textId="77777777" w:rsidR="008F5F79" w:rsidRPr="00D33945" w:rsidRDefault="008F5F79" w:rsidP="00DC462C">
            <w:pPr>
              <w:spacing w:after="20"/>
              <w:jc w:val="center"/>
              <w:rPr>
                <w:color w:val="FF0000"/>
                <w:sz w:val="18"/>
                <w:szCs w:val="18"/>
              </w:rPr>
            </w:pPr>
            <w:r w:rsidRPr="00D33945">
              <w:rPr>
                <w:color w:val="000000"/>
                <w:sz w:val="18"/>
                <w:szCs w:val="18"/>
              </w:rPr>
              <w:t>31.2‰</w:t>
            </w:r>
          </w:p>
        </w:tc>
      </w:tr>
      <w:tr w:rsidR="00363E2D" w:rsidRPr="00D33945" w14:paraId="494E73B8" w14:textId="77777777" w:rsidTr="00363E2D">
        <w:trPr>
          <w:cantSplit/>
          <w:trHeight w:val="520"/>
        </w:trPr>
        <w:tc>
          <w:tcPr>
            <w:tcW w:w="553" w:type="pct"/>
            <w:vAlign w:val="center"/>
          </w:tcPr>
          <w:p w14:paraId="7898C31E"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17825953" w14:textId="77777777" w:rsidR="008F5F79" w:rsidRPr="00D33945" w:rsidRDefault="008F5F79" w:rsidP="00DC462C">
            <w:pPr>
              <w:spacing w:after="20"/>
              <w:jc w:val="center"/>
              <w:rPr>
                <w:color w:val="000000"/>
                <w:sz w:val="18"/>
                <w:szCs w:val="18"/>
              </w:rPr>
            </w:pPr>
            <w:r w:rsidRPr="00D33945">
              <w:rPr>
                <w:color w:val="000000"/>
                <w:sz w:val="18"/>
                <w:szCs w:val="18"/>
              </w:rPr>
              <w:t>ODD1a2</w:t>
            </w:r>
          </w:p>
        </w:tc>
        <w:tc>
          <w:tcPr>
            <w:tcW w:w="732" w:type="pct"/>
            <w:shd w:val="clear" w:color="auto" w:fill="auto"/>
            <w:vAlign w:val="center"/>
          </w:tcPr>
          <w:p w14:paraId="7EA98FB4" w14:textId="77777777" w:rsidR="008F5F79" w:rsidRPr="00D33945" w:rsidRDefault="008F5F79" w:rsidP="00DC462C">
            <w:pPr>
              <w:spacing w:after="20"/>
              <w:jc w:val="center"/>
              <w:rPr>
                <w:color w:val="000000"/>
                <w:sz w:val="18"/>
                <w:szCs w:val="18"/>
              </w:rPr>
            </w:pPr>
            <w:r w:rsidRPr="00D33945">
              <w:rPr>
                <w:color w:val="000000"/>
                <w:sz w:val="18"/>
                <w:szCs w:val="18"/>
              </w:rPr>
              <w:t>Proportion des dépenses publiques totales affectées à la santé (en%)</w:t>
            </w:r>
          </w:p>
        </w:tc>
        <w:tc>
          <w:tcPr>
            <w:tcW w:w="468" w:type="pct"/>
            <w:shd w:val="clear" w:color="auto" w:fill="auto"/>
            <w:vAlign w:val="center"/>
          </w:tcPr>
          <w:p w14:paraId="49FAE254" w14:textId="77777777" w:rsidR="008F5F79" w:rsidRPr="00D33945" w:rsidRDefault="008F5F79" w:rsidP="00DC462C">
            <w:pPr>
              <w:spacing w:after="20"/>
              <w:jc w:val="center"/>
              <w:rPr>
                <w:color w:val="000000"/>
                <w:sz w:val="18"/>
                <w:szCs w:val="18"/>
              </w:rPr>
            </w:pPr>
            <w:r w:rsidRPr="00D33945">
              <w:rPr>
                <w:color w:val="000000"/>
                <w:sz w:val="18"/>
                <w:szCs w:val="18"/>
              </w:rPr>
              <w:t>4,91%</w:t>
            </w:r>
          </w:p>
        </w:tc>
        <w:tc>
          <w:tcPr>
            <w:tcW w:w="466" w:type="pct"/>
            <w:shd w:val="clear" w:color="auto" w:fill="auto"/>
            <w:vAlign w:val="center"/>
          </w:tcPr>
          <w:p w14:paraId="38C986C2" w14:textId="77777777" w:rsidR="008F5F79" w:rsidRPr="00D33945" w:rsidRDefault="008F5F79" w:rsidP="00DC462C">
            <w:pPr>
              <w:spacing w:after="20"/>
              <w:jc w:val="center"/>
              <w:rPr>
                <w:color w:val="000000"/>
                <w:sz w:val="18"/>
                <w:szCs w:val="18"/>
              </w:rPr>
            </w:pPr>
            <w:r w:rsidRPr="00D33945">
              <w:rPr>
                <w:color w:val="000000"/>
                <w:sz w:val="18"/>
                <w:szCs w:val="18"/>
              </w:rPr>
              <w:t>5,31%</w:t>
            </w:r>
          </w:p>
        </w:tc>
        <w:tc>
          <w:tcPr>
            <w:tcW w:w="466" w:type="pct"/>
            <w:shd w:val="clear" w:color="auto" w:fill="auto"/>
            <w:vAlign w:val="center"/>
          </w:tcPr>
          <w:p w14:paraId="26439CF1" w14:textId="77777777" w:rsidR="008F5F79" w:rsidRPr="00D33945" w:rsidRDefault="008F5F79" w:rsidP="00DC462C">
            <w:pPr>
              <w:spacing w:after="20"/>
              <w:jc w:val="center"/>
              <w:rPr>
                <w:color w:val="000000"/>
                <w:sz w:val="18"/>
                <w:szCs w:val="18"/>
              </w:rPr>
            </w:pPr>
            <w:r w:rsidRPr="00D33945">
              <w:rPr>
                <w:color w:val="000000"/>
                <w:sz w:val="18"/>
                <w:szCs w:val="18"/>
              </w:rPr>
              <w:t>5,04%</w:t>
            </w:r>
          </w:p>
        </w:tc>
        <w:tc>
          <w:tcPr>
            <w:tcW w:w="467" w:type="pct"/>
            <w:vAlign w:val="center"/>
          </w:tcPr>
          <w:p w14:paraId="0AE88293" w14:textId="77777777" w:rsidR="008F5F79" w:rsidRPr="00D33945" w:rsidRDefault="008F5F79" w:rsidP="00DC462C">
            <w:pPr>
              <w:spacing w:after="20"/>
              <w:jc w:val="center"/>
              <w:rPr>
                <w:color w:val="000000"/>
                <w:sz w:val="18"/>
                <w:szCs w:val="18"/>
              </w:rPr>
            </w:pPr>
            <w:r w:rsidRPr="00D33945">
              <w:rPr>
                <w:color w:val="000000"/>
                <w:sz w:val="18"/>
                <w:szCs w:val="18"/>
              </w:rPr>
              <w:t>4,80%</w:t>
            </w:r>
          </w:p>
        </w:tc>
        <w:tc>
          <w:tcPr>
            <w:tcW w:w="466" w:type="pct"/>
            <w:vAlign w:val="center"/>
          </w:tcPr>
          <w:p w14:paraId="14E5FDA6" w14:textId="77777777" w:rsidR="008F5F79" w:rsidRPr="00D33945" w:rsidRDefault="008F5F79" w:rsidP="00DC462C">
            <w:pPr>
              <w:spacing w:after="20"/>
              <w:jc w:val="center"/>
              <w:rPr>
                <w:color w:val="000000"/>
                <w:sz w:val="18"/>
                <w:szCs w:val="18"/>
              </w:rPr>
            </w:pPr>
            <w:r w:rsidRPr="00D33945">
              <w:rPr>
                <w:color w:val="000000"/>
                <w:sz w:val="18"/>
                <w:szCs w:val="18"/>
              </w:rPr>
              <w:t>5,54%</w:t>
            </w:r>
          </w:p>
        </w:tc>
        <w:tc>
          <w:tcPr>
            <w:tcW w:w="459" w:type="pct"/>
            <w:vAlign w:val="center"/>
          </w:tcPr>
          <w:p w14:paraId="56407E47" w14:textId="77777777" w:rsidR="008F5F79" w:rsidRPr="00D33945" w:rsidRDefault="008F5F79" w:rsidP="00DC462C">
            <w:pPr>
              <w:spacing w:after="20"/>
              <w:jc w:val="center"/>
              <w:rPr>
                <w:color w:val="000000"/>
                <w:sz w:val="18"/>
                <w:szCs w:val="18"/>
              </w:rPr>
            </w:pPr>
            <w:r w:rsidRPr="00D33945">
              <w:rPr>
                <w:color w:val="000000"/>
                <w:sz w:val="18"/>
                <w:szCs w:val="18"/>
              </w:rPr>
              <w:t>7,53%</w:t>
            </w:r>
          </w:p>
        </w:tc>
        <w:tc>
          <w:tcPr>
            <w:tcW w:w="473" w:type="pct"/>
            <w:vAlign w:val="center"/>
          </w:tcPr>
          <w:p w14:paraId="033953BF" w14:textId="77777777" w:rsidR="008F5F79" w:rsidRPr="00D33945" w:rsidRDefault="008F5F79" w:rsidP="00DC462C">
            <w:pPr>
              <w:spacing w:after="20"/>
              <w:jc w:val="center"/>
              <w:rPr>
                <w:color w:val="000000"/>
                <w:sz w:val="18"/>
                <w:szCs w:val="18"/>
              </w:rPr>
            </w:pPr>
          </w:p>
        </w:tc>
      </w:tr>
      <w:tr w:rsidR="00363E2D" w:rsidRPr="00D33945" w14:paraId="0E87B161" w14:textId="77777777" w:rsidTr="00363E2D">
        <w:trPr>
          <w:cantSplit/>
          <w:trHeight w:val="520"/>
        </w:trPr>
        <w:tc>
          <w:tcPr>
            <w:tcW w:w="553" w:type="pct"/>
            <w:vAlign w:val="center"/>
          </w:tcPr>
          <w:p w14:paraId="61BA2F90"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3EBF905D" w14:textId="77777777" w:rsidR="008F5F79" w:rsidRPr="00D33945" w:rsidRDefault="008F5F79" w:rsidP="00DC462C">
            <w:pPr>
              <w:spacing w:after="20"/>
              <w:jc w:val="center"/>
              <w:rPr>
                <w:color w:val="000000"/>
                <w:sz w:val="18"/>
                <w:szCs w:val="18"/>
              </w:rPr>
            </w:pPr>
            <w:r w:rsidRPr="00D33945">
              <w:rPr>
                <w:color w:val="000000"/>
                <w:sz w:val="18"/>
                <w:szCs w:val="18"/>
              </w:rPr>
              <w:t>IHS213</w:t>
            </w:r>
          </w:p>
        </w:tc>
        <w:tc>
          <w:tcPr>
            <w:tcW w:w="732" w:type="pct"/>
            <w:shd w:val="clear" w:color="auto" w:fill="auto"/>
            <w:vAlign w:val="center"/>
          </w:tcPr>
          <w:p w14:paraId="56120C96" w14:textId="77777777" w:rsidR="008F5F79" w:rsidRPr="00D33945" w:rsidRDefault="008F5F79" w:rsidP="00DC462C">
            <w:pPr>
              <w:spacing w:after="20"/>
              <w:jc w:val="center"/>
              <w:rPr>
                <w:color w:val="000000"/>
                <w:sz w:val="18"/>
                <w:szCs w:val="18"/>
              </w:rPr>
            </w:pPr>
            <w:r w:rsidRPr="00D33945">
              <w:rPr>
                <w:color w:val="000000"/>
                <w:sz w:val="18"/>
                <w:szCs w:val="18"/>
              </w:rPr>
              <w:t>Nombre d’infirmiers d’État pour 1 000 habitants</w:t>
            </w:r>
          </w:p>
        </w:tc>
        <w:tc>
          <w:tcPr>
            <w:tcW w:w="468" w:type="pct"/>
            <w:shd w:val="clear" w:color="auto" w:fill="auto"/>
            <w:vAlign w:val="center"/>
          </w:tcPr>
          <w:p w14:paraId="0D79B74E"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1179D287"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98E3873" w14:textId="77777777" w:rsidR="008F5F79" w:rsidRPr="00D33945" w:rsidRDefault="008F5F79" w:rsidP="00DC462C">
            <w:pPr>
              <w:spacing w:after="20"/>
              <w:jc w:val="center"/>
              <w:rPr>
                <w:color w:val="000000"/>
                <w:sz w:val="18"/>
                <w:szCs w:val="18"/>
              </w:rPr>
            </w:pPr>
            <w:r w:rsidRPr="00D33945">
              <w:rPr>
                <w:color w:val="000000"/>
                <w:sz w:val="18"/>
                <w:szCs w:val="18"/>
              </w:rPr>
              <w:t>0,138</w:t>
            </w:r>
          </w:p>
        </w:tc>
        <w:tc>
          <w:tcPr>
            <w:tcW w:w="467" w:type="pct"/>
            <w:vAlign w:val="center"/>
          </w:tcPr>
          <w:p w14:paraId="3018381E" w14:textId="77777777" w:rsidR="008F5F79" w:rsidRPr="00D33945" w:rsidRDefault="008F5F79" w:rsidP="00DC462C">
            <w:pPr>
              <w:spacing w:after="20"/>
              <w:jc w:val="center"/>
              <w:rPr>
                <w:color w:val="000000"/>
                <w:sz w:val="18"/>
                <w:szCs w:val="18"/>
              </w:rPr>
            </w:pPr>
          </w:p>
        </w:tc>
        <w:tc>
          <w:tcPr>
            <w:tcW w:w="466" w:type="pct"/>
            <w:vAlign w:val="center"/>
          </w:tcPr>
          <w:p w14:paraId="2C2DB469"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706EEDFE"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6AAD1EE9" w14:textId="77777777" w:rsidR="008F5F79" w:rsidRPr="00D33945" w:rsidRDefault="008F5F79" w:rsidP="00DC462C">
            <w:pPr>
              <w:spacing w:after="20"/>
              <w:jc w:val="center"/>
              <w:rPr>
                <w:color w:val="000000"/>
                <w:sz w:val="18"/>
                <w:szCs w:val="18"/>
              </w:rPr>
            </w:pPr>
          </w:p>
        </w:tc>
      </w:tr>
      <w:tr w:rsidR="00363E2D" w:rsidRPr="00D33945" w14:paraId="70348E5A" w14:textId="77777777" w:rsidTr="00363E2D">
        <w:trPr>
          <w:cantSplit/>
          <w:trHeight w:val="520"/>
        </w:trPr>
        <w:tc>
          <w:tcPr>
            <w:tcW w:w="553" w:type="pct"/>
            <w:vAlign w:val="center"/>
          </w:tcPr>
          <w:p w14:paraId="06AC9CD3"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2709022D" w14:textId="77777777" w:rsidR="008F5F79" w:rsidRPr="00D33945" w:rsidRDefault="008F5F79" w:rsidP="00DC462C">
            <w:pPr>
              <w:spacing w:after="20"/>
              <w:jc w:val="center"/>
              <w:rPr>
                <w:color w:val="000000"/>
                <w:sz w:val="18"/>
                <w:szCs w:val="18"/>
              </w:rPr>
            </w:pPr>
            <w:r w:rsidRPr="00D33945">
              <w:rPr>
                <w:color w:val="000000"/>
                <w:sz w:val="18"/>
                <w:szCs w:val="18"/>
              </w:rPr>
              <w:t>IHS214</w:t>
            </w:r>
          </w:p>
        </w:tc>
        <w:tc>
          <w:tcPr>
            <w:tcW w:w="732" w:type="pct"/>
            <w:shd w:val="clear" w:color="auto" w:fill="auto"/>
            <w:vAlign w:val="center"/>
          </w:tcPr>
          <w:p w14:paraId="1FA542AE" w14:textId="46C409BF" w:rsidR="008F5F79" w:rsidRPr="00D33945" w:rsidRDefault="008F5F79" w:rsidP="00DC462C">
            <w:pPr>
              <w:spacing w:after="20"/>
              <w:jc w:val="center"/>
              <w:rPr>
                <w:color w:val="000000"/>
                <w:sz w:val="18"/>
                <w:szCs w:val="18"/>
              </w:rPr>
            </w:pPr>
            <w:r w:rsidRPr="00D33945">
              <w:rPr>
                <w:color w:val="000000"/>
                <w:sz w:val="18"/>
                <w:szCs w:val="18"/>
              </w:rPr>
              <w:t xml:space="preserve">Nombre de </w:t>
            </w:r>
            <w:proofErr w:type="spellStart"/>
            <w:r w:rsidR="00BD5067" w:rsidRPr="00D33945">
              <w:rPr>
                <w:color w:val="000000"/>
                <w:sz w:val="18"/>
                <w:szCs w:val="18"/>
              </w:rPr>
              <w:t>sage-femmes</w:t>
            </w:r>
            <w:proofErr w:type="spellEnd"/>
            <w:r w:rsidRPr="00D33945">
              <w:rPr>
                <w:color w:val="000000"/>
                <w:sz w:val="18"/>
                <w:szCs w:val="18"/>
              </w:rPr>
              <w:t xml:space="preserve"> d’État pour 1 000 habitants</w:t>
            </w:r>
          </w:p>
        </w:tc>
        <w:tc>
          <w:tcPr>
            <w:tcW w:w="468" w:type="pct"/>
            <w:shd w:val="clear" w:color="auto" w:fill="auto"/>
            <w:vAlign w:val="center"/>
          </w:tcPr>
          <w:p w14:paraId="21FBC7E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532FE531"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F787C90" w14:textId="77777777" w:rsidR="008F5F79" w:rsidRPr="00D33945" w:rsidRDefault="008F5F79" w:rsidP="00DC462C">
            <w:pPr>
              <w:spacing w:after="20"/>
              <w:jc w:val="center"/>
              <w:rPr>
                <w:color w:val="000000"/>
                <w:sz w:val="18"/>
                <w:szCs w:val="18"/>
              </w:rPr>
            </w:pPr>
            <w:r w:rsidRPr="00D33945">
              <w:rPr>
                <w:color w:val="000000"/>
                <w:sz w:val="18"/>
                <w:szCs w:val="18"/>
              </w:rPr>
              <w:t>0,678</w:t>
            </w:r>
          </w:p>
        </w:tc>
        <w:tc>
          <w:tcPr>
            <w:tcW w:w="467" w:type="pct"/>
            <w:vAlign w:val="center"/>
          </w:tcPr>
          <w:p w14:paraId="7C4F9280" w14:textId="77777777" w:rsidR="008F5F79" w:rsidRPr="00D33945" w:rsidRDefault="008F5F79" w:rsidP="00DC462C">
            <w:pPr>
              <w:spacing w:after="20"/>
              <w:jc w:val="center"/>
              <w:rPr>
                <w:color w:val="000000"/>
                <w:sz w:val="18"/>
                <w:szCs w:val="18"/>
              </w:rPr>
            </w:pPr>
          </w:p>
        </w:tc>
        <w:tc>
          <w:tcPr>
            <w:tcW w:w="466" w:type="pct"/>
            <w:vAlign w:val="center"/>
          </w:tcPr>
          <w:p w14:paraId="13B431D0" w14:textId="77777777" w:rsidR="008F5F79" w:rsidRPr="00D33945" w:rsidRDefault="008F5F79" w:rsidP="00DC462C">
            <w:pPr>
              <w:spacing w:after="20"/>
              <w:jc w:val="center"/>
              <w:rPr>
                <w:color w:val="000000"/>
                <w:sz w:val="18"/>
                <w:szCs w:val="18"/>
              </w:rPr>
            </w:pPr>
            <w:r w:rsidRPr="00D33945">
              <w:rPr>
                <w:color w:val="000000"/>
                <w:sz w:val="18"/>
                <w:szCs w:val="18"/>
              </w:rPr>
              <w:t>0,68</w:t>
            </w:r>
          </w:p>
        </w:tc>
        <w:tc>
          <w:tcPr>
            <w:tcW w:w="459" w:type="pct"/>
            <w:vAlign w:val="center"/>
          </w:tcPr>
          <w:p w14:paraId="02E7AF0A" w14:textId="77777777" w:rsidR="008F5F79" w:rsidRPr="00D33945" w:rsidRDefault="008F5F79" w:rsidP="00DC462C">
            <w:pPr>
              <w:spacing w:after="20"/>
              <w:jc w:val="center"/>
              <w:rPr>
                <w:color w:val="000000"/>
                <w:sz w:val="18"/>
                <w:szCs w:val="18"/>
              </w:rPr>
            </w:pPr>
            <w:r w:rsidRPr="00D33945">
              <w:rPr>
                <w:color w:val="000000"/>
                <w:sz w:val="18"/>
                <w:szCs w:val="18"/>
              </w:rPr>
              <w:t>0,85</w:t>
            </w:r>
          </w:p>
        </w:tc>
        <w:tc>
          <w:tcPr>
            <w:tcW w:w="473" w:type="pct"/>
            <w:vAlign w:val="center"/>
          </w:tcPr>
          <w:p w14:paraId="0D32C823" w14:textId="77777777" w:rsidR="008F5F79" w:rsidRPr="00D33945" w:rsidRDefault="008F5F79" w:rsidP="00DC462C">
            <w:pPr>
              <w:spacing w:after="20"/>
              <w:jc w:val="center"/>
              <w:rPr>
                <w:color w:val="000000"/>
                <w:sz w:val="18"/>
                <w:szCs w:val="18"/>
              </w:rPr>
            </w:pPr>
          </w:p>
        </w:tc>
      </w:tr>
      <w:tr w:rsidR="00363E2D" w:rsidRPr="00D33945" w14:paraId="5295FA9F" w14:textId="77777777" w:rsidTr="00363E2D">
        <w:trPr>
          <w:cantSplit/>
          <w:trHeight w:val="520"/>
        </w:trPr>
        <w:tc>
          <w:tcPr>
            <w:tcW w:w="553" w:type="pct"/>
            <w:vAlign w:val="center"/>
          </w:tcPr>
          <w:p w14:paraId="2B4606E7"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38838BFC" w14:textId="77777777" w:rsidR="008F5F79" w:rsidRPr="00D33945" w:rsidRDefault="008F5F79" w:rsidP="00DC462C">
            <w:pPr>
              <w:spacing w:after="20"/>
              <w:jc w:val="center"/>
              <w:rPr>
                <w:color w:val="000000"/>
                <w:sz w:val="18"/>
                <w:szCs w:val="18"/>
              </w:rPr>
            </w:pPr>
            <w:r w:rsidRPr="00D33945">
              <w:rPr>
                <w:color w:val="000000"/>
                <w:sz w:val="18"/>
                <w:szCs w:val="18"/>
              </w:rPr>
              <w:t>IHS215</w:t>
            </w:r>
          </w:p>
        </w:tc>
        <w:tc>
          <w:tcPr>
            <w:tcW w:w="732" w:type="pct"/>
            <w:shd w:val="clear" w:color="auto" w:fill="auto"/>
            <w:vAlign w:val="center"/>
          </w:tcPr>
          <w:p w14:paraId="299E01A3" w14:textId="77777777" w:rsidR="008F5F79" w:rsidRPr="00D33945" w:rsidRDefault="008F5F79" w:rsidP="00DC462C">
            <w:pPr>
              <w:spacing w:after="20"/>
              <w:jc w:val="center"/>
              <w:rPr>
                <w:color w:val="000000"/>
                <w:sz w:val="18"/>
                <w:szCs w:val="18"/>
              </w:rPr>
            </w:pPr>
            <w:r w:rsidRPr="00D33945">
              <w:rPr>
                <w:color w:val="000000"/>
                <w:sz w:val="18"/>
                <w:szCs w:val="18"/>
              </w:rPr>
              <w:t>Nombre de médecins pour 1 000 habitants</w:t>
            </w:r>
          </w:p>
        </w:tc>
        <w:tc>
          <w:tcPr>
            <w:tcW w:w="468" w:type="pct"/>
            <w:shd w:val="clear" w:color="auto" w:fill="auto"/>
            <w:vAlign w:val="center"/>
          </w:tcPr>
          <w:p w14:paraId="2DB1A1CF"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129942A4"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1C9E4926" w14:textId="77777777" w:rsidR="008F5F79" w:rsidRPr="00D33945" w:rsidRDefault="008F5F79" w:rsidP="00DC462C">
            <w:pPr>
              <w:spacing w:after="20"/>
              <w:jc w:val="center"/>
              <w:rPr>
                <w:color w:val="000000"/>
                <w:sz w:val="18"/>
                <w:szCs w:val="18"/>
              </w:rPr>
            </w:pPr>
            <w:r w:rsidRPr="00D33945">
              <w:rPr>
                <w:color w:val="000000"/>
                <w:sz w:val="18"/>
                <w:szCs w:val="18"/>
              </w:rPr>
              <w:t>0,079</w:t>
            </w:r>
          </w:p>
        </w:tc>
        <w:tc>
          <w:tcPr>
            <w:tcW w:w="467" w:type="pct"/>
            <w:vAlign w:val="center"/>
          </w:tcPr>
          <w:p w14:paraId="7F68F9C9" w14:textId="77777777" w:rsidR="008F5F79" w:rsidRPr="00D33945" w:rsidRDefault="008F5F79" w:rsidP="00DC462C">
            <w:pPr>
              <w:spacing w:after="20"/>
              <w:jc w:val="center"/>
              <w:rPr>
                <w:color w:val="000000"/>
                <w:sz w:val="18"/>
                <w:szCs w:val="18"/>
              </w:rPr>
            </w:pPr>
          </w:p>
        </w:tc>
        <w:tc>
          <w:tcPr>
            <w:tcW w:w="466" w:type="pct"/>
            <w:vAlign w:val="center"/>
          </w:tcPr>
          <w:p w14:paraId="7943A30E" w14:textId="77777777" w:rsidR="008F5F79" w:rsidRPr="00D33945" w:rsidRDefault="008F5F79" w:rsidP="00DC462C">
            <w:pPr>
              <w:spacing w:after="20"/>
              <w:jc w:val="center"/>
              <w:rPr>
                <w:color w:val="000000"/>
                <w:sz w:val="18"/>
                <w:szCs w:val="18"/>
              </w:rPr>
            </w:pPr>
            <w:r w:rsidRPr="00D33945">
              <w:rPr>
                <w:color w:val="000000"/>
                <w:sz w:val="18"/>
                <w:szCs w:val="18"/>
              </w:rPr>
              <w:t>0,8</w:t>
            </w:r>
          </w:p>
        </w:tc>
        <w:tc>
          <w:tcPr>
            <w:tcW w:w="459" w:type="pct"/>
            <w:vAlign w:val="center"/>
          </w:tcPr>
          <w:p w14:paraId="32D346D9" w14:textId="77777777" w:rsidR="008F5F79" w:rsidRPr="00D33945" w:rsidRDefault="008F5F79" w:rsidP="00DC462C">
            <w:pPr>
              <w:spacing w:after="20"/>
              <w:jc w:val="center"/>
              <w:rPr>
                <w:color w:val="000000"/>
                <w:sz w:val="18"/>
                <w:szCs w:val="18"/>
              </w:rPr>
            </w:pPr>
            <w:r w:rsidRPr="00D33945">
              <w:rPr>
                <w:color w:val="000000"/>
                <w:sz w:val="18"/>
                <w:szCs w:val="18"/>
              </w:rPr>
              <w:t>0,9</w:t>
            </w:r>
          </w:p>
        </w:tc>
        <w:tc>
          <w:tcPr>
            <w:tcW w:w="473" w:type="pct"/>
            <w:vAlign w:val="center"/>
          </w:tcPr>
          <w:p w14:paraId="6E51C8EC" w14:textId="77777777" w:rsidR="008F5F79" w:rsidRPr="00D33945" w:rsidRDefault="008F5F79" w:rsidP="00DC462C">
            <w:pPr>
              <w:spacing w:after="20"/>
              <w:jc w:val="center"/>
              <w:rPr>
                <w:color w:val="000000"/>
                <w:sz w:val="18"/>
                <w:szCs w:val="18"/>
              </w:rPr>
            </w:pPr>
          </w:p>
        </w:tc>
      </w:tr>
      <w:tr w:rsidR="00363E2D" w:rsidRPr="00D33945" w14:paraId="454D378D" w14:textId="77777777" w:rsidTr="00363E2D">
        <w:trPr>
          <w:cantSplit/>
          <w:trHeight w:val="520"/>
        </w:trPr>
        <w:tc>
          <w:tcPr>
            <w:tcW w:w="553" w:type="pct"/>
            <w:vAlign w:val="center"/>
          </w:tcPr>
          <w:p w14:paraId="5EBC8D63" w14:textId="77777777" w:rsidR="008F5F79" w:rsidRPr="00D33945" w:rsidRDefault="008F5F79" w:rsidP="00DC462C">
            <w:pPr>
              <w:spacing w:after="20"/>
              <w:jc w:val="left"/>
              <w:rPr>
                <w:color w:val="000000"/>
                <w:sz w:val="18"/>
                <w:szCs w:val="18"/>
              </w:rPr>
            </w:pPr>
            <w:r w:rsidRPr="00D33945">
              <w:rPr>
                <w:color w:val="000000"/>
                <w:sz w:val="18"/>
                <w:szCs w:val="18"/>
              </w:rPr>
              <w:t>Santé et Nutrition</w:t>
            </w:r>
          </w:p>
        </w:tc>
        <w:tc>
          <w:tcPr>
            <w:tcW w:w="450" w:type="pct"/>
            <w:shd w:val="clear" w:color="auto" w:fill="auto"/>
            <w:noWrap/>
            <w:vAlign w:val="center"/>
          </w:tcPr>
          <w:p w14:paraId="0288F0D3" w14:textId="77777777" w:rsidR="008F5F79" w:rsidRPr="00D33945" w:rsidRDefault="008F5F79" w:rsidP="00DC462C">
            <w:pPr>
              <w:spacing w:after="20"/>
              <w:jc w:val="center"/>
              <w:rPr>
                <w:color w:val="000000"/>
                <w:sz w:val="18"/>
                <w:szCs w:val="18"/>
              </w:rPr>
            </w:pPr>
            <w:r w:rsidRPr="00D33945">
              <w:rPr>
                <w:color w:val="000000"/>
                <w:sz w:val="18"/>
                <w:szCs w:val="18"/>
              </w:rPr>
              <w:t>IHS216</w:t>
            </w:r>
          </w:p>
        </w:tc>
        <w:tc>
          <w:tcPr>
            <w:tcW w:w="732" w:type="pct"/>
            <w:shd w:val="clear" w:color="auto" w:fill="auto"/>
            <w:vAlign w:val="center"/>
          </w:tcPr>
          <w:p w14:paraId="5A8B8AAB" w14:textId="77777777" w:rsidR="008F5F79" w:rsidRPr="00D33945" w:rsidRDefault="008F5F79" w:rsidP="00DC462C">
            <w:pPr>
              <w:spacing w:after="20"/>
              <w:jc w:val="center"/>
              <w:rPr>
                <w:color w:val="000000"/>
                <w:sz w:val="18"/>
                <w:szCs w:val="18"/>
              </w:rPr>
            </w:pPr>
            <w:r w:rsidRPr="00D33945">
              <w:rPr>
                <w:color w:val="000000"/>
                <w:sz w:val="18"/>
                <w:szCs w:val="18"/>
              </w:rPr>
              <w:t>Ratio dépenses de santé sur l’espérance de vie</w:t>
            </w:r>
          </w:p>
        </w:tc>
        <w:tc>
          <w:tcPr>
            <w:tcW w:w="468" w:type="pct"/>
            <w:shd w:val="clear" w:color="auto" w:fill="auto"/>
            <w:vAlign w:val="center"/>
          </w:tcPr>
          <w:p w14:paraId="3653AEEC"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36A5453"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131BDA8" w14:textId="77777777" w:rsidR="008F5F79" w:rsidRPr="00D33945" w:rsidRDefault="008F5F79" w:rsidP="00DC462C">
            <w:pPr>
              <w:spacing w:after="20"/>
              <w:jc w:val="center"/>
              <w:rPr>
                <w:color w:val="000000"/>
                <w:sz w:val="18"/>
                <w:szCs w:val="18"/>
              </w:rPr>
            </w:pPr>
            <w:r w:rsidRPr="00D33945">
              <w:rPr>
                <w:color w:val="000000"/>
                <w:sz w:val="18"/>
                <w:szCs w:val="18"/>
              </w:rPr>
              <w:t>0,0258</w:t>
            </w:r>
          </w:p>
        </w:tc>
        <w:tc>
          <w:tcPr>
            <w:tcW w:w="467" w:type="pct"/>
            <w:vAlign w:val="center"/>
          </w:tcPr>
          <w:p w14:paraId="4C45B723" w14:textId="77777777" w:rsidR="008F5F79" w:rsidRPr="00D33945" w:rsidRDefault="008F5F79" w:rsidP="00DC462C">
            <w:pPr>
              <w:spacing w:after="20"/>
              <w:jc w:val="center"/>
              <w:rPr>
                <w:color w:val="000000"/>
                <w:sz w:val="18"/>
                <w:szCs w:val="18"/>
              </w:rPr>
            </w:pPr>
          </w:p>
        </w:tc>
        <w:tc>
          <w:tcPr>
            <w:tcW w:w="466" w:type="pct"/>
            <w:vAlign w:val="center"/>
          </w:tcPr>
          <w:p w14:paraId="298FA324"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59" w:type="pct"/>
            <w:vAlign w:val="center"/>
          </w:tcPr>
          <w:p w14:paraId="0672655D"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6DA7469F" w14:textId="77777777" w:rsidR="008F5F79" w:rsidRPr="00D33945" w:rsidRDefault="008F5F79" w:rsidP="00DC462C">
            <w:pPr>
              <w:spacing w:after="20"/>
              <w:jc w:val="center"/>
              <w:rPr>
                <w:color w:val="000000"/>
                <w:sz w:val="18"/>
                <w:szCs w:val="18"/>
              </w:rPr>
            </w:pPr>
          </w:p>
        </w:tc>
      </w:tr>
      <w:tr w:rsidR="00363E2D" w:rsidRPr="00D33945" w14:paraId="188BDE3F" w14:textId="77777777" w:rsidTr="00363E2D">
        <w:trPr>
          <w:cantSplit/>
          <w:trHeight w:val="283"/>
        </w:trPr>
        <w:tc>
          <w:tcPr>
            <w:tcW w:w="553" w:type="pct"/>
            <w:shd w:val="clear" w:color="auto" w:fill="D9D9D9"/>
            <w:vAlign w:val="center"/>
          </w:tcPr>
          <w:p w14:paraId="3E58E461"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733E3401"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345DF13E"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12FC9A2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FB1F68B"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94C3DC9"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2CEB3BA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75B9A1B"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7033D8FE"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10188AA7" w14:textId="77777777" w:rsidR="008F5F79" w:rsidRPr="00D33945" w:rsidRDefault="008F5F79" w:rsidP="00DC462C">
            <w:pPr>
              <w:spacing w:after="20"/>
              <w:jc w:val="center"/>
              <w:rPr>
                <w:color w:val="000000"/>
                <w:sz w:val="18"/>
                <w:szCs w:val="18"/>
              </w:rPr>
            </w:pPr>
          </w:p>
        </w:tc>
      </w:tr>
      <w:tr w:rsidR="00363E2D" w:rsidRPr="00D33945" w14:paraId="273BF8A9" w14:textId="77777777" w:rsidTr="00363E2D">
        <w:trPr>
          <w:cantSplit/>
          <w:trHeight w:val="520"/>
        </w:trPr>
        <w:tc>
          <w:tcPr>
            <w:tcW w:w="553" w:type="pct"/>
            <w:shd w:val="clear" w:color="auto" w:fill="auto"/>
            <w:vAlign w:val="center"/>
          </w:tcPr>
          <w:p w14:paraId="48D9C57E"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657A4BDC" w14:textId="77777777" w:rsidR="008F5F79" w:rsidRPr="00D33945" w:rsidRDefault="008F5F79" w:rsidP="00DC462C">
            <w:pPr>
              <w:spacing w:after="20"/>
              <w:jc w:val="center"/>
              <w:rPr>
                <w:color w:val="000000"/>
                <w:sz w:val="18"/>
                <w:szCs w:val="18"/>
              </w:rPr>
            </w:pPr>
            <w:r w:rsidRPr="00D33945">
              <w:rPr>
                <w:color w:val="000000"/>
                <w:sz w:val="18"/>
                <w:szCs w:val="18"/>
              </w:rPr>
              <w:t>IHS51</w:t>
            </w:r>
          </w:p>
        </w:tc>
        <w:tc>
          <w:tcPr>
            <w:tcW w:w="732" w:type="pct"/>
            <w:shd w:val="clear" w:color="auto" w:fill="auto"/>
            <w:vAlign w:val="center"/>
          </w:tcPr>
          <w:p w14:paraId="1FBD3601" w14:textId="77777777" w:rsidR="008F5F79" w:rsidRPr="00D33945" w:rsidRDefault="008F5F79" w:rsidP="00DC462C">
            <w:pPr>
              <w:spacing w:after="20"/>
              <w:jc w:val="center"/>
              <w:rPr>
                <w:color w:val="000000"/>
                <w:sz w:val="18"/>
                <w:szCs w:val="18"/>
              </w:rPr>
            </w:pPr>
            <w:r w:rsidRPr="00D33945">
              <w:rPr>
                <w:color w:val="000000"/>
                <w:sz w:val="18"/>
                <w:szCs w:val="18"/>
              </w:rPr>
              <w:t>Nombre de ménages inscrits dans le registre national unique</w:t>
            </w:r>
          </w:p>
        </w:tc>
        <w:tc>
          <w:tcPr>
            <w:tcW w:w="468" w:type="pct"/>
            <w:shd w:val="clear" w:color="auto" w:fill="auto"/>
            <w:vAlign w:val="center"/>
          </w:tcPr>
          <w:p w14:paraId="38CD7A3D" w14:textId="77777777" w:rsidR="008F5F79" w:rsidRPr="00D33945" w:rsidRDefault="008F5F79" w:rsidP="00DC462C">
            <w:pPr>
              <w:spacing w:after="20"/>
              <w:jc w:val="center"/>
              <w:rPr>
                <w:color w:val="000000"/>
                <w:sz w:val="18"/>
                <w:szCs w:val="18"/>
              </w:rPr>
            </w:pPr>
            <w:r w:rsidRPr="00D33945">
              <w:rPr>
                <w:color w:val="000000"/>
                <w:sz w:val="18"/>
                <w:szCs w:val="18"/>
              </w:rPr>
              <w:t>263 800</w:t>
            </w:r>
          </w:p>
        </w:tc>
        <w:tc>
          <w:tcPr>
            <w:tcW w:w="466" w:type="pct"/>
            <w:shd w:val="clear" w:color="auto" w:fill="auto"/>
            <w:vAlign w:val="center"/>
          </w:tcPr>
          <w:p w14:paraId="3DD740A4" w14:textId="77777777" w:rsidR="008F5F79" w:rsidRPr="00D33945" w:rsidRDefault="008F5F79" w:rsidP="00DC462C">
            <w:pPr>
              <w:spacing w:after="20"/>
              <w:jc w:val="center"/>
              <w:rPr>
                <w:color w:val="000000"/>
                <w:sz w:val="18"/>
                <w:szCs w:val="18"/>
              </w:rPr>
            </w:pPr>
            <w:r w:rsidRPr="00D33945">
              <w:rPr>
                <w:color w:val="000000"/>
                <w:sz w:val="18"/>
                <w:szCs w:val="18"/>
              </w:rPr>
              <w:t>442 053</w:t>
            </w:r>
          </w:p>
        </w:tc>
        <w:tc>
          <w:tcPr>
            <w:tcW w:w="466" w:type="pct"/>
            <w:shd w:val="clear" w:color="auto" w:fill="auto"/>
            <w:vAlign w:val="center"/>
          </w:tcPr>
          <w:p w14:paraId="05D79C30" w14:textId="77777777" w:rsidR="008F5F79" w:rsidRPr="00D33945" w:rsidRDefault="008F5F79" w:rsidP="00DC462C">
            <w:pPr>
              <w:spacing w:after="20"/>
              <w:jc w:val="center"/>
              <w:rPr>
                <w:color w:val="000000"/>
                <w:sz w:val="18"/>
                <w:szCs w:val="18"/>
              </w:rPr>
            </w:pPr>
            <w:r w:rsidRPr="00D33945">
              <w:rPr>
                <w:color w:val="000000"/>
                <w:sz w:val="18"/>
                <w:szCs w:val="18"/>
              </w:rPr>
              <w:t>442 053</w:t>
            </w:r>
          </w:p>
        </w:tc>
        <w:tc>
          <w:tcPr>
            <w:tcW w:w="467" w:type="pct"/>
            <w:shd w:val="clear" w:color="auto" w:fill="auto"/>
            <w:vAlign w:val="center"/>
          </w:tcPr>
          <w:p w14:paraId="3B8F914A" w14:textId="77777777" w:rsidR="008F5F79" w:rsidRPr="00D33945" w:rsidRDefault="008F5F79" w:rsidP="00DC462C">
            <w:pPr>
              <w:spacing w:after="20"/>
              <w:jc w:val="center"/>
              <w:rPr>
                <w:color w:val="000000"/>
                <w:sz w:val="18"/>
                <w:szCs w:val="18"/>
              </w:rPr>
            </w:pPr>
            <w:r w:rsidRPr="00D33945">
              <w:rPr>
                <w:color w:val="000000"/>
                <w:sz w:val="18"/>
                <w:szCs w:val="18"/>
              </w:rPr>
              <w:t>442 053</w:t>
            </w:r>
          </w:p>
        </w:tc>
        <w:tc>
          <w:tcPr>
            <w:tcW w:w="466" w:type="pct"/>
            <w:shd w:val="clear" w:color="auto" w:fill="auto"/>
            <w:vAlign w:val="center"/>
          </w:tcPr>
          <w:p w14:paraId="0DC59209" w14:textId="77777777" w:rsidR="008F5F79" w:rsidRPr="00D33945" w:rsidRDefault="008F5F79" w:rsidP="00DC462C">
            <w:pPr>
              <w:spacing w:after="20"/>
              <w:jc w:val="center"/>
              <w:rPr>
                <w:color w:val="000000"/>
                <w:sz w:val="18"/>
                <w:szCs w:val="18"/>
              </w:rPr>
            </w:pPr>
            <w:r w:rsidRPr="00D33945">
              <w:rPr>
                <w:color w:val="000000"/>
                <w:sz w:val="18"/>
                <w:szCs w:val="18"/>
              </w:rPr>
              <w:t>458 550</w:t>
            </w:r>
          </w:p>
        </w:tc>
        <w:tc>
          <w:tcPr>
            <w:tcW w:w="459" w:type="pct"/>
            <w:vAlign w:val="center"/>
          </w:tcPr>
          <w:p w14:paraId="6F80280D" w14:textId="77777777" w:rsidR="008F5F79" w:rsidRPr="00D33945" w:rsidRDefault="008F5F79" w:rsidP="00DC462C">
            <w:pPr>
              <w:spacing w:after="20"/>
              <w:jc w:val="center"/>
              <w:rPr>
                <w:color w:val="000000"/>
                <w:sz w:val="18"/>
                <w:szCs w:val="18"/>
              </w:rPr>
            </w:pPr>
            <w:r w:rsidRPr="00D33945">
              <w:rPr>
                <w:color w:val="000000"/>
                <w:sz w:val="18"/>
                <w:szCs w:val="18"/>
              </w:rPr>
              <w:t>537 114</w:t>
            </w:r>
          </w:p>
        </w:tc>
        <w:tc>
          <w:tcPr>
            <w:tcW w:w="473" w:type="pct"/>
            <w:vAlign w:val="center"/>
          </w:tcPr>
          <w:p w14:paraId="228D7130" w14:textId="77777777" w:rsidR="008F5F79" w:rsidRPr="00D33945" w:rsidRDefault="008F5F79" w:rsidP="00DC462C">
            <w:pPr>
              <w:spacing w:after="20"/>
              <w:jc w:val="center"/>
              <w:rPr>
                <w:color w:val="000000"/>
                <w:sz w:val="18"/>
                <w:szCs w:val="18"/>
              </w:rPr>
            </w:pPr>
            <w:r w:rsidRPr="00D33945">
              <w:rPr>
                <w:sz w:val="18"/>
                <w:szCs w:val="18"/>
              </w:rPr>
              <w:t>541 192</w:t>
            </w:r>
          </w:p>
        </w:tc>
      </w:tr>
      <w:tr w:rsidR="00363E2D" w:rsidRPr="00D33945" w14:paraId="73C7410F" w14:textId="77777777" w:rsidTr="00363E2D">
        <w:trPr>
          <w:cantSplit/>
          <w:trHeight w:val="520"/>
        </w:trPr>
        <w:tc>
          <w:tcPr>
            <w:tcW w:w="553" w:type="pct"/>
            <w:shd w:val="clear" w:color="auto" w:fill="auto"/>
            <w:vAlign w:val="center"/>
          </w:tcPr>
          <w:p w14:paraId="42BF240A"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39D679C3" w14:textId="77777777" w:rsidR="008F5F79" w:rsidRPr="00D33945" w:rsidRDefault="008F5F79" w:rsidP="00DC462C">
            <w:pPr>
              <w:spacing w:after="20"/>
              <w:jc w:val="center"/>
              <w:rPr>
                <w:color w:val="000000"/>
                <w:sz w:val="18"/>
                <w:szCs w:val="18"/>
              </w:rPr>
            </w:pPr>
            <w:r w:rsidRPr="00D33945">
              <w:rPr>
                <w:color w:val="000000"/>
                <w:sz w:val="18"/>
                <w:szCs w:val="18"/>
              </w:rPr>
              <w:t>20501</w:t>
            </w:r>
          </w:p>
        </w:tc>
        <w:tc>
          <w:tcPr>
            <w:tcW w:w="732" w:type="pct"/>
            <w:shd w:val="clear" w:color="auto" w:fill="auto"/>
            <w:vAlign w:val="center"/>
          </w:tcPr>
          <w:p w14:paraId="7409F76B" w14:textId="77777777" w:rsidR="008F5F79" w:rsidRPr="00D33945" w:rsidRDefault="008F5F79" w:rsidP="00DC462C">
            <w:pPr>
              <w:spacing w:after="20"/>
              <w:jc w:val="center"/>
              <w:rPr>
                <w:color w:val="000000"/>
                <w:sz w:val="18"/>
                <w:szCs w:val="18"/>
              </w:rPr>
            </w:pPr>
            <w:r w:rsidRPr="00D33945">
              <w:rPr>
                <w:color w:val="000000"/>
                <w:sz w:val="18"/>
                <w:szCs w:val="18"/>
              </w:rPr>
              <w:t>Nombre de ménages bénéficiaires de BSF</w:t>
            </w:r>
          </w:p>
        </w:tc>
        <w:tc>
          <w:tcPr>
            <w:tcW w:w="468" w:type="pct"/>
            <w:shd w:val="clear" w:color="auto" w:fill="auto"/>
            <w:vAlign w:val="center"/>
          </w:tcPr>
          <w:p w14:paraId="3D65ABF2" w14:textId="77777777" w:rsidR="008F5F79" w:rsidRPr="00D33945" w:rsidRDefault="008F5F79" w:rsidP="00DC462C">
            <w:pPr>
              <w:spacing w:after="20"/>
              <w:jc w:val="center"/>
              <w:rPr>
                <w:color w:val="000000"/>
                <w:sz w:val="18"/>
                <w:szCs w:val="18"/>
              </w:rPr>
            </w:pPr>
            <w:r w:rsidRPr="00D33945">
              <w:rPr>
                <w:color w:val="000000"/>
                <w:sz w:val="18"/>
                <w:szCs w:val="18"/>
              </w:rPr>
              <w:t>191 432</w:t>
            </w:r>
          </w:p>
        </w:tc>
        <w:tc>
          <w:tcPr>
            <w:tcW w:w="466" w:type="pct"/>
            <w:shd w:val="clear" w:color="auto" w:fill="auto"/>
            <w:vAlign w:val="center"/>
          </w:tcPr>
          <w:p w14:paraId="0082484C" w14:textId="77777777" w:rsidR="008F5F79" w:rsidRPr="00D33945" w:rsidRDefault="008F5F79" w:rsidP="00DC462C">
            <w:pPr>
              <w:spacing w:after="20"/>
              <w:jc w:val="center"/>
              <w:rPr>
                <w:color w:val="000000"/>
                <w:sz w:val="18"/>
                <w:szCs w:val="18"/>
              </w:rPr>
            </w:pPr>
            <w:r w:rsidRPr="00D33945">
              <w:rPr>
                <w:color w:val="000000"/>
                <w:sz w:val="18"/>
                <w:szCs w:val="18"/>
              </w:rPr>
              <w:t>298 381</w:t>
            </w:r>
          </w:p>
        </w:tc>
        <w:tc>
          <w:tcPr>
            <w:tcW w:w="466" w:type="pct"/>
            <w:shd w:val="clear" w:color="auto" w:fill="auto"/>
            <w:vAlign w:val="center"/>
          </w:tcPr>
          <w:p w14:paraId="211C35DF" w14:textId="77777777" w:rsidR="008F5F79" w:rsidRPr="00D33945" w:rsidRDefault="008F5F79" w:rsidP="00DC462C">
            <w:pPr>
              <w:spacing w:after="20"/>
              <w:jc w:val="center"/>
              <w:rPr>
                <w:color w:val="000000"/>
                <w:sz w:val="18"/>
                <w:szCs w:val="18"/>
              </w:rPr>
            </w:pPr>
            <w:r w:rsidRPr="00D33945">
              <w:rPr>
                <w:color w:val="000000"/>
                <w:sz w:val="18"/>
                <w:szCs w:val="18"/>
              </w:rPr>
              <w:t>316 941</w:t>
            </w:r>
          </w:p>
        </w:tc>
        <w:tc>
          <w:tcPr>
            <w:tcW w:w="467" w:type="pct"/>
            <w:shd w:val="clear" w:color="auto" w:fill="auto"/>
            <w:vAlign w:val="center"/>
          </w:tcPr>
          <w:p w14:paraId="524B7092" w14:textId="77777777" w:rsidR="008F5F79" w:rsidRPr="00D33945" w:rsidRDefault="008F5F79" w:rsidP="00DC462C">
            <w:pPr>
              <w:spacing w:after="20"/>
              <w:jc w:val="center"/>
              <w:rPr>
                <w:color w:val="000000"/>
                <w:sz w:val="18"/>
                <w:szCs w:val="18"/>
              </w:rPr>
            </w:pPr>
            <w:r w:rsidRPr="00D33945">
              <w:rPr>
                <w:color w:val="000000"/>
                <w:sz w:val="18"/>
                <w:szCs w:val="18"/>
              </w:rPr>
              <w:t>316 941</w:t>
            </w:r>
          </w:p>
        </w:tc>
        <w:tc>
          <w:tcPr>
            <w:tcW w:w="466" w:type="pct"/>
            <w:shd w:val="clear" w:color="auto" w:fill="auto"/>
            <w:vAlign w:val="center"/>
          </w:tcPr>
          <w:p w14:paraId="332A7E19" w14:textId="77777777" w:rsidR="008F5F79" w:rsidRPr="00D33945" w:rsidRDefault="008F5F79" w:rsidP="00DC462C">
            <w:pPr>
              <w:spacing w:after="20"/>
              <w:jc w:val="center"/>
              <w:rPr>
                <w:color w:val="000000"/>
                <w:sz w:val="18"/>
                <w:szCs w:val="18"/>
              </w:rPr>
            </w:pPr>
            <w:r w:rsidRPr="00D33945">
              <w:rPr>
                <w:color w:val="000000"/>
                <w:sz w:val="18"/>
                <w:szCs w:val="18"/>
              </w:rPr>
              <w:t>316 941</w:t>
            </w:r>
          </w:p>
        </w:tc>
        <w:tc>
          <w:tcPr>
            <w:tcW w:w="459" w:type="pct"/>
            <w:vAlign w:val="center"/>
          </w:tcPr>
          <w:p w14:paraId="00345A34" w14:textId="77777777" w:rsidR="008F5F79" w:rsidRPr="00D33945" w:rsidRDefault="008F5F79" w:rsidP="00DC462C">
            <w:pPr>
              <w:spacing w:after="20"/>
              <w:jc w:val="center"/>
              <w:rPr>
                <w:color w:val="000000"/>
                <w:sz w:val="18"/>
                <w:szCs w:val="18"/>
              </w:rPr>
            </w:pPr>
            <w:r w:rsidRPr="00D33945">
              <w:rPr>
                <w:color w:val="000000"/>
                <w:sz w:val="18"/>
                <w:szCs w:val="18"/>
              </w:rPr>
              <w:t>316 941</w:t>
            </w:r>
          </w:p>
        </w:tc>
        <w:tc>
          <w:tcPr>
            <w:tcW w:w="473" w:type="pct"/>
            <w:vAlign w:val="center"/>
          </w:tcPr>
          <w:p w14:paraId="73753D8D" w14:textId="77777777" w:rsidR="008F5F79" w:rsidRPr="00D33945" w:rsidRDefault="008F5F79" w:rsidP="00DC462C">
            <w:pPr>
              <w:spacing w:after="20"/>
              <w:jc w:val="center"/>
              <w:rPr>
                <w:color w:val="000000"/>
                <w:sz w:val="18"/>
                <w:szCs w:val="18"/>
              </w:rPr>
            </w:pPr>
            <w:r w:rsidRPr="00D33945">
              <w:rPr>
                <w:sz w:val="18"/>
                <w:szCs w:val="18"/>
              </w:rPr>
              <w:t>315626</w:t>
            </w:r>
          </w:p>
        </w:tc>
      </w:tr>
      <w:tr w:rsidR="00363E2D" w:rsidRPr="00D33945" w14:paraId="5F66DEFD" w14:textId="77777777" w:rsidTr="00363E2D">
        <w:trPr>
          <w:cantSplit/>
          <w:trHeight w:val="520"/>
        </w:trPr>
        <w:tc>
          <w:tcPr>
            <w:tcW w:w="553" w:type="pct"/>
            <w:shd w:val="clear" w:color="auto" w:fill="auto"/>
            <w:vAlign w:val="center"/>
          </w:tcPr>
          <w:p w14:paraId="3E17C7D2"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3159A85E" w14:textId="77777777" w:rsidR="008F5F79" w:rsidRPr="00D33945" w:rsidRDefault="008F5F79" w:rsidP="00DC462C">
            <w:pPr>
              <w:spacing w:after="20"/>
              <w:jc w:val="center"/>
              <w:rPr>
                <w:color w:val="000000"/>
                <w:sz w:val="18"/>
                <w:szCs w:val="18"/>
              </w:rPr>
            </w:pPr>
            <w:r w:rsidRPr="00D33945">
              <w:rPr>
                <w:color w:val="000000"/>
                <w:sz w:val="18"/>
                <w:szCs w:val="18"/>
              </w:rPr>
              <w:t>IHS52</w:t>
            </w:r>
          </w:p>
        </w:tc>
        <w:tc>
          <w:tcPr>
            <w:tcW w:w="732" w:type="pct"/>
            <w:shd w:val="clear" w:color="auto" w:fill="auto"/>
          </w:tcPr>
          <w:p w14:paraId="579CF943" w14:textId="77777777" w:rsidR="008F5F79" w:rsidRPr="00D33945" w:rsidRDefault="008F5F79" w:rsidP="00DC462C">
            <w:pPr>
              <w:spacing w:after="20"/>
              <w:jc w:val="center"/>
              <w:rPr>
                <w:color w:val="000000"/>
                <w:sz w:val="18"/>
                <w:szCs w:val="18"/>
              </w:rPr>
            </w:pPr>
            <w:r w:rsidRPr="00D33945">
              <w:rPr>
                <w:bCs/>
                <w:iCs/>
                <w:sz w:val="18"/>
                <w:szCs w:val="18"/>
              </w:rPr>
              <w:t xml:space="preserve">Nombre d'établissements scolaires, de </w:t>
            </w:r>
            <w:proofErr w:type="spellStart"/>
            <w:r w:rsidRPr="00D33945">
              <w:rPr>
                <w:bCs/>
                <w:iCs/>
                <w:sz w:val="18"/>
                <w:szCs w:val="18"/>
              </w:rPr>
              <w:t>daaras</w:t>
            </w:r>
            <w:proofErr w:type="spellEnd"/>
            <w:r w:rsidRPr="00D33945">
              <w:rPr>
                <w:bCs/>
                <w:iCs/>
                <w:sz w:val="18"/>
                <w:szCs w:val="18"/>
              </w:rPr>
              <w:t xml:space="preserve"> et de centres couverts par les services de cantine scolaire</w:t>
            </w:r>
          </w:p>
        </w:tc>
        <w:tc>
          <w:tcPr>
            <w:tcW w:w="468" w:type="pct"/>
            <w:shd w:val="clear" w:color="auto" w:fill="auto"/>
            <w:vAlign w:val="center"/>
          </w:tcPr>
          <w:p w14:paraId="3C13546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C9913A9"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27940EFE" w14:textId="77777777" w:rsidR="008F5F79" w:rsidRPr="00D33945" w:rsidRDefault="008F5F79" w:rsidP="00DC462C">
            <w:pPr>
              <w:spacing w:after="20"/>
              <w:jc w:val="center"/>
              <w:rPr>
                <w:color w:val="000000"/>
                <w:sz w:val="18"/>
                <w:szCs w:val="18"/>
              </w:rPr>
            </w:pPr>
          </w:p>
        </w:tc>
        <w:tc>
          <w:tcPr>
            <w:tcW w:w="467" w:type="pct"/>
            <w:shd w:val="clear" w:color="auto" w:fill="auto"/>
            <w:vAlign w:val="center"/>
          </w:tcPr>
          <w:p w14:paraId="760FDC85"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2688</w:t>
            </w:r>
          </w:p>
        </w:tc>
        <w:tc>
          <w:tcPr>
            <w:tcW w:w="466" w:type="pct"/>
            <w:shd w:val="clear" w:color="auto" w:fill="auto"/>
            <w:vAlign w:val="center"/>
          </w:tcPr>
          <w:p w14:paraId="598BC7A3"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3418</w:t>
            </w:r>
          </w:p>
        </w:tc>
        <w:tc>
          <w:tcPr>
            <w:tcW w:w="459" w:type="pct"/>
            <w:vAlign w:val="center"/>
          </w:tcPr>
          <w:p w14:paraId="627692A7"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2786</w:t>
            </w:r>
          </w:p>
        </w:tc>
        <w:tc>
          <w:tcPr>
            <w:tcW w:w="473" w:type="pct"/>
            <w:vAlign w:val="center"/>
          </w:tcPr>
          <w:p w14:paraId="79E4F3B8"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4302</w:t>
            </w:r>
          </w:p>
        </w:tc>
      </w:tr>
      <w:tr w:rsidR="00363E2D" w:rsidRPr="00D33945" w14:paraId="7A914B07" w14:textId="77777777" w:rsidTr="00363E2D">
        <w:trPr>
          <w:cantSplit/>
          <w:trHeight w:val="520"/>
        </w:trPr>
        <w:tc>
          <w:tcPr>
            <w:tcW w:w="553" w:type="pct"/>
            <w:shd w:val="clear" w:color="auto" w:fill="auto"/>
            <w:vAlign w:val="center"/>
          </w:tcPr>
          <w:p w14:paraId="08858793"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05AEC8F4" w14:textId="77777777" w:rsidR="008F5F79" w:rsidRPr="00D33945" w:rsidRDefault="008F5F79" w:rsidP="00DC462C">
            <w:pPr>
              <w:spacing w:after="20"/>
              <w:jc w:val="center"/>
              <w:rPr>
                <w:color w:val="000000"/>
                <w:sz w:val="18"/>
                <w:szCs w:val="18"/>
              </w:rPr>
            </w:pPr>
            <w:r w:rsidRPr="00D33945">
              <w:rPr>
                <w:color w:val="000000"/>
                <w:sz w:val="18"/>
                <w:szCs w:val="18"/>
              </w:rPr>
              <w:t>IHS53</w:t>
            </w:r>
          </w:p>
        </w:tc>
        <w:tc>
          <w:tcPr>
            <w:tcW w:w="732" w:type="pct"/>
            <w:shd w:val="clear" w:color="auto" w:fill="auto"/>
          </w:tcPr>
          <w:p w14:paraId="1D5FF51C"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Nombre d'élèves bénéficiant des services de cantines scolaires dans les établissements scolaires couverts</w:t>
            </w:r>
          </w:p>
        </w:tc>
        <w:tc>
          <w:tcPr>
            <w:tcW w:w="468" w:type="pct"/>
            <w:shd w:val="clear" w:color="auto" w:fill="auto"/>
            <w:vAlign w:val="center"/>
          </w:tcPr>
          <w:p w14:paraId="054AFD0E"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28DAB94F"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A03E084" w14:textId="77777777" w:rsidR="008F5F79" w:rsidRPr="00D33945" w:rsidRDefault="008F5F79" w:rsidP="00DC462C">
            <w:pPr>
              <w:spacing w:after="20"/>
              <w:jc w:val="center"/>
              <w:rPr>
                <w:color w:val="000000"/>
                <w:sz w:val="18"/>
                <w:szCs w:val="18"/>
              </w:rPr>
            </w:pPr>
          </w:p>
        </w:tc>
        <w:tc>
          <w:tcPr>
            <w:tcW w:w="467" w:type="pct"/>
            <w:shd w:val="clear" w:color="auto" w:fill="auto"/>
            <w:vAlign w:val="center"/>
          </w:tcPr>
          <w:p w14:paraId="31C91978"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204 431</w:t>
            </w:r>
          </w:p>
        </w:tc>
        <w:tc>
          <w:tcPr>
            <w:tcW w:w="466" w:type="pct"/>
            <w:shd w:val="clear" w:color="auto" w:fill="auto"/>
            <w:vAlign w:val="center"/>
          </w:tcPr>
          <w:p w14:paraId="0AE2F18E"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209 874</w:t>
            </w:r>
          </w:p>
        </w:tc>
        <w:tc>
          <w:tcPr>
            <w:tcW w:w="459" w:type="pct"/>
            <w:vAlign w:val="center"/>
          </w:tcPr>
          <w:p w14:paraId="3F5989B6"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333 160</w:t>
            </w:r>
          </w:p>
        </w:tc>
        <w:tc>
          <w:tcPr>
            <w:tcW w:w="473" w:type="pct"/>
            <w:vAlign w:val="center"/>
          </w:tcPr>
          <w:p w14:paraId="6904DCA3"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423 172</w:t>
            </w:r>
          </w:p>
        </w:tc>
      </w:tr>
      <w:tr w:rsidR="00363E2D" w:rsidRPr="00D33945" w14:paraId="01657C84" w14:textId="77777777" w:rsidTr="00363E2D">
        <w:trPr>
          <w:cantSplit/>
          <w:trHeight w:val="520"/>
        </w:trPr>
        <w:tc>
          <w:tcPr>
            <w:tcW w:w="553" w:type="pct"/>
            <w:shd w:val="clear" w:color="auto" w:fill="auto"/>
            <w:vAlign w:val="center"/>
          </w:tcPr>
          <w:p w14:paraId="32F84860" w14:textId="77777777" w:rsidR="008F5F79" w:rsidRPr="00D33945" w:rsidRDefault="008F5F79" w:rsidP="00DC462C">
            <w:pPr>
              <w:spacing w:after="20"/>
              <w:jc w:val="left"/>
              <w:rPr>
                <w:color w:val="000000"/>
                <w:sz w:val="18"/>
                <w:szCs w:val="18"/>
              </w:rPr>
            </w:pPr>
            <w:r w:rsidRPr="00D33945">
              <w:rPr>
                <w:color w:val="000000"/>
                <w:sz w:val="18"/>
                <w:szCs w:val="18"/>
              </w:rPr>
              <w:lastRenderedPageBreak/>
              <w:t>Protection sociale</w:t>
            </w:r>
          </w:p>
        </w:tc>
        <w:tc>
          <w:tcPr>
            <w:tcW w:w="450" w:type="pct"/>
            <w:shd w:val="clear" w:color="auto" w:fill="auto"/>
            <w:noWrap/>
            <w:vAlign w:val="center"/>
          </w:tcPr>
          <w:p w14:paraId="79FD5606" w14:textId="77777777" w:rsidR="008F5F79" w:rsidRPr="00D33945" w:rsidRDefault="008F5F79" w:rsidP="00DC462C">
            <w:pPr>
              <w:spacing w:after="20"/>
              <w:jc w:val="center"/>
              <w:rPr>
                <w:color w:val="000000"/>
                <w:sz w:val="18"/>
                <w:szCs w:val="18"/>
              </w:rPr>
            </w:pPr>
            <w:r w:rsidRPr="00D33945">
              <w:rPr>
                <w:color w:val="000000"/>
                <w:sz w:val="18"/>
                <w:szCs w:val="18"/>
              </w:rPr>
              <w:t>IHS54</w:t>
            </w:r>
          </w:p>
        </w:tc>
        <w:tc>
          <w:tcPr>
            <w:tcW w:w="732" w:type="pct"/>
            <w:shd w:val="clear" w:color="auto" w:fill="auto"/>
            <w:vAlign w:val="center"/>
          </w:tcPr>
          <w:p w14:paraId="06DA2B81"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 xml:space="preserve">Nombre d'enfants bénéficiant des services de cantines scolaires dans les </w:t>
            </w:r>
            <w:proofErr w:type="spellStart"/>
            <w:r w:rsidRPr="00D33945">
              <w:rPr>
                <w:rFonts w:cs="Calibri"/>
                <w:iCs/>
                <w:color w:val="000000"/>
                <w:sz w:val="18"/>
                <w:szCs w:val="18"/>
              </w:rPr>
              <w:t>daaras</w:t>
            </w:r>
            <w:proofErr w:type="spellEnd"/>
            <w:r w:rsidRPr="00D33945">
              <w:rPr>
                <w:rFonts w:cs="Calibri"/>
                <w:iCs/>
                <w:color w:val="000000"/>
                <w:sz w:val="18"/>
                <w:szCs w:val="18"/>
              </w:rPr>
              <w:t xml:space="preserve"> et centres d'accueil couverts</w:t>
            </w:r>
          </w:p>
        </w:tc>
        <w:tc>
          <w:tcPr>
            <w:tcW w:w="468" w:type="pct"/>
            <w:shd w:val="clear" w:color="auto" w:fill="auto"/>
            <w:vAlign w:val="center"/>
          </w:tcPr>
          <w:p w14:paraId="7AC3A92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F3C832D"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F8118B6" w14:textId="77777777" w:rsidR="008F5F79" w:rsidRPr="00D33945" w:rsidRDefault="008F5F79" w:rsidP="00DC462C">
            <w:pPr>
              <w:spacing w:after="20"/>
              <w:jc w:val="center"/>
              <w:rPr>
                <w:color w:val="000000"/>
                <w:sz w:val="18"/>
                <w:szCs w:val="18"/>
              </w:rPr>
            </w:pPr>
          </w:p>
        </w:tc>
        <w:tc>
          <w:tcPr>
            <w:tcW w:w="467" w:type="pct"/>
            <w:shd w:val="clear" w:color="auto" w:fill="auto"/>
            <w:vAlign w:val="center"/>
          </w:tcPr>
          <w:p w14:paraId="669DBCE8"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3 071</w:t>
            </w:r>
          </w:p>
        </w:tc>
        <w:tc>
          <w:tcPr>
            <w:tcW w:w="466" w:type="pct"/>
            <w:shd w:val="clear" w:color="auto" w:fill="auto"/>
            <w:vAlign w:val="center"/>
          </w:tcPr>
          <w:p w14:paraId="4C64F25D"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2 929</w:t>
            </w:r>
          </w:p>
        </w:tc>
        <w:tc>
          <w:tcPr>
            <w:tcW w:w="459" w:type="pct"/>
            <w:vAlign w:val="center"/>
          </w:tcPr>
          <w:p w14:paraId="57B2AAB5"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4 326</w:t>
            </w:r>
          </w:p>
        </w:tc>
        <w:tc>
          <w:tcPr>
            <w:tcW w:w="473" w:type="pct"/>
            <w:vAlign w:val="center"/>
          </w:tcPr>
          <w:p w14:paraId="7C4BC22F"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5 069</w:t>
            </w:r>
          </w:p>
        </w:tc>
      </w:tr>
      <w:tr w:rsidR="00363E2D" w:rsidRPr="00D33945" w14:paraId="3773D3EF" w14:textId="77777777" w:rsidTr="00363E2D">
        <w:trPr>
          <w:cantSplit/>
          <w:trHeight w:val="520"/>
        </w:trPr>
        <w:tc>
          <w:tcPr>
            <w:tcW w:w="553" w:type="pct"/>
            <w:shd w:val="clear" w:color="auto" w:fill="auto"/>
            <w:vAlign w:val="center"/>
          </w:tcPr>
          <w:p w14:paraId="2D6675BF"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4EBFF727" w14:textId="77777777" w:rsidR="008F5F79" w:rsidRPr="00D33945" w:rsidRDefault="008F5F79" w:rsidP="00DC462C">
            <w:pPr>
              <w:spacing w:after="20"/>
              <w:jc w:val="center"/>
              <w:rPr>
                <w:color w:val="000000"/>
                <w:sz w:val="18"/>
                <w:szCs w:val="18"/>
              </w:rPr>
            </w:pPr>
          </w:p>
        </w:tc>
        <w:tc>
          <w:tcPr>
            <w:tcW w:w="732" w:type="pct"/>
            <w:shd w:val="clear" w:color="auto" w:fill="auto"/>
          </w:tcPr>
          <w:p w14:paraId="3579858C" w14:textId="77777777" w:rsidR="008F5F79" w:rsidRPr="00D33945" w:rsidRDefault="008F5F79" w:rsidP="00DC462C">
            <w:pPr>
              <w:spacing w:after="20"/>
              <w:jc w:val="center"/>
              <w:rPr>
                <w:color w:val="000000"/>
                <w:sz w:val="18"/>
                <w:szCs w:val="18"/>
              </w:rPr>
            </w:pPr>
            <w:r w:rsidRPr="00D33945">
              <w:rPr>
                <w:bCs/>
                <w:iCs/>
                <w:sz w:val="18"/>
                <w:szCs w:val="18"/>
              </w:rPr>
              <w:t>Nombre d'enfants dans le préscolaire bénéficiant des services de cantines</w:t>
            </w:r>
          </w:p>
        </w:tc>
        <w:tc>
          <w:tcPr>
            <w:tcW w:w="468" w:type="pct"/>
            <w:shd w:val="clear" w:color="auto" w:fill="auto"/>
            <w:vAlign w:val="center"/>
          </w:tcPr>
          <w:p w14:paraId="12051D16"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939849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5E9FBBFD" w14:textId="77777777" w:rsidR="008F5F79" w:rsidRPr="00D33945" w:rsidRDefault="008F5F79" w:rsidP="00DC462C">
            <w:pPr>
              <w:spacing w:after="20"/>
              <w:jc w:val="center"/>
              <w:rPr>
                <w:color w:val="000000"/>
                <w:sz w:val="18"/>
                <w:szCs w:val="18"/>
              </w:rPr>
            </w:pPr>
          </w:p>
        </w:tc>
        <w:tc>
          <w:tcPr>
            <w:tcW w:w="467" w:type="pct"/>
            <w:shd w:val="clear" w:color="auto" w:fill="auto"/>
            <w:vAlign w:val="center"/>
          </w:tcPr>
          <w:p w14:paraId="30FBC8C8"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64 656</w:t>
            </w:r>
          </w:p>
        </w:tc>
        <w:tc>
          <w:tcPr>
            <w:tcW w:w="466" w:type="pct"/>
            <w:shd w:val="clear" w:color="auto" w:fill="auto"/>
            <w:vAlign w:val="center"/>
          </w:tcPr>
          <w:p w14:paraId="46525B66"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78 304</w:t>
            </w:r>
          </w:p>
        </w:tc>
        <w:tc>
          <w:tcPr>
            <w:tcW w:w="459" w:type="pct"/>
            <w:vAlign w:val="center"/>
          </w:tcPr>
          <w:p w14:paraId="6089417A"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47 804</w:t>
            </w:r>
          </w:p>
        </w:tc>
        <w:tc>
          <w:tcPr>
            <w:tcW w:w="473" w:type="pct"/>
            <w:vAlign w:val="center"/>
          </w:tcPr>
          <w:p w14:paraId="0CA1D4F8"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70 952</w:t>
            </w:r>
          </w:p>
        </w:tc>
      </w:tr>
      <w:tr w:rsidR="00363E2D" w:rsidRPr="00D33945" w14:paraId="2BE76675" w14:textId="77777777" w:rsidTr="00363E2D">
        <w:trPr>
          <w:cantSplit/>
          <w:trHeight w:val="520"/>
        </w:trPr>
        <w:tc>
          <w:tcPr>
            <w:tcW w:w="553" w:type="pct"/>
            <w:shd w:val="clear" w:color="auto" w:fill="auto"/>
            <w:vAlign w:val="center"/>
          </w:tcPr>
          <w:p w14:paraId="7196473F"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2D382A68" w14:textId="77777777" w:rsidR="008F5F79" w:rsidRPr="00D33945" w:rsidRDefault="008F5F79" w:rsidP="00DC462C">
            <w:pPr>
              <w:spacing w:after="20"/>
              <w:jc w:val="center"/>
              <w:rPr>
                <w:color w:val="000000"/>
                <w:sz w:val="18"/>
                <w:szCs w:val="18"/>
              </w:rPr>
            </w:pPr>
          </w:p>
        </w:tc>
        <w:tc>
          <w:tcPr>
            <w:tcW w:w="732" w:type="pct"/>
            <w:shd w:val="clear" w:color="auto" w:fill="auto"/>
            <w:vAlign w:val="center"/>
          </w:tcPr>
          <w:p w14:paraId="5EBFAE9F" w14:textId="77777777" w:rsidR="008F5F79" w:rsidRPr="00D33945" w:rsidRDefault="008F5F79" w:rsidP="00DC462C">
            <w:pPr>
              <w:spacing w:after="20"/>
              <w:jc w:val="center"/>
              <w:rPr>
                <w:color w:val="000000"/>
                <w:sz w:val="18"/>
                <w:szCs w:val="18"/>
              </w:rPr>
            </w:pPr>
            <w:r w:rsidRPr="00D33945">
              <w:rPr>
                <w:color w:val="000000"/>
                <w:sz w:val="18"/>
                <w:szCs w:val="18"/>
              </w:rPr>
              <w:t>Nombre d'enfants bénéficiant des services de cantines</w:t>
            </w:r>
          </w:p>
        </w:tc>
        <w:tc>
          <w:tcPr>
            <w:tcW w:w="468" w:type="pct"/>
            <w:shd w:val="clear" w:color="auto" w:fill="auto"/>
            <w:vAlign w:val="center"/>
          </w:tcPr>
          <w:p w14:paraId="7A9AF79A"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2619DA17"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8D063AB" w14:textId="77777777" w:rsidR="008F5F79" w:rsidRPr="00D33945" w:rsidRDefault="008F5F79" w:rsidP="00DC462C">
            <w:pPr>
              <w:spacing w:after="20"/>
              <w:jc w:val="center"/>
              <w:rPr>
                <w:color w:val="000000"/>
                <w:sz w:val="18"/>
                <w:szCs w:val="18"/>
              </w:rPr>
            </w:pPr>
          </w:p>
        </w:tc>
        <w:tc>
          <w:tcPr>
            <w:tcW w:w="467" w:type="pct"/>
            <w:shd w:val="clear" w:color="auto" w:fill="auto"/>
            <w:vAlign w:val="bottom"/>
          </w:tcPr>
          <w:p w14:paraId="7D8C839D"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272 158</w:t>
            </w:r>
          </w:p>
        </w:tc>
        <w:tc>
          <w:tcPr>
            <w:tcW w:w="466" w:type="pct"/>
            <w:shd w:val="clear" w:color="auto" w:fill="auto"/>
            <w:vAlign w:val="bottom"/>
          </w:tcPr>
          <w:p w14:paraId="12A21ED7"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291 107</w:t>
            </w:r>
          </w:p>
        </w:tc>
        <w:tc>
          <w:tcPr>
            <w:tcW w:w="459" w:type="pct"/>
            <w:vAlign w:val="bottom"/>
          </w:tcPr>
          <w:p w14:paraId="7085DADF"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385 290</w:t>
            </w:r>
          </w:p>
        </w:tc>
        <w:tc>
          <w:tcPr>
            <w:tcW w:w="473" w:type="pct"/>
            <w:vAlign w:val="bottom"/>
          </w:tcPr>
          <w:p w14:paraId="5A2A82C3" w14:textId="77777777" w:rsidR="008F5F79" w:rsidRPr="00D33945" w:rsidRDefault="008F5F79" w:rsidP="00DC462C">
            <w:pPr>
              <w:spacing w:after="20"/>
              <w:jc w:val="center"/>
              <w:rPr>
                <w:color w:val="000000"/>
                <w:sz w:val="18"/>
                <w:szCs w:val="18"/>
              </w:rPr>
            </w:pPr>
            <w:r w:rsidRPr="00D33945">
              <w:rPr>
                <w:rFonts w:cs="Calibri"/>
                <w:iCs/>
                <w:color w:val="000000"/>
                <w:sz w:val="18"/>
                <w:szCs w:val="18"/>
              </w:rPr>
              <w:t>499 193</w:t>
            </w:r>
          </w:p>
        </w:tc>
      </w:tr>
      <w:tr w:rsidR="00363E2D" w:rsidRPr="00D33945" w14:paraId="03270F03" w14:textId="77777777" w:rsidTr="00363E2D">
        <w:trPr>
          <w:cantSplit/>
          <w:trHeight w:val="520"/>
        </w:trPr>
        <w:tc>
          <w:tcPr>
            <w:tcW w:w="553" w:type="pct"/>
            <w:shd w:val="clear" w:color="auto" w:fill="auto"/>
            <w:vAlign w:val="center"/>
          </w:tcPr>
          <w:p w14:paraId="67525465"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5C7C81E1" w14:textId="77777777" w:rsidR="008F5F79" w:rsidRPr="00D33945" w:rsidRDefault="008F5F79" w:rsidP="00DC462C">
            <w:pPr>
              <w:spacing w:after="20"/>
              <w:jc w:val="center"/>
              <w:rPr>
                <w:color w:val="000000"/>
                <w:sz w:val="18"/>
                <w:szCs w:val="18"/>
              </w:rPr>
            </w:pPr>
            <w:r w:rsidRPr="00D33945">
              <w:rPr>
                <w:color w:val="000000"/>
                <w:sz w:val="18"/>
                <w:szCs w:val="18"/>
              </w:rPr>
              <w:t>20502</w:t>
            </w:r>
          </w:p>
        </w:tc>
        <w:tc>
          <w:tcPr>
            <w:tcW w:w="732" w:type="pct"/>
            <w:shd w:val="clear" w:color="auto" w:fill="auto"/>
            <w:vAlign w:val="center"/>
          </w:tcPr>
          <w:p w14:paraId="2F8F70C0" w14:textId="77777777" w:rsidR="008F5F79" w:rsidRPr="00D33945" w:rsidRDefault="008F5F79" w:rsidP="00DC462C">
            <w:pPr>
              <w:spacing w:after="20"/>
              <w:jc w:val="center"/>
              <w:rPr>
                <w:color w:val="000000"/>
                <w:sz w:val="18"/>
                <w:szCs w:val="18"/>
              </w:rPr>
            </w:pPr>
            <w:r w:rsidRPr="00D33945">
              <w:rPr>
                <w:color w:val="000000"/>
                <w:sz w:val="18"/>
                <w:szCs w:val="18"/>
              </w:rPr>
              <w:t>% d’écoles avec cantines qui développent des AGR</w:t>
            </w:r>
          </w:p>
        </w:tc>
        <w:tc>
          <w:tcPr>
            <w:tcW w:w="468" w:type="pct"/>
            <w:shd w:val="clear" w:color="auto" w:fill="auto"/>
            <w:vAlign w:val="center"/>
          </w:tcPr>
          <w:p w14:paraId="2CE551B0" w14:textId="77777777" w:rsidR="008F5F79" w:rsidRPr="00D33945" w:rsidRDefault="008F5F79" w:rsidP="00DC462C">
            <w:pPr>
              <w:spacing w:after="20"/>
              <w:jc w:val="center"/>
              <w:rPr>
                <w:color w:val="000000"/>
                <w:sz w:val="18"/>
                <w:szCs w:val="18"/>
              </w:rPr>
            </w:pPr>
            <w:r w:rsidRPr="00D33945">
              <w:rPr>
                <w:color w:val="000000"/>
                <w:sz w:val="18"/>
                <w:szCs w:val="18"/>
              </w:rPr>
              <w:t>0,45%</w:t>
            </w:r>
          </w:p>
        </w:tc>
        <w:tc>
          <w:tcPr>
            <w:tcW w:w="466" w:type="pct"/>
            <w:shd w:val="clear" w:color="auto" w:fill="auto"/>
            <w:vAlign w:val="center"/>
          </w:tcPr>
          <w:p w14:paraId="747BA1E7" w14:textId="77777777" w:rsidR="008F5F79" w:rsidRPr="00D33945" w:rsidRDefault="008F5F79" w:rsidP="00DC462C">
            <w:pPr>
              <w:spacing w:after="20"/>
              <w:jc w:val="center"/>
              <w:rPr>
                <w:color w:val="000000"/>
                <w:sz w:val="18"/>
                <w:szCs w:val="18"/>
              </w:rPr>
            </w:pPr>
            <w:r w:rsidRPr="00D33945">
              <w:rPr>
                <w:color w:val="000000"/>
                <w:sz w:val="18"/>
                <w:szCs w:val="18"/>
              </w:rPr>
              <w:t>11%</w:t>
            </w:r>
          </w:p>
        </w:tc>
        <w:tc>
          <w:tcPr>
            <w:tcW w:w="466" w:type="pct"/>
            <w:shd w:val="clear" w:color="auto" w:fill="auto"/>
            <w:vAlign w:val="center"/>
          </w:tcPr>
          <w:p w14:paraId="45FF1A5F" w14:textId="77777777" w:rsidR="008F5F79" w:rsidRPr="00D33945" w:rsidRDefault="008F5F79" w:rsidP="00DC462C">
            <w:pPr>
              <w:spacing w:after="20"/>
              <w:jc w:val="center"/>
              <w:rPr>
                <w:color w:val="000000"/>
                <w:sz w:val="18"/>
                <w:szCs w:val="18"/>
              </w:rPr>
            </w:pPr>
            <w:r w:rsidRPr="00D33945">
              <w:rPr>
                <w:color w:val="000000"/>
                <w:sz w:val="18"/>
                <w:szCs w:val="18"/>
              </w:rPr>
              <w:t>15%</w:t>
            </w:r>
          </w:p>
        </w:tc>
        <w:tc>
          <w:tcPr>
            <w:tcW w:w="467" w:type="pct"/>
            <w:shd w:val="clear" w:color="auto" w:fill="auto"/>
            <w:vAlign w:val="center"/>
          </w:tcPr>
          <w:p w14:paraId="66A3874D" w14:textId="77777777" w:rsidR="008F5F79" w:rsidRPr="00D33945" w:rsidRDefault="008F5F79" w:rsidP="00DC462C">
            <w:pPr>
              <w:spacing w:after="20"/>
              <w:jc w:val="center"/>
              <w:rPr>
                <w:color w:val="000000"/>
                <w:sz w:val="18"/>
                <w:szCs w:val="18"/>
              </w:rPr>
            </w:pPr>
            <w:r w:rsidRPr="00D33945">
              <w:rPr>
                <w:color w:val="000000"/>
                <w:sz w:val="18"/>
                <w:szCs w:val="18"/>
              </w:rPr>
              <w:t>17,30%</w:t>
            </w:r>
          </w:p>
        </w:tc>
        <w:tc>
          <w:tcPr>
            <w:tcW w:w="466" w:type="pct"/>
            <w:shd w:val="clear" w:color="auto" w:fill="auto"/>
            <w:vAlign w:val="center"/>
          </w:tcPr>
          <w:p w14:paraId="2A8A782E" w14:textId="77777777" w:rsidR="008F5F79" w:rsidRPr="00D33945" w:rsidRDefault="008F5F79" w:rsidP="00DC462C">
            <w:pPr>
              <w:spacing w:after="20"/>
              <w:jc w:val="center"/>
              <w:rPr>
                <w:color w:val="000000"/>
                <w:sz w:val="18"/>
                <w:szCs w:val="18"/>
              </w:rPr>
            </w:pPr>
            <w:r w:rsidRPr="00D33945">
              <w:rPr>
                <w:color w:val="000000"/>
                <w:sz w:val="18"/>
                <w:szCs w:val="18"/>
              </w:rPr>
              <w:t>30%</w:t>
            </w:r>
          </w:p>
        </w:tc>
        <w:tc>
          <w:tcPr>
            <w:tcW w:w="459" w:type="pct"/>
            <w:vAlign w:val="center"/>
          </w:tcPr>
          <w:p w14:paraId="1D314312" w14:textId="77777777" w:rsidR="008F5F79" w:rsidRPr="00D33945" w:rsidRDefault="008F5F79" w:rsidP="00DC462C">
            <w:pPr>
              <w:spacing w:after="20"/>
              <w:jc w:val="center"/>
              <w:rPr>
                <w:color w:val="000000"/>
                <w:sz w:val="18"/>
                <w:szCs w:val="18"/>
              </w:rPr>
            </w:pPr>
            <w:r w:rsidRPr="00D33945">
              <w:rPr>
                <w:color w:val="000000"/>
                <w:sz w:val="18"/>
                <w:szCs w:val="18"/>
              </w:rPr>
              <w:t>34%</w:t>
            </w:r>
          </w:p>
        </w:tc>
        <w:tc>
          <w:tcPr>
            <w:tcW w:w="473" w:type="pct"/>
            <w:vAlign w:val="center"/>
          </w:tcPr>
          <w:p w14:paraId="05E6D286"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1BB2B6D7" w14:textId="77777777" w:rsidTr="00363E2D">
        <w:trPr>
          <w:cantSplit/>
          <w:trHeight w:val="520"/>
        </w:trPr>
        <w:tc>
          <w:tcPr>
            <w:tcW w:w="553" w:type="pct"/>
            <w:shd w:val="clear" w:color="auto" w:fill="auto"/>
            <w:vAlign w:val="center"/>
          </w:tcPr>
          <w:p w14:paraId="0C779FA3"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6433F6DF" w14:textId="77777777" w:rsidR="008F5F79" w:rsidRPr="00D33945" w:rsidRDefault="008F5F79" w:rsidP="00DC462C">
            <w:pPr>
              <w:spacing w:after="20"/>
              <w:jc w:val="center"/>
              <w:rPr>
                <w:color w:val="000000"/>
                <w:sz w:val="18"/>
                <w:szCs w:val="18"/>
              </w:rPr>
            </w:pPr>
            <w:r w:rsidRPr="00D33945">
              <w:rPr>
                <w:sz w:val="18"/>
                <w:szCs w:val="18"/>
              </w:rPr>
              <w:t>IHS55</w:t>
            </w:r>
          </w:p>
        </w:tc>
        <w:tc>
          <w:tcPr>
            <w:tcW w:w="732" w:type="pct"/>
            <w:shd w:val="clear" w:color="auto" w:fill="auto"/>
            <w:vAlign w:val="center"/>
          </w:tcPr>
          <w:p w14:paraId="3892C4DC" w14:textId="0CC0B71D" w:rsidR="008F5F79" w:rsidRPr="00D33945" w:rsidRDefault="008F5F79" w:rsidP="00DC462C">
            <w:pPr>
              <w:spacing w:after="20"/>
              <w:jc w:val="center"/>
              <w:rPr>
                <w:color w:val="000000"/>
                <w:sz w:val="18"/>
                <w:szCs w:val="18"/>
              </w:rPr>
            </w:pPr>
            <w:r w:rsidRPr="00D33945">
              <w:rPr>
                <w:color w:val="000000"/>
                <w:sz w:val="18"/>
                <w:szCs w:val="18"/>
              </w:rPr>
              <w:t>Nombre de cartes d’égalité des chances produites</w:t>
            </w:r>
          </w:p>
        </w:tc>
        <w:tc>
          <w:tcPr>
            <w:tcW w:w="468" w:type="pct"/>
            <w:shd w:val="clear" w:color="auto" w:fill="auto"/>
            <w:vAlign w:val="center"/>
          </w:tcPr>
          <w:p w14:paraId="71970023" w14:textId="77777777" w:rsidR="008F5F79" w:rsidRPr="00D33945" w:rsidRDefault="008F5F79" w:rsidP="00DC462C">
            <w:pPr>
              <w:spacing w:after="20"/>
              <w:jc w:val="center"/>
              <w:rPr>
                <w:color w:val="000000"/>
                <w:sz w:val="18"/>
                <w:szCs w:val="18"/>
              </w:rPr>
            </w:pPr>
            <w:r w:rsidRPr="00D33945">
              <w:rPr>
                <w:color w:val="000000"/>
                <w:sz w:val="18"/>
                <w:szCs w:val="18"/>
              </w:rPr>
              <w:t>10 077</w:t>
            </w:r>
          </w:p>
        </w:tc>
        <w:tc>
          <w:tcPr>
            <w:tcW w:w="466" w:type="pct"/>
            <w:shd w:val="clear" w:color="auto" w:fill="auto"/>
            <w:vAlign w:val="center"/>
          </w:tcPr>
          <w:p w14:paraId="48ED4536" w14:textId="77777777" w:rsidR="008F5F79" w:rsidRPr="00D33945" w:rsidRDefault="008F5F79" w:rsidP="00DC462C">
            <w:pPr>
              <w:spacing w:after="20"/>
              <w:jc w:val="center"/>
              <w:rPr>
                <w:color w:val="000000"/>
                <w:sz w:val="18"/>
                <w:szCs w:val="18"/>
              </w:rPr>
            </w:pPr>
            <w:r w:rsidRPr="00D33945">
              <w:rPr>
                <w:color w:val="000000"/>
                <w:sz w:val="18"/>
                <w:szCs w:val="18"/>
              </w:rPr>
              <w:t>24 355</w:t>
            </w:r>
          </w:p>
        </w:tc>
        <w:tc>
          <w:tcPr>
            <w:tcW w:w="466" w:type="pct"/>
            <w:shd w:val="clear" w:color="auto" w:fill="auto"/>
            <w:vAlign w:val="center"/>
          </w:tcPr>
          <w:p w14:paraId="51850441" w14:textId="77777777" w:rsidR="008F5F79" w:rsidRPr="00D33945" w:rsidRDefault="008F5F79" w:rsidP="00DC462C">
            <w:pPr>
              <w:spacing w:after="20"/>
              <w:jc w:val="center"/>
              <w:rPr>
                <w:color w:val="000000"/>
                <w:sz w:val="18"/>
                <w:szCs w:val="18"/>
              </w:rPr>
            </w:pPr>
            <w:r w:rsidRPr="00D33945">
              <w:rPr>
                <w:color w:val="000000"/>
                <w:sz w:val="18"/>
                <w:szCs w:val="18"/>
              </w:rPr>
              <w:t>50 006</w:t>
            </w:r>
          </w:p>
        </w:tc>
        <w:tc>
          <w:tcPr>
            <w:tcW w:w="467" w:type="pct"/>
            <w:shd w:val="clear" w:color="auto" w:fill="auto"/>
            <w:vAlign w:val="center"/>
          </w:tcPr>
          <w:p w14:paraId="77011112" w14:textId="77777777" w:rsidR="008F5F79" w:rsidRPr="00D33945" w:rsidRDefault="008F5F79" w:rsidP="00DC462C">
            <w:pPr>
              <w:spacing w:after="20"/>
              <w:jc w:val="center"/>
              <w:rPr>
                <w:color w:val="000000"/>
                <w:sz w:val="18"/>
                <w:szCs w:val="18"/>
              </w:rPr>
            </w:pPr>
            <w:r w:rsidRPr="00D33945">
              <w:rPr>
                <w:bCs/>
                <w:color w:val="000000"/>
                <w:sz w:val="18"/>
                <w:szCs w:val="18"/>
              </w:rPr>
              <w:t>50 006</w:t>
            </w:r>
          </w:p>
        </w:tc>
        <w:tc>
          <w:tcPr>
            <w:tcW w:w="466" w:type="pct"/>
            <w:shd w:val="clear" w:color="auto" w:fill="auto"/>
            <w:vAlign w:val="center"/>
          </w:tcPr>
          <w:p w14:paraId="7EF8C91C" w14:textId="77777777" w:rsidR="008F5F79" w:rsidRPr="00D33945" w:rsidRDefault="008F5F79" w:rsidP="00DC462C">
            <w:pPr>
              <w:spacing w:after="20"/>
              <w:jc w:val="center"/>
              <w:rPr>
                <w:color w:val="000000"/>
                <w:sz w:val="18"/>
                <w:szCs w:val="18"/>
              </w:rPr>
            </w:pPr>
            <w:r w:rsidRPr="00D33945">
              <w:rPr>
                <w:bCs/>
                <w:color w:val="000000"/>
                <w:sz w:val="18"/>
                <w:szCs w:val="18"/>
              </w:rPr>
              <w:t>54 306</w:t>
            </w:r>
          </w:p>
        </w:tc>
        <w:tc>
          <w:tcPr>
            <w:tcW w:w="459" w:type="pct"/>
            <w:vAlign w:val="center"/>
          </w:tcPr>
          <w:p w14:paraId="294834D4" w14:textId="77777777" w:rsidR="008F5F79" w:rsidRPr="00D33945" w:rsidRDefault="008F5F79" w:rsidP="00DC462C">
            <w:pPr>
              <w:spacing w:after="20"/>
              <w:jc w:val="center"/>
              <w:rPr>
                <w:color w:val="000000"/>
                <w:sz w:val="18"/>
                <w:szCs w:val="18"/>
              </w:rPr>
            </w:pPr>
            <w:r w:rsidRPr="00D33945">
              <w:rPr>
                <w:color w:val="000000"/>
                <w:sz w:val="18"/>
                <w:szCs w:val="18"/>
              </w:rPr>
              <w:t>64 728</w:t>
            </w:r>
          </w:p>
        </w:tc>
        <w:tc>
          <w:tcPr>
            <w:tcW w:w="473" w:type="pct"/>
            <w:vAlign w:val="center"/>
          </w:tcPr>
          <w:p w14:paraId="521F7405" w14:textId="77777777" w:rsidR="008F5F79" w:rsidRPr="00D33945" w:rsidRDefault="008F5F79" w:rsidP="00DC462C">
            <w:pPr>
              <w:spacing w:after="20"/>
              <w:jc w:val="center"/>
              <w:rPr>
                <w:color w:val="000000"/>
                <w:sz w:val="18"/>
                <w:szCs w:val="18"/>
              </w:rPr>
            </w:pPr>
            <w:r w:rsidRPr="00D33945">
              <w:rPr>
                <w:color w:val="000000"/>
                <w:sz w:val="18"/>
                <w:szCs w:val="18"/>
              </w:rPr>
              <w:t>64 728</w:t>
            </w:r>
          </w:p>
        </w:tc>
      </w:tr>
      <w:tr w:rsidR="00363E2D" w:rsidRPr="00D33945" w14:paraId="64968CC2" w14:textId="77777777" w:rsidTr="00363E2D">
        <w:trPr>
          <w:cantSplit/>
          <w:trHeight w:val="520"/>
        </w:trPr>
        <w:tc>
          <w:tcPr>
            <w:tcW w:w="553" w:type="pct"/>
            <w:shd w:val="clear" w:color="auto" w:fill="auto"/>
            <w:vAlign w:val="center"/>
          </w:tcPr>
          <w:p w14:paraId="321D1379"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2080D9BB" w14:textId="77777777" w:rsidR="008F5F79" w:rsidRPr="00D33945" w:rsidRDefault="008F5F79" w:rsidP="00DC462C">
            <w:pPr>
              <w:spacing w:after="20"/>
              <w:jc w:val="center"/>
              <w:rPr>
                <w:color w:val="000000"/>
                <w:sz w:val="18"/>
                <w:szCs w:val="18"/>
              </w:rPr>
            </w:pPr>
            <w:r w:rsidRPr="00D33945">
              <w:rPr>
                <w:sz w:val="18"/>
                <w:szCs w:val="18"/>
              </w:rPr>
              <w:t>ODD381</w:t>
            </w:r>
          </w:p>
        </w:tc>
        <w:tc>
          <w:tcPr>
            <w:tcW w:w="732" w:type="pct"/>
            <w:shd w:val="clear" w:color="auto" w:fill="auto"/>
            <w:vAlign w:val="center"/>
          </w:tcPr>
          <w:p w14:paraId="0A2DAD6F" w14:textId="77777777" w:rsidR="008F5F79" w:rsidRPr="00D33945" w:rsidRDefault="008F5F79" w:rsidP="00DC462C">
            <w:pPr>
              <w:spacing w:after="20"/>
              <w:jc w:val="center"/>
              <w:rPr>
                <w:color w:val="000000"/>
                <w:sz w:val="18"/>
                <w:szCs w:val="18"/>
              </w:rPr>
            </w:pPr>
            <w:r w:rsidRPr="00D33945">
              <w:rPr>
                <w:color w:val="000000"/>
                <w:sz w:val="18"/>
                <w:szCs w:val="18"/>
              </w:rPr>
              <w:t>Taux de couverture du risque maladie de la population du Sénégal (%)</w:t>
            </w:r>
          </w:p>
        </w:tc>
        <w:tc>
          <w:tcPr>
            <w:tcW w:w="468" w:type="pct"/>
            <w:shd w:val="clear" w:color="auto" w:fill="auto"/>
            <w:vAlign w:val="center"/>
          </w:tcPr>
          <w:p w14:paraId="15632E47" w14:textId="77777777" w:rsidR="008F5F79" w:rsidRPr="00D33945" w:rsidRDefault="008F5F79" w:rsidP="00DC462C">
            <w:pPr>
              <w:spacing w:after="20"/>
              <w:jc w:val="center"/>
              <w:rPr>
                <w:color w:val="000000"/>
                <w:sz w:val="18"/>
                <w:szCs w:val="18"/>
              </w:rPr>
            </w:pPr>
            <w:r w:rsidRPr="00D33945">
              <w:rPr>
                <w:color w:val="000000"/>
                <w:sz w:val="18"/>
                <w:szCs w:val="18"/>
              </w:rPr>
              <w:t>46,8%</w:t>
            </w:r>
          </w:p>
        </w:tc>
        <w:tc>
          <w:tcPr>
            <w:tcW w:w="466" w:type="pct"/>
            <w:shd w:val="clear" w:color="auto" w:fill="auto"/>
            <w:vAlign w:val="center"/>
          </w:tcPr>
          <w:p w14:paraId="18F3210D" w14:textId="77777777" w:rsidR="008F5F79" w:rsidRPr="00D33945" w:rsidRDefault="008F5F79" w:rsidP="00DC462C">
            <w:pPr>
              <w:spacing w:after="20"/>
              <w:jc w:val="center"/>
              <w:rPr>
                <w:color w:val="000000"/>
                <w:sz w:val="18"/>
                <w:szCs w:val="18"/>
              </w:rPr>
            </w:pPr>
            <w:r w:rsidRPr="00D33945">
              <w:rPr>
                <w:color w:val="000000"/>
                <w:sz w:val="18"/>
                <w:szCs w:val="18"/>
              </w:rPr>
              <w:t>49,4%</w:t>
            </w:r>
          </w:p>
        </w:tc>
        <w:tc>
          <w:tcPr>
            <w:tcW w:w="466" w:type="pct"/>
            <w:shd w:val="clear" w:color="auto" w:fill="auto"/>
            <w:vAlign w:val="center"/>
          </w:tcPr>
          <w:p w14:paraId="4247BF99" w14:textId="77777777" w:rsidR="008F5F79" w:rsidRPr="00D33945" w:rsidRDefault="008F5F79" w:rsidP="00DC462C">
            <w:pPr>
              <w:spacing w:after="20"/>
              <w:jc w:val="center"/>
              <w:rPr>
                <w:color w:val="000000"/>
                <w:sz w:val="18"/>
                <w:szCs w:val="18"/>
              </w:rPr>
            </w:pPr>
            <w:r w:rsidRPr="00D33945">
              <w:rPr>
                <w:color w:val="000000"/>
                <w:sz w:val="18"/>
                <w:szCs w:val="18"/>
              </w:rPr>
              <w:t>49,64%</w:t>
            </w:r>
          </w:p>
        </w:tc>
        <w:tc>
          <w:tcPr>
            <w:tcW w:w="467" w:type="pct"/>
            <w:shd w:val="clear" w:color="auto" w:fill="auto"/>
            <w:vAlign w:val="center"/>
          </w:tcPr>
          <w:p w14:paraId="558E1C2F" w14:textId="77777777" w:rsidR="008F5F79" w:rsidRPr="00D33945" w:rsidRDefault="008F5F79" w:rsidP="00DC462C">
            <w:pPr>
              <w:spacing w:after="20"/>
              <w:jc w:val="center"/>
              <w:rPr>
                <w:color w:val="000000"/>
                <w:sz w:val="18"/>
                <w:szCs w:val="18"/>
              </w:rPr>
            </w:pPr>
            <w:r w:rsidRPr="00D33945">
              <w:rPr>
                <w:color w:val="000000"/>
                <w:sz w:val="18"/>
                <w:szCs w:val="18"/>
              </w:rPr>
              <w:t>49%</w:t>
            </w:r>
          </w:p>
        </w:tc>
        <w:tc>
          <w:tcPr>
            <w:tcW w:w="466" w:type="pct"/>
            <w:shd w:val="clear" w:color="auto" w:fill="auto"/>
            <w:vAlign w:val="center"/>
          </w:tcPr>
          <w:p w14:paraId="47DC1B7A" w14:textId="77777777" w:rsidR="008F5F79" w:rsidRPr="00D33945" w:rsidRDefault="008F5F79" w:rsidP="00DC462C">
            <w:pPr>
              <w:spacing w:after="20"/>
              <w:jc w:val="center"/>
              <w:rPr>
                <w:color w:val="000000"/>
                <w:sz w:val="18"/>
                <w:szCs w:val="18"/>
              </w:rPr>
            </w:pPr>
            <w:r w:rsidRPr="00D33945">
              <w:rPr>
                <w:color w:val="000000"/>
                <w:sz w:val="18"/>
                <w:szCs w:val="18"/>
              </w:rPr>
              <w:t>48%</w:t>
            </w:r>
          </w:p>
        </w:tc>
        <w:tc>
          <w:tcPr>
            <w:tcW w:w="459" w:type="pct"/>
            <w:vAlign w:val="center"/>
          </w:tcPr>
          <w:p w14:paraId="62170071" w14:textId="77777777" w:rsidR="008F5F79" w:rsidRPr="00D33945" w:rsidRDefault="008F5F79" w:rsidP="00DC462C">
            <w:pPr>
              <w:spacing w:after="20"/>
              <w:jc w:val="center"/>
              <w:rPr>
                <w:color w:val="000000"/>
                <w:sz w:val="18"/>
                <w:szCs w:val="18"/>
              </w:rPr>
            </w:pPr>
            <w:r w:rsidRPr="00D33945">
              <w:rPr>
                <w:color w:val="000000"/>
                <w:sz w:val="18"/>
                <w:szCs w:val="18"/>
              </w:rPr>
              <w:t>53,2%</w:t>
            </w:r>
          </w:p>
        </w:tc>
        <w:tc>
          <w:tcPr>
            <w:tcW w:w="473" w:type="pct"/>
            <w:vAlign w:val="center"/>
          </w:tcPr>
          <w:p w14:paraId="2778E930" w14:textId="77777777" w:rsidR="008F5F79" w:rsidRPr="00D33945" w:rsidRDefault="008F5F79" w:rsidP="00DC462C">
            <w:pPr>
              <w:spacing w:after="20"/>
              <w:jc w:val="center"/>
              <w:rPr>
                <w:color w:val="000000"/>
                <w:sz w:val="18"/>
                <w:szCs w:val="18"/>
              </w:rPr>
            </w:pPr>
            <w:r w:rsidRPr="00D33945">
              <w:rPr>
                <w:sz w:val="18"/>
                <w:szCs w:val="18"/>
              </w:rPr>
              <w:t>52%</w:t>
            </w:r>
          </w:p>
        </w:tc>
      </w:tr>
      <w:tr w:rsidR="00363E2D" w:rsidRPr="00D33945" w14:paraId="17353B02" w14:textId="77777777" w:rsidTr="00363E2D">
        <w:trPr>
          <w:cantSplit/>
          <w:trHeight w:val="520"/>
        </w:trPr>
        <w:tc>
          <w:tcPr>
            <w:tcW w:w="553" w:type="pct"/>
            <w:shd w:val="clear" w:color="auto" w:fill="auto"/>
            <w:vAlign w:val="center"/>
          </w:tcPr>
          <w:p w14:paraId="7EA2E2C3"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49E24F72" w14:textId="77777777" w:rsidR="008F5F79" w:rsidRPr="00D33945" w:rsidRDefault="008F5F79" w:rsidP="00DC462C">
            <w:pPr>
              <w:spacing w:after="20"/>
              <w:jc w:val="center"/>
              <w:rPr>
                <w:color w:val="000000"/>
                <w:sz w:val="18"/>
                <w:szCs w:val="18"/>
              </w:rPr>
            </w:pPr>
            <w:r w:rsidRPr="00D33945">
              <w:rPr>
                <w:sz w:val="18"/>
                <w:szCs w:val="18"/>
              </w:rPr>
              <w:t>IHS516</w:t>
            </w:r>
          </w:p>
        </w:tc>
        <w:tc>
          <w:tcPr>
            <w:tcW w:w="732" w:type="pct"/>
            <w:shd w:val="clear" w:color="auto" w:fill="auto"/>
            <w:vAlign w:val="center"/>
          </w:tcPr>
          <w:p w14:paraId="0A0EA4F4" w14:textId="583D9878" w:rsidR="008F5F79" w:rsidRPr="00D33945" w:rsidRDefault="008F5F79" w:rsidP="00DC462C">
            <w:pPr>
              <w:spacing w:after="20"/>
              <w:jc w:val="center"/>
              <w:rPr>
                <w:color w:val="000000"/>
                <w:sz w:val="18"/>
                <w:szCs w:val="18"/>
              </w:rPr>
            </w:pPr>
            <w:r w:rsidRPr="00D33945">
              <w:rPr>
                <w:color w:val="000000"/>
                <w:sz w:val="18"/>
                <w:szCs w:val="18"/>
              </w:rPr>
              <w:t>Pourcentage des ménages bénéficiaires de transferts monétaires enrôlés dans les mutuelles de santé (ex PNBSF)</w:t>
            </w:r>
          </w:p>
        </w:tc>
        <w:tc>
          <w:tcPr>
            <w:tcW w:w="468" w:type="pct"/>
            <w:shd w:val="clear" w:color="auto" w:fill="auto"/>
            <w:vAlign w:val="center"/>
          </w:tcPr>
          <w:p w14:paraId="6EDAE4A0" w14:textId="77777777" w:rsidR="008F5F79" w:rsidRPr="00D33945" w:rsidRDefault="008F5F79" w:rsidP="00DC462C">
            <w:pPr>
              <w:spacing w:after="20"/>
              <w:jc w:val="center"/>
              <w:rPr>
                <w:color w:val="000000"/>
                <w:sz w:val="18"/>
                <w:szCs w:val="18"/>
              </w:rPr>
            </w:pPr>
            <w:r w:rsidRPr="00D33945">
              <w:rPr>
                <w:color w:val="000000"/>
                <w:sz w:val="18"/>
                <w:szCs w:val="18"/>
              </w:rPr>
              <w:t>50%</w:t>
            </w:r>
          </w:p>
        </w:tc>
        <w:tc>
          <w:tcPr>
            <w:tcW w:w="466" w:type="pct"/>
            <w:shd w:val="clear" w:color="auto" w:fill="auto"/>
            <w:vAlign w:val="center"/>
          </w:tcPr>
          <w:p w14:paraId="5E81D2F9" w14:textId="77777777" w:rsidR="008F5F79" w:rsidRPr="00D33945" w:rsidRDefault="008F5F79" w:rsidP="00DC462C">
            <w:pPr>
              <w:spacing w:after="20"/>
              <w:jc w:val="center"/>
              <w:rPr>
                <w:color w:val="000000"/>
                <w:sz w:val="18"/>
                <w:szCs w:val="18"/>
              </w:rPr>
            </w:pPr>
            <w:r w:rsidRPr="00D33945">
              <w:rPr>
                <w:color w:val="000000"/>
                <w:sz w:val="18"/>
                <w:szCs w:val="18"/>
              </w:rPr>
              <w:t>100%</w:t>
            </w:r>
          </w:p>
        </w:tc>
        <w:tc>
          <w:tcPr>
            <w:tcW w:w="466" w:type="pct"/>
            <w:shd w:val="clear" w:color="auto" w:fill="auto"/>
            <w:vAlign w:val="center"/>
          </w:tcPr>
          <w:p w14:paraId="3587763F" w14:textId="77777777" w:rsidR="008F5F79" w:rsidRPr="00D33945" w:rsidRDefault="008F5F79" w:rsidP="00DC462C">
            <w:pPr>
              <w:spacing w:after="20"/>
              <w:jc w:val="center"/>
              <w:rPr>
                <w:color w:val="000000"/>
                <w:sz w:val="18"/>
                <w:szCs w:val="18"/>
              </w:rPr>
            </w:pPr>
            <w:r w:rsidRPr="00D33945">
              <w:rPr>
                <w:color w:val="000000"/>
                <w:sz w:val="18"/>
                <w:szCs w:val="18"/>
              </w:rPr>
              <w:t>75%</w:t>
            </w:r>
          </w:p>
        </w:tc>
        <w:tc>
          <w:tcPr>
            <w:tcW w:w="467" w:type="pct"/>
            <w:shd w:val="clear" w:color="auto" w:fill="auto"/>
            <w:vAlign w:val="center"/>
          </w:tcPr>
          <w:p w14:paraId="28D015EC" w14:textId="77777777" w:rsidR="008F5F79" w:rsidRPr="00D33945" w:rsidRDefault="008F5F79" w:rsidP="00DC462C">
            <w:pPr>
              <w:spacing w:after="20"/>
              <w:jc w:val="center"/>
              <w:rPr>
                <w:color w:val="000000"/>
                <w:sz w:val="18"/>
                <w:szCs w:val="18"/>
              </w:rPr>
            </w:pPr>
            <w:r w:rsidRPr="00D33945">
              <w:rPr>
                <w:color w:val="000000"/>
                <w:sz w:val="18"/>
                <w:szCs w:val="18"/>
              </w:rPr>
              <w:t>46%</w:t>
            </w:r>
          </w:p>
        </w:tc>
        <w:tc>
          <w:tcPr>
            <w:tcW w:w="466" w:type="pct"/>
            <w:shd w:val="clear" w:color="auto" w:fill="auto"/>
            <w:vAlign w:val="center"/>
          </w:tcPr>
          <w:p w14:paraId="51E5B9B4" w14:textId="77777777" w:rsidR="008F5F79" w:rsidRPr="00D33945" w:rsidRDefault="008F5F79" w:rsidP="00DC462C">
            <w:pPr>
              <w:spacing w:after="20"/>
              <w:jc w:val="center"/>
              <w:rPr>
                <w:color w:val="000000"/>
                <w:sz w:val="18"/>
                <w:szCs w:val="18"/>
              </w:rPr>
            </w:pPr>
            <w:r w:rsidRPr="00D33945">
              <w:rPr>
                <w:color w:val="000000"/>
                <w:sz w:val="18"/>
                <w:szCs w:val="18"/>
              </w:rPr>
              <w:t>55,40%</w:t>
            </w:r>
          </w:p>
        </w:tc>
        <w:tc>
          <w:tcPr>
            <w:tcW w:w="459" w:type="pct"/>
            <w:vAlign w:val="center"/>
          </w:tcPr>
          <w:p w14:paraId="7512065B" w14:textId="77777777" w:rsidR="008F5F79" w:rsidRPr="00D33945" w:rsidRDefault="008F5F79" w:rsidP="00DC462C">
            <w:pPr>
              <w:spacing w:after="20"/>
              <w:jc w:val="center"/>
              <w:rPr>
                <w:color w:val="000000"/>
                <w:sz w:val="18"/>
                <w:szCs w:val="18"/>
              </w:rPr>
            </w:pPr>
            <w:r w:rsidRPr="00D33945">
              <w:rPr>
                <w:color w:val="000000"/>
                <w:sz w:val="18"/>
                <w:szCs w:val="18"/>
              </w:rPr>
              <w:t>81%</w:t>
            </w:r>
          </w:p>
        </w:tc>
        <w:tc>
          <w:tcPr>
            <w:tcW w:w="473" w:type="pct"/>
            <w:vAlign w:val="center"/>
          </w:tcPr>
          <w:p w14:paraId="4F8AB457" w14:textId="77777777" w:rsidR="008F5F79" w:rsidRPr="00D33945" w:rsidRDefault="008F5F79" w:rsidP="00DC462C">
            <w:pPr>
              <w:spacing w:after="20"/>
              <w:jc w:val="center"/>
              <w:rPr>
                <w:color w:val="000000"/>
                <w:sz w:val="18"/>
                <w:szCs w:val="18"/>
              </w:rPr>
            </w:pPr>
            <w:r w:rsidRPr="00D33945">
              <w:rPr>
                <w:iCs/>
                <w:sz w:val="18"/>
                <w:szCs w:val="18"/>
              </w:rPr>
              <w:t>51,2%</w:t>
            </w:r>
          </w:p>
        </w:tc>
      </w:tr>
      <w:tr w:rsidR="00363E2D" w:rsidRPr="00D33945" w14:paraId="324B3613" w14:textId="77777777" w:rsidTr="00363E2D">
        <w:trPr>
          <w:cantSplit/>
          <w:trHeight w:val="520"/>
        </w:trPr>
        <w:tc>
          <w:tcPr>
            <w:tcW w:w="553" w:type="pct"/>
            <w:shd w:val="clear" w:color="auto" w:fill="auto"/>
            <w:vAlign w:val="center"/>
          </w:tcPr>
          <w:p w14:paraId="7025878D"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6ACE2587" w14:textId="77777777" w:rsidR="008F5F79" w:rsidRPr="00D33945" w:rsidRDefault="008F5F79" w:rsidP="00DC462C">
            <w:pPr>
              <w:spacing w:after="20"/>
              <w:jc w:val="center"/>
              <w:rPr>
                <w:sz w:val="18"/>
                <w:szCs w:val="18"/>
              </w:rPr>
            </w:pPr>
            <w:r w:rsidRPr="00D33945">
              <w:rPr>
                <w:sz w:val="18"/>
                <w:szCs w:val="18"/>
              </w:rPr>
              <w:t>IHS517</w:t>
            </w:r>
          </w:p>
        </w:tc>
        <w:tc>
          <w:tcPr>
            <w:tcW w:w="732" w:type="pct"/>
            <w:shd w:val="clear" w:color="auto" w:fill="auto"/>
            <w:vAlign w:val="center"/>
          </w:tcPr>
          <w:p w14:paraId="0182AF3F" w14:textId="77777777" w:rsidR="008F5F79" w:rsidRPr="00D33945" w:rsidRDefault="008F5F79" w:rsidP="00DC462C">
            <w:pPr>
              <w:spacing w:after="20"/>
              <w:jc w:val="center"/>
              <w:rPr>
                <w:color w:val="000000"/>
                <w:sz w:val="18"/>
                <w:szCs w:val="18"/>
              </w:rPr>
            </w:pPr>
            <w:r w:rsidRPr="00D33945">
              <w:rPr>
                <w:color w:val="000000"/>
                <w:sz w:val="18"/>
                <w:szCs w:val="18"/>
              </w:rPr>
              <w:t>Pourcentage des bénéficiaires de la Carte d'égalité des Chances enrôlés dans les mutuelles de santé</w:t>
            </w:r>
          </w:p>
        </w:tc>
        <w:tc>
          <w:tcPr>
            <w:tcW w:w="468" w:type="pct"/>
            <w:shd w:val="clear" w:color="auto" w:fill="auto"/>
            <w:vAlign w:val="center"/>
          </w:tcPr>
          <w:p w14:paraId="0D89B977" w14:textId="77777777" w:rsidR="008F5F79" w:rsidRPr="00D33945" w:rsidRDefault="008F5F79" w:rsidP="00DC462C">
            <w:pPr>
              <w:spacing w:after="20"/>
              <w:jc w:val="center"/>
              <w:rPr>
                <w:color w:val="000000"/>
                <w:sz w:val="18"/>
                <w:szCs w:val="18"/>
              </w:rPr>
            </w:pPr>
            <w:r w:rsidRPr="00D33945">
              <w:rPr>
                <w:color w:val="000000"/>
                <w:sz w:val="18"/>
                <w:szCs w:val="18"/>
              </w:rPr>
              <w:t>33,59%</w:t>
            </w:r>
          </w:p>
        </w:tc>
        <w:tc>
          <w:tcPr>
            <w:tcW w:w="466" w:type="pct"/>
            <w:shd w:val="clear" w:color="auto" w:fill="auto"/>
            <w:vAlign w:val="center"/>
          </w:tcPr>
          <w:p w14:paraId="779CB8D5" w14:textId="77777777" w:rsidR="008F5F79" w:rsidRPr="00D33945" w:rsidRDefault="008F5F79" w:rsidP="00DC462C">
            <w:pPr>
              <w:spacing w:after="20"/>
              <w:jc w:val="center"/>
              <w:rPr>
                <w:color w:val="000000"/>
                <w:sz w:val="18"/>
                <w:szCs w:val="18"/>
              </w:rPr>
            </w:pPr>
            <w:r w:rsidRPr="00D33945">
              <w:rPr>
                <w:color w:val="000000"/>
                <w:sz w:val="18"/>
                <w:szCs w:val="18"/>
              </w:rPr>
              <w:t>49,91%</w:t>
            </w:r>
          </w:p>
        </w:tc>
        <w:tc>
          <w:tcPr>
            <w:tcW w:w="466" w:type="pct"/>
            <w:shd w:val="clear" w:color="auto" w:fill="auto"/>
            <w:vAlign w:val="center"/>
          </w:tcPr>
          <w:p w14:paraId="526BCE55" w14:textId="77777777" w:rsidR="008F5F79" w:rsidRPr="00D33945" w:rsidRDefault="008F5F79" w:rsidP="00DC462C">
            <w:pPr>
              <w:spacing w:after="20"/>
              <w:jc w:val="center"/>
              <w:rPr>
                <w:color w:val="000000"/>
                <w:sz w:val="18"/>
                <w:szCs w:val="18"/>
              </w:rPr>
            </w:pPr>
            <w:r w:rsidRPr="00D33945">
              <w:rPr>
                <w:color w:val="000000"/>
                <w:sz w:val="18"/>
                <w:szCs w:val="18"/>
              </w:rPr>
              <w:t>75%</w:t>
            </w:r>
          </w:p>
        </w:tc>
        <w:tc>
          <w:tcPr>
            <w:tcW w:w="467" w:type="pct"/>
            <w:shd w:val="clear" w:color="auto" w:fill="auto"/>
            <w:vAlign w:val="center"/>
          </w:tcPr>
          <w:p w14:paraId="0CD77A5C" w14:textId="77777777" w:rsidR="008F5F79" w:rsidRPr="00D33945" w:rsidRDefault="008F5F79" w:rsidP="00DC462C">
            <w:pPr>
              <w:spacing w:after="20"/>
              <w:jc w:val="center"/>
              <w:rPr>
                <w:color w:val="000000"/>
                <w:sz w:val="18"/>
                <w:szCs w:val="18"/>
                <w:highlight w:val="yellow"/>
              </w:rPr>
            </w:pPr>
            <w:r w:rsidRPr="00D33945">
              <w:rPr>
                <w:color w:val="000000"/>
                <w:sz w:val="18"/>
                <w:szCs w:val="18"/>
              </w:rPr>
              <w:t>38%</w:t>
            </w:r>
          </w:p>
        </w:tc>
        <w:tc>
          <w:tcPr>
            <w:tcW w:w="466" w:type="pct"/>
            <w:shd w:val="clear" w:color="auto" w:fill="auto"/>
            <w:vAlign w:val="center"/>
          </w:tcPr>
          <w:p w14:paraId="417DC8FB" w14:textId="77777777" w:rsidR="008F5F79" w:rsidRPr="00D33945" w:rsidRDefault="008F5F79" w:rsidP="00DC462C">
            <w:pPr>
              <w:spacing w:after="20"/>
              <w:jc w:val="center"/>
              <w:rPr>
                <w:color w:val="000000"/>
                <w:sz w:val="18"/>
                <w:szCs w:val="18"/>
              </w:rPr>
            </w:pPr>
            <w:r w:rsidRPr="00D33945">
              <w:rPr>
                <w:color w:val="000000"/>
                <w:sz w:val="18"/>
                <w:szCs w:val="18"/>
              </w:rPr>
              <w:t>45%</w:t>
            </w:r>
          </w:p>
        </w:tc>
        <w:tc>
          <w:tcPr>
            <w:tcW w:w="459" w:type="pct"/>
            <w:vAlign w:val="center"/>
          </w:tcPr>
          <w:p w14:paraId="11940972" w14:textId="77777777" w:rsidR="008F5F79" w:rsidRPr="00D33945" w:rsidRDefault="008F5F79" w:rsidP="00DC462C">
            <w:pPr>
              <w:spacing w:after="20"/>
              <w:jc w:val="center"/>
              <w:rPr>
                <w:color w:val="000000"/>
                <w:sz w:val="18"/>
                <w:szCs w:val="18"/>
              </w:rPr>
            </w:pPr>
            <w:r w:rsidRPr="00D33945">
              <w:rPr>
                <w:color w:val="000000"/>
                <w:sz w:val="18"/>
                <w:szCs w:val="18"/>
              </w:rPr>
              <w:t>46%</w:t>
            </w:r>
          </w:p>
        </w:tc>
        <w:tc>
          <w:tcPr>
            <w:tcW w:w="473" w:type="pct"/>
            <w:vAlign w:val="center"/>
          </w:tcPr>
          <w:p w14:paraId="773B2018" w14:textId="77777777" w:rsidR="008F5F79" w:rsidRPr="00D33945" w:rsidRDefault="008F5F79" w:rsidP="00DC462C">
            <w:pPr>
              <w:spacing w:after="20"/>
              <w:jc w:val="center"/>
              <w:rPr>
                <w:color w:val="000000"/>
                <w:sz w:val="18"/>
                <w:szCs w:val="18"/>
              </w:rPr>
            </w:pPr>
            <w:r w:rsidRPr="00D33945">
              <w:rPr>
                <w:iCs/>
                <w:sz w:val="18"/>
                <w:szCs w:val="18"/>
              </w:rPr>
              <w:t>49,4%</w:t>
            </w:r>
          </w:p>
        </w:tc>
      </w:tr>
      <w:tr w:rsidR="00363E2D" w:rsidRPr="00D33945" w14:paraId="4B63DEA6" w14:textId="77777777" w:rsidTr="00363E2D">
        <w:trPr>
          <w:cantSplit/>
          <w:trHeight w:val="520"/>
        </w:trPr>
        <w:tc>
          <w:tcPr>
            <w:tcW w:w="553" w:type="pct"/>
            <w:shd w:val="clear" w:color="auto" w:fill="auto"/>
            <w:vAlign w:val="center"/>
          </w:tcPr>
          <w:p w14:paraId="0A664C66"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118DA233" w14:textId="77777777" w:rsidR="008F5F79" w:rsidRPr="00D33945" w:rsidRDefault="008F5F79" w:rsidP="00DC462C">
            <w:pPr>
              <w:spacing w:after="20"/>
              <w:jc w:val="center"/>
              <w:rPr>
                <w:sz w:val="18"/>
                <w:szCs w:val="18"/>
              </w:rPr>
            </w:pPr>
            <w:r w:rsidRPr="00D33945">
              <w:rPr>
                <w:sz w:val="18"/>
                <w:szCs w:val="18"/>
              </w:rPr>
              <w:t>IHS519</w:t>
            </w:r>
          </w:p>
        </w:tc>
        <w:tc>
          <w:tcPr>
            <w:tcW w:w="732" w:type="pct"/>
            <w:shd w:val="clear" w:color="auto" w:fill="auto"/>
            <w:vAlign w:val="center"/>
          </w:tcPr>
          <w:p w14:paraId="01943A66" w14:textId="77777777" w:rsidR="008F5F79" w:rsidRPr="00D33945" w:rsidRDefault="008F5F79" w:rsidP="00DC462C">
            <w:pPr>
              <w:spacing w:after="20"/>
              <w:jc w:val="center"/>
              <w:rPr>
                <w:color w:val="000000"/>
                <w:sz w:val="18"/>
                <w:szCs w:val="18"/>
              </w:rPr>
            </w:pPr>
            <w:r w:rsidRPr="00D33945">
              <w:rPr>
                <w:color w:val="000000"/>
                <w:sz w:val="18"/>
                <w:szCs w:val="18"/>
              </w:rPr>
              <w:t>Nombre de cas d'enfants de moins de cinq ans ayant bénéficié de l'initiative de gratuité</w:t>
            </w:r>
          </w:p>
        </w:tc>
        <w:tc>
          <w:tcPr>
            <w:tcW w:w="468" w:type="pct"/>
            <w:shd w:val="clear" w:color="auto" w:fill="auto"/>
            <w:vAlign w:val="center"/>
          </w:tcPr>
          <w:p w14:paraId="2E91138D" w14:textId="77777777" w:rsidR="008F5F79" w:rsidRPr="00D33945" w:rsidRDefault="008F5F79" w:rsidP="00DC462C">
            <w:pPr>
              <w:spacing w:after="20"/>
              <w:jc w:val="center"/>
              <w:rPr>
                <w:color w:val="000000"/>
                <w:sz w:val="18"/>
                <w:szCs w:val="18"/>
              </w:rPr>
            </w:pPr>
            <w:r w:rsidRPr="00D33945">
              <w:rPr>
                <w:color w:val="000000"/>
                <w:sz w:val="18"/>
                <w:szCs w:val="18"/>
              </w:rPr>
              <w:t>2 016 765</w:t>
            </w:r>
          </w:p>
        </w:tc>
        <w:tc>
          <w:tcPr>
            <w:tcW w:w="466" w:type="pct"/>
            <w:shd w:val="clear" w:color="auto" w:fill="auto"/>
            <w:vAlign w:val="center"/>
          </w:tcPr>
          <w:p w14:paraId="0EA7E06B" w14:textId="77777777" w:rsidR="008F5F79" w:rsidRPr="00D33945" w:rsidRDefault="008F5F79" w:rsidP="00DC462C">
            <w:pPr>
              <w:spacing w:after="20"/>
              <w:jc w:val="center"/>
              <w:rPr>
                <w:color w:val="000000"/>
                <w:sz w:val="18"/>
                <w:szCs w:val="18"/>
              </w:rPr>
            </w:pPr>
            <w:r w:rsidRPr="00D33945">
              <w:rPr>
                <w:color w:val="000000"/>
                <w:sz w:val="18"/>
                <w:szCs w:val="18"/>
              </w:rPr>
              <w:t>2 697 309</w:t>
            </w:r>
          </w:p>
        </w:tc>
        <w:tc>
          <w:tcPr>
            <w:tcW w:w="466" w:type="pct"/>
            <w:shd w:val="clear" w:color="auto" w:fill="auto"/>
            <w:vAlign w:val="center"/>
          </w:tcPr>
          <w:p w14:paraId="59591FD4" w14:textId="77777777" w:rsidR="008F5F79" w:rsidRPr="00D33945" w:rsidRDefault="008F5F79" w:rsidP="00DC462C">
            <w:pPr>
              <w:spacing w:after="20"/>
              <w:jc w:val="center"/>
              <w:rPr>
                <w:color w:val="000000"/>
                <w:sz w:val="18"/>
                <w:szCs w:val="18"/>
              </w:rPr>
            </w:pPr>
            <w:r w:rsidRPr="00D33945">
              <w:rPr>
                <w:color w:val="000000"/>
                <w:sz w:val="18"/>
                <w:szCs w:val="18"/>
              </w:rPr>
              <w:t>6 695 827</w:t>
            </w:r>
          </w:p>
        </w:tc>
        <w:tc>
          <w:tcPr>
            <w:tcW w:w="467" w:type="pct"/>
            <w:shd w:val="clear" w:color="auto" w:fill="auto"/>
            <w:vAlign w:val="center"/>
          </w:tcPr>
          <w:p w14:paraId="4B26FDFD" w14:textId="77777777" w:rsidR="008F5F79" w:rsidRPr="00D33945" w:rsidRDefault="008F5F79" w:rsidP="00DC462C">
            <w:pPr>
              <w:spacing w:after="20"/>
              <w:jc w:val="center"/>
              <w:rPr>
                <w:color w:val="000000"/>
                <w:sz w:val="18"/>
                <w:szCs w:val="18"/>
                <w:highlight w:val="yellow"/>
              </w:rPr>
            </w:pPr>
            <w:r w:rsidRPr="00D33945">
              <w:rPr>
                <w:color w:val="000000"/>
                <w:sz w:val="18"/>
                <w:szCs w:val="18"/>
              </w:rPr>
              <w:t>1 822 651</w:t>
            </w:r>
          </w:p>
        </w:tc>
        <w:tc>
          <w:tcPr>
            <w:tcW w:w="466" w:type="pct"/>
            <w:shd w:val="clear" w:color="auto" w:fill="auto"/>
            <w:vAlign w:val="center"/>
          </w:tcPr>
          <w:p w14:paraId="31EABFB5" w14:textId="77777777" w:rsidR="008F5F79" w:rsidRPr="00D33945" w:rsidRDefault="008F5F79" w:rsidP="00DC462C">
            <w:pPr>
              <w:spacing w:after="20"/>
              <w:jc w:val="center"/>
              <w:rPr>
                <w:color w:val="000000"/>
                <w:sz w:val="18"/>
                <w:szCs w:val="18"/>
              </w:rPr>
            </w:pPr>
            <w:r w:rsidRPr="00D33945">
              <w:rPr>
                <w:color w:val="000000"/>
                <w:sz w:val="18"/>
                <w:szCs w:val="18"/>
              </w:rPr>
              <w:t>1 965 881</w:t>
            </w:r>
          </w:p>
        </w:tc>
        <w:tc>
          <w:tcPr>
            <w:tcW w:w="459" w:type="pct"/>
            <w:vAlign w:val="center"/>
          </w:tcPr>
          <w:p w14:paraId="15C952B5" w14:textId="77777777" w:rsidR="008F5F79" w:rsidRPr="00D33945" w:rsidRDefault="008F5F79" w:rsidP="00DC462C">
            <w:pPr>
              <w:spacing w:after="20"/>
              <w:jc w:val="center"/>
              <w:rPr>
                <w:color w:val="000000"/>
                <w:sz w:val="18"/>
                <w:szCs w:val="18"/>
              </w:rPr>
            </w:pPr>
            <w:r w:rsidRPr="00D33945">
              <w:rPr>
                <w:color w:val="000000"/>
                <w:sz w:val="18"/>
                <w:szCs w:val="18"/>
              </w:rPr>
              <w:t>2 049 371</w:t>
            </w:r>
          </w:p>
        </w:tc>
        <w:tc>
          <w:tcPr>
            <w:tcW w:w="473" w:type="pct"/>
            <w:vAlign w:val="center"/>
          </w:tcPr>
          <w:p w14:paraId="677695F6" w14:textId="77777777" w:rsidR="008F5F79" w:rsidRPr="00D33945" w:rsidRDefault="008F5F79" w:rsidP="00DC462C">
            <w:pPr>
              <w:spacing w:after="20"/>
              <w:jc w:val="center"/>
              <w:rPr>
                <w:color w:val="000000"/>
                <w:sz w:val="18"/>
                <w:szCs w:val="18"/>
              </w:rPr>
            </w:pPr>
            <w:r w:rsidRPr="00D33945">
              <w:rPr>
                <w:color w:val="000000"/>
                <w:sz w:val="18"/>
                <w:szCs w:val="18"/>
              </w:rPr>
              <w:t>1.607.829</w:t>
            </w:r>
          </w:p>
        </w:tc>
      </w:tr>
      <w:tr w:rsidR="00363E2D" w:rsidRPr="00D33945" w14:paraId="35BA834C" w14:textId="77777777" w:rsidTr="00363E2D">
        <w:trPr>
          <w:cantSplit/>
          <w:trHeight w:val="520"/>
        </w:trPr>
        <w:tc>
          <w:tcPr>
            <w:tcW w:w="553" w:type="pct"/>
            <w:shd w:val="clear" w:color="auto" w:fill="auto"/>
            <w:vAlign w:val="center"/>
          </w:tcPr>
          <w:p w14:paraId="51616FCE"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220B0216" w14:textId="77777777" w:rsidR="008F5F79" w:rsidRPr="00D33945" w:rsidRDefault="008F5F79" w:rsidP="00DC462C">
            <w:pPr>
              <w:spacing w:after="20"/>
              <w:jc w:val="center"/>
              <w:rPr>
                <w:sz w:val="18"/>
                <w:szCs w:val="18"/>
              </w:rPr>
            </w:pPr>
            <w:r w:rsidRPr="00D33945">
              <w:rPr>
                <w:sz w:val="18"/>
                <w:szCs w:val="18"/>
              </w:rPr>
              <w:t>IHS520</w:t>
            </w:r>
          </w:p>
        </w:tc>
        <w:tc>
          <w:tcPr>
            <w:tcW w:w="732" w:type="pct"/>
            <w:shd w:val="clear" w:color="auto" w:fill="auto"/>
            <w:vAlign w:val="center"/>
          </w:tcPr>
          <w:p w14:paraId="1B5BCE13" w14:textId="77777777" w:rsidR="008F5F79" w:rsidRPr="00D33945" w:rsidRDefault="008F5F79" w:rsidP="00DC462C">
            <w:pPr>
              <w:spacing w:after="20"/>
              <w:jc w:val="center"/>
              <w:rPr>
                <w:color w:val="000000"/>
                <w:sz w:val="18"/>
                <w:szCs w:val="18"/>
              </w:rPr>
            </w:pPr>
            <w:r w:rsidRPr="00D33945">
              <w:rPr>
                <w:color w:val="000000"/>
                <w:sz w:val="18"/>
                <w:szCs w:val="18"/>
              </w:rPr>
              <w:t>Nombre de cas bénéficiaires de la gratuité de la césarienne dans les structures publiques de santé</w:t>
            </w:r>
          </w:p>
        </w:tc>
        <w:tc>
          <w:tcPr>
            <w:tcW w:w="468" w:type="pct"/>
            <w:shd w:val="clear" w:color="auto" w:fill="auto"/>
            <w:vAlign w:val="center"/>
          </w:tcPr>
          <w:p w14:paraId="2BFD7EB4" w14:textId="77777777" w:rsidR="008F5F79" w:rsidRPr="00D33945" w:rsidRDefault="008F5F79" w:rsidP="00DC462C">
            <w:pPr>
              <w:spacing w:after="20"/>
              <w:jc w:val="center"/>
              <w:rPr>
                <w:color w:val="000000"/>
                <w:sz w:val="18"/>
                <w:szCs w:val="18"/>
              </w:rPr>
            </w:pPr>
            <w:r w:rsidRPr="00D33945">
              <w:rPr>
                <w:color w:val="000000"/>
                <w:sz w:val="18"/>
                <w:szCs w:val="18"/>
              </w:rPr>
              <w:t>2 582</w:t>
            </w:r>
          </w:p>
        </w:tc>
        <w:tc>
          <w:tcPr>
            <w:tcW w:w="466" w:type="pct"/>
            <w:shd w:val="clear" w:color="auto" w:fill="auto"/>
            <w:vAlign w:val="center"/>
          </w:tcPr>
          <w:p w14:paraId="36F28407" w14:textId="77777777" w:rsidR="008F5F79" w:rsidRPr="00D33945" w:rsidRDefault="008F5F79" w:rsidP="00DC462C">
            <w:pPr>
              <w:spacing w:after="20"/>
              <w:jc w:val="center"/>
              <w:rPr>
                <w:color w:val="000000"/>
                <w:sz w:val="18"/>
                <w:szCs w:val="18"/>
              </w:rPr>
            </w:pPr>
            <w:r w:rsidRPr="00D33945">
              <w:rPr>
                <w:color w:val="000000"/>
                <w:sz w:val="18"/>
                <w:szCs w:val="18"/>
              </w:rPr>
              <w:t>16 324</w:t>
            </w:r>
          </w:p>
        </w:tc>
        <w:tc>
          <w:tcPr>
            <w:tcW w:w="466" w:type="pct"/>
            <w:shd w:val="clear" w:color="auto" w:fill="auto"/>
            <w:vAlign w:val="center"/>
          </w:tcPr>
          <w:p w14:paraId="10BFC2B5" w14:textId="77777777" w:rsidR="008F5F79" w:rsidRPr="00D33945" w:rsidRDefault="008F5F79" w:rsidP="00DC462C">
            <w:pPr>
              <w:spacing w:after="20"/>
              <w:jc w:val="center"/>
              <w:rPr>
                <w:color w:val="000000"/>
                <w:sz w:val="18"/>
                <w:szCs w:val="18"/>
              </w:rPr>
            </w:pPr>
            <w:r w:rsidRPr="00D33945">
              <w:rPr>
                <w:color w:val="000000"/>
                <w:sz w:val="18"/>
                <w:szCs w:val="18"/>
              </w:rPr>
              <w:t>19 809</w:t>
            </w:r>
          </w:p>
        </w:tc>
        <w:tc>
          <w:tcPr>
            <w:tcW w:w="467" w:type="pct"/>
            <w:shd w:val="clear" w:color="auto" w:fill="auto"/>
            <w:vAlign w:val="center"/>
          </w:tcPr>
          <w:p w14:paraId="279D5C24" w14:textId="77777777" w:rsidR="008F5F79" w:rsidRPr="00D33945" w:rsidRDefault="008F5F79" w:rsidP="00DC462C">
            <w:pPr>
              <w:spacing w:after="20"/>
              <w:jc w:val="center"/>
              <w:rPr>
                <w:color w:val="000000"/>
                <w:sz w:val="18"/>
                <w:szCs w:val="18"/>
                <w:highlight w:val="yellow"/>
              </w:rPr>
            </w:pPr>
            <w:r w:rsidRPr="00D33945">
              <w:rPr>
                <w:color w:val="000000"/>
                <w:sz w:val="18"/>
                <w:szCs w:val="18"/>
              </w:rPr>
              <w:t>17 945</w:t>
            </w:r>
          </w:p>
        </w:tc>
        <w:tc>
          <w:tcPr>
            <w:tcW w:w="466" w:type="pct"/>
            <w:shd w:val="clear" w:color="auto" w:fill="auto"/>
            <w:vAlign w:val="center"/>
          </w:tcPr>
          <w:p w14:paraId="5AE4A85E" w14:textId="77777777" w:rsidR="008F5F79" w:rsidRPr="00D33945" w:rsidRDefault="008F5F79" w:rsidP="00DC462C">
            <w:pPr>
              <w:spacing w:after="20"/>
              <w:jc w:val="center"/>
              <w:rPr>
                <w:color w:val="000000"/>
                <w:sz w:val="18"/>
                <w:szCs w:val="18"/>
              </w:rPr>
            </w:pPr>
            <w:r w:rsidRPr="00D33945">
              <w:rPr>
                <w:color w:val="000000"/>
                <w:sz w:val="18"/>
                <w:szCs w:val="18"/>
              </w:rPr>
              <w:t>18 996</w:t>
            </w:r>
          </w:p>
        </w:tc>
        <w:tc>
          <w:tcPr>
            <w:tcW w:w="459" w:type="pct"/>
            <w:vAlign w:val="center"/>
          </w:tcPr>
          <w:p w14:paraId="111C0F71" w14:textId="77777777" w:rsidR="008F5F79" w:rsidRPr="00D33945" w:rsidRDefault="008F5F79" w:rsidP="00DC462C">
            <w:pPr>
              <w:spacing w:after="20"/>
              <w:jc w:val="center"/>
              <w:rPr>
                <w:color w:val="000000"/>
                <w:sz w:val="18"/>
                <w:szCs w:val="18"/>
              </w:rPr>
            </w:pPr>
            <w:r w:rsidRPr="00D33945">
              <w:rPr>
                <w:color w:val="000000"/>
                <w:sz w:val="18"/>
                <w:szCs w:val="18"/>
              </w:rPr>
              <w:t>27 950</w:t>
            </w:r>
          </w:p>
        </w:tc>
        <w:tc>
          <w:tcPr>
            <w:tcW w:w="473" w:type="pct"/>
            <w:vAlign w:val="center"/>
          </w:tcPr>
          <w:p w14:paraId="7C892E1A" w14:textId="77777777" w:rsidR="008F5F79" w:rsidRPr="00D33945" w:rsidRDefault="008F5F79" w:rsidP="00DC462C">
            <w:pPr>
              <w:spacing w:after="20"/>
              <w:jc w:val="center"/>
              <w:rPr>
                <w:color w:val="000000"/>
                <w:sz w:val="18"/>
                <w:szCs w:val="18"/>
              </w:rPr>
            </w:pPr>
            <w:r w:rsidRPr="00D33945">
              <w:rPr>
                <w:color w:val="000000"/>
                <w:sz w:val="18"/>
                <w:szCs w:val="18"/>
              </w:rPr>
              <w:t>28.242</w:t>
            </w:r>
          </w:p>
        </w:tc>
      </w:tr>
      <w:tr w:rsidR="00363E2D" w:rsidRPr="00D33945" w14:paraId="2B623457" w14:textId="77777777" w:rsidTr="00363E2D">
        <w:trPr>
          <w:cantSplit/>
          <w:trHeight w:val="520"/>
        </w:trPr>
        <w:tc>
          <w:tcPr>
            <w:tcW w:w="553" w:type="pct"/>
            <w:shd w:val="clear" w:color="auto" w:fill="auto"/>
            <w:vAlign w:val="center"/>
          </w:tcPr>
          <w:p w14:paraId="4F4BCB28"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29BDA17D" w14:textId="77777777" w:rsidR="008F5F79" w:rsidRPr="00D33945" w:rsidRDefault="008F5F79" w:rsidP="00DC462C">
            <w:pPr>
              <w:spacing w:after="20"/>
              <w:jc w:val="center"/>
              <w:rPr>
                <w:sz w:val="18"/>
                <w:szCs w:val="18"/>
              </w:rPr>
            </w:pPr>
            <w:r w:rsidRPr="00D33945">
              <w:rPr>
                <w:sz w:val="18"/>
                <w:szCs w:val="18"/>
              </w:rPr>
              <w:t>IHS521</w:t>
            </w:r>
          </w:p>
        </w:tc>
        <w:tc>
          <w:tcPr>
            <w:tcW w:w="732" w:type="pct"/>
            <w:shd w:val="clear" w:color="auto" w:fill="auto"/>
            <w:vAlign w:val="center"/>
          </w:tcPr>
          <w:p w14:paraId="6AE8F7B9" w14:textId="77777777" w:rsidR="008F5F79" w:rsidRPr="00D33945" w:rsidRDefault="008F5F79" w:rsidP="00DC462C">
            <w:pPr>
              <w:spacing w:after="20"/>
              <w:jc w:val="center"/>
              <w:rPr>
                <w:color w:val="000000"/>
                <w:sz w:val="18"/>
                <w:szCs w:val="18"/>
              </w:rPr>
            </w:pPr>
            <w:r w:rsidRPr="00D33945">
              <w:rPr>
                <w:color w:val="000000"/>
                <w:sz w:val="18"/>
                <w:szCs w:val="18"/>
              </w:rPr>
              <w:t>Nombre de cas bénéficiaires de la gratuité de l'hémodialyse dans les structures publiques de santé</w:t>
            </w:r>
          </w:p>
        </w:tc>
        <w:tc>
          <w:tcPr>
            <w:tcW w:w="468" w:type="pct"/>
            <w:shd w:val="clear" w:color="auto" w:fill="auto"/>
            <w:vAlign w:val="center"/>
          </w:tcPr>
          <w:p w14:paraId="067460B5" w14:textId="77777777" w:rsidR="008F5F79" w:rsidRPr="00D33945" w:rsidRDefault="008F5F79" w:rsidP="00DC462C">
            <w:pPr>
              <w:spacing w:after="20"/>
              <w:jc w:val="center"/>
              <w:rPr>
                <w:color w:val="000000"/>
                <w:sz w:val="18"/>
                <w:szCs w:val="18"/>
              </w:rPr>
            </w:pPr>
            <w:r w:rsidRPr="00D33945">
              <w:rPr>
                <w:color w:val="000000"/>
                <w:sz w:val="18"/>
                <w:szCs w:val="18"/>
              </w:rPr>
              <w:t>550</w:t>
            </w:r>
          </w:p>
        </w:tc>
        <w:tc>
          <w:tcPr>
            <w:tcW w:w="466" w:type="pct"/>
            <w:shd w:val="clear" w:color="auto" w:fill="auto"/>
            <w:vAlign w:val="center"/>
          </w:tcPr>
          <w:p w14:paraId="39AEB3D4" w14:textId="77777777" w:rsidR="008F5F79" w:rsidRPr="00D33945" w:rsidRDefault="008F5F79" w:rsidP="00DC462C">
            <w:pPr>
              <w:spacing w:after="20"/>
              <w:jc w:val="center"/>
              <w:rPr>
                <w:color w:val="000000"/>
                <w:sz w:val="18"/>
                <w:szCs w:val="18"/>
              </w:rPr>
            </w:pPr>
            <w:r w:rsidRPr="00D33945">
              <w:rPr>
                <w:color w:val="000000"/>
                <w:sz w:val="18"/>
                <w:szCs w:val="18"/>
              </w:rPr>
              <w:t>533</w:t>
            </w:r>
          </w:p>
        </w:tc>
        <w:tc>
          <w:tcPr>
            <w:tcW w:w="466" w:type="pct"/>
            <w:shd w:val="clear" w:color="auto" w:fill="auto"/>
            <w:vAlign w:val="center"/>
          </w:tcPr>
          <w:p w14:paraId="7E35AF11" w14:textId="77777777" w:rsidR="008F5F79" w:rsidRPr="00D33945" w:rsidRDefault="008F5F79" w:rsidP="00DC462C">
            <w:pPr>
              <w:spacing w:after="20"/>
              <w:jc w:val="center"/>
              <w:rPr>
                <w:color w:val="000000"/>
                <w:sz w:val="18"/>
                <w:szCs w:val="18"/>
              </w:rPr>
            </w:pPr>
            <w:r w:rsidRPr="00D33945">
              <w:rPr>
                <w:color w:val="000000"/>
                <w:sz w:val="18"/>
                <w:szCs w:val="18"/>
              </w:rPr>
              <w:t>6 252</w:t>
            </w:r>
          </w:p>
        </w:tc>
        <w:tc>
          <w:tcPr>
            <w:tcW w:w="467" w:type="pct"/>
            <w:shd w:val="clear" w:color="auto" w:fill="auto"/>
            <w:vAlign w:val="center"/>
          </w:tcPr>
          <w:p w14:paraId="6C8A2452" w14:textId="77777777" w:rsidR="008F5F79" w:rsidRPr="00D33945" w:rsidRDefault="008F5F79" w:rsidP="00DC462C">
            <w:pPr>
              <w:spacing w:after="20"/>
              <w:jc w:val="center"/>
              <w:rPr>
                <w:color w:val="000000"/>
                <w:sz w:val="18"/>
                <w:szCs w:val="18"/>
                <w:highlight w:val="yellow"/>
              </w:rPr>
            </w:pPr>
            <w:r w:rsidRPr="00D33945">
              <w:rPr>
                <w:color w:val="000000"/>
                <w:sz w:val="18"/>
                <w:szCs w:val="18"/>
              </w:rPr>
              <w:t>715</w:t>
            </w:r>
          </w:p>
        </w:tc>
        <w:tc>
          <w:tcPr>
            <w:tcW w:w="466" w:type="pct"/>
            <w:shd w:val="clear" w:color="auto" w:fill="auto"/>
            <w:vAlign w:val="center"/>
          </w:tcPr>
          <w:p w14:paraId="0AA05574" w14:textId="77777777" w:rsidR="008F5F79" w:rsidRPr="00D33945" w:rsidRDefault="008F5F79" w:rsidP="00DC462C">
            <w:pPr>
              <w:spacing w:after="20"/>
              <w:jc w:val="center"/>
              <w:rPr>
                <w:color w:val="000000"/>
                <w:sz w:val="18"/>
                <w:szCs w:val="18"/>
              </w:rPr>
            </w:pPr>
            <w:r w:rsidRPr="00D33945">
              <w:rPr>
                <w:color w:val="000000"/>
                <w:sz w:val="18"/>
                <w:szCs w:val="18"/>
              </w:rPr>
              <w:t>642</w:t>
            </w:r>
          </w:p>
        </w:tc>
        <w:tc>
          <w:tcPr>
            <w:tcW w:w="459" w:type="pct"/>
            <w:vAlign w:val="center"/>
          </w:tcPr>
          <w:p w14:paraId="43FAF9C3" w14:textId="77777777" w:rsidR="008F5F79" w:rsidRPr="00D33945" w:rsidRDefault="008F5F79" w:rsidP="00DC462C">
            <w:pPr>
              <w:spacing w:after="20"/>
              <w:jc w:val="center"/>
              <w:rPr>
                <w:color w:val="000000"/>
                <w:sz w:val="18"/>
                <w:szCs w:val="18"/>
              </w:rPr>
            </w:pPr>
            <w:r w:rsidRPr="00D33945">
              <w:rPr>
                <w:color w:val="000000"/>
                <w:sz w:val="18"/>
                <w:szCs w:val="18"/>
              </w:rPr>
              <w:t>928</w:t>
            </w:r>
          </w:p>
        </w:tc>
        <w:tc>
          <w:tcPr>
            <w:tcW w:w="473" w:type="pct"/>
            <w:vAlign w:val="center"/>
          </w:tcPr>
          <w:p w14:paraId="0E4C97A4" w14:textId="77777777" w:rsidR="008F5F79" w:rsidRPr="00D33945" w:rsidRDefault="008F5F79" w:rsidP="00DC462C">
            <w:pPr>
              <w:spacing w:after="20"/>
              <w:jc w:val="center"/>
              <w:rPr>
                <w:color w:val="000000"/>
                <w:sz w:val="18"/>
                <w:szCs w:val="18"/>
              </w:rPr>
            </w:pPr>
            <w:r w:rsidRPr="00D33945">
              <w:rPr>
                <w:color w:val="000000"/>
                <w:sz w:val="18"/>
                <w:szCs w:val="18"/>
              </w:rPr>
              <w:t>1.488</w:t>
            </w:r>
          </w:p>
        </w:tc>
      </w:tr>
      <w:tr w:rsidR="00363E2D" w:rsidRPr="00D33945" w14:paraId="10BD9392" w14:textId="77777777" w:rsidTr="00363E2D">
        <w:trPr>
          <w:cantSplit/>
          <w:trHeight w:val="520"/>
        </w:trPr>
        <w:tc>
          <w:tcPr>
            <w:tcW w:w="553" w:type="pct"/>
            <w:shd w:val="clear" w:color="auto" w:fill="auto"/>
            <w:vAlign w:val="center"/>
          </w:tcPr>
          <w:p w14:paraId="717EA533"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auto"/>
            <w:noWrap/>
            <w:vAlign w:val="center"/>
          </w:tcPr>
          <w:p w14:paraId="22948D31" w14:textId="77777777" w:rsidR="008F5F79" w:rsidRPr="00D33945" w:rsidRDefault="008F5F79" w:rsidP="00DC462C">
            <w:pPr>
              <w:spacing w:after="20"/>
              <w:jc w:val="center"/>
              <w:rPr>
                <w:sz w:val="18"/>
                <w:szCs w:val="18"/>
              </w:rPr>
            </w:pPr>
            <w:r w:rsidRPr="00D33945">
              <w:rPr>
                <w:sz w:val="18"/>
                <w:szCs w:val="18"/>
              </w:rPr>
              <w:t>IHS522</w:t>
            </w:r>
          </w:p>
        </w:tc>
        <w:tc>
          <w:tcPr>
            <w:tcW w:w="732" w:type="pct"/>
            <w:shd w:val="clear" w:color="auto" w:fill="auto"/>
            <w:vAlign w:val="center"/>
          </w:tcPr>
          <w:p w14:paraId="37F9476D" w14:textId="4E0F11A1" w:rsidR="008F5F79" w:rsidRPr="00D33945" w:rsidRDefault="008F5F79" w:rsidP="00DC462C">
            <w:pPr>
              <w:spacing w:after="20"/>
              <w:jc w:val="center"/>
              <w:rPr>
                <w:color w:val="000000"/>
                <w:sz w:val="18"/>
                <w:szCs w:val="18"/>
              </w:rPr>
            </w:pPr>
            <w:r w:rsidRPr="00D33945">
              <w:rPr>
                <w:color w:val="000000"/>
                <w:sz w:val="18"/>
                <w:szCs w:val="18"/>
              </w:rPr>
              <w:t>Nombre de cas personnes âgées de 60 ans et plus ayant bénéficié du plan sésame</w:t>
            </w:r>
          </w:p>
        </w:tc>
        <w:tc>
          <w:tcPr>
            <w:tcW w:w="468" w:type="pct"/>
            <w:shd w:val="clear" w:color="auto" w:fill="auto"/>
            <w:vAlign w:val="center"/>
          </w:tcPr>
          <w:p w14:paraId="7135E408" w14:textId="77777777" w:rsidR="008F5F79" w:rsidRPr="00D33945" w:rsidRDefault="008F5F79" w:rsidP="00DC462C">
            <w:pPr>
              <w:spacing w:after="20"/>
              <w:jc w:val="center"/>
              <w:rPr>
                <w:color w:val="000000"/>
                <w:sz w:val="18"/>
                <w:szCs w:val="18"/>
              </w:rPr>
            </w:pPr>
            <w:r w:rsidRPr="00D33945">
              <w:rPr>
                <w:color w:val="000000"/>
                <w:sz w:val="18"/>
                <w:szCs w:val="18"/>
              </w:rPr>
              <w:t>94 161</w:t>
            </w:r>
          </w:p>
        </w:tc>
        <w:tc>
          <w:tcPr>
            <w:tcW w:w="466" w:type="pct"/>
            <w:shd w:val="clear" w:color="auto" w:fill="auto"/>
            <w:vAlign w:val="center"/>
          </w:tcPr>
          <w:p w14:paraId="3B79F307" w14:textId="77777777" w:rsidR="008F5F79" w:rsidRPr="00D33945" w:rsidRDefault="008F5F79" w:rsidP="00DC462C">
            <w:pPr>
              <w:spacing w:after="20"/>
              <w:jc w:val="center"/>
              <w:rPr>
                <w:color w:val="000000"/>
                <w:sz w:val="18"/>
                <w:szCs w:val="18"/>
              </w:rPr>
            </w:pPr>
            <w:r w:rsidRPr="00D33945">
              <w:rPr>
                <w:color w:val="000000"/>
                <w:sz w:val="18"/>
                <w:szCs w:val="18"/>
              </w:rPr>
              <w:t>126 552</w:t>
            </w:r>
          </w:p>
        </w:tc>
        <w:tc>
          <w:tcPr>
            <w:tcW w:w="466" w:type="pct"/>
            <w:shd w:val="clear" w:color="auto" w:fill="auto"/>
            <w:vAlign w:val="center"/>
          </w:tcPr>
          <w:p w14:paraId="506D3194" w14:textId="77777777" w:rsidR="008F5F79" w:rsidRPr="00D33945" w:rsidRDefault="008F5F79" w:rsidP="00DC462C">
            <w:pPr>
              <w:spacing w:after="20"/>
              <w:jc w:val="center"/>
              <w:rPr>
                <w:color w:val="000000"/>
                <w:sz w:val="18"/>
                <w:szCs w:val="18"/>
              </w:rPr>
            </w:pPr>
            <w:r w:rsidRPr="00D33945">
              <w:rPr>
                <w:color w:val="000000"/>
                <w:sz w:val="18"/>
                <w:szCs w:val="18"/>
              </w:rPr>
              <w:t>145 995</w:t>
            </w:r>
          </w:p>
        </w:tc>
        <w:tc>
          <w:tcPr>
            <w:tcW w:w="467" w:type="pct"/>
            <w:shd w:val="clear" w:color="auto" w:fill="auto"/>
            <w:vAlign w:val="center"/>
          </w:tcPr>
          <w:p w14:paraId="0813D309" w14:textId="77777777" w:rsidR="008F5F79" w:rsidRPr="00D33945" w:rsidRDefault="008F5F79" w:rsidP="00DC462C">
            <w:pPr>
              <w:spacing w:after="20"/>
              <w:jc w:val="center"/>
              <w:rPr>
                <w:color w:val="000000"/>
                <w:sz w:val="18"/>
                <w:szCs w:val="18"/>
                <w:highlight w:val="yellow"/>
              </w:rPr>
            </w:pPr>
            <w:r w:rsidRPr="00D33945">
              <w:rPr>
                <w:color w:val="000000"/>
                <w:sz w:val="18"/>
                <w:szCs w:val="18"/>
              </w:rPr>
              <w:t>73 202</w:t>
            </w:r>
          </w:p>
        </w:tc>
        <w:tc>
          <w:tcPr>
            <w:tcW w:w="466" w:type="pct"/>
            <w:shd w:val="clear" w:color="auto" w:fill="auto"/>
            <w:vAlign w:val="center"/>
          </w:tcPr>
          <w:p w14:paraId="7B93B2B1" w14:textId="77777777" w:rsidR="008F5F79" w:rsidRPr="00D33945" w:rsidRDefault="008F5F79" w:rsidP="00DC462C">
            <w:pPr>
              <w:spacing w:after="20"/>
              <w:jc w:val="center"/>
              <w:rPr>
                <w:color w:val="000000"/>
                <w:sz w:val="18"/>
                <w:szCs w:val="18"/>
              </w:rPr>
            </w:pPr>
            <w:r w:rsidRPr="00D33945">
              <w:rPr>
                <w:color w:val="000000"/>
                <w:sz w:val="18"/>
                <w:szCs w:val="18"/>
              </w:rPr>
              <w:t>40 584</w:t>
            </w:r>
          </w:p>
        </w:tc>
        <w:tc>
          <w:tcPr>
            <w:tcW w:w="459" w:type="pct"/>
            <w:vAlign w:val="center"/>
          </w:tcPr>
          <w:p w14:paraId="6C3B39DE" w14:textId="77777777" w:rsidR="008F5F79" w:rsidRPr="00D33945" w:rsidRDefault="008F5F79" w:rsidP="00DC462C">
            <w:pPr>
              <w:spacing w:after="20"/>
              <w:jc w:val="center"/>
              <w:rPr>
                <w:color w:val="000000"/>
                <w:sz w:val="18"/>
                <w:szCs w:val="18"/>
              </w:rPr>
            </w:pPr>
            <w:r w:rsidRPr="00D33945">
              <w:rPr>
                <w:color w:val="000000"/>
                <w:sz w:val="18"/>
                <w:szCs w:val="18"/>
              </w:rPr>
              <w:t>116 203</w:t>
            </w:r>
          </w:p>
        </w:tc>
        <w:tc>
          <w:tcPr>
            <w:tcW w:w="473" w:type="pct"/>
            <w:vAlign w:val="center"/>
          </w:tcPr>
          <w:p w14:paraId="3727E65F" w14:textId="77777777" w:rsidR="008F5F79" w:rsidRPr="00D33945" w:rsidRDefault="008F5F79" w:rsidP="00DC462C">
            <w:pPr>
              <w:spacing w:after="20"/>
              <w:jc w:val="center"/>
              <w:rPr>
                <w:color w:val="000000"/>
                <w:sz w:val="18"/>
                <w:szCs w:val="18"/>
              </w:rPr>
            </w:pPr>
            <w:r w:rsidRPr="00D33945">
              <w:rPr>
                <w:color w:val="000000"/>
                <w:sz w:val="18"/>
                <w:szCs w:val="18"/>
              </w:rPr>
              <w:t>48.716</w:t>
            </w:r>
          </w:p>
        </w:tc>
      </w:tr>
      <w:tr w:rsidR="00363E2D" w:rsidRPr="00D33945" w14:paraId="1552012E" w14:textId="77777777" w:rsidTr="00363E2D">
        <w:trPr>
          <w:cantSplit/>
          <w:trHeight w:val="283"/>
        </w:trPr>
        <w:tc>
          <w:tcPr>
            <w:tcW w:w="553" w:type="pct"/>
            <w:shd w:val="clear" w:color="auto" w:fill="D9D9D9"/>
            <w:vAlign w:val="center"/>
          </w:tcPr>
          <w:p w14:paraId="53D2FF56" w14:textId="77777777" w:rsidR="008F5F79" w:rsidRPr="00D33945" w:rsidRDefault="008F5F79" w:rsidP="00DC462C">
            <w:pPr>
              <w:spacing w:after="20"/>
              <w:jc w:val="left"/>
              <w:rPr>
                <w:color w:val="000000"/>
                <w:sz w:val="18"/>
                <w:szCs w:val="18"/>
              </w:rPr>
            </w:pPr>
            <w:r w:rsidRPr="00D33945">
              <w:rPr>
                <w:color w:val="000000"/>
                <w:sz w:val="18"/>
                <w:szCs w:val="18"/>
              </w:rPr>
              <w:t>Protection sociale</w:t>
            </w:r>
          </w:p>
        </w:tc>
        <w:tc>
          <w:tcPr>
            <w:tcW w:w="450" w:type="pct"/>
            <w:shd w:val="clear" w:color="auto" w:fill="D9D9D9"/>
            <w:noWrap/>
            <w:vAlign w:val="center"/>
          </w:tcPr>
          <w:p w14:paraId="609A6207" w14:textId="77777777" w:rsidR="008F5F79" w:rsidRPr="00D33945" w:rsidRDefault="008F5F79" w:rsidP="00DC462C">
            <w:pPr>
              <w:spacing w:after="20"/>
              <w:jc w:val="center"/>
              <w:rPr>
                <w:rFonts w:eastAsia="Calibri"/>
                <w:color w:val="000000"/>
                <w:sz w:val="18"/>
                <w:szCs w:val="18"/>
              </w:rPr>
            </w:pPr>
            <w:r w:rsidRPr="00D33945">
              <w:rPr>
                <w:sz w:val="18"/>
                <w:szCs w:val="18"/>
              </w:rPr>
              <w:t>IHS524</w:t>
            </w:r>
          </w:p>
        </w:tc>
        <w:tc>
          <w:tcPr>
            <w:tcW w:w="732" w:type="pct"/>
            <w:shd w:val="clear" w:color="auto" w:fill="D9D9D9"/>
            <w:vAlign w:val="center"/>
          </w:tcPr>
          <w:p w14:paraId="1DAF93F1"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Taux d’exécution des ressources de la CMU</w:t>
            </w:r>
          </w:p>
        </w:tc>
        <w:tc>
          <w:tcPr>
            <w:tcW w:w="468" w:type="pct"/>
            <w:shd w:val="clear" w:color="auto" w:fill="D9D9D9"/>
            <w:vAlign w:val="center"/>
          </w:tcPr>
          <w:p w14:paraId="73CB3F84"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750A948"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75,5%</w:t>
            </w:r>
          </w:p>
        </w:tc>
        <w:tc>
          <w:tcPr>
            <w:tcW w:w="466" w:type="pct"/>
            <w:shd w:val="clear" w:color="auto" w:fill="D9D9D9"/>
            <w:vAlign w:val="center"/>
          </w:tcPr>
          <w:p w14:paraId="4C7B1296"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80%</w:t>
            </w:r>
          </w:p>
        </w:tc>
        <w:tc>
          <w:tcPr>
            <w:tcW w:w="467" w:type="pct"/>
            <w:shd w:val="clear" w:color="auto" w:fill="D9D9D9"/>
            <w:vAlign w:val="center"/>
          </w:tcPr>
          <w:p w14:paraId="2884DFC2" w14:textId="77777777" w:rsidR="008F5F79" w:rsidRPr="00D33945" w:rsidRDefault="008F5F79" w:rsidP="00DC462C">
            <w:pPr>
              <w:spacing w:after="20"/>
              <w:jc w:val="center"/>
              <w:rPr>
                <w:rFonts w:eastAsia="Calibri"/>
                <w:color w:val="000000"/>
                <w:sz w:val="18"/>
                <w:szCs w:val="18"/>
              </w:rPr>
            </w:pPr>
            <w:r w:rsidRPr="00D33945">
              <w:rPr>
                <w:color w:val="000000"/>
                <w:sz w:val="18"/>
                <w:szCs w:val="18"/>
              </w:rPr>
              <w:t>95%</w:t>
            </w:r>
          </w:p>
        </w:tc>
        <w:tc>
          <w:tcPr>
            <w:tcW w:w="466" w:type="pct"/>
            <w:shd w:val="clear" w:color="auto" w:fill="D9D9D9"/>
            <w:vAlign w:val="center"/>
          </w:tcPr>
          <w:p w14:paraId="0C88D219" w14:textId="332425C1" w:rsidR="008F5F79" w:rsidRPr="00D33945" w:rsidRDefault="008F5F79" w:rsidP="00DC462C">
            <w:pPr>
              <w:spacing w:after="20"/>
              <w:jc w:val="center"/>
              <w:rPr>
                <w:color w:val="000000"/>
                <w:sz w:val="18"/>
                <w:szCs w:val="18"/>
              </w:rPr>
            </w:pPr>
            <w:r w:rsidRPr="00D33945">
              <w:rPr>
                <w:color w:val="000000"/>
                <w:sz w:val="18"/>
                <w:szCs w:val="18"/>
              </w:rPr>
              <w:t>95%</w:t>
            </w:r>
          </w:p>
        </w:tc>
        <w:tc>
          <w:tcPr>
            <w:tcW w:w="459" w:type="pct"/>
            <w:shd w:val="clear" w:color="auto" w:fill="D9D9D9"/>
            <w:vAlign w:val="center"/>
          </w:tcPr>
          <w:p w14:paraId="77F0BA88" w14:textId="77777777" w:rsidR="008F5F79" w:rsidRPr="00D33945" w:rsidRDefault="008F5F79" w:rsidP="00DC462C">
            <w:pPr>
              <w:spacing w:after="20"/>
              <w:jc w:val="center"/>
              <w:rPr>
                <w:color w:val="000000"/>
                <w:sz w:val="18"/>
                <w:szCs w:val="18"/>
              </w:rPr>
            </w:pPr>
            <w:r w:rsidRPr="00D33945">
              <w:rPr>
                <w:color w:val="000000"/>
                <w:sz w:val="18"/>
                <w:szCs w:val="18"/>
              </w:rPr>
              <w:t>84,81%</w:t>
            </w:r>
          </w:p>
        </w:tc>
        <w:tc>
          <w:tcPr>
            <w:tcW w:w="473" w:type="pct"/>
            <w:shd w:val="clear" w:color="auto" w:fill="D9D9D9"/>
            <w:vAlign w:val="center"/>
          </w:tcPr>
          <w:p w14:paraId="6930EF1C" w14:textId="0CC935E8" w:rsidR="008F5F79" w:rsidRPr="00D33945" w:rsidRDefault="008F5F79" w:rsidP="00DC462C">
            <w:pPr>
              <w:spacing w:after="20"/>
              <w:jc w:val="center"/>
              <w:rPr>
                <w:color w:val="000000"/>
                <w:sz w:val="18"/>
                <w:szCs w:val="18"/>
              </w:rPr>
            </w:pPr>
            <w:r w:rsidRPr="00D33945">
              <w:rPr>
                <w:color w:val="000000"/>
                <w:sz w:val="18"/>
                <w:szCs w:val="18"/>
              </w:rPr>
              <w:t>À compléter</w:t>
            </w:r>
          </w:p>
        </w:tc>
      </w:tr>
      <w:tr w:rsidR="00363E2D" w:rsidRPr="00D33945" w14:paraId="477A7645" w14:textId="77777777" w:rsidTr="00363E2D">
        <w:trPr>
          <w:cantSplit/>
          <w:trHeight w:val="520"/>
        </w:trPr>
        <w:tc>
          <w:tcPr>
            <w:tcW w:w="553" w:type="pct"/>
            <w:vAlign w:val="center"/>
          </w:tcPr>
          <w:p w14:paraId="06040CCB" w14:textId="77777777" w:rsidR="008F5F79" w:rsidRPr="00D33945" w:rsidRDefault="008F5F79" w:rsidP="00DC462C">
            <w:pPr>
              <w:spacing w:after="20"/>
              <w:jc w:val="left"/>
              <w:rPr>
                <w:color w:val="000000"/>
                <w:sz w:val="18"/>
                <w:szCs w:val="18"/>
              </w:rPr>
            </w:pPr>
            <w:r w:rsidRPr="00D33945">
              <w:rPr>
                <w:color w:val="000000"/>
                <w:sz w:val="18"/>
                <w:szCs w:val="18"/>
              </w:rPr>
              <w:lastRenderedPageBreak/>
              <w:t>Protection sociale</w:t>
            </w:r>
          </w:p>
        </w:tc>
        <w:tc>
          <w:tcPr>
            <w:tcW w:w="450" w:type="pct"/>
            <w:shd w:val="clear" w:color="auto" w:fill="auto"/>
            <w:noWrap/>
            <w:vAlign w:val="center"/>
          </w:tcPr>
          <w:p w14:paraId="646B7B5F" w14:textId="77777777" w:rsidR="008F5F79" w:rsidRPr="00D33945" w:rsidRDefault="008F5F79" w:rsidP="00DC462C">
            <w:pPr>
              <w:spacing w:after="20"/>
              <w:jc w:val="center"/>
              <w:rPr>
                <w:color w:val="000000"/>
                <w:sz w:val="18"/>
                <w:szCs w:val="18"/>
              </w:rPr>
            </w:pPr>
            <w:r w:rsidRPr="00D33945">
              <w:rPr>
                <w:sz w:val="18"/>
                <w:szCs w:val="18"/>
              </w:rPr>
              <w:t>20504</w:t>
            </w:r>
          </w:p>
        </w:tc>
        <w:tc>
          <w:tcPr>
            <w:tcW w:w="732" w:type="pct"/>
            <w:shd w:val="clear" w:color="auto" w:fill="auto"/>
            <w:vAlign w:val="center"/>
          </w:tcPr>
          <w:p w14:paraId="0A68CB20" w14:textId="77777777" w:rsidR="008F5F79" w:rsidRPr="00D33945" w:rsidRDefault="008F5F79" w:rsidP="00DC462C">
            <w:pPr>
              <w:spacing w:after="20"/>
              <w:jc w:val="center"/>
              <w:rPr>
                <w:color w:val="000000"/>
                <w:sz w:val="18"/>
                <w:szCs w:val="18"/>
              </w:rPr>
            </w:pPr>
            <w:r w:rsidRPr="00D33945">
              <w:rPr>
                <w:color w:val="000000"/>
                <w:sz w:val="18"/>
                <w:szCs w:val="18"/>
              </w:rPr>
              <w:t>Pourcentage de la population active cotisant à un régime de pension</w:t>
            </w:r>
          </w:p>
        </w:tc>
        <w:tc>
          <w:tcPr>
            <w:tcW w:w="468" w:type="pct"/>
            <w:shd w:val="clear" w:color="auto" w:fill="auto"/>
            <w:vAlign w:val="center"/>
          </w:tcPr>
          <w:p w14:paraId="71453568"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71ECC1F"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389861F" w14:textId="77777777" w:rsidR="008F5F79" w:rsidRPr="00D33945" w:rsidRDefault="008F5F79" w:rsidP="00DC462C">
            <w:pPr>
              <w:spacing w:after="20"/>
              <w:jc w:val="center"/>
              <w:rPr>
                <w:color w:val="000000"/>
                <w:sz w:val="18"/>
                <w:szCs w:val="18"/>
              </w:rPr>
            </w:pPr>
          </w:p>
        </w:tc>
        <w:tc>
          <w:tcPr>
            <w:tcW w:w="467" w:type="pct"/>
            <w:vAlign w:val="center"/>
          </w:tcPr>
          <w:p w14:paraId="0DEB2A55" w14:textId="77777777" w:rsidR="008F5F79" w:rsidRPr="00D33945" w:rsidRDefault="008F5F79" w:rsidP="00DC462C">
            <w:pPr>
              <w:spacing w:after="20"/>
              <w:jc w:val="center"/>
              <w:rPr>
                <w:color w:val="000000"/>
                <w:sz w:val="18"/>
                <w:szCs w:val="18"/>
              </w:rPr>
            </w:pPr>
            <w:r w:rsidRPr="00D33945">
              <w:rPr>
                <w:color w:val="000000"/>
                <w:sz w:val="18"/>
                <w:szCs w:val="18"/>
              </w:rPr>
              <w:t>5,56%</w:t>
            </w:r>
          </w:p>
        </w:tc>
        <w:tc>
          <w:tcPr>
            <w:tcW w:w="466" w:type="pct"/>
            <w:vAlign w:val="center"/>
          </w:tcPr>
          <w:p w14:paraId="11C3B4E8" w14:textId="77777777" w:rsidR="008F5F79" w:rsidRPr="00D33945" w:rsidRDefault="008F5F79" w:rsidP="00DC462C">
            <w:pPr>
              <w:spacing w:after="20"/>
              <w:jc w:val="center"/>
              <w:rPr>
                <w:color w:val="000000"/>
                <w:sz w:val="18"/>
                <w:szCs w:val="18"/>
              </w:rPr>
            </w:pPr>
            <w:r w:rsidRPr="00D33945">
              <w:rPr>
                <w:color w:val="000000"/>
                <w:sz w:val="18"/>
                <w:szCs w:val="18"/>
              </w:rPr>
              <w:t>5,65%</w:t>
            </w:r>
          </w:p>
        </w:tc>
        <w:tc>
          <w:tcPr>
            <w:tcW w:w="459" w:type="pct"/>
            <w:vAlign w:val="center"/>
          </w:tcPr>
          <w:p w14:paraId="1BFFDA56"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4167D59B"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67273B3E" w14:textId="77777777" w:rsidTr="00363E2D">
        <w:trPr>
          <w:cantSplit/>
          <w:trHeight w:val="520"/>
        </w:trPr>
        <w:tc>
          <w:tcPr>
            <w:tcW w:w="553" w:type="pct"/>
            <w:vAlign w:val="center"/>
          </w:tcPr>
          <w:p w14:paraId="40182289"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78F1CA11" w14:textId="77777777" w:rsidR="008F5F79" w:rsidRPr="00D33945" w:rsidRDefault="008F5F79" w:rsidP="00DC462C">
            <w:pPr>
              <w:spacing w:after="20"/>
              <w:jc w:val="center"/>
              <w:rPr>
                <w:color w:val="000000"/>
                <w:sz w:val="18"/>
                <w:szCs w:val="18"/>
              </w:rPr>
            </w:pPr>
            <w:r w:rsidRPr="00D33945">
              <w:rPr>
                <w:color w:val="000000"/>
                <w:sz w:val="18"/>
                <w:szCs w:val="18"/>
              </w:rPr>
              <w:t>ODD1531</w:t>
            </w:r>
          </w:p>
        </w:tc>
        <w:tc>
          <w:tcPr>
            <w:tcW w:w="732" w:type="pct"/>
            <w:shd w:val="clear" w:color="auto" w:fill="auto"/>
            <w:vAlign w:val="center"/>
          </w:tcPr>
          <w:p w14:paraId="6EE1E862" w14:textId="77777777" w:rsidR="008F5F79" w:rsidRPr="00D33945" w:rsidRDefault="008F5F79" w:rsidP="00DC462C">
            <w:pPr>
              <w:spacing w:after="20"/>
              <w:jc w:val="center"/>
              <w:rPr>
                <w:color w:val="000000"/>
                <w:sz w:val="18"/>
                <w:szCs w:val="18"/>
              </w:rPr>
            </w:pPr>
            <w:r w:rsidRPr="00D33945">
              <w:rPr>
                <w:color w:val="000000"/>
                <w:sz w:val="18"/>
                <w:szCs w:val="18"/>
              </w:rPr>
              <w:t>Population vivant sur des terres dégradées</w:t>
            </w:r>
          </w:p>
        </w:tc>
        <w:tc>
          <w:tcPr>
            <w:tcW w:w="468" w:type="pct"/>
            <w:shd w:val="clear" w:color="auto" w:fill="auto"/>
            <w:vAlign w:val="center"/>
          </w:tcPr>
          <w:p w14:paraId="6B9CDB54" w14:textId="77777777" w:rsidR="008F5F79" w:rsidRPr="00D33945" w:rsidRDefault="008F5F79" w:rsidP="00DC462C">
            <w:pPr>
              <w:spacing w:after="20"/>
              <w:jc w:val="center"/>
              <w:rPr>
                <w:color w:val="000000"/>
                <w:sz w:val="18"/>
                <w:szCs w:val="18"/>
              </w:rPr>
            </w:pPr>
            <w:r w:rsidRPr="00D33945">
              <w:rPr>
                <w:color w:val="000000"/>
                <w:sz w:val="18"/>
                <w:szCs w:val="18"/>
              </w:rPr>
              <w:t>6%</w:t>
            </w:r>
          </w:p>
        </w:tc>
        <w:tc>
          <w:tcPr>
            <w:tcW w:w="466" w:type="pct"/>
            <w:shd w:val="clear" w:color="auto" w:fill="auto"/>
            <w:vAlign w:val="center"/>
          </w:tcPr>
          <w:p w14:paraId="7B971CB9"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6F35E51B" w14:textId="77777777" w:rsidR="008F5F79" w:rsidRPr="00D33945" w:rsidRDefault="008F5F79" w:rsidP="00DC462C">
            <w:pPr>
              <w:spacing w:after="20"/>
              <w:jc w:val="center"/>
              <w:rPr>
                <w:color w:val="000000"/>
                <w:sz w:val="18"/>
                <w:szCs w:val="18"/>
              </w:rPr>
            </w:pPr>
          </w:p>
        </w:tc>
        <w:tc>
          <w:tcPr>
            <w:tcW w:w="467" w:type="pct"/>
            <w:vAlign w:val="center"/>
          </w:tcPr>
          <w:p w14:paraId="01A33F6A" w14:textId="77777777" w:rsidR="008F5F79" w:rsidRPr="00D33945" w:rsidRDefault="008F5F79" w:rsidP="00DC462C">
            <w:pPr>
              <w:spacing w:after="20"/>
              <w:jc w:val="center"/>
              <w:rPr>
                <w:color w:val="000000"/>
                <w:sz w:val="18"/>
                <w:szCs w:val="18"/>
              </w:rPr>
            </w:pPr>
          </w:p>
        </w:tc>
        <w:tc>
          <w:tcPr>
            <w:tcW w:w="466" w:type="pct"/>
            <w:vAlign w:val="center"/>
          </w:tcPr>
          <w:p w14:paraId="6EC469B2" w14:textId="77777777" w:rsidR="008F5F79" w:rsidRPr="00D33945" w:rsidRDefault="008F5F79" w:rsidP="00DC462C">
            <w:pPr>
              <w:spacing w:after="20"/>
              <w:jc w:val="center"/>
              <w:rPr>
                <w:color w:val="000000"/>
                <w:sz w:val="18"/>
                <w:szCs w:val="18"/>
              </w:rPr>
            </w:pPr>
          </w:p>
        </w:tc>
        <w:tc>
          <w:tcPr>
            <w:tcW w:w="459" w:type="pct"/>
            <w:vAlign w:val="center"/>
          </w:tcPr>
          <w:p w14:paraId="0017C79B" w14:textId="77777777" w:rsidR="008F5F79" w:rsidRPr="00D33945" w:rsidRDefault="008F5F79" w:rsidP="00DC462C">
            <w:pPr>
              <w:spacing w:after="20"/>
              <w:jc w:val="center"/>
              <w:rPr>
                <w:color w:val="000000"/>
                <w:sz w:val="18"/>
                <w:szCs w:val="18"/>
              </w:rPr>
            </w:pPr>
          </w:p>
        </w:tc>
        <w:tc>
          <w:tcPr>
            <w:tcW w:w="473" w:type="pct"/>
            <w:vAlign w:val="center"/>
          </w:tcPr>
          <w:p w14:paraId="2B514094" w14:textId="77777777" w:rsidR="008F5F79" w:rsidRPr="00D33945" w:rsidRDefault="008F5F79" w:rsidP="00DC462C">
            <w:pPr>
              <w:spacing w:after="20"/>
              <w:jc w:val="center"/>
              <w:rPr>
                <w:color w:val="000000"/>
                <w:sz w:val="18"/>
                <w:szCs w:val="18"/>
              </w:rPr>
            </w:pPr>
          </w:p>
        </w:tc>
      </w:tr>
      <w:tr w:rsidR="00363E2D" w:rsidRPr="00D33945" w14:paraId="639852FA" w14:textId="77777777" w:rsidTr="00363E2D">
        <w:trPr>
          <w:cantSplit/>
          <w:trHeight w:val="520"/>
        </w:trPr>
        <w:tc>
          <w:tcPr>
            <w:tcW w:w="553" w:type="pct"/>
            <w:vAlign w:val="center"/>
          </w:tcPr>
          <w:p w14:paraId="671899F4"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35D71D14" w14:textId="77777777" w:rsidR="008F5F79" w:rsidRPr="00D33945" w:rsidRDefault="008F5F79" w:rsidP="00DC462C">
            <w:pPr>
              <w:spacing w:after="20"/>
              <w:jc w:val="center"/>
              <w:rPr>
                <w:color w:val="000000"/>
                <w:sz w:val="18"/>
                <w:szCs w:val="18"/>
              </w:rPr>
            </w:pPr>
            <w:r w:rsidRPr="00D33945">
              <w:rPr>
                <w:color w:val="000000"/>
                <w:sz w:val="18"/>
                <w:szCs w:val="18"/>
              </w:rPr>
              <w:t>20303</w:t>
            </w:r>
          </w:p>
        </w:tc>
        <w:tc>
          <w:tcPr>
            <w:tcW w:w="732" w:type="pct"/>
            <w:shd w:val="clear" w:color="auto" w:fill="auto"/>
            <w:vAlign w:val="center"/>
          </w:tcPr>
          <w:p w14:paraId="18835046" w14:textId="77777777" w:rsidR="008F5F79" w:rsidRPr="00D33945" w:rsidRDefault="008F5F79" w:rsidP="00DC462C">
            <w:pPr>
              <w:spacing w:after="20"/>
              <w:jc w:val="center"/>
              <w:rPr>
                <w:color w:val="000000"/>
                <w:sz w:val="18"/>
                <w:szCs w:val="18"/>
              </w:rPr>
            </w:pPr>
            <w:r w:rsidRPr="00D33945">
              <w:rPr>
                <w:color w:val="000000"/>
                <w:sz w:val="18"/>
                <w:szCs w:val="18"/>
              </w:rPr>
              <w:t>Évolution du nombre d'ha reboisés avec un taux de survie d’au moins 60% (en équivalent ha par an)</w:t>
            </w:r>
          </w:p>
        </w:tc>
        <w:tc>
          <w:tcPr>
            <w:tcW w:w="468" w:type="pct"/>
            <w:shd w:val="clear" w:color="auto" w:fill="auto"/>
            <w:vAlign w:val="center"/>
          </w:tcPr>
          <w:p w14:paraId="00AB5644" w14:textId="77777777" w:rsidR="008F5F79" w:rsidRPr="00D33945" w:rsidRDefault="008F5F79" w:rsidP="00DC462C">
            <w:pPr>
              <w:spacing w:after="20"/>
              <w:jc w:val="center"/>
              <w:rPr>
                <w:color w:val="000000"/>
                <w:sz w:val="18"/>
                <w:szCs w:val="18"/>
              </w:rPr>
            </w:pPr>
            <w:r w:rsidRPr="00D33945">
              <w:rPr>
                <w:color w:val="000000"/>
                <w:sz w:val="18"/>
                <w:szCs w:val="18"/>
              </w:rPr>
              <w:t>66 586</w:t>
            </w:r>
          </w:p>
        </w:tc>
        <w:tc>
          <w:tcPr>
            <w:tcW w:w="466" w:type="pct"/>
            <w:shd w:val="clear" w:color="auto" w:fill="auto"/>
            <w:vAlign w:val="center"/>
          </w:tcPr>
          <w:p w14:paraId="48191118" w14:textId="77777777" w:rsidR="008F5F79" w:rsidRPr="00D33945" w:rsidRDefault="008F5F79" w:rsidP="00DC462C">
            <w:pPr>
              <w:spacing w:after="20"/>
              <w:jc w:val="center"/>
              <w:rPr>
                <w:color w:val="000000"/>
                <w:sz w:val="18"/>
                <w:szCs w:val="18"/>
              </w:rPr>
            </w:pPr>
            <w:r w:rsidRPr="00D33945">
              <w:rPr>
                <w:color w:val="000000"/>
                <w:sz w:val="18"/>
                <w:szCs w:val="18"/>
              </w:rPr>
              <w:t>33 042</w:t>
            </w:r>
          </w:p>
        </w:tc>
        <w:tc>
          <w:tcPr>
            <w:tcW w:w="466" w:type="pct"/>
            <w:shd w:val="clear" w:color="auto" w:fill="auto"/>
            <w:vAlign w:val="center"/>
          </w:tcPr>
          <w:p w14:paraId="04B1ADE0" w14:textId="77777777" w:rsidR="008F5F79" w:rsidRPr="00D33945" w:rsidRDefault="008F5F79" w:rsidP="00DC462C">
            <w:pPr>
              <w:spacing w:after="20"/>
              <w:jc w:val="center"/>
              <w:rPr>
                <w:color w:val="000000"/>
                <w:sz w:val="18"/>
                <w:szCs w:val="18"/>
              </w:rPr>
            </w:pPr>
            <w:r w:rsidRPr="00D33945">
              <w:rPr>
                <w:color w:val="000000"/>
                <w:sz w:val="18"/>
                <w:szCs w:val="18"/>
              </w:rPr>
              <w:t>12 669</w:t>
            </w:r>
          </w:p>
        </w:tc>
        <w:tc>
          <w:tcPr>
            <w:tcW w:w="467" w:type="pct"/>
            <w:vAlign w:val="center"/>
          </w:tcPr>
          <w:p w14:paraId="2F681563" w14:textId="77777777" w:rsidR="008F5F79" w:rsidRPr="00D33945" w:rsidRDefault="008F5F79" w:rsidP="00DC462C">
            <w:pPr>
              <w:spacing w:after="20"/>
              <w:jc w:val="center"/>
              <w:rPr>
                <w:color w:val="000000"/>
                <w:sz w:val="18"/>
                <w:szCs w:val="18"/>
              </w:rPr>
            </w:pPr>
            <w:r w:rsidRPr="00D33945">
              <w:rPr>
                <w:color w:val="000000"/>
                <w:sz w:val="18"/>
                <w:szCs w:val="18"/>
              </w:rPr>
              <w:t>14 865</w:t>
            </w:r>
          </w:p>
        </w:tc>
        <w:tc>
          <w:tcPr>
            <w:tcW w:w="466" w:type="pct"/>
            <w:vAlign w:val="center"/>
          </w:tcPr>
          <w:p w14:paraId="4709347B" w14:textId="77777777" w:rsidR="008F5F79" w:rsidRPr="00D33945" w:rsidRDefault="008F5F79" w:rsidP="00DC462C">
            <w:pPr>
              <w:spacing w:after="20"/>
              <w:jc w:val="center"/>
              <w:rPr>
                <w:color w:val="000000"/>
                <w:sz w:val="18"/>
                <w:szCs w:val="18"/>
              </w:rPr>
            </w:pPr>
          </w:p>
        </w:tc>
        <w:tc>
          <w:tcPr>
            <w:tcW w:w="459" w:type="pct"/>
            <w:vAlign w:val="center"/>
          </w:tcPr>
          <w:p w14:paraId="472F3165" w14:textId="77777777" w:rsidR="008F5F79" w:rsidRPr="00D33945" w:rsidRDefault="008F5F79" w:rsidP="00DC462C">
            <w:pPr>
              <w:spacing w:after="20"/>
              <w:jc w:val="center"/>
              <w:rPr>
                <w:color w:val="000000"/>
                <w:sz w:val="18"/>
                <w:szCs w:val="18"/>
              </w:rPr>
            </w:pPr>
            <w:r w:rsidRPr="00D33945">
              <w:rPr>
                <w:color w:val="000000"/>
                <w:sz w:val="18"/>
                <w:szCs w:val="18"/>
              </w:rPr>
              <w:t>15 653</w:t>
            </w:r>
          </w:p>
        </w:tc>
        <w:tc>
          <w:tcPr>
            <w:tcW w:w="473" w:type="pct"/>
            <w:vAlign w:val="center"/>
          </w:tcPr>
          <w:p w14:paraId="7886B9F1" w14:textId="77777777" w:rsidR="008F5F79" w:rsidRPr="00D33945" w:rsidRDefault="008F5F79" w:rsidP="00DC462C">
            <w:pPr>
              <w:spacing w:after="20"/>
              <w:jc w:val="center"/>
              <w:rPr>
                <w:color w:val="000000"/>
                <w:sz w:val="18"/>
                <w:szCs w:val="18"/>
              </w:rPr>
            </w:pPr>
            <w:r w:rsidRPr="00D33945">
              <w:rPr>
                <w:color w:val="000000"/>
                <w:sz w:val="18"/>
                <w:szCs w:val="18"/>
              </w:rPr>
              <w:t>29 629</w:t>
            </w:r>
          </w:p>
        </w:tc>
      </w:tr>
      <w:tr w:rsidR="00363E2D" w:rsidRPr="00D33945" w14:paraId="05F4C27E" w14:textId="77777777" w:rsidTr="00363E2D">
        <w:trPr>
          <w:cantSplit/>
          <w:trHeight w:val="520"/>
        </w:trPr>
        <w:tc>
          <w:tcPr>
            <w:tcW w:w="553" w:type="pct"/>
            <w:vAlign w:val="center"/>
          </w:tcPr>
          <w:p w14:paraId="65B4278C"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4B5E00D2" w14:textId="77777777" w:rsidR="008F5F79" w:rsidRPr="00D33945" w:rsidRDefault="008F5F79" w:rsidP="00DC462C">
            <w:pPr>
              <w:spacing w:after="20"/>
              <w:jc w:val="center"/>
              <w:rPr>
                <w:color w:val="000000"/>
                <w:sz w:val="18"/>
                <w:szCs w:val="18"/>
              </w:rPr>
            </w:pPr>
            <w:r w:rsidRPr="00D33945">
              <w:rPr>
                <w:color w:val="000000"/>
                <w:sz w:val="18"/>
                <w:szCs w:val="18"/>
              </w:rPr>
              <w:t>ODD1521</w:t>
            </w:r>
          </w:p>
        </w:tc>
        <w:tc>
          <w:tcPr>
            <w:tcW w:w="732" w:type="pct"/>
            <w:shd w:val="clear" w:color="auto" w:fill="auto"/>
            <w:vAlign w:val="center"/>
          </w:tcPr>
          <w:p w14:paraId="705265C2" w14:textId="77777777" w:rsidR="008F5F79" w:rsidRPr="00D33945" w:rsidRDefault="008F5F79" w:rsidP="00DC462C">
            <w:pPr>
              <w:spacing w:after="20"/>
              <w:jc w:val="center"/>
              <w:rPr>
                <w:color w:val="000000"/>
                <w:sz w:val="18"/>
                <w:szCs w:val="18"/>
              </w:rPr>
            </w:pPr>
            <w:r w:rsidRPr="00D33945">
              <w:rPr>
                <w:color w:val="000000"/>
                <w:sz w:val="18"/>
                <w:szCs w:val="18"/>
              </w:rPr>
              <w:t>Progrès vers la gestion durable des forêts</w:t>
            </w:r>
          </w:p>
        </w:tc>
        <w:tc>
          <w:tcPr>
            <w:tcW w:w="468" w:type="pct"/>
            <w:shd w:val="clear" w:color="auto" w:fill="auto"/>
            <w:vAlign w:val="center"/>
          </w:tcPr>
          <w:p w14:paraId="2416ABC7" w14:textId="77777777" w:rsidR="008F5F79" w:rsidRPr="00D33945" w:rsidRDefault="008F5F79" w:rsidP="00DC462C">
            <w:pPr>
              <w:spacing w:after="20"/>
              <w:jc w:val="center"/>
              <w:rPr>
                <w:color w:val="000000"/>
                <w:sz w:val="18"/>
                <w:szCs w:val="18"/>
              </w:rPr>
            </w:pPr>
            <w:r w:rsidRPr="00D33945">
              <w:rPr>
                <w:color w:val="000000"/>
                <w:sz w:val="18"/>
                <w:szCs w:val="18"/>
              </w:rPr>
              <w:t>1 592 469</w:t>
            </w:r>
          </w:p>
        </w:tc>
        <w:tc>
          <w:tcPr>
            <w:tcW w:w="466" w:type="pct"/>
            <w:shd w:val="clear" w:color="auto" w:fill="auto"/>
            <w:vAlign w:val="center"/>
          </w:tcPr>
          <w:p w14:paraId="14C8C524" w14:textId="77777777" w:rsidR="008F5F79" w:rsidRPr="00D33945" w:rsidRDefault="008F5F79" w:rsidP="00DC462C">
            <w:pPr>
              <w:spacing w:after="20"/>
              <w:jc w:val="center"/>
              <w:rPr>
                <w:color w:val="000000"/>
                <w:sz w:val="18"/>
                <w:szCs w:val="18"/>
              </w:rPr>
            </w:pPr>
            <w:r w:rsidRPr="00D33945">
              <w:rPr>
                <w:color w:val="000000"/>
                <w:sz w:val="18"/>
                <w:szCs w:val="18"/>
              </w:rPr>
              <w:t>1 710 502</w:t>
            </w:r>
          </w:p>
        </w:tc>
        <w:tc>
          <w:tcPr>
            <w:tcW w:w="466" w:type="pct"/>
            <w:shd w:val="clear" w:color="auto" w:fill="auto"/>
            <w:vAlign w:val="center"/>
          </w:tcPr>
          <w:p w14:paraId="753FB35E" w14:textId="77777777" w:rsidR="008F5F79" w:rsidRPr="00D33945" w:rsidRDefault="008F5F79" w:rsidP="00DC462C">
            <w:pPr>
              <w:spacing w:after="20"/>
              <w:jc w:val="center"/>
              <w:rPr>
                <w:color w:val="000000"/>
                <w:sz w:val="18"/>
                <w:szCs w:val="18"/>
              </w:rPr>
            </w:pPr>
            <w:r w:rsidRPr="00D33945">
              <w:rPr>
                <w:color w:val="000000"/>
                <w:sz w:val="18"/>
                <w:szCs w:val="18"/>
              </w:rPr>
              <w:t>1 893 247</w:t>
            </w:r>
          </w:p>
        </w:tc>
        <w:tc>
          <w:tcPr>
            <w:tcW w:w="467" w:type="pct"/>
            <w:vAlign w:val="center"/>
          </w:tcPr>
          <w:p w14:paraId="27D10D51" w14:textId="77777777" w:rsidR="008F5F79" w:rsidRPr="00D33945" w:rsidRDefault="008F5F79" w:rsidP="00DC462C">
            <w:pPr>
              <w:spacing w:after="20"/>
              <w:jc w:val="center"/>
              <w:rPr>
                <w:color w:val="000000"/>
                <w:sz w:val="18"/>
                <w:szCs w:val="18"/>
              </w:rPr>
            </w:pPr>
            <w:r w:rsidRPr="00D33945">
              <w:rPr>
                <w:color w:val="000000"/>
                <w:sz w:val="18"/>
                <w:szCs w:val="18"/>
              </w:rPr>
              <w:t>1 914 708</w:t>
            </w:r>
          </w:p>
        </w:tc>
        <w:tc>
          <w:tcPr>
            <w:tcW w:w="466" w:type="pct"/>
            <w:vAlign w:val="center"/>
          </w:tcPr>
          <w:p w14:paraId="19F8B31F" w14:textId="77777777" w:rsidR="008F5F79" w:rsidRPr="00D33945" w:rsidRDefault="008F5F79" w:rsidP="00DC462C">
            <w:pPr>
              <w:spacing w:after="20"/>
              <w:jc w:val="center"/>
              <w:rPr>
                <w:color w:val="000000"/>
                <w:sz w:val="18"/>
                <w:szCs w:val="18"/>
              </w:rPr>
            </w:pPr>
          </w:p>
        </w:tc>
        <w:tc>
          <w:tcPr>
            <w:tcW w:w="459" w:type="pct"/>
            <w:vAlign w:val="center"/>
          </w:tcPr>
          <w:p w14:paraId="74FC65CE" w14:textId="77777777" w:rsidR="008F5F79" w:rsidRPr="00D33945" w:rsidRDefault="008F5F79" w:rsidP="00DC462C">
            <w:pPr>
              <w:spacing w:after="20"/>
              <w:jc w:val="center"/>
              <w:rPr>
                <w:color w:val="000000"/>
                <w:sz w:val="18"/>
                <w:szCs w:val="18"/>
              </w:rPr>
            </w:pPr>
          </w:p>
        </w:tc>
        <w:tc>
          <w:tcPr>
            <w:tcW w:w="473" w:type="pct"/>
            <w:vAlign w:val="center"/>
          </w:tcPr>
          <w:p w14:paraId="11DA7CDC" w14:textId="77777777" w:rsidR="008F5F79" w:rsidRPr="00D33945" w:rsidRDefault="008F5F79" w:rsidP="00DC462C">
            <w:pPr>
              <w:spacing w:after="20"/>
              <w:jc w:val="center"/>
              <w:rPr>
                <w:color w:val="000000"/>
                <w:sz w:val="18"/>
                <w:szCs w:val="18"/>
              </w:rPr>
            </w:pPr>
          </w:p>
        </w:tc>
      </w:tr>
      <w:tr w:rsidR="00363E2D" w:rsidRPr="00D33945" w14:paraId="2EBF9204" w14:textId="77777777" w:rsidTr="00363E2D">
        <w:trPr>
          <w:cantSplit/>
          <w:trHeight w:val="520"/>
        </w:trPr>
        <w:tc>
          <w:tcPr>
            <w:tcW w:w="553" w:type="pct"/>
            <w:vAlign w:val="center"/>
          </w:tcPr>
          <w:p w14:paraId="19D60297"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422E11C7" w14:textId="77777777" w:rsidR="008F5F79" w:rsidRPr="00D33945" w:rsidRDefault="008F5F79" w:rsidP="00DC462C">
            <w:pPr>
              <w:spacing w:after="20"/>
              <w:jc w:val="center"/>
              <w:rPr>
                <w:color w:val="000000"/>
                <w:sz w:val="18"/>
                <w:szCs w:val="18"/>
              </w:rPr>
            </w:pPr>
            <w:r w:rsidRPr="00D33945">
              <w:rPr>
                <w:color w:val="000000"/>
                <w:sz w:val="18"/>
                <w:szCs w:val="18"/>
              </w:rPr>
              <w:t>IHS37</w:t>
            </w:r>
          </w:p>
        </w:tc>
        <w:tc>
          <w:tcPr>
            <w:tcW w:w="732" w:type="pct"/>
            <w:shd w:val="clear" w:color="auto" w:fill="auto"/>
            <w:vAlign w:val="center"/>
          </w:tcPr>
          <w:p w14:paraId="7C6CDE99" w14:textId="77777777" w:rsidR="008F5F79" w:rsidRPr="00D33945" w:rsidRDefault="008F5F79" w:rsidP="00DC462C">
            <w:pPr>
              <w:spacing w:after="20"/>
              <w:jc w:val="center"/>
              <w:rPr>
                <w:color w:val="000000"/>
                <w:sz w:val="18"/>
                <w:szCs w:val="18"/>
              </w:rPr>
            </w:pPr>
            <w:r w:rsidRPr="00D33945">
              <w:rPr>
                <w:color w:val="000000"/>
                <w:sz w:val="18"/>
                <w:szCs w:val="18"/>
              </w:rPr>
              <w:t>Superficies de feux précoces (ha)</w:t>
            </w:r>
          </w:p>
        </w:tc>
        <w:tc>
          <w:tcPr>
            <w:tcW w:w="468" w:type="pct"/>
            <w:shd w:val="clear" w:color="auto" w:fill="auto"/>
            <w:vAlign w:val="center"/>
          </w:tcPr>
          <w:p w14:paraId="77A49594" w14:textId="77777777" w:rsidR="008F5F79" w:rsidRPr="00D33945" w:rsidRDefault="008F5F79" w:rsidP="00DC462C">
            <w:pPr>
              <w:spacing w:after="20"/>
              <w:jc w:val="center"/>
              <w:rPr>
                <w:color w:val="000000"/>
                <w:sz w:val="18"/>
                <w:szCs w:val="18"/>
              </w:rPr>
            </w:pPr>
            <w:r w:rsidRPr="00D33945">
              <w:rPr>
                <w:color w:val="000000"/>
                <w:sz w:val="18"/>
                <w:szCs w:val="18"/>
              </w:rPr>
              <w:t>302 792</w:t>
            </w:r>
          </w:p>
        </w:tc>
        <w:tc>
          <w:tcPr>
            <w:tcW w:w="466" w:type="pct"/>
            <w:shd w:val="clear" w:color="auto" w:fill="auto"/>
            <w:vAlign w:val="center"/>
          </w:tcPr>
          <w:p w14:paraId="000B54AB" w14:textId="77777777" w:rsidR="008F5F79" w:rsidRPr="00D33945" w:rsidRDefault="008F5F79" w:rsidP="00DC462C">
            <w:pPr>
              <w:spacing w:after="20"/>
              <w:jc w:val="center"/>
              <w:rPr>
                <w:color w:val="000000"/>
                <w:sz w:val="18"/>
                <w:szCs w:val="18"/>
              </w:rPr>
            </w:pPr>
            <w:r w:rsidRPr="00D33945">
              <w:rPr>
                <w:color w:val="000000"/>
                <w:sz w:val="18"/>
                <w:szCs w:val="18"/>
              </w:rPr>
              <w:t>221 914</w:t>
            </w:r>
          </w:p>
        </w:tc>
        <w:tc>
          <w:tcPr>
            <w:tcW w:w="466" w:type="pct"/>
            <w:shd w:val="clear" w:color="auto" w:fill="auto"/>
            <w:vAlign w:val="center"/>
          </w:tcPr>
          <w:p w14:paraId="4DBBC803" w14:textId="77777777" w:rsidR="008F5F79" w:rsidRPr="00D33945" w:rsidRDefault="008F5F79" w:rsidP="00DC462C">
            <w:pPr>
              <w:spacing w:after="20"/>
              <w:jc w:val="center"/>
              <w:rPr>
                <w:color w:val="000000"/>
                <w:sz w:val="18"/>
                <w:szCs w:val="18"/>
              </w:rPr>
            </w:pPr>
            <w:r w:rsidRPr="00D33945">
              <w:rPr>
                <w:color w:val="000000"/>
                <w:sz w:val="18"/>
                <w:szCs w:val="18"/>
              </w:rPr>
              <w:t>278 454,4</w:t>
            </w:r>
          </w:p>
        </w:tc>
        <w:tc>
          <w:tcPr>
            <w:tcW w:w="467" w:type="pct"/>
            <w:vAlign w:val="center"/>
          </w:tcPr>
          <w:p w14:paraId="37F4F528" w14:textId="77777777" w:rsidR="008F5F79" w:rsidRPr="00D33945" w:rsidRDefault="008F5F79" w:rsidP="00DC462C">
            <w:pPr>
              <w:spacing w:after="20"/>
              <w:jc w:val="center"/>
              <w:rPr>
                <w:color w:val="000000"/>
                <w:sz w:val="18"/>
                <w:szCs w:val="18"/>
              </w:rPr>
            </w:pPr>
            <w:r w:rsidRPr="00D33945">
              <w:rPr>
                <w:color w:val="000000"/>
                <w:sz w:val="18"/>
                <w:szCs w:val="18"/>
              </w:rPr>
              <w:t>164 628</w:t>
            </w:r>
          </w:p>
        </w:tc>
        <w:tc>
          <w:tcPr>
            <w:tcW w:w="466" w:type="pct"/>
            <w:vAlign w:val="center"/>
          </w:tcPr>
          <w:p w14:paraId="4B6DCD62" w14:textId="77777777" w:rsidR="008F5F79" w:rsidRPr="00D33945" w:rsidRDefault="008F5F79" w:rsidP="00DC462C">
            <w:pPr>
              <w:spacing w:after="20"/>
              <w:jc w:val="center"/>
              <w:rPr>
                <w:color w:val="000000"/>
                <w:sz w:val="18"/>
                <w:szCs w:val="18"/>
              </w:rPr>
            </w:pPr>
            <w:r w:rsidRPr="00D33945">
              <w:rPr>
                <w:color w:val="000000"/>
                <w:sz w:val="18"/>
                <w:szCs w:val="18"/>
              </w:rPr>
              <w:t>158 820</w:t>
            </w:r>
          </w:p>
        </w:tc>
        <w:tc>
          <w:tcPr>
            <w:tcW w:w="459" w:type="pct"/>
            <w:vAlign w:val="center"/>
          </w:tcPr>
          <w:p w14:paraId="4E6CF7E0" w14:textId="77777777" w:rsidR="008F5F79" w:rsidRPr="00D33945" w:rsidRDefault="008F5F79" w:rsidP="00DC462C">
            <w:pPr>
              <w:spacing w:after="20"/>
              <w:jc w:val="center"/>
              <w:rPr>
                <w:color w:val="000000"/>
                <w:sz w:val="18"/>
                <w:szCs w:val="18"/>
              </w:rPr>
            </w:pPr>
            <w:r w:rsidRPr="00D33945">
              <w:rPr>
                <w:color w:val="000000"/>
                <w:sz w:val="18"/>
                <w:szCs w:val="18"/>
              </w:rPr>
              <w:t>206 430</w:t>
            </w:r>
          </w:p>
        </w:tc>
        <w:tc>
          <w:tcPr>
            <w:tcW w:w="473" w:type="pct"/>
            <w:vAlign w:val="center"/>
          </w:tcPr>
          <w:p w14:paraId="456E2CF5" w14:textId="77777777" w:rsidR="008F5F79" w:rsidRPr="00D33945" w:rsidRDefault="008F5F79" w:rsidP="00DC462C">
            <w:pPr>
              <w:spacing w:after="20"/>
              <w:jc w:val="center"/>
              <w:rPr>
                <w:color w:val="000000"/>
                <w:sz w:val="18"/>
                <w:szCs w:val="18"/>
              </w:rPr>
            </w:pPr>
            <w:r w:rsidRPr="00D33945">
              <w:rPr>
                <w:color w:val="000000"/>
                <w:sz w:val="18"/>
                <w:szCs w:val="18"/>
              </w:rPr>
              <w:t>305 676</w:t>
            </w:r>
          </w:p>
        </w:tc>
      </w:tr>
      <w:tr w:rsidR="00363E2D" w:rsidRPr="00D33945" w14:paraId="0289FB57" w14:textId="77777777" w:rsidTr="00363E2D">
        <w:trPr>
          <w:cantSplit/>
          <w:trHeight w:val="520"/>
        </w:trPr>
        <w:tc>
          <w:tcPr>
            <w:tcW w:w="553" w:type="pct"/>
            <w:vAlign w:val="center"/>
          </w:tcPr>
          <w:p w14:paraId="06516339"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7B5824EC" w14:textId="77777777" w:rsidR="008F5F79" w:rsidRPr="00D33945" w:rsidRDefault="008F5F79" w:rsidP="00DC462C">
            <w:pPr>
              <w:spacing w:after="20"/>
              <w:jc w:val="center"/>
              <w:rPr>
                <w:color w:val="000000"/>
                <w:sz w:val="18"/>
                <w:szCs w:val="18"/>
              </w:rPr>
            </w:pPr>
            <w:r w:rsidRPr="00D33945">
              <w:rPr>
                <w:color w:val="000000"/>
                <w:sz w:val="18"/>
                <w:szCs w:val="18"/>
              </w:rPr>
              <w:t>20304</w:t>
            </w:r>
          </w:p>
        </w:tc>
        <w:tc>
          <w:tcPr>
            <w:tcW w:w="732" w:type="pct"/>
            <w:shd w:val="clear" w:color="auto" w:fill="auto"/>
            <w:vAlign w:val="center"/>
          </w:tcPr>
          <w:p w14:paraId="7F8D59CE" w14:textId="77777777" w:rsidR="008F5F79" w:rsidRPr="00D33945" w:rsidRDefault="008F5F79" w:rsidP="00DC462C">
            <w:pPr>
              <w:spacing w:after="20"/>
              <w:jc w:val="center"/>
              <w:rPr>
                <w:color w:val="000000"/>
                <w:sz w:val="18"/>
                <w:szCs w:val="18"/>
              </w:rPr>
            </w:pPr>
            <w:r w:rsidRPr="00D33945">
              <w:rPr>
                <w:color w:val="000000"/>
                <w:sz w:val="18"/>
                <w:szCs w:val="18"/>
              </w:rPr>
              <w:t>Évolution des superficies de terres sous aménagement durable (ha)</w:t>
            </w:r>
          </w:p>
        </w:tc>
        <w:tc>
          <w:tcPr>
            <w:tcW w:w="468" w:type="pct"/>
            <w:shd w:val="clear" w:color="auto" w:fill="auto"/>
            <w:vAlign w:val="center"/>
          </w:tcPr>
          <w:p w14:paraId="6CBB3F93" w14:textId="77777777" w:rsidR="008F5F79" w:rsidRPr="00D33945" w:rsidRDefault="008F5F79" w:rsidP="00DC462C">
            <w:pPr>
              <w:spacing w:after="20"/>
              <w:jc w:val="center"/>
              <w:rPr>
                <w:color w:val="000000"/>
                <w:sz w:val="18"/>
                <w:szCs w:val="18"/>
              </w:rPr>
            </w:pPr>
            <w:r w:rsidRPr="00D33945">
              <w:rPr>
                <w:color w:val="000000"/>
                <w:sz w:val="18"/>
                <w:szCs w:val="18"/>
              </w:rPr>
              <w:t>179 949</w:t>
            </w:r>
          </w:p>
        </w:tc>
        <w:tc>
          <w:tcPr>
            <w:tcW w:w="466" w:type="pct"/>
            <w:shd w:val="clear" w:color="auto" w:fill="auto"/>
            <w:vAlign w:val="center"/>
          </w:tcPr>
          <w:p w14:paraId="6682E176" w14:textId="77777777" w:rsidR="008F5F79" w:rsidRPr="00D33945" w:rsidRDefault="008F5F79" w:rsidP="00DC462C">
            <w:pPr>
              <w:spacing w:after="20"/>
              <w:jc w:val="center"/>
              <w:rPr>
                <w:color w:val="000000"/>
                <w:sz w:val="18"/>
                <w:szCs w:val="18"/>
              </w:rPr>
            </w:pPr>
            <w:r w:rsidRPr="00D33945">
              <w:rPr>
                <w:color w:val="000000"/>
                <w:sz w:val="18"/>
                <w:szCs w:val="18"/>
              </w:rPr>
              <w:t>118 033</w:t>
            </w:r>
          </w:p>
        </w:tc>
        <w:tc>
          <w:tcPr>
            <w:tcW w:w="466" w:type="pct"/>
            <w:shd w:val="clear" w:color="auto" w:fill="auto"/>
            <w:vAlign w:val="center"/>
          </w:tcPr>
          <w:p w14:paraId="46105DD5" w14:textId="77777777" w:rsidR="008F5F79" w:rsidRPr="00D33945" w:rsidRDefault="008F5F79" w:rsidP="00DC462C">
            <w:pPr>
              <w:spacing w:after="20"/>
              <w:jc w:val="center"/>
              <w:rPr>
                <w:color w:val="000000"/>
                <w:sz w:val="18"/>
                <w:szCs w:val="18"/>
              </w:rPr>
            </w:pPr>
            <w:r w:rsidRPr="00D33945">
              <w:rPr>
                <w:color w:val="000000"/>
                <w:sz w:val="18"/>
                <w:szCs w:val="18"/>
              </w:rPr>
              <w:t>182 745</w:t>
            </w:r>
          </w:p>
        </w:tc>
        <w:tc>
          <w:tcPr>
            <w:tcW w:w="467" w:type="pct"/>
            <w:vAlign w:val="center"/>
          </w:tcPr>
          <w:p w14:paraId="7CEC98C8" w14:textId="77777777" w:rsidR="008F5F79" w:rsidRPr="00D33945" w:rsidRDefault="008F5F79" w:rsidP="00DC462C">
            <w:pPr>
              <w:spacing w:after="20"/>
              <w:jc w:val="center"/>
              <w:rPr>
                <w:color w:val="000000"/>
                <w:sz w:val="18"/>
                <w:szCs w:val="18"/>
              </w:rPr>
            </w:pPr>
            <w:r w:rsidRPr="00D33945">
              <w:rPr>
                <w:color w:val="000000"/>
                <w:sz w:val="18"/>
                <w:szCs w:val="18"/>
              </w:rPr>
              <w:t>1 077 386,5</w:t>
            </w:r>
          </w:p>
        </w:tc>
        <w:tc>
          <w:tcPr>
            <w:tcW w:w="466" w:type="pct"/>
            <w:vAlign w:val="center"/>
          </w:tcPr>
          <w:p w14:paraId="1BAE19C8" w14:textId="77777777" w:rsidR="008F5F79" w:rsidRPr="00D33945" w:rsidRDefault="008F5F79" w:rsidP="00DC462C">
            <w:pPr>
              <w:spacing w:after="20"/>
              <w:jc w:val="center"/>
              <w:rPr>
                <w:color w:val="000000"/>
                <w:sz w:val="18"/>
                <w:szCs w:val="18"/>
              </w:rPr>
            </w:pPr>
            <w:r w:rsidRPr="00D33945">
              <w:rPr>
                <w:color w:val="000000"/>
                <w:sz w:val="18"/>
                <w:szCs w:val="18"/>
              </w:rPr>
              <w:t>1 921 365</w:t>
            </w:r>
          </w:p>
        </w:tc>
        <w:tc>
          <w:tcPr>
            <w:tcW w:w="459" w:type="pct"/>
            <w:vAlign w:val="center"/>
          </w:tcPr>
          <w:p w14:paraId="011FE181" w14:textId="77777777" w:rsidR="008F5F79" w:rsidRPr="00D33945" w:rsidRDefault="008F5F79" w:rsidP="00DC462C">
            <w:pPr>
              <w:spacing w:after="20"/>
              <w:jc w:val="center"/>
              <w:rPr>
                <w:color w:val="000000"/>
                <w:sz w:val="18"/>
                <w:szCs w:val="18"/>
              </w:rPr>
            </w:pPr>
            <w:r w:rsidRPr="00D33945">
              <w:rPr>
                <w:color w:val="000000"/>
                <w:sz w:val="18"/>
                <w:szCs w:val="18"/>
              </w:rPr>
              <w:t>1 941 212,2</w:t>
            </w:r>
          </w:p>
        </w:tc>
        <w:tc>
          <w:tcPr>
            <w:tcW w:w="473" w:type="pct"/>
            <w:vAlign w:val="center"/>
          </w:tcPr>
          <w:p w14:paraId="3F1ACF28" w14:textId="77777777" w:rsidR="008F5F79" w:rsidRPr="00D33945" w:rsidRDefault="008F5F79" w:rsidP="00DC462C">
            <w:pPr>
              <w:spacing w:after="20"/>
              <w:jc w:val="center"/>
              <w:rPr>
                <w:color w:val="000000"/>
                <w:sz w:val="18"/>
                <w:szCs w:val="18"/>
              </w:rPr>
            </w:pPr>
            <w:r w:rsidRPr="00D33945">
              <w:rPr>
                <w:color w:val="000000"/>
                <w:sz w:val="18"/>
                <w:szCs w:val="18"/>
              </w:rPr>
              <w:t>2 100 465,85</w:t>
            </w:r>
          </w:p>
        </w:tc>
      </w:tr>
      <w:tr w:rsidR="00363E2D" w:rsidRPr="00D33945" w14:paraId="39E62246" w14:textId="77777777" w:rsidTr="00363E2D">
        <w:trPr>
          <w:cantSplit/>
          <w:trHeight w:val="520"/>
        </w:trPr>
        <w:tc>
          <w:tcPr>
            <w:tcW w:w="553" w:type="pct"/>
            <w:vAlign w:val="center"/>
          </w:tcPr>
          <w:p w14:paraId="027BF454"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6858E513" w14:textId="77777777" w:rsidR="008F5F79" w:rsidRPr="00D33945" w:rsidRDefault="008F5F79" w:rsidP="00DC462C">
            <w:pPr>
              <w:spacing w:after="20"/>
              <w:jc w:val="center"/>
              <w:rPr>
                <w:color w:val="000000"/>
                <w:sz w:val="18"/>
                <w:szCs w:val="18"/>
              </w:rPr>
            </w:pPr>
            <w:r w:rsidRPr="00D33945">
              <w:rPr>
                <w:color w:val="000000"/>
                <w:sz w:val="18"/>
                <w:szCs w:val="18"/>
              </w:rPr>
              <w:t>ISH39</w:t>
            </w:r>
          </w:p>
        </w:tc>
        <w:tc>
          <w:tcPr>
            <w:tcW w:w="732" w:type="pct"/>
            <w:shd w:val="clear" w:color="auto" w:fill="auto"/>
            <w:vAlign w:val="center"/>
          </w:tcPr>
          <w:p w14:paraId="35590156" w14:textId="77777777" w:rsidR="008F5F79" w:rsidRPr="00D33945" w:rsidRDefault="008F5F79" w:rsidP="00DC462C">
            <w:pPr>
              <w:spacing w:after="20"/>
              <w:jc w:val="center"/>
              <w:rPr>
                <w:color w:val="000000"/>
                <w:sz w:val="18"/>
                <w:szCs w:val="18"/>
              </w:rPr>
            </w:pPr>
            <w:r w:rsidRPr="00D33945">
              <w:rPr>
                <w:color w:val="000000"/>
                <w:sz w:val="18"/>
                <w:szCs w:val="18"/>
              </w:rPr>
              <w:t>Niveau de régénération naturelle assistée</w:t>
            </w:r>
          </w:p>
        </w:tc>
        <w:tc>
          <w:tcPr>
            <w:tcW w:w="468" w:type="pct"/>
            <w:shd w:val="clear" w:color="auto" w:fill="auto"/>
            <w:vAlign w:val="center"/>
          </w:tcPr>
          <w:p w14:paraId="3295009B" w14:textId="77777777" w:rsidR="008F5F79" w:rsidRPr="00D33945" w:rsidRDefault="008F5F79" w:rsidP="00DC462C">
            <w:pPr>
              <w:spacing w:after="20"/>
              <w:jc w:val="center"/>
              <w:rPr>
                <w:color w:val="000000"/>
                <w:sz w:val="18"/>
                <w:szCs w:val="18"/>
              </w:rPr>
            </w:pPr>
            <w:r w:rsidRPr="00D33945">
              <w:rPr>
                <w:color w:val="000000"/>
                <w:sz w:val="18"/>
                <w:szCs w:val="18"/>
              </w:rPr>
              <w:t>782</w:t>
            </w:r>
          </w:p>
        </w:tc>
        <w:tc>
          <w:tcPr>
            <w:tcW w:w="466" w:type="pct"/>
            <w:shd w:val="clear" w:color="auto" w:fill="auto"/>
            <w:vAlign w:val="center"/>
          </w:tcPr>
          <w:p w14:paraId="19451546" w14:textId="77777777" w:rsidR="008F5F79" w:rsidRPr="00D33945" w:rsidRDefault="008F5F79" w:rsidP="00DC462C">
            <w:pPr>
              <w:spacing w:after="20"/>
              <w:jc w:val="center"/>
              <w:rPr>
                <w:color w:val="000000"/>
                <w:sz w:val="18"/>
                <w:szCs w:val="18"/>
              </w:rPr>
            </w:pPr>
            <w:r w:rsidRPr="00D33945">
              <w:rPr>
                <w:color w:val="000000"/>
                <w:sz w:val="18"/>
                <w:szCs w:val="18"/>
              </w:rPr>
              <w:t>7 033</w:t>
            </w:r>
          </w:p>
        </w:tc>
        <w:tc>
          <w:tcPr>
            <w:tcW w:w="466" w:type="pct"/>
            <w:shd w:val="clear" w:color="auto" w:fill="auto"/>
            <w:vAlign w:val="center"/>
          </w:tcPr>
          <w:p w14:paraId="0A4DE58A" w14:textId="77777777" w:rsidR="008F5F79" w:rsidRPr="00D33945" w:rsidRDefault="008F5F79" w:rsidP="00DC462C">
            <w:pPr>
              <w:spacing w:after="20"/>
              <w:jc w:val="center"/>
              <w:rPr>
                <w:color w:val="000000"/>
                <w:sz w:val="18"/>
                <w:szCs w:val="18"/>
              </w:rPr>
            </w:pPr>
            <w:r w:rsidRPr="00D33945">
              <w:rPr>
                <w:color w:val="000000"/>
                <w:sz w:val="18"/>
                <w:szCs w:val="18"/>
              </w:rPr>
              <w:t>1 593</w:t>
            </w:r>
          </w:p>
        </w:tc>
        <w:tc>
          <w:tcPr>
            <w:tcW w:w="467" w:type="pct"/>
            <w:vAlign w:val="center"/>
          </w:tcPr>
          <w:p w14:paraId="696BA111" w14:textId="77777777" w:rsidR="008F5F79" w:rsidRPr="00D33945" w:rsidRDefault="008F5F79" w:rsidP="00DC462C">
            <w:pPr>
              <w:spacing w:after="20"/>
              <w:jc w:val="center"/>
              <w:rPr>
                <w:color w:val="000000"/>
                <w:sz w:val="18"/>
                <w:szCs w:val="18"/>
              </w:rPr>
            </w:pPr>
            <w:r w:rsidRPr="00D33945">
              <w:rPr>
                <w:color w:val="000000"/>
                <w:sz w:val="18"/>
                <w:szCs w:val="18"/>
              </w:rPr>
              <w:t>407</w:t>
            </w:r>
          </w:p>
        </w:tc>
        <w:tc>
          <w:tcPr>
            <w:tcW w:w="466" w:type="pct"/>
            <w:vAlign w:val="center"/>
          </w:tcPr>
          <w:p w14:paraId="610F0362" w14:textId="77777777" w:rsidR="008F5F79" w:rsidRPr="00D33945" w:rsidRDefault="008F5F79" w:rsidP="00DC462C">
            <w:pPr>
              <w:spacing w:after="20"/>
              <w:jc w:val="center"/>
              <w:rPr>
                <w:color w:val="000000"/>
                <w:sz w:val="18"/>
                <w:szCs w:val="18"/>
              </w:rPr>
            </w:pPr>
            <w:r w:rsidRPr="00D33945">
              <w:rPr>
                <w:color w:val="000000"/>
                <w:sz w:val="18"/>
                <w:szCs w:val="18"/>
              </w:rPr>
              <w:t>290</w:t>
            </w:r>
          </w:p>
        </w:tc>
        <w:tc>
          <w:tcPr>
            <w:tcW w:w="459" w:type="pct"/>
            <w:vAlign w:val="center"/>
          </w:tcPr>
          <w:p w14:paraId="1801AA42" w14:textId="77777777" w:rsidR="008F5F79" w:rsidRPr="00D33945" w:rsidRDefault="008F5F79" w:rsidP="00DC462C">
            <w:pPr>
              <w:spacing w:after="20"/>
              <w:jc w:val="center"/>
              <w:rPr>
                <w:color w:val="000000"/>
                <w:sz w:val="18"/>
                <w:szCs w:val="18"/>
              </w:rPr>
            </w:pPr>
            <w:r w:rsidRPr="00D33945">
              <w:rPr>
                <w:color w:val="000000"/>
                <w:sz w:val="18"/>
                <w:szCs w:val="18"/>
              </w:rPr>
              <w:t>8 118</w:t>
            </w:r>
          </w:p>
        </w:tc>
        <w:tc>
          <w:tcPr>
            <w:tcW w:w="473" w:type="pct"/>
            <w:vAlign w:val="center"/>
          </w:tcPr>
          <w:p w14:paraId="12ED6FC9" w14:textId="77777777" w:rsidR="008F5F79" w:rsidRPr="00D33945" w:rsidRDefault="008F5F79" w:rsidP="00DC462C">
            <w:pPr>
              <w:spacing w:after="20"/>
              <w:jc w:val="center"/>
              <w:rPr>
                <w:color w:val="000000"/>
                <w:sz w:val="18"/>
                <w:szCs w:val="18"/>
              </w:rPr>
            </w:pPr>
            <w:r w:rsidRPr="00D33945">
              <w:rPr>
                <w:color w:val="000000"/>
                <w:sz w:val="18"/>
                <w:szCs w:val="18"/>
              </w:rPr>
              <w:t>19 340</w:t>
            </w:r>
          </w:p>
        </w:tc>
      </w:tr>
      <w:tr w:rsidR="00363E2D" w:rsidRPr="00D33945" w14:paraId="23455311" w14:textId="77777777" w:rsidTr="00363E2D">
        <w:trPr>
          <w:cantSplit/>
          <w:trHeight w:val="520"/>
        </w:trPr>
        <w:tc>
          <w:tcPr>
            <w:tcW w:w="553" w:type="pct"/>
            <w:vAlign w:val="center"/>
          </w:tcPr>
          <w:p w14:paraId="4CBDB05E"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2423F74B" w14:textId="77777777" w:rsidR="008F5F79" w:rsidRPr="00D33945" w:rsidRDefault="008F5F79" w:rsidP="00DC462C">
            <w:pPr>
              <w:spacing w:after="20"/>
              <w:jc w:val="center"/>
              <w:rPr>
                <w:color w:val="000000"/>
                <w:sz w:val="18"/>
                <w:szCs w:val="18"/>
              </w:rPr>
            </w:pPr>
            <w:r w:rsidRPr="00D33945">
              <w:rPr>
                <w:color w:val="000000"/>
                <w:sz w:val="18"/>
                <w:szCs w:val="18"/>
              </w:rPr>
              <w:t>IHS310</w:t>
            </w:r>
          </w:p>
        </w:tc>
        <w:tc>
          <w:tcPr>
            <w:tcW w:w="732" w:type="pct"/>
            <w:shd w:val="clear" w:color="auto" w:fill="auto"/>
            <w:vAlign w:val="center"/>
          </w:tcPr>
          <w:p w14:paraId="12D2B65D" w14:textId="77777777" w:rsidR="008F5F79" w:rsidRPr="00D33945" w:rsidRDefault="008F5F79" w:rsidP="00DC462C">
            <w:pPr>
              <w:spacing w:after="20"/>
              <w:jc w:val="center"/>
              <w:rPr>
                <w:color w:val="000000"/>
                <w:sz w:val="18"/>
                <w:szCs w:val="18"/>
              </w:rPr>
            </w:pPr>
            <w:r w:rsidRPr="00D33945">
              <w:rPr>
                <w:color w:val="000000"/>
                <w:sz w:val="18"/>
                <w:szCs w:val="18"/>
              </w:rPr>
              <w:t>Superficie de mise en défens</w:t>
            </w:r>
          </w:p>
        </w:tc>
        <w:tc>
          <w:tcPr>
            <w:tcW w:w="468" w:type="pct"/>
            <w:shd w:val="clear" w:color="auto" w:fill="auto"/>
            <w:vAlign w:val="center"/>
          </w:tcPr>
          <w:p w14:paraId="38AAD784" w14:textId="77777777" w:rsidR="008F5F79" w:rsidRPr="00D33945" w:rsidRDefault="008F5F79" w:rsidP="00DC462C">
            <w:pPr>
              <w:spacing w:after="20"/>
              <w:jc w:val="center"/>
              <w:rPr>
                <w:color w:val="000000"/>
                <w:sz w:val="18"/>
                <w:szCs w:val="18"/>
              </w:rPr>
            </w:pPr>
            <w:r w:rsidRPr="00D33945">
              <w:rPr>
                <w:color w:val="000000"/>
                <w:sz w:val="18"/>
                <w:szCs w:val="18"/>
              </w:rPr>
              <w:t>48 040</w:t>
            </w:r>
          </w:p>
        </w:tc>
        <w:tc>
          <w:tcPr>
            <w:tcW w:w="466" w:type="pct"/>
            <w:shd w:val="clear" w:color="auto" w:fill="auto"/>
            <w:vAlign w:val="center"/>
          </w:tcPr>
          <w:p w14:paraId="0D1AB29B" w14:textId="77777777" w:rsidR="008F5F79" w:rsidRPr="00D33945" w:rsidRDefault="008F5F79" w:rsidP="00DC462C">
            <w:pPr>
              <w:spacing w:after="20"/>
              <w:jc w:val="center"/>
              <w:rPr>
                <w:color w:val="000000"/>
                <w:sz w:val="18"/>
                <w:szCs w:val="18"/>
              </w:rPr>
            </w:pPr>
            <w:r w:rsidRPr="00D33945">
              <w:rPr>
                <w:color w:val="000000"/>
                <w:sz w:val="18"/>
                <w:szCs w:val="18"/>
              </w:rPr>
              <w:t>11 693</w:t>
            </w:r>
          </w:p>
        </w:tc>
        <w:tc>
          <w:tcPr>
            <w:tcW w:w="466" w:type="pct"/>
            <w:shd w:val="clear" w:color="auto" w:fill="auto"/>
            <w:vAlign w:val="center"/>
          </w:tcPr>
          <w:p w14:paraId="54429B01" w14:textId="77777777" w:rsidR="008F5F79" w:rsidRPr="00D33945" w:rsidRDefault="008F5F79" w:rsidP="00DC462C">
            <w:pPr>
              <w:spacing w:after="20"/>
              <w:jc w:val="center"/>
              <w:rPr>
                <w:color w:val="000000"/>
                <w:sz w:val="18"/>
                <w:szCs w:val="18"/>
              </w:rPr>
            </w:pPr>
            <w:r w:rsidRPr="00D33945">
              <w:rPr>
                <w:color w:val="000000"/>
                <w:sz w:val="18"/>
                <w:szCs w:val="18"/>
              </w:rPr>
              <w:t>12 117</w:t>
            </w:r>
          </w:p>
        </w:tc>
        <w:tc>
          <w:tcPr>
            <w:tcW w:w="467" w:type="pct"/>
            <w:vAlign w:val="center"/>
          </w:tcPr>
          <w:p w14:paraId="1A416622" w14:textId="77777777" w:rsidR="008F5F79" w:rsidRPr="00D33945" w:rsidRDefault="008F5F79" w:rsidP="00DC462C">
            <w:pPr>
              <w:spacing w:after="20"/>
              <w:jc w:val="center"/>
              <w:rPr>
                <w:color w:val="000000"/>
                <w:sz w:val="18"/>
                <w:szCs w:val="18"/>
              </w:rPr>
            </w:pPr>
            <w:r w:rsidRPr="00D33945">
              <w:rPr>
                <w:color w:val="000000"/>
                <w:sz w:val="18"/>
                <w:szCs w:val="18"/>
              </w:rPr>
              <w:t>11 179</w:t>
            </w:r>
          </w:p>
        </w:tc>
        <w:tc>
          <w:tcPr>
            <w:tcW w:w="466" w:type="pct"/>
            <w:vAlign w:val="center"/>
          </w:tcPr>
          <w:p w14:paraId="59F7E7FD" w14:textId="77777777" w:rsidR="008F5F79" w:rsidRPr="00D33945" w:rsidRDefault="008F5F79" w:rsidP="00DC462C">
            <w:pPr>
              <w:spacing w:after="20"/>
              <w:jc w:val="center"/>
              <w:rPr>
                <w:color w:val="000000"/>
                <w:sz w:val="18"/>
                <w:szCs w:val="18"/>
              </w:rPr>
            </w:pPr>
            <w:r w:rsidRPr="00D33945">
              <w:rPr>
                <w:color w:val="000000"/>
                <w:sz w:val="18"/>
                <w:szCs w:val="18"/>
              </w:rPr>
              <w:t>1 239,29</w:t>
            </w:r>
          </w:p>
        </w:tc>
        <w:tc>
          <w:tcPr>
            <w:tcW w:w="459" w:type="pct"/>
            <w:vAlign w:val="center"/>
          </w:tcPr>
          <w:p w14:paraId="168BB33F" w14:textId="77777777" w:rsidR="008F5F79" w:rsidRPr="00D33945" w:rsidRDefault="008F5F79" w:rsidP="00DC462C">
            <w:pPr>
              <w:spacing w:after="20"/>
              <w:jc w:val="center"/>
              <w:rPr>
                <w:color w:val="000000"/>
                <w:sz w:val="18"/>
                <w:szCs w:val="18"/>
              </w:rPr>
            </w:pPr>
            <w:r w:rsidRPr="00D33945">
              <w:rPr>
                <w:color w:val="000000"/>
                <w:sz w:val="18"/>
                <w:szCs w:val="18"/>
              </w:rPr>
              <w:t>212,04</w:t>
            </w:r>
          </w:p>
        </w:tc>
        <w:tc>
          <w:tcPr>
            <w:tcW w:w="473" w:type="pct"/>
            <w:vAlign w:val="center"/>
          </w:tcPr>
          <w:p w14:paraId="086845AA" w14:textId="77777777" w:rsidR="008F5F79" w:rsidRPr="00D33945" w:rsidRDefault="008F5F79" w:rsidP="00DC462C">
            <w:pPr>
              <w:spacing w:after="20"/>
              <w:jc w:val="center"/>
              <w:rPr>
                <w:color w:val="000000"/>
                <w:sz w:val="18"/>
                <w:szCs w:val="18"/>
              </w:rPr>
            </w:pPr>
            <w:r w:rsidRPr="00D33945">
              <w:rPr>
                <w:color w:val="000000"/>
                <w:sz w:val="18"/>
                <w:szCs w:val="18"/>
              </w:rPr>
              <w:t>À compléter</w:t>
            </w:r>
          </w:p>
        </w:tc>
      </w:tr>
      <w:tr w:rsidR="00363E2D" w:rsidRPr="00D33945" w14:paraId="55206ACE" w14:textId="77777777" w:rsidTr="00363E2D">
        <w:trPr>
          <w:cantSplit/>
          <w:trHeight w:val="520"/>
        </w:trPr>
        <w:tc>
          <w:tcPr>
            <w:tcW w:w="553" w:type="pct"/>
            <w:vAlign w:val="center"/>
          </w:tcPr>
          <w:p w14:paraId="35907184" w14:textId="77777777" w:rsidR="008F5F79" w:rsidRPr="00D33945" w:rsidRDefault="008F5F79" w:rsidP="00DC462C">
            <w:pPr>
              <w:spacing w:after="20"/>
              <w:jc w:val="left"/>
              <w:rPr>
                <w:color w:val="000000"/>
                <w:sz w:val="18"/>
                <w:szCs w:val="18"/>
              </w:rPr>
            </w:pPr>
            <w:r w:rsidRPr="00D33945">
              <w:rPr>
                <w:color w:val="000000"/>
                <w:sz w:val="18"/>
                <w:szCs w:val="18"/>
              </w:rPr>
              <w:t>Environnement et DD</w:t>
            </w:r>
          </w:p>
        </w:tc>
        <w:tc>
          <w:tcPr>
            <w:tcW w:w="450" w:type="pct"/>
            <w:shd w:val="clear" w:color="auto" w:fill="auto"/>
            <w:noWrap/>
            <w:vAlign w:val="center"/>
          </w:tcPr>
          <w:p w14:paraId="015FB397" w14:textId="77777777" w:rsidR="008F5F79" w:rsidRPr="00D33945" w:rsidRDefault="008F5F79" w:rsidP="00DC462C">
            <w:pPr>
              <w:spacing w:after="20"/>
              <w:jc w:val="center"/>
              <w:rPr>
                <w:color w:val="000000"/>
                <w:sz w:val="18"/>
                <w:szCs w:val="18"/>
              </w:rPr>
            </w:pPr>
            <w:r w:rsidRPr="00D33945">
              <w:rPr>
                <w:color w:val="000000"/>
                <w:sz w:val="18"/>
                <w:szCs w:val="18"/>
              </w:rPr>
              <w:t>IHS311</w:t>
            </w:r>
          </w:p>
        </w:tc>
        <w:tc>
          <w:tcPr>
            <w:tcW w:w="732" w:type="pct"/>
            <w:shd w:val="clear" w:color="auto" w:fill="auto"/>
            <w:vAlign w:val="center"/>
          </w:tcPr>
          <w:p w14:paraId="4F796B24" w14:textId="77777777" w:rsidR="008F5F79" w:rsidRPr="00D33945" w:rsidRDefault="008F5F79" w:rsidP="00DC462C">
            <w:pPr>
              <w:spacing w:after="20"/>
              <w:jc w:val="center"/>
              <w:rPr>
                <w:color w:val="000000"/>
                <w:sz w:val="18"/>
                <w:szCs w:val="18"/>
              </w:rPr>
            </w:pPr>
            <w:r w:rsidRPr="00D33945">
              <w:rPr>
                <w:color w:val="000000"/>
                <w:sz w:val="18"/>
                <w:szCs w:val="18"/>
              </w:rPr>
              <w:t>Nombre d’hectares de terres dégradées protégées et récupérées</w:t>
            </w:r>
          </w:p>
        </w:tc>
        <w:tc>
          <w:tcPr>
            <w:tcW w:w="468" w:type="pct"/>
            <w:shd w:val="clear" w:color="auto" w:fill="auto"/>
            <w:vAlign w:val="center"/>
          </w:tcPr>
          <w:p w14:paraId="00102245" w14:textId="77777777" w:rsidR="008F5F79" w:rsidRPr="00D33945" w:rsidRDefault="008F5F79" w:rsidP="00DC462C">
            <w:pPr>
              <w:spacing w:after="20"/>
              <w:jc w:val="center"/>
              <w:rPr>
                <w:color w:val="000000"/>
                <w:sz w:val="18"/>
                <w:szCs w:val="18"/>
              </w:rPr>
            </w:pPr>
            <w:r w:rsidRPr="00D33945">
              <w:rPr>
                <w:color w:val="000000"/>
                <w:sz w:val="18"/>
                <w:szCs w:val="18"/>
              </w:rPr>
              <w:t>31 712</w:t>
            </w:r>
          </w:p>
        </w:tc>
        <w:tc>
          <w:tcPr>
            <w:tcW w:w="466" w:type="pct"/>
            <w:shd w:val="clear" w:color="auto" w:fill="auto"/>
            <w:vAlign w:val="center"/>
          </w:tcPr>
          <w:p w14:paraId="05FF5603" w14:textId="77777777" w:rsidR="008F5F79" w:rsidRPr="00D33945" w:rsidRDefault="008F5F79" w:rsidP="00DC462C">
            <w:pPr>
              <w:spacing w:after="20"/>
              <w:jc w:val="center"/>
              <w:rPr>
                <w:color w:val="000000"/>
                <w:sz w:val="18"/>
                <w:szCs w:val="18"/>
              </w:rPr>
            </w:pPr>
            <w:r w:rsidRPr="00D33945">
              <w:rPr>
                <w:color w:val="000000"/>
                <w:sz w:val="18"/>
                <w:szCs w:val="18"/>
              </w:rPr>
              <w:t>464</w:t>
            </w:r>
          </w:p>
        </w:tc>
        <w:tc>
          <w:tcPr>
            <w:tcW w:w="466" w:type="pct"/>
            <w:shd w:val="clear" w:color="auto" w:fill="auto"/>
            <w:vAlign w:val="center"/>
          </w:tcPr>
          <w:p w14:paraId="2F935343" w14:textId="77777777" w:rsidR="008F5F79" w:rsidRPr="00D33945" w:rsidRDefault="008F5F79" w:rsidP="00DC462C">
            <w:pPr>
              <w:spacing w:after="20"/>
              <w:jc w:val="center"/>
              <w:rPr>
                <w:color w:val="000000"/>
                <w:sz w:val="18"/>
                <w:szCs w:val="18"/>
              </w:rPr>
            </w:pPr>
            <w:r w:rsidRPr="00D33945">
              <w:rPr>
                <w:color w:val="000000"/>
                <w:sz w:val="18"/>
                <w:szCs w:val="18"/>
              </w:rPr>
              <w:t>186,2</w:t>
            </w:r>
          </w:p>
        </w:tc>
        <w:tc>
          <w:tcPr>
            <w:tcW w:w="467" w:type="pct"/>
            <w:vAlign w:val="center"/>
          </w:tcPr>
          <w:p w14:paraId="41EDEBE1" w14:textId="77777777" w:rsidR="008F5F79" w:rsidRPr="00D33945" w:rsidRDefault="008F5F79" w:rsidP="00DC462C">
            <w:pPr>
              <w:spacing w:after="20"/>
              <w:jc w:val="center"/>
              <w:rPr>
                <w:color w:val="000000"/>
                <w:sz w:val="18"/>
                <w:szCs w:val="18"/>
              </w:rPr>
            </w:pPr>
            <w:r w:rsidRPr="00D33945">
              <w:rPr>
                <w:color w:val="000000"/>
                <w:sz w:val="18"/>
                <w:szCs w:val="18"/>
              </w:rPr>
              <w:t>4 102</w:t>
            </w:r>
          </w:p>
        </w:tc>
        <w:tc>
          <w:tcPr>
            <w:tcW w:w="466" w:type="pct"/>
            <w:vAlign w:val="center"/>
          </w:tcPr>
          <w:p w14:paraId="5F7EE363" w14:textId="77777777" w:rsidR="008F5F79" w:rsidRPr="00D33945" w:rsidRDefault="008F5F79" w:rsidP="00DC462C">
            <w:pPr>
              <w:spacing w:after="20"/>
              <w:jc w:val="center"/>
              <w:rPr>
                <w:color w:val="000000"/>
                <w:sz w:val="18"/>
                <w:szCs w:val="18"/>
              </w:rPr>
            </w:pPr>
            <w:r w:rsidRPr="00D33945">
              <w:rPr>
                <w:color w:val="000000"/>
                <w:sz w:val="18"/>
                <w:szCs w:val="18"/>
              </w:rPr>
              <w:t>1000</w:t>
            </w:r>
          </w:p>
        </w:tc>
        <w:tc>
          <w:tcPr>
            <w:tcW w:w="459" w:type="pct"/>
            <w:vAlign w:val="center"/>
          </w:tcPr>
          <w:p w14:paraId="21E64633" w14:textId="77777777" w:rsidR="008F5F79" w:rsidRPr="00D33945" w:rsidRDefault="008F5F79" w:rsidP="00DC462C">
            <w:pPr>
              <w:spacing w:after="20"/>
              <w:jc w:val="center"/>
              <w:rPr>
                <w:color w:val="000000"/>
                <w:sz w:val="18"/>
                <w:szCs w:val="18"/>
              </w:rPr>
            </w:pPr>
            <w:r w:rsidRPr="00D33945">
              <w:rPr>
                <w:color w:val="000000"/>
                <w:sz w:val="18"/>
                <w:szCs w:val="18"/>
              </w:rPr>
              <w:t>4 194,24</w:t>
            </w:r>
          </w:p>
        </w:tc>
        <w:tc>
          <w:tcPr>
            <w:tcW w:w="473" w:type="pct"/>
            <w:vAlign w:val="center"/>
          </w:tcPr>
          <w:p w14:paraId="1A1FE853" w14:textId="77777777" w:rsidR="008F5F79" w:rsidRPr="00D33945" w:rsidRDefault="008F5F79" w:rsidP="00DC462C">
            <w:pPr>
              <w:spacing w:after="20"/>
              <w:jc w:val="center"/>
              <w:rPr>
                <w:color w:val="000000"/>
                <w:sz w:val="18"/>
                <w:szCs w:val="18"/>
              </w:rPr>
            </w:pPr>
            <w:r w:rsidRPr="00D33945">
              <w:rPr>
                <w:color w:val="000000"/>
                <w:sz w:val="18"/>
                <w:szCs w:val="18"/>
              </w:rPr>
              <w:t>À compléter</w:t>
            </w:r>
          </w:p>
        </w:tc>
      </w:tr>
      <w:tr w:rsidR="00363E2D" w:rsidRPr="00D33945" w14:paraId="2CDA0622" w14:textId="77777777" w:rsidTr="00363E2D">
        <w:trPr>
          <w:cantSplit/>
          <w:trHeight w:val="283"/>
        </w:trPr>
        <w:tc>
          <w:tcPr>
            <w:tcW w:w="553" w:type="pct"/>
            <w:shd w:val="clear" w:color="auto" w:fill="D9D9D9"/>
            <w:vAlign w:val="center"/>
          </w:tcPr>
          <w:p w14:paraId="57AE3295"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50D75E7C"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7150AB83"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3ED0B315"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772F515"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0311945"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6A3427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0396CE7"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2613B110"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5C7C6FCD" w14:textId="77777777" w:rsidR="008F5F79" w:rsidRPr="00D33945" w:rsidRDefault="008F5F79" w:rsidP="00DC462C">
            <w:pPr>
              <w:spacing w:after="20"/>
              <w:jc w:val="center"/>
              <w:rPr>
                <w:color w:val="000000"/>
                <w:sz w:val="18"/>
                <w:szCs w:val="18"/>
              </w:rPr>
            </w:pPr>
          </w:p>
        </w:tc>
      </w:tr>
      <w:tr w:rsidR="00363E2D" w:rsidRPr="00D33945" w14:paraId="5D79270E" w14:textId="77777777" w:rsidTr="00363E2D">
        <w:trPr>
          <w:cantSplit/>
          <w:trHeight w:val="520"/>
        </w:trPr>
        <w:tc>
          <w:tcPr>
            <w:tcW w:w="553" w:type="pct"/>
            <w:vAlign w:val="center"/>
          </w:tcPr>
          <w:p w14:paraId="432A0717"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3E5ED4CC" w14:textId="77777777" w:rsidR="008F5F79" w:rsidRPr="00D33945" w:rsidRDefault="008F5F79" w:rsidP="00DC462C">
            <w:pPr>
              <w:spacing w:after="20"/>
              <w:jc w:val="center"/>
              <w:rPr>
                <w:color w:val="000000"/>
                <w:sz w:val="18"/>
                <w:szCs w:val="18"/>
              </w:rPr>
            </w:pPr>
          </w:p>
        </w:tc>
        <w:tc>
          <w:tcPr>
            <w:tcW w:w="732" w:type="pct"/>
            <w:shd w:val="clear" w:color="auto" w:fill="auto"/>
            <w:vAlign w:val="center"/>
          </w:tcPr>
          <w:p w14:paraId="57166EF9" w14:textId="77777777" w:rsidR="008F5F79" w:rsidRPr="00D33945" w:rsidRDefault="008F5F79" w:rsidP="00DC462C">
            <w:pPr>
              <w:spacing w:after="20"/>
              <w:jc w:val="center"/>
              <w:rPr>
                <w:color w:val="000000"/>
                <w:sz w:val="18"/>
                <w:szCs w:val="18"/>
              </w:rPr>
            </w:pPr>
            <w:r w:rsidRPr="00D33945">
              <w:rPr>
                <w:color w:val="000000"/>
                <w:sz w:val="18"/>
                <w:szCs w:val="18"/>
              </w:rPr>
              <w:t>Taux d'accès global à l'eau potable</w:t>
            </w:r>
          </w:p>
        </w:tc>
        <w:tc>
          <w:tcPr>
            <w:tcW w:w="468" w:type="pct"/>
            <w:shd w:val="clear" w:color="auto" w:fill="auto"/>
            <w:vAlign w:val="center"/>
          </w:tcPr>
          <w:p w14:paraId="12AC30A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72D27916" w14:textId="77777777" w:rsidR="008F5F79" w:rsidRPr="00D33945" w:rsidRDefault="008F5F79" w:rsidP="00DC462C">
            <w:pPr>
              <w:spacing w:after="20"/>
              <w:jc w:val="center"/>
              <w:rPr>
                <w:color w:val="000000"/>
                <w:sz w:val="18"/>
                <w:szCs w:val="18"/>
              </w:rPr>
            </w:pPr>
          </w:p>
          <w:p w14:paraId="0F7C30B7"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2A65895D" w14:textId="77777777" w:rsidR="008F5F79" w:rsidRPr="00D33945" w:rsidRDefault="008F5F79" w:rsidP="00DC462C">
            <w:pPr>
              <w:spacing w:after="20"/>
              <w:jc w:val="center"/>
              <w:rPr>
                <w:color w:val="000000"/>
                <w:sz w:val="18"/>
                <w:szCs w:val="18"/>
              </w:rPr>
            </w:pPr>
            <w:r w:rsidRPr="00D33945">
              <w:rPr>
                <w:color w:val="000000"/>
                <w:sz w:val="18"/>
                <w:szCs w:val="18"/>
              </w:rPr>
              <w:t>94,8%</w:t>
            </w:r>
          </w:p>
        </w:tc>
        <w:tc>
          <w:tcPr>
            <w:tcW w:w="467" w:type="pct"/>
            <w:vAlign w:val="center"/>
          </w:tcPr>
          <w:p w14:paraId="1453870F" w14:textId="77777777" w:rsidR="008F5F79" w:rsidRPr="00D33945" w:rsidRDefault="008F5F79" w:rsidP="00DC462C">
            <w:pPr>
              <w:spacing w:after="20"/>
              <w:jc w:val="center"/>
              <w:rPr>
                <w:color w:val="000000"/>
                <w:sz w:val="18"/>
                <w:szCs w:val="18"/>
              </w:rPr>
            </w:pPr>
            <w:r w:rsidRPr="00D33945">
              <w:rPr>
                <w:color w:val="000000"/>
                <w:sz w:val="18"/>
                <w:szCs w:val="18"/>
              </w:rPr>
              <w:t>96,2%</w:t>
            </w:r>
          </w:p>
        </w:tc>
        <w:tc>
          <w:tcPr>
            <w:tcW w:w="466" w:type="pct"/>
            <w:vAlign w:val="center"/>
          </w:tcPr>
          <w:p w14:paraId="63710EDB" w14:textId="77777777" w:rsidR="008F5F79" w:rsidRPr="00D33945" w:rsidRDefault="008F5F79" w:rsidP="00DC462C">
            <w:pPr>
              <w:spacing w:after="20"/>
              <w:jc w:val="center"/>
              <w:rPr>
                <w:color w:val="000000"/>
                <w:sz w:val="18"/>
                <w:szCs w:val="18"/>
              </w:rPr>
            </w:pPr>
            <w:r w:rsidRPr="00D33945">
              <w:rPr>
                <w:color w:val="000000"/>
                <w:sz w:val="18"/>
                <w:szCs w:val="18"/>
              </w:rPr>
              <w:t>96,2%</w:t>
            </w:r>
          </w:p>
        </w:tc>
        <w:tc>
          <w:tcPr>
            <w:tcW w:w="459" w:type="pct"/>
            <w:vAlign w:val="center"/>
          </w:tcPr>
          <w:p w14:paraId="0353E18C" w14:textId="77777777" w:rsidR="008F5F79" w:rsidRPr="00D33945" w:rsidRDefault="008F5F79" w:rsidP="00DC462C">
            <w:pPr>
              <w:spacing w:after="20"/>
              <w:jc w:val="center"/>
              <w:rPr>
                <w:color w:val="000000"/>
                <w:sz w:val="18"/>
                <w:szCs w:val="18"/>
              </w:rPr>
            </w:pPr>
            <w:r w:rsidRPr="00D33945">
              <w:rPr>
                <w:sz w:val="18"/>
                <w:szCs w:val="18"/>
              </w:rPr>
              <w:t>97,6%</w:t>
            </w:r>
          </w:p>
        </w:tc>
        <w:tc>
          <w:tcPr>
            <w:tcW w:w="473" w:type="pct"/>
            <w:vAlign w:val="center"/>
          </w:tcPr>
          <w:p w14:paraId="4400603F" w14:textId="77777777" w:rsidR="008F5F79" w:rsidRPr="00D33945" w:rsidRDefault="008F5F79" w:rsidP="00DC462C">
            <w:pPr>
              <w:spacing w:after="20"/>
              <w:jc w:val="center"/>
              <w:rPr>
                <w:sz w:val="18"/>
                <w:szCs w:val="18"/>
              </w:rPr>
            </w:pPr>
          </w:p>
        </w:tc>
      </w:tr>
      <w:tr w:rsidR="00363E2D" w:rsidRPr="00D33945" w14:paraId="0195BAFC" w14:textId="77777777" w:rsidTr="00363E2D">
        <w:trPr>
          <w:cantSplit/>
          <w:trHeight w:val="520"/>
        </w:trPr>
        <w:tc>
          <w:tcPr>
            <w:tcW w:w="553" w:type="pct"/>
            <w:vAlign w:val="center"/>
          </w:tcPr>
          <w:p w14:paraId="0BDC3096"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19409E92" w14:textId="77777777" w:rsidR="008F5F79" w:rsidRPr="00D33945" w:rsidRDefault="008F5F79" w:rsidP="00DC462C">
            <w:pPr>
              <w:spacing w:after="20"/>
              <w:jc w:val="center"/>
              <w:rPr>
                <w:color w:val="000000"/>
                <w:sz w:val="18"/>
                <w:szCs w:val="18"/>
              </w:rPr>
            </w:pPr>
            <w:r w:rsidRPr="00D33945">
              <w:rPr>
                <w:color w:val="000000"/>
                <w:sz w:val="18"/>
                <w:szCs w:val="18"/>
              </w:rPr>
              <w:t>20403</w:t>
            </w:r>
          </w:p>
        </w:tc>
        <w:tc>
          <w:tcPr>
            <w:tcW w:w="732" w:type="pct"/>
            <w:shd w:val="clear" w:color="auto" w:fill="auto"/>
            <w:vAlign w:val="center"/>
          </w:tcPr>
          <w:p w14:paraId="5F1003BB" w14:textId="77777777" w:rsidR="008F5F79" w:rsidRPr="00D33945" w:rsidRDefault="008F5F79" w:rsidP="00DC462C">
            <w:pPr>
              <w:spacing w:after="20"/>
              <w:jc w:val="center"/>
              <w:rPr>
                <w:color w:val="000000"/>
                <w:sz w:val="18"/>
                <w:szCs w:val="18"/>
              </w:rPr>
            </w:pPr>
            <w:r w:rsidRPr="00D33945">
              <w:rPr>
                <w:color w:val="000000"/>
                <w:sz w:val="18"/>
                <w:szCs w:val="18"/>
              </w:rPr>
              <w:t>Taux d'accès à l'eau potable (urbain)</w:t>
            </w:r>
          </w:p>
        </w:tc>
        <w:tc>
          <w:tcPr>
            <w:tcW w:w="468" w:type="pct"/>
            <w:shd w:val="clear" w:color="auto" w:fill="auto"/>
            <w:vAlign w:val="center"/>
          </w:tcPr>
          <w:p w14:paraId="046BFBB9" w14:textId="77777777" w:rsidR="008F5F79" w:rsidRPr="00D33945" w:rsidRDefault="008F5F79" w:rsidP="00DC462C">
            <w:pPr>
              <w:spacing w:after="20"/>
              <w:jc w:val="center"/>
              <w:rPr>
                <w:color w:val="000000"/>
                <w:sz w:val="18"/>
                <w:szCs w:val="18"/>
              </w:rPr>
            </w:pPr>
            <w:r w:rsidRPr="00D33945">
              <w:rPr>
                <w:color w:val="000000"/>
                <w:sz w:val="18"/>
                <w:szCs w:val="18"/>
              </w:rPr>
              <w:t>98,00%</w:t>
            </w:r>
          </w:p>
        </w:tc>
        <w:tc>
          <w:tcPr>
            <w:tcW w:w="466" w:type="pct"/>
            <w:shd w:val="clear" w:color="auto" w:fill="auto"/>
            <w:vAlign w:val="center"/>
          </w:tcPr>
          <w:p w14:paraId="3DA49311" w14:textId="77777777" w:rsidR="008F5F79" w:rsidRPr="00D33945" w:rsidRDefault="008F5F79" w:rsidP="00DC462C">
            <w:pPr>
              <w:spacing w:after="20"/>
              <w:jc w:val="center"/>
              <w:rPr>
                <w:color w:val="000000"/>
                <w:sz w:val="18"/>
                <w:szCs w:val="18"/>
              </w:rPr>
            </w:pPr>
            <w:r w:rsidRPr="00D33945">
              <w:rPr>
                <w:color w:val="000000"/>
                <w:sz w:val="18"/>
                <w:szCs w:val="18"/>
              </w:rPr>
              <w:t>98,50%</w:t>
            </w:r>
          </w:p>
        </w:tc>
        <w:tc>
          <w:tcPr>
            <w:tcW w:w="466" w:type="pct"/>
            <w:shd w:val="clear" w:color="auto" w:fill="auto"/>
            <w:vAlign w:val="center"/>
          </w:tcPr>
          <w:p w14:paraId="6DAAC91E" w14:textId="77777777" w:rsidR="008F5F79" w:rsidRPr="00D33945" w:rsidRDefault="008F5F79" w:rsidP="00DC462C">
            <w:pPr>
              <w:spacing w:after="20"/>
              <w:jc w:val="center"/>
              <w:rPr>
                <w:color w:val="000000"/>
                <w:sz w:val="18"/>
                <w:szCs w:val="18"/>
              </w:rPr>
            </w:pPr>
            <w:r w:rsidRPr="00D33945">
              <w:rPr>
                <w:color w:val="000000"/>
                <w:sz w:val="18"/>
                <w:szCs w:val="18"/>
              </w:rPr>
              <w:t>98,80%</w:t>
            </w:r>
          </w:p>
        </w:tc>
        <w:tc>
          <w:tcPr>
            <w:tcW w:w="467" w:type="pct"/>
            <w:vAlign w:val="center"/>
          </w:tcPr>
          <w:p w14:paraId="4BF26AD9" w14:textId="77777777" w:rsidR="008F5F79" w:rsidRPr="00D33945" w:rsidRDefault="008F5F79" w:rsidP="00DC462C">
            <w:pPr>
              <w:spacing w:after="20"/>
              <w:jc w:val="center"/>
              <w:rPr>
                <w:color w:val="000000"/>
                <w:sz w:val="18"/>
                <w:szCs w:val="18"/>
              </w:rPr>
            </w:pPr>
            <w:r w:rsidRPr="00D33945">
              <w:rPr>
                <w:color w:val="000000"/>
                <w:sz w:val="18"/>
                <w:szCs w:val="18"/>
              </w:rPr>
              <w:t>97,8%</w:t>
            </w:r>
            <w:r w:rsidRPr="00D33945">
              <w:rPr>
                <w:sz w:val="18"/>
                <w:szCs w:val="18"/>
                <w:vertAlign w:val="superscript"/>
              </w:rPr>
              <w:footnoteReference w:id="44"/>
            </w:r>
          </w:p>
        </w:tc>
        <w:tc>
          <w:tcPr>
            <w:tcW w:w="466" w:type="pct"/>
            <w:vAlign w:val="center"/>
          </w:tcPr>
          <w:p w14:paraId="2DF9F6DA" w14:textId="77777777" w:rsidR="008F5F79" w:rsidRPr="00D33945" w:rsidRDefault="008F5F79" w:rsidP="00DC462C">
            <w:pPr>
              <w:spacing w:after="20"/>
              <w:jc w:val="center"/>
              <w:rPr>
                <w:color w:val="000000"/>
                <w:sz w:val="18"/>
                <w:szCs w:val="18"/>
              </w:rPr>
            </w:pPr>
            <w:r w:rsidRPr="00D33945">
              <w:rPr>
                <w:color w:val="000000"/>
                <w:sz w:val="18"/>
                <w:szCs w:val="18"/>
              </w:rPr>
              <w:t>97,8%</w:t>
            </w:r>
          </w:p>
        </w:tc>
        <w:tc>
          <w:tcPr>
            <w:tcW w:w="459" w:type="pct"/>
            <w:vAlign w:val="center"/>
          </w:tcPr>
          <w:p w14:paraId="697FD1E0" w14:textId="77777777" w:rsidR="008F5F79" w:rsidRPr="00D33945" w:rsidRDefault="008F5F79" w:rsidP="00DC462C">
            <w:pPr>
              <w:spacing w:after="20"/>
              <w:jc w:val="center"/>
              <w:rPr>
                <w:color w:val="000000"/>
                <w:sz w:val="18"/>
                <w:szCs w:val="18"/>
              </w:rPr>
            </w:pPr>
            <w:r w:rsidRPr="00D33945">
              <w:rPr>
                <w:color w:val="000000"/>
                <w:sz w:val="18"/>
                <w:szCs w:val="18"/>
              </w:rPr>
              <w:t>98,8%</w:t>
            </w:r>
          </w:p>
        </w:tc>
        <w:tc>
          <w:tcPr>
            <w:tcW w:w="473" w:type="pct"/>
            <w:vAlign w:val="center"/>
          </w:tcPr>
          <w:p w14:paraId="67A35F8E" w14:textId="77777777" w:rsidR="008F5F79" w:rsidRPr="00D33945" w:rsidRDefault="008F5F79" w:rsidP="00DC462C">
            <w:pPr>
              <w:spacing w:after="20"/>
              <w:jc w:val="center"/>
              <w:rPr>
                <w:color w:val="000000"/>
                <w:sz w:val="18"/>
                <w:szCs w:val="18"/>
              </w:rPr>
            </w:pPr>
            <w:r w:rsidRPr="00D33945">
              <w:rPr>
                <w:color w:val="000000"/>
                <w:sz w:val="18"/>
                <w:szCs w:val="18"/>
              </w:rPr>
              <w:t>98%</w:t>
            </w:r>
          </w:p>
        </w:tc>
      </w:tr>
      <w:tr w:rsidR="00363E2D" w:rsidRPr="00D33945" w14:paraId="7CDC11AB" w14:textId="77777777" w:rsidTr="00363E2D">
        <w:trPr>
          <w:cantSplit/>
          <w:trHeight w:val="520"/>
        </w:trPr>
        <w:tc>
          <w:tcPr>
            <w:tcW w:w="553" w:type="pct"/>
            <w:vAlign w:val="center"/>
          </w:tcPr>
          <w:p w14:paraId="6832F457"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05D4A08D" w14:textId="77777777" w:rsidR="008F5F79" w:rsidRPr="00D33945" w:rsidRDefault="008F5F79" w:rsidP="00DC462C">
            <w:pPr>
              <w:spacing w:after="20"/>
              <w:jc w:val="center"/>
              <w:rPr>
                <w:color w:val="000000"/>
                <w:sz w:val="18"/>
                <w:szCs w:val="18"/>
              </w:rPr>
            </w:pPr>
            <w:r w:rsidRPr="00D33945">
              <w:rPr>
                <w:color w:val="000000"/>
                <w:sz w:val="18"/>
                <w:szCs w:val="18"/>
              </w:rPr>
              <w:t>20404</w:t>
            </w:r>
          </w:p>
        </w:tc>
        <w:tc>
          <w:tcPr>
            <w:tcW w:w="732" w:type="pct"/>
            <w:shd w:val="clear" w:color="auto" w:fill="auto"/>
            <w:vAlign w:val="center"/>
          </w:tcPr>
          <w:p w14:paraId="491FF23A" w14:textId="77777777" w:rsidR="008F5F79" w:rsidRPr="00D33945" w:rsidRDefault="008F5F79" w:rsidP="00DC462C">
            <w:pPr>
              <w:spacing w:after="20"/>
              <w:jc w:val="center"/>
              <w:rPr>
                <w:color w:val="000000"/>
                <w:sz w:val="18"/>
                <w:szCs w:val="18"/>
              </w:rPr>
            </w:pPr>
            <w:r w:rsidRPr="00D33945">
              <w:rPr>
                <w:color w:val="000000"/>
                <w:sz w:val="18"/>
                <w:szCs w:val="18"/>
              </w:rPr>
              <w:t>Taux d'accès à l'eau potable (rural)</w:t>
            </w:r>
          </w:p>
        </w:tc>
        <w:tc>
          <w:tcPr>
            <w:tcW w:w="468" w:type="pct"/>
            <w:shd w:val="clear" w:color="auto" w:fill="auto"/>
            <w:vAlign w:val="center"/>
          </w:tcPr>
          <w:p w14:paraId="699C6CF7" w14:textId="77777777" w:rsidR="008F5F79" w:rsidRPr="00D33945" w:rsidRDefault="008F5F79" w:rsidP="00DC462C">
            <w:pPr>
              <w:spacing w:after="20"/>
              <w:jc w:val="center"/>
              <w:rPr>
                <w:color w:val="000000"/>
                <w:sz w:val="18"/>
                <w:szCs w:val="18"/>
              </w:rPr>
            </w:pPr>
            <w:r w:rsidRPr="00D33945">
              <w:rPr>
                <w:color w:val="000000"/>
                <w:sz w:val="18"/>
                <w:szCs w:val="18"/>
              </w:rPr>
              <w:t>87,20%</w:t>
            </w:r>
          </w:p>
        </w:tc>
        <w:tc>
          <w:tcPr>
            <w:tcW w:w="466" w:type="pct"/>
            <w:shd w:val="clear" w:color="auto" w:fill="auto"/>
            <w:vAlign w:val="center"/>
          </w:tcPr>
          <w:p w14:paraId="310D2E07" w14:textId="77777777" w:rsidR="008F5F79" w:rsidRPr="00D33945" w:rsidRDefault="008F5F79" w:rsidP="00DC462C">
            <w:pPr>
              <w:spacing w:after="20"/>
              <w:jc w:val="center"/>
              <w:rPr>
                <w:color w:val="000000"/>
                <w:sz w:val="18"/>
                <w:szCs w:val="18"/>
              </w:rPr>
            </w:pPr>
            <w:r w:rsidRPr="00D33945">
              <w:rPr>
                <w:color w:val="000000"/>
                <w:sz w:val="18"/>
                <w:szCs w:val="18"/>
              </w:rPr>
              <w:t>89,50%</w:t>
            </w:r>
          </w:p>
        </w:tc>
        <w:tc>
          <w:tcPr>
            <w:tcW w:w="466" w:type="pct"/>
            <w:shd w:val="clear" w:color="auto" w:fill="auto"/>
            <w:vAlign w:val="center"/>
          </w:tcPr>
          <w:p w14:paraId="61AB8467" w14:textId="77777777" w:rsidR="008F5F79" w:rsidRPr="00D33945" w:rsidRDefault="008F5F79" w:rsidP="00DC462C">
            <w:pPr>
              <w:spacing w:after="20"/>
              <w:jc w:val="center"/>
              <w:rPr>
                <w:color w:val="000000"/>
                <w:sz w:val="18"/>
                <w:szCs w:val="18"/>
              </w:rPr>
            </w:pPr>
            <w:r w:rsidRPr="00D33945">
              <w:rPr>
                <w:color w:val="000000"/>
                <w:sz w:val="18"/>
                <w:szCs w:val="18"/>
              </w:rPr>
              <w:t>91,30%</w:t>
            </w:r>
          </w:p>
        </w:tc>
        <w:tc>
          <w:tcPr>
            <w:tcW w:w="467" w:type="pct"/>
            <w:vAlign w:val="center"/>
          </w:tcPr>
          <w:p w14:paraId="0C0356A9" w14:textId="77777777" w:rsidR="008F5F79" w:rsidRPr="00D33945" w:rsidRDefault="008F5F79" w:rsidP="00DC462C">
            <w:pPr>
              <w:spacing w:after="20"/>
              <w:jc w:val="center"/>
              <w:rPr>
                <w:color w:val="000000"/>
                <w:sz w:val="18"/>
                <w:szCs w:val="18"/>
              </w:rPr>
            </w:pPr>
            <w:r w:rsidRPr="00D33945">
              <w:rPr>
                <w:color w:val="000000"/>
                <w:sz w:val="18"/>
                <w:szCs w:val="18"/>
              </w:rPr>
              <w:t>94,8%</w:t>
            </w:r>
          </w:p>
        </w:tc>
        <w:tc>
          <w:tcPr>
            <w:tcW w:w="466" w:type="pct"/>
            <w:vAlign w:val="center"/>
          </w:tcPr>
          <w:p w14:paraId="772052CE" w14:textId="77777777" w:rsidR="008F5F79" w:rsidRPr="00D33945" w:rsidRDefault="008F5F79" w:rsidP="00DC462C">
            <w:pPr>
              <w:spacing w:after="20"/>
              <w:jc w:val="center"/>
              <w:rPr>
                <w:color w:val="000000"/>
                <w:sz w:val="18"/>
                <w:szCs w:val="18"/>
              </w:rPr>
            </w:pPr>
            <w:r w:rsidRPr="00D33945">
              <w:rPr>
                <w:color w:val="000000"/>
                <w:sz w:val="18"/>
                <w:szCs w:val="18"/>
              </w:rPr>
              <w:t>94,8%</w:t>
            </w:r>
          </w:p>
        </w:tc>
        <w:tc>
          <w:tcPr>
            <w:tcW w:w="459" w:type="pct"/>
            <w:vAlign w:val="center"/>
          </w:tcPr>
          <w:p w14:paraId="2E1598A1" w14:textId="77777777" w:rsidR="008F5F79" w:rsidRPr="00D33945" w:rsidRDefault="008F5F79" w:rsidP="00DC462C">
            <w:pPr>
              <w:spacing w:after="20"/>
              <w:jc w:val="center"/>
              <w:rPr>
                <w:color w:val="000000"/>
                <w:sz w:val="18"/>
                <w:szCs w:val="18"/>
              </w:rPr>
            </w:pPr>
            <w:r w:rsidRPr="00D33945">
              <w:rPr>
                <w:color w:val="000000"/>
                <w:sz w:val="18"/>
                <w:szCs w:val="18"/>
              </w:rPr>
              <w:t>96,5%</w:t>
            </w:r>
          </w:p>
        </w:tc>
        <w:tc>
          <w:tcPr>
            <w:tcW w:w="473" w:type="pct"/>
            <w:vAlign w:val="center"/>
          </w:tcPr>
          <w:p w14:paraId="0D8D32A1" w14:textId="77777777" w:rsidR="008F5F79" w:rsidRPr="00D33945" w:rsidRDefault="008F5F79" w:rsidP="00DC462C">
            <w:pPr>
              <w:spacing w:after="20"/>
              <w:jc w:val="center"/>
              <w:rPr>
                <w:color w:val="000000"/>
                <w:sz w:val="18"/>
                <w:szCs w:val="18"/>
              </w:rPr>
            </w:pPr>
            <w:r w:rsidRPr="00D33945">
              <w:rPr>
                <w:color w:val="000000"/>
                <w:sz w:val="18"/>
                <w:szCs w:val="18"/>
              </w:rPr>
              <w:t>94%</w:t>
            </w:r>
          </w:p>
        </w:tc>
      </w:tr>
      <w:tr w:rsidR="00363E2D" w:rsidRPr="00D33945" w14:paraId="258F4420" w14:textId="77777777" w:rsidTr="00363E2D">
        <w:trPr>
          <w:cantSplit/>
          <w:trHeight w:val="520"/>
        </w:trPr>
        <w:tc>
          <w:tcPr>
            <w:tcW w:w="553" w:type="pct"/>
            <w:vAlign w:val="center"/>
          </w:tcPr>
          <w:p w14:paraId="219EBC64"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61AE1820" w14:textId="77777777" w:rsidR="008F5F79" w:rsidRPr="00D33945" w:rsidRDefault="008F5F79" w:rsidP="00DC462C">
            <w:pPr>
              <w:spacing w:after="20"/>
              <w:jc w:val="center"/>
              <w:rPr>
                <w:color w:val="000000"/>
                <w:sz w:val="18"/>
                <w:szCs w:val="18"/>
              </w:rPr>
            </w:pPr>
            <w:r w:rsidRPr="00D33945">
              <w:rPr>
                <w:rFonts w:eastAsia="Calibri"/>
                <w:sz w:val="18"/>
                <w:szCs w:val="18"/>
              </w:rPr>
              <w:t>ODD641</w:t>
            </w:r>
          </w:p>
        </w:tc>
        <w:tc>
          <w:tcPr>
            <w:tcW w:w="732" w:type="pct"/>
            <w:shd w:val="clear" w:color="auto" w:fill="auto"/>
            <w:vAlign w:val="center"/>
          </w:tcPr>
          <w:p w14:paraId="6EE06E9F" w14:textId="77777777" w:rsidR="008F5F79" w:rsidRPr="00D33945" w:rsidRDefault="008F5F79" w:rsidP="00DC462C">
            <w:pPr>
              <w:spacing w:after="20"/>
              <w:jc w:val="center"/>
              <w:rPr>
                <w:color w:val="000000"/>
                <w:sz w:val="18"/>
                <w:szCs w:val="18"/>
              </w:rPr>
            </w:pPr>
            <w:r w:rsidRPr="00D33945">
              <w:rPr>
                <w:rFonts w:eastAsia="Calibri"/>
                <w:sz w:val="18"/>
                <w:szCs w:val="18"/>
              </w:rPr>
              <w:t>Variation de l’efficacité de l’utilisation des ressources en eau</w:t>
            </w:r>
          </w:p>
        </w:tc>
        <w:tc>
          <w:tcPr>
            <w:tcW w:w="468" w:type="pct"/>
            <w:shd w:val="clear" w:color="auto" w:fill="auto"/>
            <w:vAlign w:val="center"/>
          </w:tcPr>
          <w:p w14:paraId="3300B24A" w14:textId="77777777" w:rsidR="008F5F79" w:rsidRPr="00D33945" w:rsidRDefault="008F5F79" w:rsidP="00DC462C">
            <w:pPr>
              <w:spacing w:after="20"/>
              <w:jc w:val="center"/>
              <w:rPr>
                <w:color w:val="000000"/>
                <w:sz w:val="18"/>
                <w:szCs w:val="18"/>
              </w:rPr>
            </w:pPr>
            <w:r w:rsidRPr="00D33945">
              <w:rPr>
                <w:rFonts w:eastAsia="Calibri"/>
                <w:sz w:val="18"/>
                <w:szCs w:val="18"/>
              </w:rPr>
              <w:t>40%</w:t>
            </w:r>
          </w:p>
        </w:tc>
        <w:tc>
          <w:tcPr>
            <w:tcW w:w="466" w:type="pct"/>
            <w:shd w:val="clear" w:color="auto" w:fill="auto"/>
            <w:vAlign w:val="center"/>
          </w:tcPr>
          <w:p w14:paraId="3CC48358" w14:textId="77777777" w:rsidR="008F5F79" w:rsidRPr="00D33945" w:rsidRDefault="008F5F79" w:rsidP="00DC462C">
            <w:pPr>
              <w:spacing w:after="20"/>
              <w:jc w:val="center"/>
              <w:rPr>
                <w:color w:val="000000"/>
                <w:sz w:val="18"/>
                <w:szCs w:val="18"/>
              </w:rPr>
            </w:pPr>
            <w:r w:rsidRPr="00D33945">
              <w:rPr>
                <w:rFonts w:eastAsia="Calibri"/>
                <w:sz w:val="18"/>
                <w:szCs w:val="18"/>
              </w:rPr>
              <w:t>70%</w:t>
            </w:r>
          </w:p>
        </w:tc>
        <w:tc>
          <w:tcPr>
            <w:tcW w:w="466" w:type="pct"/>
            <w:shd w:val="clear" w:color="auto" w:fill="auto"/>
            <w:vAlign w:val="center"/>
          </w:tcPr>
          <w:p w14:paraId="59EFA53A" w14:textId="77777777" w:rsidR="008F5F79" w:rsidRPr="00D33945" w:rsidRDefault="008F5F79" w:rsidP="00DC462C">
            <w:pPr>
              <w:spacing w:after="20"/>
              <w:jc w:val="center"/>
              <w:rPr>
                <w:color w:val="000000"/>
                <w:sz w:val="18"/>
                <w:szCs w:val="18"/>
              </w:rPr>
            </w:pPr>
            <w:r w:rsidRPr="00D33945">
              <w:rPr>
                <w:rFonts w:eastAsia="Calibri"/>
                <w:sz w:val="18"/>
                <w:szCs w:val="18"/>
              </w:rPr>
              <w:t>75%</w:t>
            </w:r>
          </w:p>
        </w:tc>
        <w:tc>
          <w:tcPr>
            <w:tcW w:w="467" w:type="pct"/>
            <w:vAlign w:val="center"/>
          </w:tcPr>
          <w:p w14:paraId="59A28F3D" w14:textId="77777777" w:rsidR="008F5F79" w:rsidRPr="00D33945" w:rsidRDefault="008F5F79" w:rsidP="00DC462C">
            <w:pPr>
              <w:spacing w:after="20"/>
              <w:jc w:val="center"/>
              <w:rPr>
                <w:color w:val="000000"/>
                <w:sz w:val="18"/>
                <w:szCs w:val="18"/>
              </w:rPr>
            </w:pPr>
            <w:r w:rsidRPr="00D33945">
              <w:rPr>
                <w:rFonts w:eastAsia="Calibri"/>
                <w:sz w:val="18"/>
                <w:szCs w:val="18"/>
              </w:rPr>
              <w:t>70%</w:t>
            </w:r>
          </w:p>
        </w:tc>
        <w:tc>
          <w:tcPr>
            <w:tcW w:w="466" w:type="pct"/>
            <w:vAlign w:val="center"/>
          </w:tcPr>
          <w:p w14:paraId="4C5E09F3" w14:textId="77777777" w:rsidR="008F5F79" w:rsidRPr="00D33945" w:rsidRDefault="008F5F79" w:rsidP="00DC462C">
            <w:pPr>
              <w:spacing w:after="20"/>
              <w:jc w:val="center"/>
              <w:rPr>
                <w:color w:val="000000"/>
                <w:sz w:val="18"/>
                <w:szCs w:val="18"/>
              </w:rPr>
            </w:pPr>
          </w:p>
        </w:tc>
        <w:tc>
          <w:tcPr>
            <w:tcW w:w="459" w:type="pct"/>
            <w:vAlign w:val="center"/>
          </w:tcPr>
          <w:p w14:paraId="4EB0939B" w14:textId="77777777" w:rsidR="008F5F79" w:rsidRPr="00D33945" w:rsidRDefault="008F5F79" w:rsidP="00DC462C">
            <w:pPr>
              <w:spacing w:after="20"/>
              <w:jc w:val="center"/>
              <w:rPr>
                <w:color w:val="000000"/>
                <w:sz w:val="18"/>
                <w:szCs w:val="18"/>
              </w:rPr>
            </w:pPr>
          </w:p>
        </w:tc>
        <w:tc>
          <w:tcPr>
            <w:tcW w:w="473" w:type="pct"/>
            <w:vAlign w:val="center"/>
          </w:tcPr>
          <w:p w14:paraId="671B8376" w14:textId="77777777" w:rsidR="008F5F79" w:rsidRPr="00D33945" w:rsidRDefault="008F5F79" w:rsidP="00DC462C">
            <w:pPr>
              <w:spacing w:after="20"/>
              <w:jc w:val="center"/>
              <w:rPr>
                <w:color w:val="000000"/>
                <w:sz w:val="18"/>
                <w:szCs w:val="18"/>
              </w:rPr>
            </w:pPr>
          </w:p>
        </w:tc>
      </w:tr>
      <w:tr w:rsidR="00363E2D" w:rsidRPr="00D33945" w14:paraId="05E47D80" w14:textId="77777777" w:rsidTr="00363E2D">
        <w:trPr>
          <w:cantSplit/>
          <w:trHeight w:val="520"/>
        </w:trPr>
        <w:tc>
          <w:tcPr>
            <w:tcW w:w="553" w:type="pct"/>
            <w:vAlign w:val="center"/>
          </w:tcPr>
          <w:p w14:paraId="04353594"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085519DA" w14:textId="77777777" w:rsidR="008F5F79" w:rsidRPr="00D33945" w:rsidRDefault="008F5F79" w:rsidP="00DC462C">
            <w:pPr>
              <w:spacing w:after="20"/>
              <w:jc w:val="center"/>
              <w:rPr>
                <w:color w:val="000000"/>
                <w:sz w:val="18"/>
                <w:szCs w:val="18"/>
              </w:rPr>
            </w:pPr>
            <w:r w:rsidRPr="00D33945">
              <w:rPr>
                <w:color w:val="000000"/>
                <w:sz w:val="18"/>
                <w:szCs w:val="18"/>
              </w:rPr>
              <w:t>IHS</w:t>
            </w:r>
          </w:p>
        </w:tc>
        <w:tc>
          <w:tcPr>
            <w:tcW w:w="732" w:type="pct"/>
            <w:shd w:val="clear" w:color="auto" w:fill="auto"/>
            <w:vAlign w:val="center"/>
          </w:tcPr>
          <w:p w14:paraId="43CD84AE" w14:textId="77777777" w:rsidR="008F5F79" w:rsidRPr="00D33945" w:rsidRDefault="008F5F79" w:rsidP="00DC462C">
            <w:pPr>
              <w:spacing w:after="20"/>
              <w:jc w:val="center"/>
              <w:rPr>
                <w:color w:val="000000"/>
                <w:sz w:val="18"/>
                <w:szCs w:val="18"/>
              </w:rPr>
            </w:pPr>
            <w:r w:rsidRPr="00D33945">
              <w:rPr>
                <w:rFonts w:eastAsia="Calibri"/>
                <w:sz w:val="18"/>
                <w:szCs w:val="18"/>
              </w:rPr>
              <w:t>Taux de conformité bactériologique (Urbain)</w:t>
            </w:r>
          </w:p>
        </w:tc>
        <w:tc>
          <w:tcPr>
            <w:tcW w:w="468" w:type="pct"/>
            <w:shd w:val="clear" w:color="auto" w:fill="auto"/>
            <w:vAlign w:val="center"/>
          </w:tcPr>
          <w:p w14:paraId="3E67E1CD" w14:textId="77777777" w:rsidR="008F5F79" w:rsidRPr="00D33945" w:rsidRDefault="008F5F79" w:rsidP="00DC462C">
            <w:pPr>
              <w:spacing w:after="20"/>
              <w:jc w:val="center"/>
              <w:rPr>
                <w:color w:val="000000"/>
                <w:sz w:val="18"/>
                <w:szCs w:val="18"/>
              </w:rPr>
            </w:pPr>
            <w:r w:rsidRPr="00D33945">
              <w:rPr>
                <w:rFonts w:eastAsia="Calibri"/>
                <w:sz w:val="18"/>
                <w:szCs w:val="18"/>
              </w:rPr>
              <w:t>99,20%</w:t>
            </w:r>
          </w:p>
        </w:tc>
        <w:tc>
          <w:tcPr>
            <w:tcW w:w="466" w:type="pct"/>
            <w:shd w:val="clear" w:color="auto" w:fill="auto"/>
            <w:vAlign w:val="center"/>
          </w:tcPr>
          <w:p w14:paraId="324E401A" w14:textId="77777777" w:rsidR="008F5F79" w:rsidRPr="00D33945" w:rsidRDefault="008F5F79" w:rsidP="00DC462C">
            <w:pPr>
              <w:spacing w:after="20"/>
              <w:jc w:val="center"/>
              <w:rPr>
                <w:color w:val="000000"/>
                <w:sz w:val="18"/>
                <w:szCs w:val="18"/>
              </w:rPr>
            </w:pPr>
            <w:r w:rsidRPr="00D33945">
              <w:rPr>
                <w:rFonts w:eastAsia="Calibri"/>
                <w:sz w:val="18"/>
                <w:szCs w:val="18"/>
              </w:rPr>
              <w:t>97,30%</w:t>
            </w:r>
          </w:p>
        </w:tc>
        <w:tc>
          <w:tcPr>
            <w:tcW w:w="466" w:type="pct"/>
            <w:shd w:val="clear" w:color="auto" w:fill="auto"/>
            <w:vAlign w:val="center"/>
          </w:tcPr>
          <w:p w14:paraId="7EFDFBFC" w14:textId="77777777" w:rsidR="008F5F79" w:rsidRPr="00D33945" w:rsidRDefault="008F5F79" w:rsidP="00DC462C">
            <w:pPr>
              <w:spacing w:after="20"/>
              <w:jc w:val="center"/>
              <w:rPr>
                <w:color w:val="000000"/>
                <w:sz w:val="18"/>
                <w:szCs w:val="18"/>
              </w:rPr>
            </w:pPr>
            <w:r w:rsidRPr="00D33945">
              <w:rPr>
                <w:rFonts w:eastAsia="Calibri"/>
                <w:sz w:val="18"/>
                <w:szCs w:val="18"/>
              </w:rPr>
              <w:t>97,00%</w:t>
            </w:r>
          </w:p>
        </w:tc>
        <w:tc>
          <w:tcPr>
            <w:tcW w:w="467" w:type="pct"/>
            <w:vAlign w:val="center"/>
          </w:tcPr>
          <w:p w14:paraId="70B8EAE1" w14:textId="77777777" w:rsidR="008F5F79" w:rsidRPr="00D33945" w:rsidRDefault="008F5F79" w:rsidP="00DC462C">
            <w:pPr>
              <w:spacing w:after="20"/>
              <w:jc w:val="center"/>
              <w:rPr>
                <w:color w:val="000000"/>
                <w:sz w:val="18"/>
                <w:szCs w:val="18"/>
              </w:rPr>
            </w:pPr>
            <w:r w:rsidRPr="00D33945">
              <w:rPr>
                <w:rFonts w:eastAsia="Calibri"/>
                <w:sz w:val="18"/>
                <w:szCs w:val="18"/>
              </w:rPr>
              <w:t>98,50%</w:t>
            </w:r>
          </w:p>
        </w:tc>
        <w:tc>
          <w:tcPr>
            <w:tcW w:w="466" w:type="pct"/>
            <w:vAlign w:val="center"/>
          </w:tcPr>
          <w:p w14:paraId="0117AF28" w14:textId="77777777" w:rsidR="008F5F79" w:rsidRPr="00D33945" w:rsidRDefault="008F5F79" w:rsidP="00DC462C">
            <w:pPr>
              <w:spacing w:after="20"/>
              <w:jc w:val="center"/>
              <w:rPr>
                <w:color w:val="000000"/>
                <w:sz w:val="18"/>
                <w:szCs w:val="18"/>
              </w:rPr>
            </w:pPr>
          </w:p>
        </w:tc>
        <w:tc>
          <w:tcPr>
            <w:tcW w:w="459" w:type="pct"/>
            <w:vAlign w:val="center"/>
          </w:tcPr>
          <w:p w14:paraId="04A736ED" w14:textId="77777777" w:rsidR="008F5F79" w:rsidRPr="00D33945" w:rsidRDefault="008F5F79" w:rsidP="00DC462C">
            <w:pPr>
              <w:spacing w:after="20"/>
              <w:jc w:val="center"/>
              <w:rPr>
                <w:color w:val="000000"/>
                <w:sz w:val="18"/>
                <w:szCs w:val="18"/>
              </w:rPr>
            </w:pPr>
          </w:p>
        </w:tc>
        <w:tc>
          <w:tcPr>
            <w:tcW w:w="473" w:type="pct"/>
            <w:vAlign w:val="center"/>
          </w:tcPr>
          <w:p w14:paraId="1DF2C7B7" w14:textId="77777777" w:rsidR="008F5F79" w:rsidRPr="00D33945" w:rsidRDefault="008F5F79" w:rsidP="00DC462C">
            <w:pPr>
              <w:spacing w:after="20"/>
              <w:jc w:val="center"/>
              <w:rPr>
                <w:color w:val="000000"/>
                <w:sz w:val="18"/>
                <w:szCs w:val="18"/>
              </w:rPr>
            </w:pPr>
          </w:p>
        </w:tc>
      </w:tr>
      <w:tr w:rsidR="00363E2D" w:rsidRPr="00D33945" w14:paraId="209FD58E" w14:textId="77777777" w:rsidTr="00363E2D">
        <w:trPr>
          <w:cantSplit/>
          <w:trHeight w:val="520"/>
        </w:trPr>
        <w:tc>
          <w:tcPr>
            <w:tcW w:w="553" w:type="pct"/>
            <w:vAlign w:val="center"/>
          </w:tcPr>
          <w:p w14:paraId="29AF4CAA"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451CD795" w14:textId="77777777" w:rsidR="008F5F79" w:rsidRPr="00D33945" w:rsidRDefault="008F5F79" w:rsidP="00DC462C">
            <w:pPr>
              <w:spacing w:after="20"/>
              <w:jc w:val="center"/>
              <w:rPr>
                <w:color w:val="000000"/>
                <w:sz w:val="18"/>
                <w:szCs w:val="18"/>
              </w:rPr>
            </w:pPr>
            <w:r w:rsidRPr="00D33945">
              <w:rPr>
                <w:color w:val="000000"/>
                <w:sz w:val="18"/>
                <w:szCs w:val="18"/>
              </w:rPr>
              <w:t>IHS</w:t>
            </w:r>
          </w:p>
        </w:tc>
        <w:tc>
          <w:tcPr>
            <w:tcW w:w="732" w:type="pct"/>
            <w:shd w:val="clear" w:color="auto" w:fill="auto"/>
            <w:vAlign w:val="center"/>
          </w:tcPr>
          <w:p w14:paraId="7E874BB3" w14:textId="77777777" w:rsidR="008F5F79" w:rsidRPr="00D33945" w:rsidRDefault="008F5F79" w:rsidP="00DC462C">
            <w:pPr>
              <w:spacing w:after="20"/>
              <w:jc w:val="center"/>
              <w:rPr>
                <w:color w:val="000000"/>
                <w:sz w:val="18"/>
                <w:szCs w:val="18"/>
              </w:rPr>
            </w:pPr>
            <w:r w:rsidRPr="00D33945">
              <w:rPr>
                <w:rFonts w:eastAsia="Calibri"/>
                <w:sz w:val="18"/>
                <w:szCs w:val="18"/>
              </w:rPr>
              <w:t>Taux de conformité physicochimique (Urbain)</w:t>
            </w:r>
          </w:p>
        </w:tc>
        <w:tc>
          <w:tcPr>
            <w:tcW w:w="468" w:type="pct"/>
            <w:shd w:val="clear" w:color="auto" w:fill="auto"/>
            <w:vAlign w:val="center"/>
          </w:tcPr>
          <w:p w14:paraId="27700F02" w14:textId="77777777" w:rsidR="008F5F79" w:rsidRPr="00D33945" w:rsidRDefault="008F5F79" w:rsidP="00DC462C">
            <w:pPr>
              <w:spacing w:after="20"/>
              <w:jc w:val="center"/>
              <w:rPr>
                <w:color w:val="000000"/>
                <w:sz w:val="18"/>
                <w:szCs w:val="18"/>
              </w:rPr>
            </w:pPr>
            <w:r w:rsidRPr="00D33945">
              <w:rPr>
                <w:rFonts w:eastAsia="Calibri"/>
                <w:sz w:val="18"/>
                <w:szCs w:val="18"/>
              </w:rPr>
              <w:t>99,55%</w:t>
            </w:r>
          </w:p>
        </w:tc>
        <w:tc>
          <w:tcPr>
            <w:tcW w:w="466" w:type="pct"/>
            <w:shd w:val="clear" w:color="auto" w:fill="auto"/>
            <w:vAlign w:val="center"/>
          </w:tcPr>
          <w:p w14:paraId="10FC98AB" w14:textId="77777777" w:rsidR="008F5F79" w:rsidRPr="00D33945" w:rsidRDefault="008F5F79" w:rsidP="00DC462C">
            <w:pPr>
              <w:spacing w:after="20"/>
              <w:jc w:val="center"/>
              <w:rPr>
                <w:color w:val="000000"/>
                <w:sz w:val="18"/>
                <w:szCs w:val="18"/>
              </w:rPr>
            </w:pPr>
            <w:r w:rsidRPr="00D33945">
              <w:rPr>
                <w:rFonts w:eastAsia="Calibri"/>
                <w:sz w:val="18"/>
                <w:szCs w:val="18"/>
              </w:rPr>
              <w:t>99,45%</w:t>
            </w:r>
          </w:p>
        </w:tc>
        <w:tc>
          <w:tcPr>
            <w:tcW w:w="466" w:type="pct"/>
            <w:shd w:val="clear" w:color="auto" w:fill="auto"/>
            <w:vAlign w:val="center"/>
          </w:tcPr>
          <w:p w14:paraId="4579A2E6" w14:textId="77777777" w:rsidR="008F5F79" w:rsidRPr="00D33945" w:rsidRDefault="008F5F79" w:rsidP="00DC462C">
            <w:pPr>
              <w:spacing w:after="20"/>
              <w:jc w:val="center"/>
              <w:rPr>
                <w:color w:val="000000"/>
                <w:sz w:val="18"/>
                <w:szCs w:val="18"/>
              </w:rPr>
            </w:pPr>
            <w:r w:rsidRPr="00D33945">
              <w:rPr>
                <w:rFonts w:eastAsia="Calibri"/>
                <w:sz w:val="18"/>
                <w:szCs w:val="18"/>
              </w:rPr>
              <w:t>99,70%</w:t>
            </w:r>
          </w:p>
        </w:tc>
        <w:tc>
          <w:tcPr>
            <w:tcW w:w="467" w:type="pct"/>
            <w:vAlign w:val="center"/>
          </w:tcPr>
          <w:p w14:paraId="666B3608" w14:textId="77777777" w:rsidR="008F5F79" w:rsidRPr="00D33945" w:rsidRDefault="008F5F79" w:rsidP="00DC462C">
            <w:pPr>
              <w:spacing w:after="20"/>
              <w:jc w:val="center"/>
              <w:rPr>
                <w:color w:val="000000"/>
                <w:sz w:val="18"/>
                <w:szCs w:val="18"/>
              </w:rPr>
            </w:pPr>
            <w:r w:rsidRPr="00D33945">
              <w:rPr>
                <w:rFonts w:eastAsia="Calibri"/>
                <w:sz w:val="18"/>
                <w:szCs w:val="18"/>
              </w:rPr>
              <w:t>99,34%</w:t>
            </w:r>
          </w:p>
        </w:tc>
        <w:tc>
          <w:tcPr>
            <w:tcW w:w="466" w:type="pct"/>
            <w:vAlign w:val="center"/>
          </w:tcPr>
          <w:p w14:paraId="3A04C100" w14:textId="77777777" w:rsidR="008F5F79" w:rsidRPr="00D33945" w:rsidRDefault="008F5F79" w:rsidP="00DC462C">
            <w:pPr>
              <w:spacing w:after="20"/>
              <w:jc w:val="center"/>
              <w:rPr>
                <w:color w:val="000000"/>
                <w:sz w:val="18"/>
                <w:szCs w:val="18"/>
              </w:rPr>
            </w:pPr>
          </w:p>
        </w:tc>
        <w:tc>
          <w:tcPr>
            <w:tcW w:w="459" w:type="pct"/>
            <w:vAlign w:val="center"/>
          </w:tcPr>
          <w:p w14:paraId="636CECA6" w14:textId="77777777" w:rsidR="008F5F79" w:rsidRPr="00D33945" w:rsidRDefault="008F5F79" w:rsidP="00DC462C">
            <w:pPr>
              <w:spacing w:after="20"/>
              <w:jc w:val="center"/>
              <w:rPr>
                <w:color w:val="000000"/>
                <w:sz w:val="18"/>
                <w:szCs w:val="18"/>
              </w:rPr>
            </w:pPr>
          </w:p>
        </w:tc>
        <w:tc>
          <w:tcPr>
            <w:tcW w:w="473" w:type="pct"/>
            <w:vAlign w:val="center"/>
          </w:tcPr>
          <w:p w14:paraId="64BF795D" w14:textId="77777777" w:rsidR="008F5F79" w:rsidRPr="00D33945" w:rsidRDefault="008F5F79" w:rsidP="00DC462C">
            <w:pPr>
              <w:spacing w:after="20"/>
              <w:jc w:val="center"/>
              <w:rPr>
                <w:color w:val="000000"/>
                <w:sz w:val="18"/>
                <w:szCs w:val="18"/>
              </w:rPr>
            </w:pPr>
          </w:p>
        </w:tc>
      </w:tr>
      <w:tr w:rsidR="00363E2D" w:rsidRPr="00D33945" w14:paraId="502B6B46" w14:textId="77777777" w:rsidTr="00363E2D">
        <w:trPr>
          <w:cantSplit/>
          <w:trHeight w:val="520"/>
        </w:trPr>
        <w:tc>
          <w:tcPr>
            <w:tcW w:w="553" w:type="pct"/>
            <w:vAlign w:val="center"/>
          </w:tcPr>
          <w:p w14:paraId="2ED06A39"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0C87EB0C" w14:textId="77777777" w:rsidR="008F5F79" w:rsidRPr="00D33945" w:rsidRDefault="008F5F79" w:rsidP="00DC462C">
            <w:pPr>
              <w:spacing w:after="20"/>
              <w:jc w:val="center"/>
              <w:rPr>
                <w:color w:val="000000"/>
                <w:sz w:val="18"/>
                <w:szCs w:val="18"/>
              </w:rPr>
            </w:pPr>
            <w:r w:rsidRPr="00D33945">
              <w:rPr>
                <w:rFonts w:eastAsia="Calibri"/>
                <w:sz w:val="18"/>
                <w:szCs w:val="18"/>
              </w:rPr>
              <w:t>ODD651</w:t>
            </w:r>
          </w:p>
        </w:tc>
        <w:tc>
          <w:tcPr>
            <w:tcW w:w="732" w:type="pct"/>
            <w:shd w:val="clear" w:color="auto" w:fill="auto"/>
            <w:vAlign w:val="center"/>
          </w:tcPr>
          <w:p w14:paraId="5550D2C5" w14:textId="77777777" w:rsidR="008F5F79" w:rsidRPr="00D33945" w:rsidRDefault="008F5F79" w:rsidP="00DC462C">
            <w:pPr>
              <w:spacing w:after="20"/>
              <w:jc w:val="center"/>
              <w:rPr>
                <w:color w:val="000000"/>
                <w:sz w:val="18"/>
                <w:szCs w:val="18"/>
              </w:rPr>
            </w:pPr>
            <w:r w:rsidRPr="00D33945">
              <w:rPr>
                <w:rFonts w:eastAsia="Calibri"/>
                <w:sz w:val="18"/>
                <w:szCs w:val="18"/>
              </w:rPr>
              <w:t>Degré de mise en œuvre de la gestion intégrée des ressources en eau (0-100)</w:t>
            </w:r>
          </w:p>
        </w:tc>
        <w:tc>
          <w:tcPr>
            <w:tcW w:w="468" w:type="pct"/>
            <w:shd w:val="clear" w:color="auto" w:fill="auto"/>
            <w:vAlign w:val="center"/>
          </w:tcPr>
          <w:p w14:paraId="18B2BE3D" w14:textId="77777777" w:rsidR="008F5F79" w:rsidRPr="00D33945" w:rsidRDefault="008F5F79" w:rsidP="00DC462C">
            <w:pPr>
              <w:spacing w:after="20"/>
              <w:jc w:val="center"/>
              <w:rPr>
                <w:color w:val="000000"/>
                <w:sz w:val="18"/>
                <w:szCs w:val="18"/>
              </w:rPr>
            </w:pPr>
            <w:r w:rsidRPr="00D33945">
              <w:rPr>
                <w:rFonts w:eastAsia="Calibri"/>
                <w:sz w:val="18"/>
                <w:szCs w:val="18"/>
              </w:rPr>
              <w:t>50</w:t>
            </w:r>
          </w:p>
        </w:tc>
        <w:tc>
          <w:tcPr>
            <w:tcW w:w="466" w:type="pct"/>
            <w:shd w:val="clear" w:color="auto" w:fill="auto"/>
            <w:vAlign w:val="center"/>
          </w:tcPr>
          <w:p w14:paraId="1C38E881" w14:textId="77777777" w:rsidR="008F5F79" w:rsidRPr="00D33945" w:rsidRDefault="008F5F79" w:rsidP="00DC462C">
            <w:pPr>
              <w:spacing w:after="20"/>
              <w:jc w:val="center"/>
              <w:rPr>
                <w:color w:val="000000"/>
                <w:sz w:val="18"/>
                <w:szCs w:val="18"/>
              </w:rPr>
            </w:pPr>
            <w:r w:rsidRPr="00D33945">
              <w:rPr>
                <w:rFonts w:eastAsia="Calibri"/>
                <w:sz w:val="18"/>
                <w:szCs w:val="18"/>
              </w:rPr>
              <w:t>53,45</w:t>
            </w:r>
          </w:p>
        </w:tc>
        <w:tc>
          <w:tcPr>
            <w:tcW w:w="466" w:type="pct"/>
            <w:shd w:val="clear" w:color="auto" w:fill="auto"/>
            <w:vAlign w:val="center"/>
          </w:tcPr>
          <w:p w14:paraId="4E3C5522" w14:textId="77777777" w:rsidR="008F5F79" w:rsidRPr="00D33945" w:rsidRDefault="008F5F79" w:rsidP="00DC462C">
            <w:pPr>
              <w:spacing w:after="20"/>
              <w:jc w:val="center"/>
              <w:rPr>
                <w:color w:val="000000"/>
                <w:sz w:val="18"/>
                <w:szCs w:val="18"/>
              </w:rPr>
            </w:pPr>
            <w:r w:rsidRPr="00D33945">
              <w:rPr>
                <w:rFonts w:eastAsia="Calibri"/>
                <w:sz w:val="18"/>
                <w:szCs w:val="18"/>
              </w:rPr>
              <w:t>45</w:t>
            </w:r>
          </w:p>
        </w:tc>
        <w:tc>
          <w:tcPr>
            <w:tcW w:w="467" w:type="pct"/>
            <w:vAlign w:val="center"/>
          </w:tcPr>
          <w:p w14:paraId="7B9AE2FF" w14:textId="77777777" w:rsidR="008F5F79" w:rsidRPr="00D33945" w:rsidRDefault="008F5F79" w:rsidP="00DC462C">
            <w:pPr>
              <w:spacing w:after="20"/>
              <w:jc w:val="center"/>
              <w:rPr>
                <w:color w:val="000000"/>
                <w:sz w:val="18"/>
                <w:szCs w:val="18"/>
              </w:rPr>
            </w:pPr>
            <w:r w:rsidRPr="00D33945">
              <w:rPr>
                <w:rFonts w:eastAsia="Calibri"/>
                <w:sz w:val="18"/>
                <w:szCs w:val="18"/>
              </w:rPr>
              <w:t>53,9</w:t>
            </w:r>
          </w:p>
        </w:tc>
        <w:tc>
          <w:tcPr>
            <w:tcW w:w="466" w:type="pct"/>
            <w:vAlign w:val="center"/>
          </w:tcPr>
          <w:p w14:paraId="00035530" w14:textId="77777777" w:rsidR="008F5F79" w:rsidRPr="00D33945" w:rsidRDefault="008F5F79" w:rsidP="00DC462C">
            <w:pPr>
              <w:spacing w:after="20"/>
              <w:jc w:val="center"/>
              <w:rPr>
                <w:color w:val="000000"/>
                <w:sz w:val="18"/>
                <w:szCs w:val="18"/>
              </w:rPr>
            </w:pPr>
          </w:p>
        </w:tc>
        <w:tc>
          <w:tcPr>
            <w:tcW w:w="459" w:type="pct"/>
            <w:vAlign w:val="center"/>
          </w:tcPr>
          <w:p w14:paraId="1AE7D25B" w14:textId="77777777" w:rsidR="008F5F79" w:rsidRPr="00D33945" w:rsidRDefault="008F5F79" w:rsidP="00DC462C">
            <w:pPr>
              <w:spacing w:after="20"/>
              <w:jc w:val="center"/>
              <w:rPr>
                <w:color w:val="000000"/>
                <w:sz w:val="18"/>
                <w:szCs w:val="18"/>
              </w:rPr>
            </w:pPr>
          </w:p>
        </w:tc>
        <w:tc>
          <w:tcPr>
            <w:tcW w:w="473" w:type="pct"/>
            <w:vAlign w:val="center"/>
          </w:tcPr>
          <w:p w14:paraId="4A7D9E36" w14:textId="77777777" w:rsidR="008F5F79" w:rsidRPr="00D33945" w:rsidRDefault="008F5F79" w:rsidP="00DC462C">
            <w:pPr>
              <w:spacing w:after="20"/>
              <w:jc w:val="center"/>
              <w:rPr>
                <w:color w:val="000000"/>
                <w:sz w:val="18"/>
                <w:szCs w:val="18"/>
              </w:rPr>
            </w:pPr>
          </w:p>
        </w:tc>
      </w:tr>
      <w:tr w:rsidR="00363E2D" w:rsidRPr="00D33945" w14:paraId="2471CE2D" w14:textId="77777777" w:rsidTr="00363E2D">
        <w:trPr>
          <w:cantSplit/>
          <w:trHeight w:val="520"/>
        </w:trPr>
        <w:tc>
          <w:tcPr>
            <w:tcW w:w="553" w:type="pct"/>
            <w:vAlign w:val="center"/>
          </w:tcPr>
          <w:p w14:paraId="2CBF42EF"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407790E2" w14:textId="77777777" w:rsidR="008F5F79" w:rsidRPr="00D33945" w:rsidRDefault="008F5F79" w:rsidP="00DC462C">
            <w:pPr>
              <w:spacing w:after="20"/>
              <w:jc w:val="center"/>
              <w:rPr>
                <w:color w:val="000000"/>
                <w:sz w:val="18"/>
                <w:szCs w:val="18"/>
              </w:rPr>
            </w:pPr>
            <w:r w:rsidRPr="00D33945">
              <w:rPr>
                <w:rFonts w:eastAsia="Calibri"/>
                <w:sz w:val="18"/>
                <w:szCs w:val="18"/>
              </w:rPr>
              <w:t>ODD632</w:t>
            </w:r>
          </w:p>
        </w:tc>
        <w:tc>
          <w:tcPr>
            <w:tcW w:w="732" w:type="pct"/>
            <w:shd w:val="clear" w:color="auto" w:fill="auto"/>
            <w:vAlign w:val="center"/>
          </w:tcPr>
          <w:p w14:paraId="45FE0192" w14:textId="77777777" w:rsidR="008F5F79" w:rsidRPr="00D33945" w:rsidRDefault="008F5F79" w:rsidP="00DC462C">
            <w:pPr>
              <w:spacing w:after="20"/>
              <w:jc w:val="center"/>
              <w:rPr>
                <w:color w:val="000000"/>
                <w:sz w:val="18"/>
                <w:szCs w:val="18"/>
              </w:rPr>
            </w:pPr>
            <w:r w:rsidRPr="00D33945">
              <w:rPr>
                <w:rFonts w:eastAsia="Calibri"/>
                <w:sz w:val="18"/>
                <w:szCs w:val="18"/>
              </w:rPr>
              <w:t>Proportion des plans d'eau dont la qualité de l'eau est ambiante</w:t>
            </w:r>
          </w:p>
        </w:tc>
        <w:tc>
          <w:tcPr>
            <w:tcW w:w="468" w:type="pct"/>
            <w:shd w:val="clear" w:color="auto" w:fill="auto"/>
            <w:vAlign w:val="center"/>
          </w:tcPr>
          <w:p w14:paraId="3C8F2537" w14:textId="77777777" w:rsidR="008F5F79" w:rsidRPr="00D33945" w:rsidRDefault="008F5F79" w:rsidP="00DC462C">
            <w:pPr>
              <w:spacing w:after="20"/>
              <w:jc w:val="center"/>
              <w:rPr>
                <w:color w:val="000000"/>
                <w:sz w:val="18"/>
                <w:szCs w:val="18"/>
              </w:rPr>
            </w:pPr>
            <w:r w:rsidRPr="00D33945">
              <w:rPr>
                <w:rFonts w:eastAsia="Calibri"/>
                <w:sz w:val="18"/>
                <w:szCs w:val="18"/>
              </w:rPr>
              <w:t>30,00%</w:t>
            </w:r>
          </w:p>
        </w:tc>
        <w:tc>
          <w:tcPr>
            <w:tcW w:w="466" w:type="pct"/>
            <w:shd w:val="clear" w:color="auto" w:fill="auto"/>
            <w:vAlign w:val="center"/>
          </w:tcPr>
          <w:p w14:paraId="5A938D64" w14:textId="77777777" w:rsidR="008F5F79" w:rsidRPr="00D33945" w:rsidRDefault="008F5F79" w:rsidP="00DC462C">
            <w:pPr>
              <w:spacing w:after="20"/>
              <w:jc w:val="center"/>
              <w:rPr>
                <w:color w:val="000000"/>
                <w:sz w:val="18"/>
                <w:szCs w:val="18"/>
              </w:rPr>
            </w:pPr>
            <w:r w:rsidRPr="00D33945">
              <w:rPr>
                <w:rFonts w:eastAsia="Calibri"/>
                <w:sz w:val="18"/>
                <w:szCs w:val="18"/>
              </w:rPr>
              <w:t>34,30%</w:t>
            </w:r>
          </w:p>
        </w:tc>
        <w:tc>
          <w:tcPr>
            <w:tcW w:w="466" w:type="pct"/>
            <w:shd w:val="clear" w:color="auto" w:fill="auto"/>
            <w:vAlign w:val="center"/>
          </w:tcPr>
          <w:p w14:paraId="69A40A12" w14:textId="77777777" w:rsidR="008F5F79" w:rsidRPr="00D33945" w:rsidRDefault="008F5F79" w:rsidP="00DC462C">
            <w:pPr>
              <w:spacing w:after="20"/>
              <w:jc w:val="center"/>
              <w:rPr>
                <w:color w:val="000000"/>
                <w:sz w:val="18"/>
                <w:szCs w:val="18"/>
              </w:rPr>
            </w:pPr>
            <w:r w:rsidRPr="00D33945">
              <w:rPr>
                <w:rFonts w:eastAsia="Calibri"/>
                <w:sz w:val="18"/>
                <w:szCs w:val="18"/>
              </w:rPr>
              <w:t>35,50%</w:t>
            </w:r>
          </w:p>
        </w:tc>
        <w:tc>
          <w:tcPr>
            <w:tcW w:w="467" w:type="pct"/>
            <w:vAlign w:val="center"/>
          </w:tcPr>
          <w:p w14:paraId="55233F16" w14:textId="77777777" w:rsidR="008F5F79" w:rsidRPr="00D33945" w:rsidRDefault="008F5F79" w:rsidP="00DC462C">
            <w:pPr>
              <w:spacing w:after="20"/>
              <w:jc w:val="center"/>
              <w:rPr>
                <w:color w:val="000000"/>
                <w:sz w:val="18"/>
                <w:szCs w:val="18"/>
              </w:rPr>
            </w:pPr>
            <w:r w:rsidRPr="00D33945">
              <w:rPr>
                <w:rFonts w:eastAsia="Calibri"/>
                <w:sz w:val="18"/>
                <w:szCs w:val="18"/>
              </w:rPr>
              <w:t>60%</w:t>
            </w:r>
          </w:p>
        </w:tc>
        <w:tc>
          <w:tcPr>
            <w:tcW w:w="466" w:type="pct"/>
            <w:vAlign w:val="center"/>
          </w:tcPr>
          <w:p w14:paraId="44381412" w14:textId="77777777" w:rsidR="008F5F79" w:rsidRPr="00D33945" w:rsidRDefault="008F5F79" w:rsidP="00DC462C">
            <w:pPr>
              <w:spacing w:after="20"/>
              <w:jc w:val="center"/>
              <w:rPr>
                <w:color w:val="000000"/>
                <w:sz w:val="18"/>
                <w:szCs w:val="18"/>
              </w:rPr>
            </w:pPr>
          </w:p>
        </w:tc>
        <w:tc>
          <w:tcPr>
            <w:tcW w:w="459" w:type="pct"/>
            <w:vAlign w:val="center"/>
          </w:tcPr>
          <w:p w14:paraId="3666D1A7" w14:textId="77777777" w:rsidR="008F5F79" w:rsidRPr="00D33945" w:rsidRDefault="008F5F79" w:rsidP="00DC462C">
            <w:pPr>
              <w:spacing w:after="20"/>
              <w:jc w:val="center"/>
              <w:rPr>
                <w:color w:val="000000"/>
                <w:sz w:val="18"/>
                <w:szCs w:val="18"/>
              </w:rPr>
            </w:pPr>
          </w:p>
        </w:tc>
        <w:tc>
          <w:tcPr>
            <w:tcW w:w="473" w:type="pct"/>
            <w:vAlign w:val="center"/>
          </w:tcPr>
          <w:p w14:paraId="2185C8B7" w14:textId="77777777" w:rsidR="008F5F79" w:rsidRPr="00D33945" w:rsidRDefault="008F5F79" w:rsidP="00DC462C">
            <w:pPr>
              <w:spacing w:after="20"/>
              <w:jc w:val="center"/>
              <w:rPr>
                <w:color w:val="000000"/>
                <w:sz w:val="18"/>
                <w:szCs w:val="18"/>
              </w:rPr>
            </w:pPr>
          </w:p>
        </w:tc>
      </w:tr>
      <w:tr w:rsidR="00363E2D" w:rsidRPr="00D33945" w14:paraId="5D32420C" w14:textId="77777777" w:rsidTr="00363E2D">
        <w:trPr>
          <w:cantSplit/>
          <w:trHeight w:val="520"/>
        </w:trPr>
        <w:tc>
          <w:tcPr>
            <w:tcW w:w="553" w:type="pct"/>
            <w:vAlign w:val="center"/>
          </w:tcPr>
          <w:p w14:paraId="3CFF68F1" w14:textId="77777777" w:rsidR="008F5F79" w:rsidRPr="00D33945" w:rsidRDefault="008F5F79" w:rsidP="00DC462C">
            <w:pPr>
              <w:spacing w:after="20"/>
              <w:jc w:val="left"/>
              <w:rPr>
                <w:color w:val="000000"/>
                <w:sz w:val="18"/>
                <w:szCs w:val="18"/>
              </w:rPr>
            </w:pPr>
            <w:r w:rsidRPr="00D33945">
              <w:rPr>
                <w:color w:val="000000"/>
                <w:sz w:val="18"/>
                <w:szCs w:val="18"/>
              </w:rPr>
              <w:lastRenderedPageBreak/>
              <w:t>Eau et Assainissement</w:t>
            </w:r>
          </w:p>
        </w:tc>
        <w:tc>
          <w:tcPr>
            <w:tcW w:w="450" w:type="pct"/>
            <w:shd w:val="clear" w:color="auto" w:fill="auto"/>
            <w:noWrap/>
            <w:vAlign w:val="center"/>
          </w:tcPr>
          <w:p w14:paraId="2D69C22A" w14:textId="77777777" w:rsidR="008F5F79" w:rsidRPr="00D33945" w:rsidRDefault="008F5F79" w:rsidP="00DC462C">
            <w:pPr>
              <w:spacing w:after="20"/>
              <w:jc w:val="center"/>
              <w:rPr>
                <w:color w:val="000000"/>
                <w:sz w:val="18"/>
                <w:szCs w:val="18"/>
              </w:rPr>
            </w:pPr>
            <w:r w:rsidRPr="00D33945">
              <w:rPr>
                <w:rFonts w:eastAsia="Calibri"/>
                <w:sz w:val="18"/>
                <w:szCs w:val="18"/>
              </w:rPr>
              <w:t>ODD621</w:t>
            </w:r>
          </w:p>
        </w:tc>
        <w:tc>
          <w:tcPr>
            <w:tcW w:w="732" w:type="pct"/>
            <w:shd w:val="clear" w:color="auto" w:fill="auto"/>
            <w:vAlign w:val="center"/>
          </w:tcPr>
          <w:p w14:paraId="4D4A8C37" w14:textId="1E25C220" w:rsidR="008F5F79" w:rsidRPr="00D33945" w:rsidRDefault="008F5F79" w:rsidP="00DC462C">
            <w:pPr>
              <w:spacing w:after="20"/>
              <w:jc w:val="center"/>
              <w:rPr>
                <w:color w:val="000000"/>
                <w:sz w:val="18"/>
                <w:szCs w:val="18"/>
              </w:rPr>
            </w:pPr>
            <w:r w:rsidRPr="00D33945">
              <w:rPr>
                <w:rFonts w:eastAsia="Calibri"/>
                <w:sz w:val="18"/>
                <w:szCs w:val="18"/>
              </w:rPr>
              <w:t>Taux d'accès global à l’assainissement</w:t>
            </w:r>
          </w:p>
        </w:tc>
        <w:tc>
          <w:tcPr>
            <w:tcW w:w="468" w:type="pct"/>
            <w:shd w:val="clear" w:color="auto" w:fill="auto"/>
            <w:vAlign w:val="center"/>
          </w:tcPr>
          <w:p w14:paraId="3FF1F458"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037B00E"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369EBFE" w14:textId="77777777" w:rsidR="008F5F79" w:rsidRPr="00D33945" w:rsidRDefault="008F5F79" w:rsidP="00DC462C">
            <w:pPr>
              <w:spacing w:after="20"/>
              <w:jc w:val="center"/>
              <w:rPr>
                <w:color w:val="000000"/>
                <w:sz w:val="18"/>
                <w:szCs w:val="18"/>
              </w:rPr>
            </w:pPr>
            <w:r w:rsidRPr="00D33945">
              <w:rPr>
                <w:color w:val="000000"/>
                <w:sz w:val="18"/>
                <w:szCs w:val="18"/>
              </w:rPr>
              <w:t>53,13%</w:t>
            </w:r>
          </w:p>
        </w:tc>
        <w:tc>
          <w:tcPr>
            <w:tcW w:w="467" w:type="pct"/>
            <w:vAlign w:val="center"/>
          </w:tcPr>
          <w:p w14:paraId="018F4020" w14:textId="77777777" w:rsidR="008F5F79" w:rsidRPr="00D33945" w:rsidRDefault="008F5F79" w:rsidP="00DC462C">
            <w:pPr>
              <w:spacing w:after="20"/>
              <w:jc w:val="center"/>
              <w:rPr>
                <w:color w:val="000000"/>
                <w:sz w:val="18"/>
                <w:szCs w:val="18"/>
              </w:rPr>
            </w:pPr>
            <w:r w:rsidRPr="00D33945">
              <w:rPr>
                <w:color w:val="000000"/>
                <w:sz w:val="18"/>
                <w:szCs w:val="18"/>
              </w:rPr>
              <w:t>62,52%</w:t>
            </w:r>
          </w:p>
        </w:tc>
        <w:tc>
          <w:tcPr>
            <w:tcW w:w="466" w:type="pct"/>
            <w:vAlign w:val="center"/>
          </w:tcPr>
          <w:p w14:paraId="6F9BBEB9" w14:textId="77777777" w:rsidR="008F5F79" w:rsidRPr="00D33945" w:rsidRDefault="008F5F79" w:rsidP="00DC462C">
            <w:pPr>
              <w:spacing w:after="20"/>
              <w:jc w:val="center"/>
              <w:rPr>
                <w:color w:val="000000"/>
                <w:sz w:val="18"/>
                <w:szCs w:val="18"/>
              </w:rPr>
            </w:pPr>
            <w:r w:rsidRPr="00D33945">
              <w:rPr>
                <w:color w:val="000000"/>
                <w:sz w:val="18"/>
                <w:szCs w:val="18"/>
              </w:rPr>
              <w:t>60,27%</w:t>
            </w:r>
          </w:p>
        </w:tc>
        <w:tc>
          <w:tcPr>
            <w:tcW w:w="459" w:type="pct"/>
            <w:vAlign w:val="center"/>
          </w:tcPr>
          <w:p w14:paraId="44F0BAC4" w14:textId="77777777" w:rsidR="008F5F79" w:rsidRPr="00D33945" w:rsidRDefault="008F5F79" w:rsidP="00DC462C">
            <w:pPr>
              <w:spacing w:after="20"/>
              <w:jc w:val="center"/>
              <w:rPr>
                <w:color w:val="000000"/>
                <w:sz w:val="18"/>
                <w:szCs w:val="18"/>
              </w:rPr>
            </w:pPr>
            <w:r w:rsidRPr="00D33945">
              <w:rPr>
                <w:color w:val="000000"/>
                <w:sz w:val="18"/>
                <w:szCs w:val="18"/>
              </w:rPr>
              <w:t>61,23%</w:t>
            </w:r>
          </w:p>
        </w:tc>
        <w:tc>
          <w:tcPr>
            <w:tcW w:w="473" w:type="pct"/>
            <w:vAlign w:val="center"/>
          </w:tcPr>
          <w:p w14:paraId="6239C472" w14:textId="77777777" w:rsidR="008F5F79" w:rsidRPr="00D33945" w:rsidRDefault="008F5F79" w:rsidP="00DC462C">
            <w:pPr>
              <w:spacing w:after="20"/>
              <w:jc w:val="center"/>
              <w:rPr>
                <w:color w:val="000000"/>
                <w:sz w:val="18"/>
                <w:szCs w:val="18"/>
              </w:rPr>
            </w:pPr>
          </w:p>
        </w:tc>
      </w:tr>
      <w:tr w:rsidR="00363E2D" w:rsidRPr="00D33945" w14:paraId="0F0DFC25" w14:textId="77777777" w:rsidTr="00363E2D">
        <w:trPr>
          <w:cantSplit/>
          <w:trHeight w:val="520"/>
        </w:trPr>
        <w:tc>
          <w:tcPr>
            <w:tcW w:w="553" w:type="pct"/>
            <w:vAlign w:val="center"/>
          </w:tcPr>
          <w:p w14:paraId="6C1CB121"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23C438F9" w14:textId="77777777" w:rsidR="008F5F79" w:rsidRPr="00D33945" w:rsidRDefault="008F5F79" w:rsidP="00DC462C">
            <w:pPr>
              <w:spacing w:after="20"/>
              <w:jc w:val="center"/>
              <w:rPr>
                <w:color w:val="000000"/>
                <w:sz w:val="18"/>
                <w:szCs w:val="18"/>
              </w:rPr>
            </w:pPr>
            <w:r w:rsidRPr="00D33945">
              <w:rPr>
                <w:rFonts w:eastAsia="Calibri"/>
                <w:sz w:val="18"/>
                <w:szCs w:val="18"/>
              </w:rPr>
              <w:t>20406</w:t>
            </w:r>
          </w:p>
        </w:tc>
        <w:tc>
          <w:tcPr>
            <w:tcW w:w="732" w:type="pct"/>
            <w:shd w:val="clear" w:color="auto" w:fill="auto"/>
            <w:vAlign w:val="center"/>
          </w:tcPr>
          <w:p w14:paraId="39CA7735" w14:textId="77777777" w:rsidR="008F5F79" w:rsidRPr="00D33945" w:rsidRDefault="008F5F79" w:rsidP="00DC462C">
            <w:pPr>
              <w:spacing w:after="20"/>
              <w:jc w:val="center"/>
              <w:rPr>
                <w:color w:val="000000"/>
                <w:sz w:val="18"/>
                <w:szCs w:val="18"/>
              </w:rPr>
            </w:pPr>
            <w:r w:rsidRPr="00D33945">
              <w:rPr>
                <w:rFonts w:eastAsia="Calibri"/>
                <w:sz w:val="18"/>
                <w:szCs w:val="18"/>
              </w:rPr>
              <w:t>Taux d'accès à l'assainissement en milieu urbain</w:t>
            </w:r>
          </w:p>
        </w:tc>
        <w:tc>
          <w:tcPr>
            <w:tcW w:w="468" w:type="pct"/>
            <w:shd w:val="clear" w:color="auto" w:fill="auto"/>
            <w:vAlign w:val="center"/>
          </w:tcPr>
          <w:p w14:paraId="274C026C" w14:textId="77777777" w:rsidR="008F5F79" w:rsidRPr="00D33945" w:rsidRDefault="008F5F79" w:rsidP="00DC462C">
            <w:pPr>
              <w:spacing w:after="20"/>
              <w:jc w:val="center"/>
              <w:rPr>
                <w:color w:val="000000"/>
                <w:sz w:val="18"/>
                <w:szCs w:val="18"/>
              </w:rPr>
            </w:pPr>
            <w:r w:rsidRPr="00D33945">
              <w:rPr>
                <w:rFonts w:eastAsia="Calibri"/>
                <w:sz w:val="18"/>
                <w:szCs w:val="18"/>
              </w:rPr>
              <w:t>62,20%</w:t>
            </w:r>
          </w:p>
        </w:tc>
        <w:tc>
          <w:tcPr>
            <w:tcW w:w="466" w:type="pct"/>
            <w:shd w:val="clear" w:color="auto" w:fill="auto"/>
            <w:vAlign w:val="center"/>
          </w:tcPr>
          <w:p w14:paraId="2A05BEBB" w14:textId="77777777" w:rsidR="008F5F79" w:rsidRPr="00D33945" w:rsidRDefault="008F5F79" w:rsidP="00DC462C">
            <w:pPr>
              <w:spacing w:after="20"/>
              <w:jc w:val="center"/>
              <w:rPr>
                <w:color w:val="000000"/>
                <w:sz w:val="18"/>
                <w:szCs w:val="18"/>
              </w:rPr>
            </w:pPr>
            <w:r w:rsidRPr="00D33945">
              <w:rPr>
                <w:rFonts w:eastAsia="Calibri"/>
                <w:sz w:val="18"/>
                <w:szCs w:val="18"/>
              </w:rPr>
              <w:t>66,50%</w:t>
            </w:r>
          </w:p>
        </w:tc>
        <w:tc>
          <w:tcPr>
            <w:tcW w:w="466" w:type="pct"/>
            <w:shd w:val="clear" w:color="auto" w:fill="auto"/>
            <w:vAlign w:val="center"/>
          </w:tcPr>
          <w:p w14:paraId="3972C913" w14:textId="77777777" w:rsidR="008F5F79" w:rsidRPr="00D33945" w:rsidRDefault="008F5F79" w:rsidP="00DC462C">
            <w:pPr>
              <w:spacing w:after="20"/>
              <w:jc w:val="center"/>
              <w:rPr>
                <w:color w:val="000000"/>
                <w:sz w:val="18"/>
                <w:szCs w:val="18"/>
              </w:rPr>
            </w:pPr>
            <w:r w:rsidRPr="00D33945">
              <w:rPr>
                <w:rFonts w:eastAsia="Calibri"/>
                <w:sz w:val="18"/>
                <w:szCs w:val="18"/>
              </w:rPr>
              <w:t>65,60%</w:t>
            </w:r>
          </w:p>
        </w:tc>
        <w:tc>
          <w:tcPr>
            <w:tcW w:w="467" w:type="pct"/>
            <w:vAlign w:val="center"/>
          </w:tcPr>
          <w:p w14:paraId="0398C023" w14:textId="77777777" w:rsidR="008F5F79" w:rsidRPr="00D33945" w:rsidRDefault="008F5F79" w:rsidP="00DC462C">
            <w:pPr>
              <w:spacing w:after="20"/>
              <w:jc w:val="center"/>
              <w:rPr>
                <w:color w:val="000000"/>
                <w:sz w:val="18"/>
                <w:szCs w:val="18"/>
              </w:rPr>
            </w:pPr>
            <w:r w:rsidRPr="00D33945">
              <w:rPr>
                <w:rFonts w:eastAsia="Calibri"/>
                <w:sz w:val="18"/>
                <w:szCs w:val="18"/>
              </w:rPr>
              <w:t>72,7%</w:t>
            </w:r>
          </w:p>
        </w:tc>
        <w:tc>
          <w:tcPr>
            <w:tcW w:w="466" w:type="pct"/>
            <w:vAlign w:val="center"/>
          </w:tcPr>
          <w:p w14:paraId="160FB737" w14:textId="77777777" w:rsidR="008F5F79" w:rsidRPr="00D33945" w:rsidRDefault="008F5F79" w:rsidP="00DC462C">
            <w:pPr>
              <w:spacing w:after="20"/>
              <w:jc w:val="center"/>
              <w:rPr>
                <w:color w:val="000000"/>
                <w:sz w:val="18"/>
                <w:szCs w:val="18"/>
              </w:rPr>
            </w:pPr>
            <w:r w:rsidRPr="00D33945">
              <w:rPr>
                <w:color w:val="000000"/>
                <w:sz w:val="18"/>
                <w:szCs w:val="18"/>
              </w:rPr>
              <w:t>72,9%</w:t>
            </w:r>
          </w:p>
        </w:tc>
        <w:tc>
          <w:tcPr>
            <w:tcW w:w="459" w:type="pct"/>
            <w:vAlign w:val="center"/>
          </w:tcPr>
          <w:p w14:paraId="73F46ACE" w14:textId="77777777" w:rsidR="008F5F79" w:rsidRPr="00D33945" w:rsidRDefault="008F5F79" w:rsidP="00DC462C">
            <w:pPr>
              <w:spacing w:after="20"/>
              <w:jc w:val="center"/>
              <w:rPr>
                <w:rFonts w:eastAsia="Calibri"/>
                <w:sz w:val="18"/>
                <w:szCs w:val="18"/>
              </w:rPr>
            </w:pPr>
            <w:r w:rsidRPr="00D33945">
              <w:rPr>
                <w:rFonts w:eastAsia="Calibri"/>
                <w:sz w:val="18"/>
                <w:szCs w:val="18"/>
              </w:rPr>
              <w:t>74,0%</w:t>
            </w:r>
          </w:p>
        </w:tc>
        <w:tc>
          <w:tcPr>
            <w:tcW w:w="473" w:type="pct"/>
            <w:vAlign w:val="center"/>
          </w:tcPr>
          <w:p w14:paraId="02B25906" w14:textId="77777777" w:rsidR="008F5F79" w:rsidRPr="00D33945" w:rsidRDefault="008F5F79" w:rsidP="00DC462C">
            <w:pPr>
              <w:spacing w:after="20"/>
              <w:jc w:val="center"/>
              <w:rPr>
                <w:rFonts w:eastAsia="Calibri"/>
                <w:sz w:val="18"/>
                <w:szCs w:val="18"/>
              </w:rPr>
            </w:pPr>
            <w:r w:rsidRPr="00D33945">
              <w:rPr>
                <w:rFonts w:eastAsia="Calibri"/>
                <w:sz w:val="18"/>
                <w:szCs w:val="18"/>
              </w:rPr>
              <w:t>76%</w:t>
            </w:r>
          </w:p>
        </w:tc>
      </w:tr>
      <w:tr w:rsidR="00363E2D" w:rsidRPr="00D33945" w14:paraId="79A42CFF" w14:textId="77777777" w:rsidTr="00363E2D">
        <w:trPr>
          <w:cantSplit/>
          <w:trHeight w:val="520"/>
        </w:trPr>
        <w:tc>
          <w:tcPr>
            <w:tcW w:w="553" w:type="pct"/>
            <w:vAlign w:val="center"/>
          </w:tcPr>
          <w:p w14:paraId="268EDD6E" w14:textId="77777777" w:rsidR="008F5F79" w:rsidRPr="00D33945" w:rsidRDefault="008F5F79" w:rsidP="00DC462C">
            <w:pPr>
              <w:spacing w:after="20"/>
              <w:jc w:val="left"/>
              <w:rPr>
                <w:color w:val="000000"/>
                <w:sz w:val="18"/>
                <w:szCs w:val="18"/>
              </w:rPr>
            </w:pPr>
            <w:r w:rsidRPr="00D33945">
              <w:rPr>
                <w:color w:val="000000"/>
                <w:sz w:val="18"/>
                <w:szCs w:val="18"/>
              </w:rPr>
              <w:t>Eau et Assainissement</w:t>
            </w:r>
          </w:p>
        </w:tc>
        <w:tc>
          <w:tcPr>
            <w:tcW w:w="450" w:type="pct"/>
            <w:shd w:val="clear" w:color="auto" w:fill="auto"/>
            <w:noWrap/>
            <w:vAlign w:val="center"/>
          </w:tcPr>
          <w:p w14:paraId="51D1821A" w14:textId="77777777" w:rsidR="008F5F79" w:rsidRPr="00D33945" w:rsidRDefault="008F5F79" w:rsidP="00DC462C">
            <w:pPr>
              <w:spacing w:after="20"/>
              <w:jc w:val="center"/>
              <w:rPr>
                <w:color w:val="000000"/>
                <w:sz w:val="18"/>
                <w:szCs w:val="18"/>
              </w:rPr>
            </w:pPr>
            <w:r w:rsidRPr="00D33945">
              <w:rPr>
                <w:rFonts w:eastAsia="Calibri"/>
                <w:sz w:val="18"/>
                <w:szCs w:val="18"/>
              </w:rPr>
              <w:t>20407</w:t>
            </w:r>
          </w:p>
        </w:tc>
        <w:tc>
          <w:tcPr>
            <w:tcW w:w="732" w:type="pct"/>
            <w:shd w:val="clear" w:color="auto" w:fill="auto"/>
            <w:vAlign w:val="center"/>
          </w:tcPr>
          <w:p w14:paraId="6D7901AD" w14:textId="77777777" w:rsidR="008F5F79" w:rsidRPr="00D33945" w:rsidRDefault="008F5F79" w:rsidP="00DC462C">
            <w:pPr>
              <w:spacing w:after="20"/>
              <w:jc w:val="center"/>
              <w:rPr>
                <w:color w:val="000000"/>
                <w:sz w:val="18"/>
                <w:szCs w:val="18"/>
              </w:rPr>
            </w:pPr>
            <w:r w:rsidRPr="00D33945">
              <w:rPr>
                <w:rFonts w:eastAsia="Calibri"/>
                <w:sz w:val="18"/>
                <w:szCs w:val="18"/>
              </w:rPr>
              <w:t>Taux d'accès à l'assainissement en milieu rural</w:t>
            </w:r>
          </w:p>
        </w:tc>
        <w:tc>
          <w:tcPr>
            <w:tcW w:w="468" w:type="pct"/>
            <w:shd w:val="clear" w:color="auto" w:fill="auto"/>
            <w:vAlign w:val="center"/>
          </w:tcPr>
          <w:p w14:paraId="564228B5" w14:textId="77777777" w:rsidR="008F5F79" w:rsidRPr="00D33945" w:rsidRDefault="008F5F79" w:rsidP="00DC462C">
            <w:pPr>
              <w:spacing w:after="20"/>
              <w:jc w:val="center"/>
              <w:rPr>
                <w:color w:val="000000"/>
                <w:sz w:val="18"/>
                <w:szCs w:val="18"/>
              </w:rPr>
            </w:pPr>
            <w:r w:rsidRPr="00D33945">
              <w:rPr>
                <w:rFonts w:eastAsia="Calibri"/>
                <w:sz w:val="18"/>
                <w:szCs w:val="18"/>
              </w:rPr>
              <w:t>36,70%</w:t>
            </w:r>
          </w:p>
        </w:tc>
        <w:tc>
          <w:tcPr>
            <w:tcW w:w="466" w:type="pct"/>
            <w:shd w:val="clear" w:color="auto" w:fill="auto"/>
            <w:vAlign w:val="center"/>
          </w:tcPr>
          <w:p w14:paraId="43208018" w14:textId="77777777" w:rsidR="008F5F79" w:rsidRPr="00D33945" w:rsidRDefault="008F5F79" w:rsidP="00DC462C">
            <w:pPr>
              <w:spacing w:after="20"/>
              <w:jc w:val="center"/>
              <w:rPr>
                <w:color w:val="000000"/>
                <w:sz w:val="18"/>
                <w:szCs w:val="18"/>
              </w:rPr>
            </w:pPr>
            <w:r w:rsidRPr="00D33945">
              <w:rPr>
                <w:rFonts w:eastAsia="Calibri"/>
                <w:sz w:val="18"/>
                <w:szCs w:val="18"/>
              </w:rPr>
              <w:t>38,7%</w:t>
            </w:r>
          </w:p>
        </w:tc>
        <w:tc>
          <w:tcPr>
            <w:tcW w:w="466" w:type="pct"/>
            <w:shd w:val="clear" w:color="auto" w:fill="auto"/>
            <w:vAlign w:val="center"/>
          </w:tcPr>
          <w:p w14:paraId="50DEF87A" w14:textId="77777777" w:rsidR="008F5F79" w:rsidRPr="00D33945" w:rsidRDefault="008F5F79" w:rsidP="00DC462C">
            <w:pPr>
              <w:spacing w:after="20"/>
              <w:jc w:val="center"/>
              <w:rPr>
                <w:color w:val="000000"/>
                <w:sz w:val="18"/>
                <w:szCs w:val="18"/>
              </w:rPr>
            </w:pPr>
            <w:r w:rsidRPr="00D33945">
              <w:rPr>
                <w:rFonts w:eastAsia="Calibri"/>
                <w:sz w:val="18"/>
                <w:szCs w:val="18"/>
              </w:rPr>
              <w:t>42,30%</w:t>
            </w:r>
          </w:p>
        </w:tc>
        <w:tc>
          <w:tcPr>
            <w:tcW w:w="467" w:type="pct"/>
            <w:vAlign w:val="center"/>
          </w:tcPr>
          <w:p w14:paraId="14EF3F68" w14:textId="77777777" w:rsidR="008F5F79" w:rsidRPr="00D33945" w:rsidRDefault="008F5F79" w:rsidP="00DC462C">
            <w:pPr>
              <w:spacing w:after="20"/>
              <w:jc w:val="center"/>
              <w:rPr>
                <w:color w:val="000000"/>
                <w:sz w:val="18"/>
                <w:szCs w:val="18"/>
              </w:rPr>
            </w:pPr>
            <w:r w:rsidRPr="00D33945">
              <w:rPr>
                <w:rFonts w:eastAsia="Calibri"/>
                <w:sz w:val="18"/>
                <w:szCs w:val="18"/>
              </w:rPr>
              <w:t>53,6%</w:t>
            </w:r>
          </w:p>
        </w:tc>
        <w:tc>
          <w:tcPr>
            <w:tcW w:w="466" w:type="pct"/>
            <w:vAlign w:val="center"/>
          </w:tcPr>
          <w:p w14:paraId="39603F84" w14:textId="77777777" w:rsidR="008F5F79" w:rsidRPr="00D33945" w:rsidRDefault="008F5F79" w:rsidP="00DC462C">
            <w:pPr>
              <w:spacing w:after="20"/>
              <w:jc w:val="center"/>
              <w:rPr>
                <w:color w:val="000000"/>
                <w:sz w:val="18"/>
                <w:szCs w:val="18"/>
              </w:rPr>
            </w:pPr>
            <w:r w:rsidRPr="00D33945">
              <w:rPr>
                <w:color w:val="000000"/>
                <w:sz w:val="18"/>
                <w:szCs w:val="18"/>
              </w:rPr>
              <w:t>49,1%</w:t>
            </w:r>
          </w:p>
        </w:tc>
        <w:tc>
          <w:tcPr>
            <w:tcW w:w="459" w:type="pct"/>
            <w:vAlign w:val="center"/>
          </w:tcPr>
          <w:p w14:paraId="3C71706A" w14:textId="77777777" w:rsidR="008F5F79" w:rsidRPr="00D33945" w:rsidRDefault="008F5F79" w:rsidP="00DC462C">
            <w:pPr>
              <w:spacing w:after="20"/>
              <w:jc w:val="center"/>
              <w:rPr>
                <w:rFonts w:eastAsia="Calibri"/>
                <w:sz w:val="18"/>
                <w:szCs w:val="18"/>
              </w:rPr>
            </w:pPr>
            <w:r w:rsidRPr="00D33945">
              <w:rPr>
                <w:rFonts w:eastAsia="Calibri"/>
                <w:sz w:val="18"/>
                <w:szCs w:val="18"/>
              </w:rPr>
              <w:t>50,7%</w:t>
            </w:r>
          </w:p>
        </w:tc>
        <w:tc>
          <w:tcPr>
            <w:tcW w:w="473" w:type="pct"/>
            <w:vAlign w:val="center"/>
          </w:tcPr>
          <w:p w14:paraId="66F25498" w14:textId="77777777" w:rsidR="008F5F79" w:rsidRPr="00D33945" w:rsidRDefault="008F5F79" w:rsidP="00DC462C">
            <w:pPr>
              <w:spacing w:after="20"/>
              <w:jc w:val="center"/>
              <w:rPr>
                <w:rFonts w:eastAsia="Calibri"/>
                <w:sz w:val="18"/>
                <w:szCs w:val="18"/>
              </w:rPr>
            </w:pPr>
            <w:r w:rsidRPr="00D33945">
              <w:rPr>
                <w:rFonts w:eastAsia="Calibri"/>
                <w:sz w:val="18"/>
                <w:szCs w:val="18"/>
              </w:rPr>
              <w:t>51%</w:t>
            </w:r>
          </w:p>
        </w:tc>
      </w:tr>
      <w:tr w:rsidR="00363E2D" w:rsidRPr="00D33945" w14:paraId="15FD324D" w14:textId="77777777" w:rsidTr="00363E2D">
        <w:trPr>
          <w:cantSplit/>
          <w:trHeight w:val="283"/>
        </w:trPr>
        <w:tc>
          <w:tcPr>
            <w:tcW w:w="553" w:type="pct"/>
            <w:shd w:val="clear" w:color="auto" w:fill="D9D9D9"/>
            <w:vAlign w:val="center"/>
          </w:tcPr>
          <w:p w14:paraId="2A5F346A"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216A9110"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104BE264"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4A38C60F"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F12FBF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6596716"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7ED4728F"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73BC14D"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A736970"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08A0A596" w14:textId="77777777" w:rsidR="008F5F79" w:rsidRPr="00D33945" w:rsidRDefault="008F5F79" w:rsidP="00DC462C">
            <w:pPr>
              <w:spacing w:after="20"/>
              <w:jc w:val="center"/>
              <w:rPr>
                <w:color w:val="000000"/>
                <w:sz w:val="18"/>
                <w:szCs w:val="18"/>
              </w:rPr>
            </w:pPr>
          </w:p>
        </w:tc>
      </w:tr>
      <w:tr w:rsidR="00363E2D" w:rsidRPr="00D33945" w14:paraId="0F3E6935" w14:textId="77777777" w:rsidTr="00363E2D">
        <w:trPr>
          <w:cantSplit/>
          <w:trHeight w:val="520"/>
        </w:trPr>
        <w:tc>
          <w:tcPr>
            <w:tcW w:w="553" w:type="pct"/>
            <w:vAlign w:val="center"/>
          </w:tcPr>
          <w:p w14:paraId="2D7F8067"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0F6DAD63" w14:textId="77777777" w:rsidR="008F5F79" w:rsidRPr="00D33945" w:rsidRDefault="008F5F79" w:rsidP="00DC462C">
            <w:pPr>
              <w:spacing w:after="20"/>
              <w:jc w:val="center"/>
              <w:rPr>
                <w:rFonts w:eastAsia="Calibri"/>
                <w:sz w:val="18"/>
                <w:szCs w:val="18"/>
              </w:rPr>
            </w:pPr>
            <w:r w:rsidRPr="00D33945">
              <w:rPr>
                <w:rFonts w:eastAsia="Calibri"/>
                <w:sz w:val="18"/>
                <w:szCs w:val="18"/>
              </w:rPr>
              <w:t>20602</w:t>
            </w:r>
          </w:p>
        </w:tc>
        <w:tc>
          <w:tcPr>
            <w:tcW w:w="732" w:type="pct"/>
            <w:shd w:val="clear" w:color="auto" w:fill="auto"/>
            <w:vAlign w:val="center"/>
          </w:tcPr>
          <w:p w14:paraId="7DA16AC1"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parcelles viabilisées</w:t>
            </w:r>
          </w:p>
        </w:tc>
        <w:tc>
          <w:tcPr>
            <w:tcW w:w="468" w:type="pct"/>
            <w:shd w:val="clear" w:color="auto" w:fill="auto"/>
            <w:vAlign w:val="center"/>
          </w:tcPr>
          <w:p w14:paraId="34896C5E" w14:textId="77777777" w:rsidR="008F5F79" w:rsidRPr="00D33945" w:rsidRDefault="008F5F79" w:rsidP="00DC462C">
            <w:pPr>
              <w:spacing w:after="20"/>
              <w:jc w:val="center"/>
              <w:rPr>
                <w:rFonts w:eastAsia="Calibri"/>
                <w:sz w:val="18"/>
                <w:szCs w:val="18"/>
              </w:rPr>
            </w:pPr>
            <w:r w:rsidRPr="00D33945">
              <w:rPr>
                <w:rFonts w:eastAsia="Calibri"/>
                <w:sz w:val="18"/>
                <w:szCs w:val="18"/>
              </w:rPr>
              <w:t>10 654</w:t>
            </w:r>
          </w:p>
        </w:tc>
        <w:tc>
          <w:tcPr>
            <w:tcW w:w="466" w:type="pct"/>
            <w:shd w:val="clear" w:color="auto" w:fill="auto"/>
            <w:vAlign w:val="center"/>
          </w:tcPr>
          <w:p w14:paraId="170F2E8A" w14:textId="77777777" w:rsidR="008F5F79" w:rsidRPr="00D33945" w:rsidRDefault="008F5F79" w:rsidP="00DC462C">
            <w:pPr>
              <w:spacing w:after="20"/>
              <w:jc w:val="center"/>
              <w:rPr>
                <w:rFonts w:eastAsia="Calibri"/>
                <w:sz w:val="18"/>
                <w:szCs w:val="18"/>
              </w:rPr>
            </w:pPr>
            <w:r w:rsidRPr="00D33945">
              <w:rPr>
                <w:rFonts w:eastAsia="Calibri"/>
                <w:sz w:val="18"/>
                <w:szCs w:val="18"/>
              </w:rPr>
              <w:t>4 150</w:t>
            </w:r>
          </w:p>
        </w:tc>
        <w:tc>
          <w:tcPr>
            <w:tcW w:w="466" w:type="pct"/>
            <w:shd w:val="clear" w:color="auto" w:fill="auto"/>
            <w:vAlign w:val="center"/>
          </w:tcPr>
          <w:p w14:paraId="3C79162F" w14:textId="77777777" w:rsidR="008F5F79" w:rsidRPr="00D33945" w:rsidRDefault="008F5F79" w:rsidP="00DC462C">
            <w:pPr>
              <w:spacing w:after="20"/>
              <w:jc w:val="center"/>
              <w:rPr>
                <w:rFonts w:eastAsia="Calibri"/>
                <w:sz w:val="18"/>
                <w:szCs w:val="18"/>
              </w:rPr>
            </w:pPr>
            <w:r w:rsidRPr="00D33945">
              <w:rPr>
                <w:rFonts w:eastAsia="Calibri"/>
                <w:sz w:val="18"/>
                <w:szCs w:val="18"/>
              </w:rPr>
              <w:t>4 555</w:t>
            </w:r>
          </w:p>
        </w:tc>
        <w:tc>
          <w:tcPr>
            <w:tcW w:w="467" w:type="pct"/>
            <w:vAlign w:val="center"/>
          </w:tcPr>
          <w:p w14:paraId="0C54EFCE" w14:textId="77777777" w:rsidR="008F5F79" w:rsidRPr="00D33945" w:rsidRDefault="008F5F79" w:rsidP="00DC462C">
            <w:pPr>
              <w:spacing w:after="20"/>
              <w:jc w:val="center"/>
              <w:rPr>
                <w:rFonts w:eastAsia="Calibri"/>
                <w:sz w:val="18"/>
                <w:szCs w:val="18"/>
              </w:rPr>
            </w:pPr>
            <w:r w:rsidRPr="00D33945">
              <w:rPr>
                <w:rFonts w:eastAsia="Calibri"/>
                <w:sz w:val="18"/>
                <w:szCs w:val="18"/>
              </w:rPr>
              <w:t>2 765</w:t>
            </w:r>
          </w:p>
        </w:tc>
        <w:tc>
          <w:tcPr>
            <w:tcW w:w="466" w:type="pct"/>
            <w:vAlign w:val="center"/>
          </w:tcPr>
          <w:p w14:paraId="31806670" w14:textId="77777777" w:rsidR="008F5F79" w:rsidRPr="00D33945" w:rsidRDefault="008F5F79" w:rsidP="00DC462C">
            <w:pPr>
              <w:spacing w:after="20"/>
              <w:jc w:val="center"/>
              <w:rPr>
                <w:color w:val="000000"/>
                <w:sz w:val="18"/>
                <w:szCs w:val="18"/>
              </w:rPr>
            </w:pPr>
            <w:r w:rsidRPr="00D33945">
              <w:rPr>
                <w:color w:val="000000"/>
                <w:sz w:val="18"/>
                <w:szCs w:val="18"/>
              </w:rPr>
              <w:t>5 263</w:t>
            </w:r>
          </w:p>
        </w:tc>
        <w:tc>
          <w:tcPr>
            <w:tcW w:w="459" w:type="pct"/>
            <w:vAlign w:val="center"/>
          </w:tcPr>
          <w:p w14:paraId="25E69DCC" w14:textId="77777777" w:rsidR="008F5F79" w:rsidRPr="00D33945" w:rsidRDefault="008F5F79" w:rsidP="00DC462C">
            <w:pPr>
              <w:spacing w:after="20"/>
              <w:jc w:val="center"/>
              <w:rPr>
                <w:rFonts w:eastAsia="Calibri"/>
                <w:sz w:val="18"/>
                <w:szCs w:val="18"/>
              </w:rPr>
            </w:pPr>
            <w:r w:rsidRPr="00D33945">
              <w:rPr>
                <w:rFonts w:eastAsia="Calibri"/>
                <w:sz w:val="18"/>
                <w:szCs w:val="18"/>
              </w:rPr>
              <w:t>2 105</w:t>
            </w:r>
          </w:p>
        </w:tc>
        <w:tc>
          <w:tcPr>
            <w:tcW w:w="473" w:type="pct"/>
            <w:vAlign w:val="center"/>
          </w:tcPr>
          <w:p w14:paraId="1B405D0D" w14:textId="77777777" w:rsidR="008F5F79" w:rsidRPr="00D33945" w:rsidRDefault="008F5F79" w:rsidP="00DC462C">
            <w:pPr>
              <w:spacing w:after="20"/>
              <w:jc w:val="center"/>
              <w:rPr>
                <w:rFonts w:eastAsia="Calibri"/>
                <w:sz w:val="18"/>
                <w:szCs w:val="18"/>
              </w:rPr>
            </w:pPr>
          </w:p>
        </w:tc>
      </w:tr>
      <w:tr w:rsidR="00363E2D" w:rsidRPr="00D33945" w14:paraId="081EB55F" w14:textId="77777777" w:rsidTr="00363E2D">
        <w:trPr>
          <w:cantSplit/>
          <w:trHeight w:val="520"/>
        </w:trPr>
        <w:tc>
          <w:tcPr>
            <w:tcW w:w="553" w:type="pct"/>
            <w:vAlign w:val="center"/>
          </w:tcPr>
          <w:p w14:paraId="6856D38B"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65FE6BA9" w14:textId="77777777" w:rsidR="008F5F79" w:rsidRPr="00D33945" w:rsidRDefault="008F5F79" w:rsidP="00DC462C">
            <w:pPr>
              <w:spacing w:after="20"/>
              <w:jc w:val="center"/>
              <w:rPr>
                <w:rFonts w:eastAsia="Calibri"/>
                <w:sz w:val="18"/>
                <w:szCs w:val="18"/>
              </w:rPr>
            </w:pPr>
            <w:r w:rsidRPr="00D33945">
              <w:rPr>
                <w:rFonts w:eastAsia="Calibri"/>
                <w:sz w:val="18"/>
                <w:szCs w:val="18"/>
              </w:rPr>
              <w:t>20603</w:t>
            </w:r>
          </w:p>
        </w:tc>
        <w:tc>
          <w:tcPr>
            <w:tcW w:w="732" w:type="pct"/>
            <w:shd w:val="clear" w:color="auto" w:fill="auto"/>
            <w:vAlign w:val="center"/>
          </w:tcPr>
          <w:p w14:paraId="6C752F5F"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logements sociaux construits</w:t>
            </w:r>
          </w:p>
        </w:tc>
        <w:tc>
          <w:tcPr>
            <w:tcW w:w="468" w:type="pct"/>
            <w:shd w:val="clear" w:color="auto" w:fill="auto"/>
            <w:vAlign w:val="center"/>
          </w:tcPr>
          <w:p w14:paraId="66A74ED0" w14:textId="77777777" w:rsidR="008F5F79" w:rsidRPr="00D33945" w:rsidRDefault="008F5F79" w:rsidP="00DC462C">
            <w:pPr>
              <w:spacing w:after="20"/>
              <w:jc w:val="center"/>
              <w:rPr>
                <w:rFonts w:eastAsia="Calibri"/>
                <w:sz w:val="18"/>
                <w:szCs w:val="18"/>
              </w:rPr>
            </w:pPr>
            <w:r w:rsidRPr="00D33945">
              <w:rPr>
                <w:rFonts w:eastAsia="Calibri"/>
                <w:sz w:val="18"/>
                <w:szCs w:val="18"/>
              </w:rPr>
              <w:t>19 106</w:t>
            </w:r>
          </w:p>
        </w:tc>
        <w:tc>
          <w:tcPr>
            <w:tcW w:w="466" w:type="pct"/>
            <w:shd w:val="clear" w:color="auto" w:fill="auto"/>
            <w:vAlign w:val="center"/>
          </w:tcPr>
          <w:p w14:paraId="3B8772C8" w14:textId="77777777" w:rsidR="008F5F79" w:rsidRPr="00D33945" w:rsidRDefault="008F5F79" w:rsidP="00DC462C">
            <w:pPr>
              <w:spacing w:after="20"/>
              <w:jc w:val="center"/>
              <w:rPr>
                <w:rFonts w:eastAsia="Calibri"/>
                <w:sz w:val="18"/>
                <w:szCs w:val="18"/>
              </w:rPr>
            </w:pPr>
            <w:r w:rsidRPr="00D33945">
              <w:rPr>
                <w:rFonts w:eastAsia="Calibri"/>
                <w:sz w:val="18"/>
                <w:szCs w:val="18"/>
              </w:rPr>
              <w:t>5 858</w:t>
            </w:r>
          </w:p>
        </w:tc>
        <w:tc>
          <w:tcPr>
            <w:tcW w:w="466" w:type="pct"/>
            <w:shd w:val="clear" w:color="auto" w:fill="auto"/>
            <w:vAlign w:val="center"/>
          </w:tcPr>
          <w:p w14:paraId="564B27BD" w14:textId="77777777" w:rsidR="008F5F79" w:rsidRPr="00D33945" w:rsidRDefault="008F5F79" w:rsidP="00DC462C">
            <w:pPr>
              <w:spacing w:after="20"/>
              <w:jc w:val="center"/>
              <w:rPr>
                <w:rFonts w:eastAsia="Calibri"/>
                <w:sz w:val="18"/>
                <w:szCs w:val="18"/>
              </w:rPr>
            </w:pPr>
            <w:r w:rsidRPr="00D33945">
              <w:rPr>
                <w:rFonts w:eastAsia="Calibri"/>
                <w:sz w:val="18"/>
                <w:szCs w:val="18"/>
              </w:rPr>
              <w:t>1 624</w:t>
            </w:r>
          </w:p>
        </w:tc>
        <w:tc>
          <w:tcPr>
            <w:tcW w:w="467" w:type="pct"/>
            <w:vAlign w:val="center"/>
          </w:tcPr>
          <w:p w14:paraId="1C4069A2" w14:textId="77777777" w:rsidR="008F5F79" w:rsidRPr="00D33945" w:rsidRDefault="008F5F79" w:rsidP="00DC462C">
            <w:pPr>
              <w:spacing w:after="20"/>
              <w:jc w:val="center"/>
              <w:rPr>
                <w:rFonts w:eastAsia="Calibri"/>
                <w:sz w:val="18"/>
                <w:szCs w:val="18"/>
              </w:rPr>
            </w:pPr>
            <w:r w:rsidRPr="00D33945">
              <w:rPr>
                <w:rFonts w:eastAsia="Calibri"/>
                <w:sz w:val="18"/>
                <w:szCs w:val="18"/>
              </w:rPr>
              <w:t>1 969</w:t>
            </w:r>
          </w:p>
        </w:tc>
        <w:tc>
          <w:tcPr>
            <w:tcW w:w="466" w:type="pct"/>
            <w:vAlign w:val="center"/>
          </w:tcPr>
          <w:p w14:paraId="6E213BDF" w14:textId="77777777" w:rsidR="008F5F79" w:rsidRPr="00D33945" w:rsidRDefault="008F5F79" w:rsidP="00DC462C">
            <w:pPr>
              <w:spacing w:after="20"/>
              <w:jc w:val="center"/>
              <w:rPr>
                <w:color w:val="000000"/>
                <w:sz w:val="18"/>
                <w:szCs w:val="18"/>
              </w:rPr>
            </w:pPr>
            <w:r w:rsidRPr="00D33945">
              <w:rPr>
                <w:color w:val="000000"/>
                <w:sz w:val="18"/>
                <w:szCs w:val="18"/>
              </w:rPr>
              <w:t>3 590</w:t>
            </w:r>
          </w:p>
        </w:tc>
        <w:tc>
          <w:tcPr>
            <w:tcW w:w="459" w:type="pct"/>
            <w:vAlign w:val="center"/>
          </w:tcPr>
          <w:p w14:paraId="0C02D9EB" w14:textId="77777777" w:rsidR="008F5F79" w:rsidRPr="00D33945" w:rsidRDefault="008F5F79" w:rsidP="00DC462C">
            <w:pPr>
              <w:spacing w:after="20"/>
              <w:jc w:val="center"/>
              <w:rPr>
                <w:rFonts w:eastAsia="Calibri"/>
                <w:sz w:val="18"/>
                <w:szCs w:val="18"/>
              </w:rPr>
            </w:pPr>
            <w:r w:rsidRPr="00D33945">
              <w:rPr>
                <w:rFonts w:eastAsia="Calibri"/>
                <w:sz w:val="18"/>
                <w:szCs w:val="18"/>
              </w:rPr>
              <w:t>2 014</w:t>
            </w:r>
          </w:p>
        </w:tc>
        <w:tc>
          <w:tcPr>
            <w:tcW w:w="473" w:type="pct"/>
            <w:vAlign w:val="center"/>
          </w:tcPr>
          <w:p w14:paraId="646EC23E" w14:textId="77777777" w:rsidR="008F5F79" w:rsidRPr="00D33945" w:rsidRDefault="008F5F79" w:rsidP="00DC462C">
            <w:pPr>
              <w:spacing w:after="20"/>
              <w:jc w:val="center"/>
              <w:rPr>
                <w:rFonts w:eastAsia="Calibri"/>
                <w:sz w:val="18"/>
                <w:szCs w:val="18"/>
              </w:rPr>
            </w:pPr>
          </w:p>
        </w:tc>
      </w:tr>
      <w:tr w:rsidR="00363E2D" w:rsidRPr="00D33945" w14:paraId="10221232" w14:textId="77777777" w:rsidTr="00363E2D">
        <w:trPr>
          <w:cantSplit/>
          <w:trHeight w:val="917"/>
        </w:trPr>
        <w:tc>
          <w:tcPr>
            <w:tcW w:w="553" w:type="pct"/>
            <w:vAlign w:val="center"/>
          </w:tcPr>
          <w:p w14:paraId="1D209FC2"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079D8955" w14:textId="77777777" w:rsidR="008F5F79" w:rsidRPr="00D33945" w:rsidRDefault="008F5F79" w:rsidP="00DC462C">
            <w:pPr>
              <w:spacing w:after="20"/>
              <w:jc w:val="center"/>
              <w:rPr>
                <w:rFonts w:eastAsia="Calibri"/>
                <w:sz w:val="18"/>
                <w:szCs w:val="18"/>
              </w:rPr>
            </w:pPr>
            <w:r w:rsidRPr="00D33945">
              <w:rPr>
                <w:rFonts w:eastAsia="Calibri"/>
                <w:sz w:val="18"/>
                <w:szCs w:val="18"/>
              </w:rPr>
              <w:t>IHS61</w:t>
            </w:r>
          </w:p>
        </w:tc>
        <w:tc>
          <w:tcPr>
            <w:tcW w:w="732" w:type="pct"/>
            <w:shd w:val="clear" w:color="auto" w:fill="auto"/>
            <w:vAlign w:val="center"/>
          </w:tcPr>
          <w:p w14:paraId="41AA29AB"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personnes sorties de l’habitat spontané et relogées</w:t>
            </w:r>
          </w:p>
        </w:tc>
        <w:tc>
          <w:tcPr>
            <w:tcW w:w="468" w:type="pct"/>
            <w:shd w:val="clear" w:color="auto" w:fill="auto"/>
            <w:vAlign w:val="center"/>
          </w:tcPr>
          <w:p w14:paraId="380D49E8" w14:textId="77777777" w:rsidR="008F5F79" w:rsidRPr="00D33945" w:rsidRDefault="008F5F79" w:rsidP="00DC462C">
            <w:pPr>
              <w:spacing w:after="20"/>
              <w:jc w:val="center"/>
              <w:rPr>
                <w:rFonts w:eastAsia="Calibri"/>
                <w:sz w:val="18"/>
                <w:szCs w:val="18"/>
              </w:rPr>
            </w:pPr>
            <w:r w:rsidRPr="00D33945">
              <w:rPr>
                <w:rFonts w:eastAsia="Calibri"/>
                <w:sz w:val="18"/>
                <w:szCs w:val="18"/>
              </w:rPr>
              <w:t>228 240</w:t>
            </w:r>
          </w:p>
        </w:tc>
        <w:tc>
          <w:tcPr>
            <w:tcW w:w="466" w:type="pct"/>
            <w:shd w:val="clear" w:color="auto" w:fill="auto"/>
            <w:vAlign w:val="center"/>
          </w:tcPr>
          <w:p w14:paraId="70D91960" w14:textId="77777777" w:rsidR="008F5F79" w:rsidRPr="00D33945" w:rsidRDefault="008F5F79" w:rsidP="00DC462C">
            <w:pPr>
              <w:spacing w:after="20"/>
              <w:jc w:val="center"/>
              <w:rPr>
                <w:rFonts w:eastAsia="Calibri"/>
                <w:sz w:val="18"/>
                <w:szCs w:val="18"/>
              </w:rPr>
            </w:pPr>
            <w:r w:rsidRPr="00D33945">
              <w:rPr>
                <w:rFonts w:eastAsia="Calibri"/>
                <w:sz w:val="18"/>
                <w:szCs w:val="18"/>
              </w:rPr>
              <w:t>9 840</w:t>
            </w:r>
          </w:p>
        </w:tc>
        <w:tc>
          <w:tcPr>
            <w:tcW w:w="466" w:type="pct"/>
            <w:shd w:val="clear" w:color="auto" w:fill="auto"/>
            <w:vAlign w:val="center"/>
          </w:tcPr>
          <w:p w14:paraId="53AF7EBF" w14:textId="77777777" w:rsidR="008F5F79" w:rsidRPr="00D33945" w:rsidRDefault="008F5F79" w:rsidP="00DC462C">
            <w:pPr>
              <w:spacing w:after="20"/>
              <w:jc w:val="center"/>
              <w:rPr>
                <w:rFonts w:eastAsia="Calibri"/>
                <w:sz w:val="18"/>
                <w:szCs w:val="18"/>
              </w:rPr>
            </w:pPr>
            <w:r w:rsidRPr="00D33945">
              <w:rPr>
                <w:rFonts w:eastAsia="Calibri"/>
                <w:sz w:val="18"/>
                <w:szCs w:val="18"/>
              </w:rPr>
              <w:t>18 518</w:t>
            </w:r>
          </w:p>
        </w:tc>
        <w:tc>
          <w:tcPr>
            <w:tcW w:w="467" w:type="pct"/>
            <w:vAlign w:val="center"/>
          </w:tcPr>
          <w:p w14:paraId="0E9E3D6E" w14:textId="77777777" w:rsidR="008F5F79" w:rsidRPr="00D33945" w:rsidRDefault="008F5F79" w:rsidP="00DC462C">
            <w:pPr>
              <w:spacing w:after="20"/>
              <w:jc w:val="center"/>
              <w:rPr>
                <w:rFonts w:eastAsia="Calibri"/>
                <w:sz w:val="18"/>
                <w:szCs w:val="18"/>
              </w:rPr>
            </w:pPr>
            <w:r w:rsidRPr="00D33945">
              <w:rPr>
                <w:rFonts w:eastAsia="Calibri"/>
                <w:sz w:val="18"/>
                <w:szCs w:val="18"/>
              </w:rPr>
              <w:t>ND</w:t>
            </w:r>
          </w:p>
        </w:tc>
        <w:tc>
          <w:tcPr>
            <w:tcW w:w="466" w:type="pct"/>
            <w:vAlign w:val="center"/>
          </w:tcPr>
          <w:p w14:paraId="67A768D8" w14:textId="77777777" w:rsidR="008F5F79" w:rsidRPr="00D33945" w:rsidRDefault="008F5F79" w:rsidP="00DC462C">
            <w:pPr>
              <w:spacing w:after="20"/>
              <w:jc w:val="center"/>
              <w:rPr>
                <w:color w:val="000000"/>
                <w:sz w:val="18"/>
                <w:szCs w:val="18"/>
              </w:rPr>
            </w:pPr>
          </w:p>
        </w:tc>
        <w:tc>
          <w:tcPr>
            <w:tcW w:w="459" w:type="pct"/>
            <w:vAlign w:val="center"/>
          </w:tcPr>
          <w:p w14:paraId="1C6E160A" w14:textId="77777777" w:rsidR="008F5F79" w:rsidRPr="00D33945" w:rsidRDefault="008F5F79" w:rsidP="00DC462C">
            <w:pPr>
              <w:spacing w:after="20"/>
              <w:jc w:val="center"/>
              <w:rPr>
                <w:rFonts w:eastAsia="Calibri"/>
                <w:sz w:val="18"/>
                <w:szCs w:val="18"/>
              </w:rPr>
            </w:pPr>
          </w:p>
        </w:tc>
        <w:tc>
          <w:tcPr>
            <w:tcW w:w="473" w:type="pct"/>
            <w:vAlign w:val="center"/>
          </w:tcPr>
          <w:p w14:paraId="465042DE" w14:textId="77777777" w:rsidR="008F5F79" w:rsidRPr="00D33945" w:rsidRDefault="008F5F79" w:rsidP="00DC462C">
            <w:pPr>
              <w:spacing w:after="20"/>
              <w:jc w:val="center"/>
              <w:rPr>
                <w:rFonts w:eastAsia="Calibri"/>
                <w:sz w:val="18"/>
                <w:szCs w:val="18"/>
              </w:rPr>
            </w:pPr>
          </w:p>
        </w:tc>
      </w:tr>
      <w:tr w:rsidR="00363E2D" w:rsidRPr="00D33945" w14:paraId="1D890B86" w14:textId="77777777" w:rsidTr="00363E2D">
        <w:trPr>
          <w:cantSplit/>
          <w:trHeight w:val="520"/>
        </w:trPr>
        <w:tc>
          <w:tcPr>
            <w:tcW w:w="553" w:type="pct"/>
            <w:vAlign w:val="center"/>
          </w:tcPr>
          <w:p w14:paraId="0620CFF3"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33D65134" w14:textId="77777777" w:rsidR="008F5F79" w:rsidRPr="00D33945" w:rsidRDefault="008F5F79" w:rsidP="00DC462C">
            <w:pPr>
              <w:spacing w:after="20"/>
              <w:jc w:val="center"/>
              <w:rPr>
                <w:rFonts w:eastAsia="Calibri"/>
                <w:sz w:val="18"/>
                <w:szCs w:val="18"/>
              </w:rPr>
            </w:pPr>
            <w:r w:rsidRPr="00D33945">
              <w:rPr>
                <w:rFonts w:eastAsia="Calibri"/>
                <w:sz w:val="18"/>
                <w:szCs w:val="18"/>
              </w:rPr>
              <w:t>IHS62</w:t>
            </w:r>
          </w:p>
        </w:tc>
        <w:tc>
          <w:tcPr>
            <w:tcW w:w="732" w:type="pct"/>
            <w:shd w:val="clear" w:color="auto" w:fill="auto"/>
            <w:vAlign w:val="center"/>
          </w:tcPr>
          <w:p w14:paraId="3FF60D02"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documents de planification urbaine réalisés et exécutés</w:t>
            </w:r>
          </w:p>
        </w:tc>
        <w:tc>
          <w:tcPr>
            <w:tcW w:w="468" w:type="pct"/>
            <w:shd w:val="clear" w:color="auto" w:fill="auto"/>
            <w:vAlign w:val="center"/>
          </w:tcPr>
          <w:p w14:paraId="5D5DECC0" w14:textId="77777777" w:rsidR="008F5F79" w:rsidRPr="00D33945" w:rsidRDefault="008F5F79" w:rsidP="00DC462C">
            <w:pPr>
              <w:spacing w:after="20"/>
              <w:jc w:val="center"/>
              <w:rPr>
                <w:rFonts w:eastAsia="Calibri"/>
                <w:sz w:val="18"/>
                <w:szCs w:val="18"/>
              </w:rPr>
            </w:pPr>
            <w:r w:rsidRPr="00D33945">
              <w:rPr>
                <w:rFonts w:eastAsia="Calibri"/>
                <w:sz w:val="18"/>
                <w:szCs w:val="18"/>
              </w:rPr>
              <w:t>34</w:t>
            </w:r>
          </w:p>
        </w:tc>
        <w:tc>
          <w:tcPr>
            <w:tcW w:w="466" w:type="pct"/>
            <w:shd w:val="clear" w:color="auto" w:fill="auto"/>
            <w:vAlign w:val="center"/>
          </w:tcPr>
          <w:p w14:paraId="77507895" w14:textId="77777777" w:rsidR="008F5F79" w:rsidRPr="00D33945" w:rsidRDefault="008F5F79" w:rsidP="00DC462C">
            <w:pPr>
              <w:spacing w:after="20"/>
              <w:jc w:val="center"/>
              <w:rPr>
                <w:rFonts w:eastAsia="Calibri"/>
                <w:sz w:val="18"/>
                <w:szCs w:val="18"/>
              </w:rPr>
            </w:pPr>
            <w:r w:rsidRPr="00D33945">
              <w:rPr>
                <w:rFonts w:eastAsia="Calibri"/>
                <w:sz w:val="18"/>
                <w:szCs w:val="18"/>
              </w:rPr>
              <w:t>37</w:t>
            </w:r>
          </w:p>
        </w:tc>
        <w:tc>
          <w:tcPr>
            <w:tcW w:w="466" w:type="pct"/>
            <w:shd w:val="clear" w:color="auto" w:fill="auto"/>
            <w:vAlign w:val="center"/>
          </w:tcPr>
          <w:p w14:paraId="652EEF7A" w14:textId="77777777" w:rsidR="008F5F79" w:rsidRPr="00D33945" w:rsidRDefault="008F5F79" w:rsidP="00DC462C">
            <w:pPr>
              <w:spacing w:after="20"/>
              <w:jc w:val="center"/>
              <w:rPr>
                <w:rFonts w:eastAsia="Calibri"/>
                <w:sz w:val="18"/>
                <w:szCs w:val="18"/>
              </w:rPr>
            </w:pPr>
            <w:r w:rsidRPr="00D33945">
              <w:rPr>
                <w:rFonts w:eastAsia="Calibri"/>
                <w:sz w:val="18"/>
                <w:szCs w:val="18"/>
              </w:rPr>
              <w:t>39</w:t>
            </w:r>
          </w:p>
        </w:tc>
        <w:tc>
          <w:tcPr>
            <w:tcW w:w="467" w:type="pct"/>
            <w:vAlign w:val="center"/>
          </w:tcPr>
          <w:p w14:paraId="54A60531" w14:textId="77777777" w:rsidR="008F5F79" w:rsidRPr="00D33945" w:rsidRDefault="008F5F79" w:rsidP="00DC462C">
            <w:pPr>
              <w:spacing w:after="20"/>
              <w:jc w:val="center"/>
              <w:rPr>
                <w:rFonts w:eastAsia="Calibri"/>
                <w:sz w:val="18"/>
                <w:szCs w:val="18"/>
              </w:rPr>
            </w:pPr>
            <w:r w:rsidRPr="00D33945">
              <w:rPr>
                <w:rFonts w:eastAsia="Calibri"/>
                <w:sz w:val="18"/>
                <w:szCs w:val="18"/>
              </w:rPr>
              <w:t>39</w:t>
            </w:r>
          </w:p>
        </w:tc>
        <w:tc>
          <w:tcPr>
            <w:tcW w:w="466" w:type="pct"/>
            <w:vAlign w:val="center"/>
          </w:tcPr>
          <w:p w14:paraId="00221BE5" w14:textId="77777777" w:rsidR="008F5F79" w:rsidRPr="00D33945" w:rsidRDefault="008F5F79" w:rsidP="00DC462C">
            <w:pPr>
              <w:spacing w:after="20"/>
              <w:jc w:val="center"/>
              <w:rPr>
                <w:color w:val="000000"/>
                <w:sz w:val="18"/>
                <w:szCs w:val="18"/>
              </w:rPr>
            </w:pPr>
            <w:r w:rsidRPr="00D33945">
              <w:rPr>
                <w:color w:val="000000"/>
                <w:sz w:val="18"/>
                <w:szCs w:val="18"/>
              </w:rPr>
              <w:t>42</w:t>
            </w:r>
          </w:p>
        </w:tc>
        <w:tc>
          <w:tcPr>
            <w:tcW w:w="459" w:type="pct"/>
            <w:vAlign w:val="center"/>
          </w:tcPr>
          <w:p w14:paraId="3794D3AB" w14:textId="77777777" w:rsidR="008F5F79" w:rsidRPr="00D33945" w:rsidRDefault="008F5F79" w:rsidP="00DC462C">
            <w:pPr>
              <w:spacing w:after="20"/>
              <w:jc w:val="center"/>
              <w:rPr>
                <w:rFonts w:eastAsia="Calibri"/>
                <w:sz w:val="18"/>
                <w:szCs w:val="18"/>
              </w:rPr>
            </w:pPr>
            <w:r w:rsidRPr="00D33945">
              <w:rPr>
                <w:rFonts w:eastAsia="Calibri"/>
                <w:sz w:val="18"/>
                <w:szCs w:val="18"/>
              </w:rPr>
              <w:t>38</w:t>
            </w:r>
          </w:p>
        </w:tc>
        <w:tc>
          <w:tcPr>
            <w:tcW w:w="473" w:type="pct"/>
            <w:vAlign w:val="center"/>
          </w:tcPr>
          <w:p w14:paraId="638918CB" w14:textId="77777777" w:rsidR="008F5F79" w:rsidRPr="00D33945" w:rsidRDefault="008F5F79" w:rsidP="00DC462C">
            <w:pPr>
              <w:spacing w:after="20"/>
              <w:jc w:val="center"/>
              <w:rPr>
                <w:rFonts w:eastAsia="Calibri"/>
                <w:sz w:val="18"/>
                <w:szCs w:val="18"/>
              </w:rPr>
            </w:pPr>
          </w:p>
        </w:tc>
      </w:tr>
      <w:tr w:rsidR="00363E2D" w:rsidRPr="00D33945" w14:paraId="6E87D11D" w14:textId="77777777" w:rsidTr="00363E2D">
        <w:trPr>
          <w:cantSplit/>
          <w:trHeight w:val="520"/>
        </w:trPr>
        <w:tc>
          <w:tcPr>
            <w:tcW w:w="553" w:type="pct"/>
            <w:vAlign w:val="center"/>
          </w:tcPr>
          <w:p w14:paraId="2D8BDD1C"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69AE554F" w14:textId="77777777" w:rsidR="008F5F79" w:rsidRPr="00D33945" w:rsidRDefault="008F5F79" w:rsidP="00DC462C">
            <w:pPr>
              <w:spacing w:after="20"/>
              <w:jc w:val="center"/>
              <w:rPr>
                <w:rFonts w:eastAsia="Calibri"/>
                <w:sz w:val="18"/>
                <w:szCs w:val="18"/>
              </w:rPr>
            </w:pPr>
            <w:r w:rsidRPr="00D33945">
              <w:rPr>
                <w:rFonts w:eastAsia="Calibri"/>
                <w:sz w:val="18"/>
                <w:szCs w:val="18"/>
              </w:rPr>
              <w:t>20604</w:t>
            </w:r>
          </w:p>
        </w:tc>
        <w:tc>
          <w:tcPr>
            <w:tcW w:w="732" w:type="pct"/>
            <w:shd w:val="clear" w:color="auto" w:fill="auto"/>
            <w:vAlign w:val="center"/>
          </w:tcPr>
          <w:p w14:paraId="600BA53E" w14:textId="77777777" w:rsidR="008F5F79" w:rsidRPr="00D33945" w:rsidRDefault="008F5F79" w:rsidP="00DC462C">
            <w:pPr>
              <w:spacing w:after="20"/>
              <w:jc w:val="center"/>
              <w:rPr>
                <w:rFonts w:eastAsia="Calibri"/>
                <w:sz w:val="18"/>
                <w:szCs w:val="18"/>
              </w:rPr>
            </w:pPr>
            <w:r w:rsidRPr="00D33945">
              <w:rPr>
                <w:rFonts w:eastAsia="Calibri"/>
                <w:sz w:val="18"/>
                <w:szCs w:val="18"/>
              </w:rPr>
              <w:t>Superficies d’espaces verts aménagés</w:t>
            </w:r>
          </w:p>
        </w:tc>
        <w:tc>
          <w:tcPr>
            <w:tcW w:w="468" w:type="pct"/>
            <w:shd w:val="clear" w:color="auto" w:fill="auto"/>
            <w:vAlign w:val="center"/>
          </w:tcPr>
          <w:p w14:paraId="39CF2ACB" w14:textId="77777777" w:rsidR="008F5F79" w:rsidRPr="00D33945" w:rsidRDefault="008F5F79" w:rsidP="00DC462C">
            <w:pPr>
              <w:spacing w:after="20"/>
              <w:jc w:val="center"/>
              <w:rPr>
                <w:rFonts w:eastAsia="Calibri"/>
                <w:sz w:val="18"/>
                <w:szCs w:val="18"/>
              </w:rPr>
            </w:pPr>
            <w:r w:rsidRPr="00D33945">
              <w:rPr>
                <w:rFonts w:eastAsia="Calibri"/>
                <w:sz w:val="18"/>
                <w:szCs w:val="18"/>
              </w:rPr>
              <w:t>5</w:t>
            </w:r>
          </w:p>
        </w:tc>
        <w:tc>
          <w:tcPr>
            <w:tcW w:w="466" w:type="pct"/>
            <w:shd w:val="clear" w:color="auto" w:fill="auto"/>
            <w:vAlign w:val="center"/>
          </w:tcPr>
          <w:p w14:paraId="5BA97D78" w14:textId="77777777" w:rsidR="008F5F79" w:rsidRPr="00D33945" w:rsidRDefault="008F5F79" w:rsidP="00DC462C">
            <w:pPr>
              <w:spacing w:after="20"/>
              <w:jc w:val="center"/>
              <w:rPr>
                <w:rFonts w:eastAsia="Calibri"/>
                <w:sz w:val="18"/>
                <w:szCs w:val="18"/>
              </w:rPr>
            </w:pPr>
            <w:r w:rsidRPr="00D33945">
              <w:rPr>
                <w:rFonts w:eastAsia="Calibri"/>
                <w:sz w:val="18"/>
                <w:szCs w:val="18"/>
              </w:rPr>
              <w:t>40</w:t>
            </w:r>
          </w:p>
        </w:tc>
        <w:tc>
          <w:tcPr>
            <w:tcW w:w="466" w:type="pct"/>
            <w:shd w:val="clear" w:color="auto" w:fill="auto"/>
            <w:vAlign w:val="center"/>
          </w:tcPr>
          <w:p w14:paraId="103F48A0" w14:textId="77777777" w:rsidR="008F5F79" w:rsidRPr="00D33945" w:rsidRDefault="008F5F79" w:rsidP="00DC462C">
            <w:pPr>
              <w:spacing w:after="20"/>
              <w:jc w:val="center"/>
              <w:rPr>
                <w:rFonts w:eastAsia="Calibri"/>
                <w:sz w:val="18"/>
                <w:szCs w:val="18"/>
              </w:rPr>
            </w:pPr>
            <w:r w:rsidRPr="00D33945">
              <w:rPr>
                <w:rFonts w:eastAsia="Calibri"/>
                <w:sz w:val="18"/>
                <w:szCs w:val="18"/>
              </w:rPr>
              <w:t>65</w:t>
            </w:r>
          </w:p>
        </w:tc>
        <w:tc>
          <w:tcPr>
            <w:tcW w:w="467" w:type="pct"/>
            <w:vAlign w:val="center"/>
          </w:tcPr>
          <w:p w14:paraId="66D1E868" w14:textId="77777777" w:rsidR="008F5F79" w:rsidRPr="00D33945" w:rsidRDefault="008F5F79" w:rsidP="00DC462C">
            <w:pPr>
              <w:spacing w:after="20"/>
              <w:jc w:val="center"/>
              <w:rPr>
                <w:rFonts w:eastAsia="Calibri"/>
                <w:sz w:val="18"/>
                <w:szCs w:val="18"/>
              </w:rPr>
            </w:pPr>
            <w:r w:rsidRPr="00D33945">
              <w:rPr>
                <w:rFonts w:eastAsia="Calibri"/>
                <w:sz w:val="18"/>
                <w:szCs w:val="18"/>
              </w:rPr>
              <w:t>75</w:t>
            </w:r>
          </w:p>
        </w:tc>
        <w:tc>
          <w:tcPr>
            <w:tcW w:w="466" w:type="pct"/>
            <w:vAlign w:val="center"/>
          </w:tcPr>
          <w:p w14:paraId="1DCDC629" w14:textId="77777777" w:rsidR="008F5F79" w:rsidRPr="00D33945" w:rsidRDefault="008F5F79" w:rsidP="00DC462C">
            <w:pPr>
              <w:spacing w:after="20"/>
              <w:jc w:val="center"/>
              <w:rPr>
                <w:color w:val="000000"/>
                <w:sz w:val="18"/>
                <w:szCs w:val="18"/>
              </w:rPr>
            </w:pPr>
            <w:r w:rsidRPr="00D33945">
              <w:rPr>
                <w:color w:val="000000"/>
                <w:sz w:val="18"/>
                <w:szCs w:val="18"/>
              </w:rPr>
              <w:t>77</w:t>
            </w:r>
          </w:p>
        </w:tc>
        <w:tc>
          <w:tcPr>
            <w:tcW w:w="459" w:type="pct"/>
            <w:vAlign w:val="center"/>
          </w:tcPr>
          <w:p w14:paraId="7A37C757" w14:textId="77777777" w:rsidR="008F5F79" w:rsidRPr="00D33945" w:rsidRDefault="008F5F79" w:rsidP="00DC462C">
            <w:pPr>
              <w:spacing w:after="20"/>
              <w:jc w:val="center"/>
              <w:rPr>
                <w:rFonts w:eastAsia="Calibri"/>
                <w:sz w:val="18"/>
                <w:szCs w:val="18"/>
              </w:rPr>
            </w:pPr>
            <w:r w:rsidRPr="00D33945">
              <w:rPr>
                <w:rFonts w:eastAsia="Calibri"/>
                <w:sz w:val="18"/>
                <w:szCs w:val="18"/>
              </w:rPr>
              <w:t>87</w:t>
            </w:r>
          </w:p>
        </w:tc>
        <w:tc>
          <w:tcPr>
            <w:tcW w:w="473" w:type="pct"/>
            <w:vAlign w:val="center"/>
          </w:tcPr>
          <w:p w14:paraId="48E75A81" w14:textId="77777777" w:rsidR="008F5F79" w:rsidRPr="00D33945" w:rsidRDefault="008F5F79" w:rsidP="00DC462C">
            <w:pPr>
              <w:spacing w:after="20"/>
              <w:jc w:val="center"/>
              <w:rPr>
                <w:rFonts w:eastAsia="Calibri"/>
                <w:sz w:val="18"/>
                <w:szCs w:val="18"/>
              </w:rPr>
            </w:pPr>
          </w:p>
        </w:tc>
      </w:tr>
      <w:tr w:rsidR="00363E2D" w:rsidRPr="00D33945" w14:paraId="631B2F49" w14:textId="77777777" w:rsidTr="00363E2D">
        <w:trPr>
          <w:cantSplit/>
          <w:trHeight w:val="520"/>
        </w:trPr>
        <w:tc>
          <w:tcPr>
            <w:tcW w:w="553" w:type="pct"/>
            <w:vAlign w:val="center"/>
          </w:tcPr>
          <w:p w14:paraId="6B6E45F6"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007ED519" w14:textId="77777777" w:rsidR="008F5F79" w:rsidRPr="00D33945" w:rsidRDefault="008F5F79" w:rsidP="00DC462C">
            <w:pPr>
              <w:spacing w:after="20"/>
              <w:jc w:val="center"/>
              <w:rPr>
                <w:rFonts w:eastAsia="Calibri"/>
                <w:sz w:val="18"/>
                <w:szCs w:val="18"/>
              </w:rPr>
            </w:pPr>
          </w:p>
        </w:tc>
        <w:tc>
          <w:tcPr>
            <w:tcW w:w="732" w:type="pct"/>
            <w:shd w:val="clear" w:color="auto" w:fill="auto"/>
            <w:vAlign w:val="center"/>
          </w:tcPr>
          <w:p w14:paraId="1CC1D4C2" w14:textId="77777777" w:rsidR="008F5F79" w:rsidRPr="00D33945" w:rsidRDefault="008F5F79" w:rsidP="00DC462C">
            <w:pPr>
              <w:spacing w:after="20"/>
              <w:jc w:val="center"/>
              <w:rPr>
                <w:rFonts w:eastAsia="Calibri"/>
                <w:sz w:val="18"/>
                <w:szCs w:val="18"/>
              </w:rPr>
            </w:pPr>
            <w:r w:rsidRPr="00D33945">
              <w:rPr>
                <w:rFonts w:eastAsia="Calibri"/>
                <w:sz w:val="18"/>
                <w:szCs w:val="18"/>
              </w:rPr>
              <w:t>Taux de couverture des communes en PDU</w:t>
            </w:r>
          </w:p>
        </w:tc>
        <w:tc>
          <w:tcPr>
            <w:tcW w:w="468" w:type="pct"/>
            <w:shd w:val="clear" w:color="auto" w:fill="auto"/>
            <w:vAlign w:val="center"/>
          </w:tcPr>
          <w:p w14:paraId="530BE48D" w14:textId="77777777" w:rsidR="008F5F79" w:rsidRPr="00D33945" w:rsidRDefault="008F5F79" w:rsidP="00DC462C">
            <w:pPr>
              <w:spacing w:after="20"/>
              <w:jc w:val="center"/>
              <w:rPr>
                <w:rFonts w:eastAsia="Calibri"/>
                <w:sz w:val="18"/>
                <w:szCs w:val="18"/>
              </w:rPr>
            </w:pPr>
            <w:r w:rsidRPr="00D33945">
              <w:rPr>
                <w:rFonts w:eastAsia="Calibri"/>
                <w:sz w:val="18"/>
                <w:szCs w:val="18"/>
              </w:rPr>
              <w:t>0,06</w:t>
            </w:r>
          </w:p>
        </w:tc>
        <w:tc>
          <w:tcPr>
            <w:tcW w:w="466" w:type="pct"/>
            <w:shd w:val="clear" w:color="auto" w:fill="auto"/>
            <w:vAlign w:val="center"/>
          </w:tcPr>
          <w:p w14:paraId="0A4BE4E8" w14:textId="77777777" w:rsidR="008F5F79" w:rsidRPr="00D33945" w:rsidRDefault="008F5F79" w:rsidP="00DC462C">
            <w:pPr>
              <w:spacing w:after="20"/>
              <w:jc w:val="center"/>
              <w:rPr>
                <w:rFonts w:eastAsia="Calibri"/>
                <w:sz w:val="18"/>
                <w:szCs w:val="18"/>
              </w:rPr>
            </w:pPr>
            <w:r w:rsidRPr="00D33945">
              <w:rPr>
                <w:rFonts w:eastAsia="Calibri"/>
                <w:sz w:val="18"/>
                <w:szCs w:val="18"/>
              </w:rPr>
              <w:t>0,07</w:t>
            </w:r>
          </w:p>
        </w:tc>
        <w:tc>
          <w:tcPr>
            <w:tcW w:w="466" w:type="pct"/>
            <w:shd w:val="clear" w:color="auto" w:fill="auto"/>
            <w:vAlign w:val="center"/>
          </w:tcPr>
          <w:p w14:paraId="1C9954D3" w14:textId="77777777" w:rsidR="008F5F79" w:rsidRPr="00D33945" w:rsidRDefault="008F5F79" w:rsidP="00DC462C">
            <w:pPr>
              <w:spacing w:after="20"/>
              <w:jc w:val="center"/>
              <w:rPr>
                <w:rFonts w:eastAsia="Calibri"/>
                <w:sz w:val="18"/>
                <w:szCs w:val="18"/>
              </w:rPr>
            </w:pPr>
            <w:r w:rsidRPr="00D33945">
              <w:rPr>
                <w:rFonts w:eastAsia="Calibri"/>
                <w:sz w:val="18"/>
                <w:szCs w:val="18"/>
              </w:rPr>
              <w:t>0,07</w:t>
            </w:r>
          </w:p>
        </w:tc>
        <w:tc>
          <w:tcPr>
            <w:tcW w:w="467" w:type="pct"/>
            <w:vAlign w:val="center"/>
          </w:tcPr>
          <w:p w14:paraId="4157F380" w14:textId="77777777" w:rsidR="008F5F79" w:rsidRPr="00D33945" w:rsidRDefault="008F5F79" w:rsidP="00DC462C">
            <w:pPr>
              <w:spacing w:after="20"/>
              <w:jc w:val="center"/>
              <w:rPr>
                <w:rFonts w:eastAsia="Calibri"/>
                <w:sz w:val="18"/>
                <w:szCs w:val="18"/>
              </w:rPr>
            </w:pPr>
            <w:r w:rsidRPr="00D33945">
              <w:rPr>
                <w:rFonts w:eastAsia="Calibri"/>
                <w:sz w:val="18"/>
                <w:szCs w:val="18"/>
              </w:rPr>
              <w:t>0,07</w:t>
            </w:r>
          </w:p>
        </w:tc>
        <w:tc>
          <w:tcPr>
            <w:tcW w:w="466" w:type="pct"/>
            <w:vAlign w:val="center"/>
          </w:tcPr>
          <w:p w14:paraId="66254EF6" w14:textId="77777777" w:rsidR="008F5F79" w:rsidRPr="00D33945" w:rsidRDefault="008F5F79" w:rsidP="00DC462C">
            <w:pPr>
              <w:spacing w:after="20"/>
              <w:jc w:val="center"/>
              <w:rPr>
                <w:color w:val="000000"/>
                <w:sz w:val="18"/>
                <w:szCs w:val="18"/>
              </w:rPr>
            </w:pPr>
            <w:r w:rsidRPr="00D33945">
              <w:rPr>
                <w:color w:val="000000"/>
                <w:sz w:val="18"/>
                <w:szCs w:val="18"/>
              </w:rPr>
              <w:t>0,14</w:t>
            </w:r>
          </w:p>
        </w:tc>
        <w:tc>
          <w:tcPr>
            <w:tcW w:w="459" w:type="pct"/>
            <w:vAlign w:val="center"/>
          </w:tcPr>
          <w:p w14:paraId="40532EED" w14:textId="77777777" w:rsidR="008F5F79" w:rsidRPr="00D33945" w:rsidRDefault="008F5F79" w:rsidP="00DC462C">
            <w:pPr>
              <w:spacing w:after="20"/>
              <w:jc w:val="center"/>
              <w:rPr>
                <w:rFonts w:eastAsia="Calibri"/>
                <w:sz w:val="18"/>
                <w:szCs w:val="18"/>
              </w:rPr>
            </w:pPr>
            <w:r w:rsidRPr="00D33945">
              <w:rPr>
                <w:rFonts w:eastAsia="Calibri"/>
                <w:sz w:val="18"/>
                <w:szCs w:val="18"/>
              </w:rPr>
              <w:t>0,16</w:t>
            </w:r>
          </w:p>
        </w:tc>
        <w:tc>
          <w:tcPr>
            <w:tcW w:w="473" w:type="pct"/>
            <w:vAlign w:val="center"/>
          </w:tcPr>
          <w:p w14:paraId="523C01BA" w14:textId="77777777" w:rsidR="008F5F79" w:rsidRPr="00D33945" w:rsidRDefault="008F5F79" w:rsidP="00DC462C">
            <w:pPr>
              <w:spacing w:after="20"/>
              <w:jc w:val="center"/>
              <w:rPr>
                <w:rFonts w:eastAsia="Calibri"/>
                <w:sz w:val="18"/>
                <w:szCs w:val="18"/>
              </w:rPr>
            </w:pPr>
          </w:p>
        </w:tc>
      </w:tr>
      <w:tr w:rsidR="00363E2D" w:rsidRPr="00D33945" w14:paraId="7E02C0DB" w14:textId="77777777" w:rsidTr="00363E2D">
        <w:trPr>
          <w:cantSplit/>
          <w:trHeight w:val="520"/>
        </w:trPr>
        <w:tc>
          <w:tcPr>
            <w:tcW w:w="553" w:type="pct"/>
            <w:vAlign w:val="center"/>
          </w:tcPr>
          <w:p w14:paraId="24F1E0E2" w14:textId="77777777" w:rsidR="008F5F79" w:rsidRPr="00D33945" w:rsidRDefault="008F5F79" w:rsidP="00DC462C">
            <w:pPr>
              <w:spacing w:after="20"/>
              <w:jc w:val="left"/>
              <w:rPr>
                <w:color w:val="000000"/>
                <w:sz w:val="18"/>
                <w:szCs w:val="18"/>
              </w:rPr>
            </w:pPr>
            <w:r w:rsidRPr="00D33945">
              <w:rPr>
                <w:color w:val="000000"/>
                <w:sz w:val="18"/>
                <w:szCs w:val="18"/>
              </w:rPr>
              <w:t>Habitat et cadre de vie</w:t>
            </w:r>
          </w:p>
        </w:tc>
        <w:tc>
          <w:tcPr>
            <w:tcW w:w="450" w:type="pct"/>
            <w:shd w:val="clear" w:color="auto" w:fill="auto"/>
            <w:noWrap/>
            <w:vAlign w:val="center"/>
          </w:tcPr>
          <w:p w14:paraId="6E4CFE03" w14:textId="77777777" w:rsidR="008F5F79" w:rsidRPr="00D33945" w:rsidRDefault="008F5F79" w:rsidP="00DC462C">
            <w:pPr>
              <w:spacing w:after="20"/>
              <w:jc w:val="center"/>
              <w:rPr>
                <w:rFonts w:eastAsia="Calibri"/>
                <w:sz w:val="18"/>
                <w:szCs w:val="18"/>
              </w:rPr>
            </w:pPr>
          </w:p>
        </w:tc>
        <w:tc>
          <w:tcPr>
            <w:tcW w:w="732" w:type="pct"/>
            <w:shd w:val="clear" w:color="auto" w:fill="auto"/>
            <w:vAlign w:val="center"/>
          </w:tcPr>
          <w:p w14:paraId="1AB9B6F9" w14:textId="77777777" w:rsidR="008F5F79" w:rsidRPr="00D33945" w:rsidRDefault="008F5F79" w:rsidP="00DC462C">
            <w:pPr>
              <w:spacing w:after="20"/>
              <w:jc w:val="center"/>
              <w:rPr>
                <w:rFonts w:eastAsia="Calibri"/>
                <w:sz w:val="18"/>
                <w:szCs w:val="18"/>
              </w:rPr>
            </w:pPr>
            <w:r w:rsidRPr="00D33945">
              <w:rPr>
                <w:rFonts w:eastAsia="Calibri"/>
                <w:sz w:val="18"/>
                <w:szCs w:val="18"/>
              </w:rPr>
              <w:t>Nombre de plans directeurs d’urbanisme (PDU) approuvés</w:t>
            </w:r>
          </w:p>
        </w:tc>
        <w:tc>
          <w:tcPr>
            <w:tcW w:w="468" w:type="pct"/>
            <w:tcBorders>
              <w:top w:val="nil"/>
              <w:left w:val="nil"/>
              <w:bottom w:val="single" w:sz="4" w:space="0" w:color="auto"/>
              <w:right w:val="single" w:sz="4" w:space="0" w:color="auto"/>
            </w:tcBorders>
            <w:shd w:val="clear" w:color="auto" w:fill="auto"/>
            <w:vAlign w:val="center"/>
          </w:tcPr>
          <w:p w14:paraId="61AD27ED" w14:textId="77777777" w:rsidR="008F5F79" w:rsidRPr="00D33945" w:rsidRDefault="008F5F79" w:rsidP="00DC462C">
            <w:pPr>
              <w:spacing w:after="20"/>
              <w:jc w:val="center"/>
              <w:rPr>
                <w:rFonts w:eastAsia="Calibri"/>
                <w:sz w:val="18"/>
                <w:szCs w:val="18"/>
              </w:rPr>
            </w:pPr>
            <w:r w:rsidRPr="00D33945">
              <w:rPr>
                <w:rFonts w:eastAsia="Calibri"/>
                <w:sz w:val="18"/>
                <w:szCs w:val="18"/>
              </w:rPr>
              <w:t>34</w:t>
            </w:r>
          </w:p>
        </w:tc>
        <w:tc>
          <w:tcPr>
            <w:tcW w:w="466" w:type="pct"/>
            <w:tcBorders>
              <w:top w:val="nil"/>
              <w:left w:val="nil"/>
              <w:bottom w:val="single" w:sz="4" w:space="0" w:color="auto"/>
              <w:right w:val="single" w:sz="4" w:space="0" w:color="auto"/>
            </w:tcBorders>
            <w:shd w:val="clear" w:color="auto" w:fill="auto"/>
            <w:vAlign w:val="center"/>
          </w:tcPr>
          <w:p w14:paraId="4AE19526" w14:textId="77777777" w:rsidR="008F5F79" w:rsidRPr="00D33945" w:rsidRDefault="008F5F79" w:rsidP="00DC462C">
            <w:pPr>
              <w:spacing w:after="20"/>
              <w:jc w:val="center"/>
              <w:rPr>
                <w:rFonts w:eastAsia="Calibri"/>
                <w:sz w:val="18"/>
                <w:szCs w:val="18"/>
              </w:rPr>
            </w:pPr>
            <w:r w:rsidRPr="00D33945">
              <w:rPr>
                <w:rFonts w:eastAsia="Calibri"/>
                <w:sz w:val="18"/>
                <w:szCs w:val="18"/>
              </w:rPr>
              <w:t>37</w:t>
            </w:r>
          </w:p>
        </w:tc>
        <w:tc>
          <w:tcPr>
            <w:tcW w:w="466" w:type="pct"/>
            <w:tcBorders>
              <w:top w:val="nil"/>
              <w:left w:val="nil"/>
              <w:bottom w:val="single" w:sz="4" w:space="0" w:color="auto"/>
              <w:right w:val="single" w:sz="4" w:space="0" w:color="auto"/>
            </w:tcBorders>
            <w:shd w:val="clear" w:color="auto" w:fill="auto"/>
            <w:vAlign w:val="center"/>
          </w:tcPr>
          <w:p w14:paraId="4B23BBC7" w14:textId="77777777" w:rsidR="008F5F79" w:rsidRPr="00D33945" w:rsidRDefault="008F5F79" w:rsidP="00DC462C">
            <w:pPr>
              <w:spacing w:after="20"/>
              <w:jc w:val="center"/>
              <w:rPr>
                <w:rFonts w:eastAsia="Calibri"/>
                <w:sz w:val="18"/>
                <w:szCs w:val="18"/>
              </w:rPr>
            </w:pPr>
            <w:r w:rsidRPr="00D33945">
              <w:rPr>
                <w:rFonts w:eastAsia="Calibri"/>
                <w:sz w:val="18"/>
                <w:szCs w:val="18"/>
              </w:rPr>
              <w:t>39</w:t>
            </w:r>
          </w:p>
        </w:tc>
        <w:tc>
          <w:tcPr>
            <w:tcW w:w="467" w:type="pct"/>
            <w:tcBorders>
              <w:top w:val="nil"/>
              <w:left w:val="nil"/>
              <w:bottom w:val="single" w:sz="4" w:space="0" w:color="auto"/>
              <w:right w:val="single" w:sz="4" w:space="0" w:color="auto"/>
            </w:tcBorders>
            <w:shd w:val="clear" w:color="auto" w:fill="auto"/>
            <w:vAlign w:val="center"/>
          </w:tcPr>
          <w:p w14:paraId="34E7AD7E" w14:textId="77777777" w:rsidR="008F5F79" w:rsidRPr="00D33945" w:rsidRDefault="008F5F79" w:rsidP="00DC462C">
            <w:pPr>
              <w:spacing w:after="20"/>
              <w:jc w:val="center"/>
              <w:rPr>
                <w:rFonts w:eastAsia="Calibri"/>
                <w:sz w:val="18"/>
                <w:szCs w:val="18"/>
              </w:rPr>
            </w:pPr>
            <w:r w:rsidRPr="00D33945">
              <w:rPr>
                <w:rFonts w:eastAsia="Calibri"/>
                <w:sz w:val="18"/>
                <w:szCs w:val="18"/>
              </w:rPr>
              <w:t>40</w:t>
            </w:r>
          </w:p>
        </w:tc>
        <w:tc>
          <w:tcPr>
            <w:tcW w:w="466" w:type="pct"/>
            <w:tcBorders>
              <w:top w:val="nil"/>
              <w:left w:val="nil"/>
              <w:bottom w:val="single" w:sz="4" w:space="0" w:color="auto"/>
              <w:right w:val="single" w:sz="4" w:space="0" w:color="auto"/>
            </w:tcBorders>
            <w:shd w:val="clear" w:color="auto" w:fill="auto"/>
            <w:vAlign w:val="center"/>
          </w:tcPr>
          <w:p w14:paraId="36F77957" w14:textId="77777777" w:rsidR="008F5F79" w:rsidRPr="00D33945" w:rsidRDefault="008F5F79" w:rsidP="00DC462C">
            <w:pPr>
              <w:spacing w:after="20"/>
              <w:jc w:val="center"/>
              <w:rPr>
                <w:rFonts w:eastAsia="Calibri"/>
                <w:sz w:val="18"/>
                <w:szCs w:val="18"/>
              </w:rPr>
            </w:pPr>
            <w:r w:rsidRPr="00D33945">
              <w:rPr>
                <w:rFonts w:eastAsia="Calibri"/>
                <w:sz w:val="18"/>
                <w:szCs w:val="18"/>
              </w:rPr>
              <w:t>75</w:t>
            </w:r>
          </w:p>
        </w:tc>
        <w:tc>
          <w:tcPr>
            <w:tcW w:w="459" w:type="pct"/>
            <w:tcBorders>
              <w:top w:val="nil"/>
              <w:left w:val="nil"/>
              <w:bottom w:val="single" w:sz="4" w:space="0" w:color="auto"/>
              <w:right w:val="single" w:sz="4" w:space="0" w:color="auto"/>
            </w:tcBorders>
            <w:shd w:val="clear" w:color="auto" w:fill="auto"/>
            <w:vAlign w:val="center"/>
          </w:tcPr>
          <w:p w14:paraId="4EF6CBC8" w14:textId="77777777" w:rsidR="008F5F79" w:rsidRPr="00D33945" w:rsidRDefault="008F5F79" w:rsidP="00DC462C">
            <w:pPr>
              <w:spacing w:after="20"/>
              <w:jc w:val="center"/>
              <w:rPr>
                <w:rFonts w:eastAsia="Calibri"/>
                <w:sz w:val="18"/>
                <w:szCs w:val="18"/>
              </w:rPr>
            </w:pPr>
            <w:r w:rsidRPr="00D33945">
              <w:rPr>
                <w:rFonts w:eastAsia="Calibri"/>
                <w:sz w:val="18"/>
                <w:szCs w:val="18"/>
              </w:rPr>
              <w:t>88</w:t>
            </w:r>
          </w:p>
        </w:tc>
        <w:tc>
          <w:tcPr>
            <w:tcW w:w="473" w:type="pct"/>
            <w:tcBorders>
              <w:top w:val="nil"/>
              <w:left w:val="nil"/>
              <w:bottom w:val="single" w:sz="4" w:space="0" w:color="auto"/>
              <w:right w:val="single" w:sz="4" w:space="0" w:color="auto"/>
            </w:tcBorders>
            <w:vAlign w:val="center"/>
          </w:tcPr>
          <w:p w14:paraId="6CF494F1" w14:textId="77777777" w:rsidR="008F5F79" w:rsidRPr="00D33945" w:rsidRDefault="008F5F79" w:rsidP="00DC462C">
            <w:pPr>
              <w:spacing w:after="20"/>
              <w:jc w:val="center"/>
              <w:rPr>
                <w:rFonts w:eastAsia="Calibri"/>
                <w:sz w:val="18"/>
                <w:szCs w:val="18"/>
              </w:rPr>
            </w:pPr>
          </w:p>
        </w:tc>
      </w:tr>
      <w:tr w:rsidR="00363E2D" w:rsidRPr="00D33945" w14:paraId="0A9DADA8" w14:textId="77777777" w:rsidTr="00363E2D">
        <w:trPr>
          <w:cantSplit/>
          <w:trHeight w:val="283"/>
        </w:trPr>
        <w:tc>
          <w:tcPr>
            <w:tcW w:w="553" w:type="pct"/>
            <w:shd w:val="clear" w:color="auto" w:fill="D9D9D9"/>
            <w:vAlign w:val="center"/>
          </w:tcPr>
          <w:p w14:paraId="4AAD938F"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0002B47D"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02D2C33B"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6A985B2A"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1EE52CA"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EEB02C5"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78D63547"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CC6CC58"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19A2703"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11D745CE" w14:textId="77777777" w:rsidR="008F5F79" w:rsidRPr="00D33945" w:rsidRDefault="008F5F79" w:rsidP="00DC462C">
            <w:pPr>
              <w:spacing w:after="20"/>
              <w:jc w:val="center"/>
              <w:rPr>
                <w:color w:val="000000"/>
                <w:sz w:val="18"/>
                <w:szCs w:val="18"/>
              </w:rPr>
            </w:pPr>
          </w:p>
        </w:tc>
      </w:tr>
      <w:tr w:rsidR="00363E2D" w:rsidRPr="00D33945" w14:paraId="740C73ED" w14:textId="77777777" w:rsidTr="00363E2D">
        <w:trPr>
          <w:cantSplit/>
          <w:trHeight w:val="520"/>
        </w:trPr>
        <w:tc>
          <w:tcPr>
            <w:tcW w:w="553" w:type="pct"/>
            <w:vAlign w:val="center"/>
          </w:tcPr>
          <w:p w14:paraId="5E1BBF63" w14:textId="77777777" w:rsidR="008F5F79" w:rsidRPr="00D33945" w:rsidRDefault="008F5F79" w:rsidP="00DC462C">
            <w:pPr>
              <w:spacing w:after="20"/>
              <w:jc w:val="left"/>
              <w:rPr>
                <w:color w:val="000000"/>
                <w:sz w:val="18"/>
                <w:szCs w:val="18"/>
              </w:rPr>
            </w:pPr>
            <w:r w:rsidRPr="00D33945">
              <w:rPr>
                <w:bCs/>
                <w:sz w:val="18"/>
                <w:szCs w:val="18"/>
              </w:rPr>
              <w:t>Gouvernance, Institutions, Paix et Sécurité</w:t>
            </w:r>
          </w:p>
        </w:tc>
        <w:tc>
          <w:tcPr>
            <w:tcW w:w="450" w:type="pct"/>
            <w:shd w:val="clear" w:color="auto" w:fill="auto"/>
            <w:noWrap/>
            <w:vAlign w:val="center"/>
          </w:tcPr>
          <w:p w14:paraId="698A27BE" w14:textId="77777777" w:rsidR="008F5F79" w:rsidRPr="00D33945" w:rsidRDefault="008F5F79" w:rsidP="00DC462C">
            <w:pPr>
              <w:spacing w:after="20"/>
              <w:jc w:val="center"/>
              <w:rPr>
                <w:bCs/>
                <w:sz w:val="18"/>
                <w:szCs w:val="18"/>
              </w:rPr>
            </w:pPr>
            <w:r w:rsidRPr="00D33945">
              <w:rPr>
                <w:sz w:val="18"/>
                <w:szCs w:val="18"/>
              </w:rPr>
              <w:t>30001</w:t>
            </w:r>
          </w:p>
        </w:tc>
        <w:tc>
          <w:tcPr>
            <w:tcW w:w="732" w:type="pct"/>
            <w:shd w:val="clear" w:color="auto" w:fill="auto"/>
            <w:vAlign w:val="center"/>
          </w:tcPr>
          <w:p w14:paraId="7423A665" w14:textId="77777777" w:rsidR="008F5F79" w:rsidRPr="00D33945" w:rsidRDefault="008F5F79" w:rsidP="00DC462C">
            <w:pPr>
              <w:spacing w:after="20"/>
              <w:jc w:val="center"/>
              <w:rPr>
                <w:bCs/>
                <w:sz w:val="18"/>
                <w:szCs w:val="18"/>
              </w:rPr>
            </w:pPr>
            <w:r w:rsidRPr="00D33945">
              <w:rPr>
                <w:sz w:val="18"/>
                <w:szCs w:val="18"/>
              </w:rPr>
              <w:t>Indice Ibrahim de la gouvernance-score  (Mo-Ibrahim)</w:t>
            </w:r>
          </w:p>
        </w:tc>
        <w:tc>
          <w:tcPr>
            <w:tcW w:w="468" w:type="pct"/>
            <w:shd w:val="clear" w:color="auto" w:fill="auto"/>
            <w:vAlign w:val="center"/>
          </w:tcPr>
          <w:p w14:paraId="16B372FF" w14:textId="77777777" w:rsidR="008F5F79" w:rsidRPr="00D33945" w:rsidRDefault="008F5F79" w:rsidP="00DC462C">
            <w:pPr>
              <w:spacing w:after="20"/>
              <w:jc w:val="center"/>
              <w:rPr>
                <w:color w:val="000000"/>
                <w:sz w:val="18"/>
                <w:szCs w:val="18"/>
              </w:rPr>
            </w:pPr>
            <w:r w:rsidRPr="00D33945">
              <w:rPr>
                <w:sz w:val="18"/>
                <w:szCs w:val="18"/>
              </w:rPr>
              <w:t>60,8</w:t>
            </w:r>
          </w:p>
        </w:tc>
        <w:tc>
          <w:tcPr>
            <w:tcW w:w="466" w:type="pct"/>
            <w:shd w:val="clear" w:color="auto" w:fill="auto"/>
            <w:vAlign w:val="center"/>
          </w:tcPr>
          <w:p w14:paraId="7D4F4F50" w14:textId="77777777" w:rsidR="008F5F79" w:rsidRPr="00D33945" w:rsidRDefault="008F5F79" w:rsidP="00DC462C">
            <w:pPr>
              <w:spacing w:after="20"/>
              <w:jc w:val="center"/>
              <w:rPr>
                <w:color w:val="000000"/>
                <w:sz w:val="18"/>
                <w:szCs w:val="18"/>
              </w:rPr>
            </w:pPr>
            <w:r w:rsidRPr="00D33945">
              <w:rPr>
                <w:sz w:val="18"/>
                <w:szCs w:val="18"/>
              </w:rPr>
              <w:t>61,6</w:t>
            </w:r>
          </w:p>
        </w:tc>
        <w:tc>
          <w:tcPr>
            <w:tcW w:w="466" w:type="pct"/>
            <w:shd w:val="clear" w:color="auto" w:fill="auto"/>
            <w:vAlign w:val="center"/>
          </w:tcPr>
          <w:p w14:paraId="66A2B67B" w14:textId="77777777" w:rsidR="008F5F79" w:rsidRPr="00D33945" w:rsidRDefault="008F5F79" w:rsidP="00DC462C">
            <w:pPr>
              <w:spacing w:after="20"/>
              <w:jc w:val="center"/>
              <w:rPr>
                <w:color w:val="000000"/>
                <w:sz w:val="18"/>
                <w:szCs w:val="18"/>
              </w:rPr>
            </w:pPr>
            <w:r w:rsidRPr="00D33945">
              <w:rPr>
                <w:sz w:val="18"/>
                <w:szCs w:val="18"/>
              </w:rPr>
              <w:t>62,4</w:t>
            </w:r>
          </w:p>
        </w:tc>
        <w:tc>
          <w:tcPr>
            <w:tcW w:w="467" w:type="pct"/>
            <w:vAlign w:val="center"/>
          </w:tcPr>
          <w:p w14:paraId="0B3F87CB" w14:textId="77777777" w:rsidR="008F5F79" w:rsidRPr="00D33945" w:rsidRDefault="008F5F79" w:rsidP="00DC462C">
            <w:pPr>
              <w:spacing w:after="20"/>
              <w:jc w:val="center"/>
              <w:rPr>
                <w:sz w:val="18"/>
                <w:szCs w:val="18"/>
              </w:rPr>
            </w:pPr>
            <w:r w:rsidRPr="00D33945">
              <w:rPr>
                <w:sz w:val="18"/>
                <w:szCs w:val="18"/>
              </w:rPr>
              <w:t>63,3</w:t>
            </w:r>
          </w:p>
        </w:tc>
        <w:tc>
          <w:tcPr>
            <w:tcW w:w="466" w:type="pct"/>
            <w:vAlign w:val="center"/>
          </w:tcPr>
          <w:p w14:paraId="1F493AEF" w14:textId="77777777" w:rsidR="008F5F79" w:rsidRPr="00D33945" w:rsidRDefault="008F5F79" w:rsidP="00DC462C">
            <w:pPr>
              <w:spacing w:after="20"/>
              <w:jc w:val="center"/>
              <w:rPr>
                <w:sz w:val="18"/>
                <w:szCs w:val="18"/>
              </w:rPr>
            </w:pPr>
            <w:r w:rsidRPr="00D33945">
              <w:rPr>
                <w:sz w:val="18"/>
                <w:szCs w:val="18"/>
              </w:rPr>
              <w:t>63,2</w:t>
            </w:r>
          </w:p>
        </w:tc>
        <w:tc>
          <w:tcPr>
            <w:tcW w:w="459" w:type="pct"/>
            <w:vAlign w:val="center"/>
          </w:tcPr>
          <w:p w14:paraId="5766A18A" w14:textId="77777777" w:rsidR="008F5F79" w:rsidRPr="00D33945" w:rsidRDefault="008F5F79" w:rsidP="00DC462C">
            <w:pPr>
              <w:spacing w:after="20"/>
              <w:jc w:val="center"/>
              <w:rPr>
                <w:sz w:val="18"/>
                <w:szCs w:val="18"/>
              </w:rPr>
            </w:pPr>
            <w:r w:rsidRPr="00D33945">
              <w:rPr>
                <w:sz w:val="18"/>
                <w:szCs w:val="18"/>
              </w:rPr>
              <w:t>ND</w:t>
            </w:r>
          </w:p>
        </w:tc>
        <w:tc>
          <w:tcPr>
            <w:tcW w:w="473" w:type="pct"/>
            <w:vAlign w:val="center"/>
          </w:tcPr>
          <w:p w14:paraId="17500640"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0859B8E2" w14:textId="77777777" w:rsidTr="00363E2D">
        <w:trPr>
          <w:cantSplit/>
          <w:trHeight w:val="283"/>
        </w:trPr>
        <w:tc>
          <w:tcPr>
            <w:tcW w:w="553" w:type="pct"/>
            <w:shd w:val="clear" w:color="auto" w:fill="D9D9D9"/>
            <w:vAlign w:val="center"/>
          </w:tcPr>
          <w:p w14:paraId="1CC85186"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4BEC300F"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3EFC99FF"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7BACB0B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B04379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BD59743"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2C18C566"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4D59AEA6"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48DF2EC"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54ACE854" w14:textId="77777777" w:rsidR="008F5F79" w:rsidRPr="00D33945" w:rsidRDefault="008F5F79" w:rsidP="00DC462C">
            <w:pPr>
              <w:spacing w:after="20"/>
              <w:jc w:val="center"/>
              <w:rPr>
                <w:color w:val="000000"/>
                <w:sz w:val="18"/>
                <w:szCs w:val="18"/>
              </w:rPr>
            </w:pPr>
          </w:p>
        </w:tc>
      </w:tr>
      <w:tr w:rsidR="00363E2D" w:rsidRPr="00D33945" w14:paraId="1F6555DE" w14:textId="77777777" w:rsidTr="00363E2D">
        <w:trPr>
          <w:cantSplit/>
          <w:trHeight w:val="520"/>
        </w:trPr>
        <w:tc>
          <w:tcPr>
            <w:tcW w:w="553" w:type="pct"/>
            <w:vAlign w:val="center"/>
          </w:tcPr>
          <w:p w14:paraId="75166BD2" w14:textId="77777777" w:rsidR="008F5F79" w:rsidRPr="00D33945" w:rsidRDefault="008F5F79" w:rsidP="00DC462C">
            <w:pPr>
              <w:spacing w:after="20"/>
              <w:jc w:val="left"/>
              <w:rPr>
                <w:bCs/>
                <w:sz w:val="18"/>
                <w:szCs w:val="18"/>
              </w:rPr>
            </w:pPr>
            <w:r w:rsidRPr="00D33945">
              <w:rPr>
                <w:bCs/>
                <w:sz w:val="18"/>
                <w:szCs w:val="18"/>
              </w:rPr>
              <w:t>Gouvernance économique et financière</w:t>
            </w:r>
          </w:p>
        </w:tc>
        <w:tc>
          <w:tcPr>
            <w:tcW w:w="450" w:type="pct"/>
            <w:shd w:val="clear" w:color="auto" w:fill="auto"/>
            <w:noWrap/>
            <w:vAlign w:val="center"/>
          </w:tcPr>
          <w:p w14:paraId="7833608E" w14:textId="77777777" w:rsidR="008F5F79" w:rsidRPr="00D33945" w:rsidRDefault="008F5F79" w:rsidP="00DC462C">
            <w:pPr>
              <w:spacing w:after="20"/>
              <w:jc w:val="center"/>
              <w:rPr>
                <w:sz w:val="18"/>
                <w:szCs w:val="18"/>
              </w:rPr>
            </w:pPr>
            <w:r w:rsidRPr="00D33945">
              <w:rPr>
                <w:sz w:val="18"/>
                <w:szCs w:val="18"/>
              </w:rPr>
              <w:t>IHS30110</w:t>
            </w:r>
          </w:p>
        </w:tc>
        <w:tc>
          <w:tcPr>
            <w:tcW w:w="732" w:type="pct"/>
            <w:shd w:val="clear" w:color="auto" w:fill="auto"/>
            <w:vAlign w:val="center"/>
          </w:tcPr>
          <w:p w14:paraId="660C1ECB" w14:textId="77777777" w:rsidR="008F5F79" w:rsidRPr="00D33945" w:rsidRDefault="008F5F79" w:rsidP="00DC462C">
            <w:pPr>
              <w:spacing w:after="20"/>
              <w:jc w:val="center"/>
              <w:rPr>
                <w:sz w:val="18"/>
                <w:szCs w:val="18"/>
              </w:rPr>
            </w:pPr>
            <w:r w:rsidRPr="00D33945">
              <w:rPr>
                <w:sz w:val="18"/>
                <w:szCs w:val="18"/>
              </w:rPr>
              <w:t>Équilibre budgétaire (en %)</w:t>
            </w:r>
          </w:p>
        </w:tc>
        <w:tc>
          <w:tcPr>
            <w:tcW w:w="468" w:type="pct"/>
            <w:shd w:val="clear" w:color="auto" w:fill="auto"/>
            <w:vAlign w:val="center"/>
          </w:tcPr>
          <w:p w14:paraId="7A0651A5" w14:textId="77777777" w:rsidR="008F5F79" w:rsidRPr="00D33945" w:rsidRDefault="008F5F79" w:rsidP="00DC462C">
            <w:pPr>
              <w:spacing w:after="20"/>
              <w:jc w:val="center"/>
              <w:rPr>
                <w:sz w:val="18"/>
                <w:szCs w:val="18"/>
              </w:rPr>
            </w:pPr>
            <w:r w:rsidRPr="00D33945">
              <w:rPr>
                <w:sz w:val="18"/>
                <w:szCs w:val="18"/>
              </w:rPr>
              <w:t>32%</w:t>
            </w:r>
          </w:p>
        </w:tc>
        <w:tc>
          <w:tcPr>
            <w:tcW w:w="466" w:type="pct"/>
            <w:shd w:val="clear" w:color="auto" w:fill="auto"/>
            <w:vAlign w:val="center"/>
          </w:tcPr>
          <w:p w14:paraId="5F772977" w14:textId="77777777" w:rsidR="008F5F79" w:rsidRPr="00D33945" w:rsidRDefault="008F5F79" w:rsidP="00DC462C">
            <w:pPr>
              <w:spacing w:after="20"/>
              <w:jc w:val="center"/>
              <w:rPr>
                <w:sz w:val="18"/>
                <w:szCs w:val="18"/>
              </w:rPr>
            </w:pPr>
            <w:r w:rsidRPr="00D33945">
              <w:rPr>
                <w:sz w:val="18"/>
                <w:szCs w:val="18"/>
              </w:rPr>
              <w:t>33,4%</w:t>
            </w:r>
          </w:p>
        </w:tc>
        <w:tc>
          <w:tcPr>
            <w:tcW w:w="466" w:type="pct"/>
            <w:shd w:val="clear" w:color="auto" w:fill="auto"/>
            <w:vAlign w:val="center"/>
          </w:tcPr>
          <w:p w14:paraId="797EA440" w14:textId="77777777" w:rsidR="008F5F79" w:rsidRPr="00D33945" w:rsidRDefault="008F5F79" w:rsidP="00DC462C">
            <w:pPr>
              <w:spacing w:after="20"/>
              <w:jc w:val="center"/>
              <w:rPr>
                <w:sz w:val="18"/>
                <w:szCs w:val="18"/>
              </w:rPr>
            </w:pPr>
            <w:r w:rsidRPr="00D33945">
              <w:rPr>
                <w:sz w:val="18"/>
                <w:szCs w:val="18"/>
              </w:rPr>
              <w:t>37,5%</w:t>
            </w:r>
          </w:p>
        </w:tc>
        <w:tc>
          <w:tcPr>
            <w:tcW w:w="467" w:type="pct"/>
            <w:vAlign w:val="center"/>
          </w:tcPr>
          <w:p w14:paraId="0A702C48" w14:textId="77777777" w:rsidR="008F5F79" w:rsidRPr="00D33945" w:rsidRDefault="008F5F79" w:rsidP="00DC462C">
            <w:pPr>
              <w:spacing w:after="20"/>
              <w:jc w:val="center"/>
              <w:rPr>
                <w:sz w:val="18"/>
                <w:szCs w:val="18"/>
              </w:rPr>
            </w:pPr>
          </w:p>
        </w:tc>
        <w:tc>
          <w:tcPr>
            <w:tcW w:w="466" w:type="pct"/>
            <w:vAlign w:val="center"/>
          </w:tcPr>
          <w:p w14:paraId="0C5F718B" w14:textId="77777777" w:rsidR="008F5F79" w:rsidRPr="00D33945" w:rsidRDefault="008F5F79" w:rsidP="00DC462C">
            <w:pPr>
              <w:spacing w:after="20"/>
              <w:jc w:val="center"/>
              <w:rPr>
                <w:sz w:val="18"/>
                <w:szCs w:val="18"/>
              </w:rPr>
            </w:pPr>
          </w:p>
        </w:tc>
        <w:tc>
          <w:tcPr>
            <w:tcW w:w="459" w:type="pct"/>
            <w:vAlign w:val="center"/>
          </w:tcPr>
          <w:p w14:paraId="44939B7E" w14:textId="77777777" w:rsidR="008F5F79" w:rsidRPr="00D33945" w:rsidRDefault="008F5F79" w:rsidP="00DC462C">
            <w:pPr>
              <w:spacing w:after="20"/>
              <w:jc w:val="center"/>
              <w:rPr>
                <w:sz w:val="18"/>
                <w:szCs w:val="18"/>
              </w:rPr>
            </w:pPr>
          </w:p>
        </w:tc>
        <w:tc>
          <w:tcPr>
            <w:tcW w:w="473" w:type="pct"/>
            <w:vAlign w:val="center"/>
          </w:tcPr>
          <w:p w14:paraId="6DC0FAE0" w14:textId="77777777" w:rsidR="008F5F79" w:rsidRPr="00D33945" w:rsidRDefault="008F5F79" w:rsidP="00DC462C">
            <w:pPr>
              <w:spacing w:after="20"/>
              <w:jc w:val="center"/>
              <w:rPr>
                <w:sz w:val="18"/>
                <w:szCs w:val="18"/>
              </w:rPr>
            </w:pPr>
          </w:p>
        </w:tc>
      </w:tr>
      <w:tr w:rsidR="00363E2D" w:rsidRPr="00D33945" w14:paraId="54385597" w14:textId="77777777" w:rsidTr="00363E2D">
        <w:trPr>
          <w:cantSplit/>
          <w:trHeight w:val="520"/>
        </w:trPr>
        <w:tc>
          <w:tcPr>
            <w:tcW w:w="553" w:type="pct"/>
            <w:vAlign w:val="center"/>
          </w:tcPr>
          <w:p w14:paraId="0D9BEE1C" w14:textId="77777777" w:rsidR="008F5F79" w:rsidRPr="00D33945" w:rsidRDefault="008F5F79" w:rsidP="00DC462C">
            <w:pPr>
              <w:spacing w:after="20"/>
              <w:jc w:val="left"/>
              <w:rPr>
                <w:bCs/>
                <w:sz w:val="18"/>
                <w:szCs w:val="18"/>
              </w:rPr>
            </w:pPr>
            <w:r w:rsidRPr="00D33945">
              <w:rPr>
                <w:bCs/>
                <w:sz w:val="18"/>
                <w:szCs w:val="18"/>
              </w:rPr>
              <w:t>Gouvernance économique et financière</w:t>
            </w:r>
          </w:p>
        </w:tc>
        <w:tc>
          <w:tcPr>
            <w:tcW w:w="450" w:type="pct"/>
            <w:shd w:val="clear" w:color="auto" w:fill="auto"/>
            <w:noWrap/>
            <w:vAlign w:val="center"/>
          </w:tcPr>
          <w:p w14:paraId="320A4E16" w14:textId="77777777" w:rsidR="008F5F79" w:rsidRPr="00D33945" w:rsidRDefault="008F5F79" w:rsidP="00DC462C">
            <w:pPr>
              <w:spacing w:after="20"/>
              <w:jc w:val="center"/>
              <w:rPr>
                <w:sz w:val="18"/>
                <w:szCs w:val="18"/>
              </w:rPr>
            </w:pPr>
            <w:r w:rsidRPr="00D33945">
              <w:rPr>
                <w:sz w:val="18"/>
                <w:szCs w:val="18"/>
              </w:rPr>
              <w:t>IHS30111</w:t>
            </w:r>
          </w:p>
        </w:tc>
        <w:tc>
          <w:tcPr>
            <w:tcW w:w="732" w:type="pct"/>
            <w:shd w:val="clear" w:color="auto" w:fill="auto"/>
            <w:vAlign w:val="center"/>
          </w:tcPr>
          <w:p w14:paraId="50627862" w14:textId="77777777" w:rsidR="008F5F79" w:rsidRPr="00D33945" w:rsidRDefault="008F5F79" w:rsidP="00DC462C">
            <w:pPr>
              <w:spacing w:after="20"/>
              <w:jc w:val="center"/>
              <w:rPr>
                <w:sz w:val="18"/>
                <w:szCs w:val="18"/>
              </w:rPr>
            </w:pPr>
            <w:r w:rsidRPr="00D33945">
              <w:rPr>
                <w:sz w:val="18"/>
                <w:szCs w:val="18"/>
              </w:rPr>
              <w:t>Qualité dans la gestion budgétaire et financière</w:t>
            </w:r>
          </w:p>
        </w:tc>
        <w:tc>
          <w:tcPr>
            <w:tcW w:w="468" w:type="pct"/>
            <w:shd w:val="clear" w:color="auto" w:fill="auto"/>
            <w:vAlign w:val="center"/>
          </w:tcPr>
          <w:p w14:paraId="6CB131FF" w14:textId="77777777" w:rsidR="008F5F79" w:rsidRPr="00D33945" w:rsidRDefault="008F5F79" w:rsidP="00DC462C">
            <w:pPr>
              <w:spacing w:after="20"/>
              <w:jc w:val="center"/>
              <w:rPr>
                <w:sz w:val="18"/>
                <w:szCs w:val="18"/>
              </w:rPr>
            </w:pPr>
            <w:r w:rsidRPr="00D33945">
              <w:rPr>
                <w:sz w:val="18"/>
                <w:szCs w:val="18"/>
              </w:rPr>
              <w:t>3,5</w:t>
            </w:r>
          </w:p>
        </w:tc>
        <w:tc>
          <w:tcPr>
            <w:tcW w:w="466" w:type="pct"/>
            <w:shd w:val="clear" w:color="auto" w:fill="auto"/>
            <w:vAlign w:val="center"/>
          </w:tcPr>
          <w:p w14:paraId="64D80124" w14:textId="77777777" w:rsidR="008F5F79" w:rsidRPr="00D33945" w:rsidRDefault="008F5F79" w:rsidP="00DC462C">
            <w:pPr>
              <w:spacing w:after="20"/>
              <w:jc w:val="center"/>
              <w:rPr>
                <w:sz w:val="18"/>
                <w:szCs w:val="18"/>
              </w:rPr>
            </w:pPr>
            <w:r w:rsidRPr="00D33945">
              <w:rPr>
                <w:sz w:val="18"/>
                <w:szCs w:val="18"/>
              </w:rPr>
              <w:t>3,5</w:t>
            </w:r>
          </w:p>
        </w:tc>
        <w:tc>
          <w:tcPr>
            <w:tcW w:w="466" w:type="pct"/>
            <w:shd w:val="clear" w:color="auto" w:fill="auto"/>
            <w:vAlign w:val="center"/>
          </w:tcPr>
          <w:p w14:paraId="4DB0A582" w14:textId="77777777" w:rsidR="008F5F79" w:rsidRPr="00D33945" w:rsidRDefault="008F5F79" w:rsidP="00DC462C">
            <w:pPr>
              <w:spacing w:after="20"/>
              <w:jc w:val="center"/>
              <w:rPr>
                <w:sz w:val="18"/>
                <w:szCs w:val="18"/>
              </w:rPr>
            </w:pPr>
            <w:r w:rsidRPr="00D33945">
              <w:rPr>
                <w:sz w:val="18"/>
                <w:szCs w:val="18"/>
              </w:rPr>
              <w:t>3,5</w:t>
            </w:r>
          </w:p>
        </w:tc>
        <w:tc>
          <w:tcPr>
            <w:tcW w:w="467" w:type="pct"/>
            <w:vAlign w:val="center"/>
          </w:tcPr>
          <w:p w14:paraId="0CCA477E" w14:textId="77777777" w:rsidR="008F5F79" w:rsidRPr="00D33945" w:rsidRDefault="008F5F79" w:rsidP="00DC462C">
            <w:pPr>
              <w:spacing w:after="20"/>
              <w:jc w:val="center"/>
              <w:rPr>
                <w:sz w:val="18"/>
                <w:szCs w:val="18"/>
              </w:rPr>
            </w:pPr>
            <w:r w:rsidRPr="00D33945">
              <w:rPr>
                <w:sz w:val="18"/>
                <w:szCs w:val="18"/>
              </w:rPr>
              <w:t>3,5</w:t>
            </w:r>
          </w:p>
        </w:tc>
        <w:tc>
          <w:tcPr>
            <w:tcW w:w="466" w:type="pct"/>
            <w:vAlign w:val="center"/>
          </w:tcPr>
          <w:p w14:paraId="47256964" w14:textId="77777777" w:rsidR="008F5F79" w:rsidRPr="00D33945" w:rsidRDefault="008F5F79" w:rsidP="00DC462C">
            <w:pPr>
              <w:spacing w:after="20"/>
              <w:jc w:val="center"/>
              <w:rPr>
                <w:sz w:val="18"/>
                <w:szCs w:val="18"/>
              </w:rPr>
            </w:pPr>
          </w:p>
        </w:tc>
        <w:tc>
          <w:tcPr>
            <w:tcW w:w="459" w:type="pct"/>
            <w:vAlign w:val="center"/>
          </w:tcPr>
          <w:p w14:paraId="0148F926" w14:textId="77777777" w:rsidR="008F5F79" w:rsidRPr="00D33945" w:rsidRDefault="008F5F79" w:rsidP="00DC462C">
            <w:pPr>
              <w:spacing w:after="20"/>
              <w:jc w:val="center"/>
              <w:rPr>
                <w:sz w:val="18"/>
                <w:szCs w:val="18"/>
              </w:rPr>
            </w:pPr>
          </w:p>
        </w:tc>
        <w:tc>
          <w:tcPr>
            <w:tcW w:w="473" w:type="pct"/>
            <w:vAlign w:val="center"/>
          </w:tcPr>
          <w:p w14:paraId="678AD5C8" w14:textId="77777777" w:rsidR="008F5F79" w:rsidRPr="00D33945" w:rsidRDefault="008F5F79" w:rsidP="00DC462C">
            <w:pPr>
              <w:spacing w:after="20"/>
              <w:jc w:val="center"/>
              <w:rPr>
                <w:sz w:val="18"/>
                <w:szCs w:val="18"/>
              </w:rPr>
            </w:pPr>
          </w:p>
        </w:tc>
      </w:tr>
      <w:tr w:rsidR="00363E2D" w:rsidRPr="00D33945" w14:paraId="3EA11260" w14:textId="77777777" w:rsidTr="00363E2D">
        <w:trPr>
          <w:cantSplit/>
          <w:trHeight w:val="520"/>
        </w:trPr>
        <w:tc>
          <w:tcPr>
            <w:tcW w:w="553" w:type="pct"/>
            <w:vAlign w:val="center"/>
          </w:tcPr>
          <w:p w14:paraId="1038516F"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5B98BF0D" w14:textId="77777777" w:rsidR="008F5F79" w:rsidRPr="00D33945" w:rsidRDefault="008F5F79" w:rsidP="00DC462C">
            <w:pPr>
              <w:spacing w:after="20"/>
              <w:jc w:val="center"/>
              <w:rPr>
                <w:sz w:val="18"/>
                <w:szCs w:val="18"/>
              </w:rPr>
            </w:pPr>
            <w:r w:rsidRPr="00D33945">
              <w:rPr>
                <w:sz w:val="18"/>
                <w:szCs w:val="18"/>
              </w:rPr>
              <w:t>30104</w:t>
            </w:r>
          </w:p>
        </w:tc>
        <w:tc>
          <w:tcPr>
            <w:tcW w:w="732" w:type="pct"/>
            <w:shd w:val="clear" w:color="auto" w:fill="auto"/>
            <w:vAlign w:val="center"/>
          </w:tcPr>
          <w:p w14:paraId="0DE64A9D" w14:textId="77777777" w:rsidR="008F5F79" w:rsidRPr="00D33945" w:rsidRDefault="008F5F79" w:rsidP="00DC462C">
            <w:pPr>
              <w:spacing w:after="20"/>
              <w:jc w:val="center"/>
              <w:rPr>
                <w:sz w:val="18"/>
                <w:szCs w:val="18"/>
              </w:rPr>
            </w:pPr>
            <w:r w:rsidRPr="00D33945">
              <w:rPr>
                <w:sz w:val="18"/>
                <w:szCs w:val="18"/>
              </w:rPr>
              <w:t>Ratio dépenses courantes sur recettes fiscales</w:t>
            </w:r>
          </w:p>
        </w:tc>
        <w:tc>
          <w:tcPr>
            <w:tcW w:w="468" w:type="pct"/>
            <w:shd w:val="clear" w:color="auto" w:fill="auto"/>
            <w:vAlign w:val="center"/>
          </w:tcPr>
          <w:p w14:paraId="56C92A4C" w14:textId="77777777" w:rsidR="008F5F79" w:rsidRPr="00D33945" w:rsidRDefault="008F5F79" w:rsidP="00DC462C">
            <w:pPr>
              <w:spacing w:after="20"/>
              <w:jc w:val="center"/>
              <w:rPr>
                <w:sz w:val="18"/>
                <w:szCs w:val="18"/>
              </w:rPr>
            </w:pPr>
            <w:r w:rsidRPr="00D33945">
              <w:rPr>
                <w:sz w:val="18"/>
                <w:szCs w:val="18"/>
              </w:rPr>
              <w:t>94,2%</w:t>
            </w:r>
          </w:p>
        </w:tc>
        <w:tc>
          <w:tcPr>
            <w:tcW w:w="466" w:type="pct"/>
            <w:shd w:val="clear" w:color="auto" w:fill="auto"/>
            <w:vAlign w:val="center"/>
          </w:tcPr>
          <w:p w14:paraId="7E688776" w14:textId="77777777" w:rsidR="008F5F79" w:rsidRPr="00D33945" w:rsidRDefault="008F5F79" w:rsidP="00DC462C">
            <w:pPr>
              <w:spacing w:after="20"/>
              <w:jc w:val="center"/>
              <w:rPr>
                <w:sz w:val="18"/>
                <w:szCs w:val="18"/>
              </w:rPr>
            </w:pPr>
            <w:r w:rsidRPr="00D33945">
              <w:rPr>
                <w:sz w:val="18"/>
                <w:szCs w:val="18"/>
              </w:rPr>
              <w:t>90,0%</w:t>
            </w:r>
          </w:p>
        </w:tc>
        <w:tc>
          <w:tcPr>
            <w:tcW w:w="466" w:type="pct"/>
            <w:shd w:val="clear" w:color="auto" w:fill="auto"/>
            <w:vAlign w:val="center"/>
          </w:tcPr>
          <w:p w14:paraId="0B21C29D" w14:textId="77777777" w:rsidR="008F5F79" w:rsidRPr="00D33945" w:rsidRDefault="008F5F79" w:rsidP="00DC462C">
            <w:pPr>
              <w:spacing w:after="20"/>
              <w:jc w:val="center"/>
              <w:rPr>
                <w:sz w:val="18"/>
                <w:szCs w:val="18"/>
              </w:rPr>
            </w:pPr>
            <w:r w:rsidRPr="00D33945">
              <w:rPr>
                <w:sz w:val="18"/>
                <w:szCs w:val="18"/>
              </w:rPr>
              <w:t>90,1%</w:t>
            </w:r>
          </w:p>
        </w:tc>
        <w:tc>
          <w:tcPr>
            <w:tcW w:w="467" w:type="pct"/>
            <w:vAlign w:val="center"/>
          </w:tcPr>
          <w:p w14:paraId="2933C78B" w14:textId="77777777" w:rsidR="008F5F79" w:rsidRPr="00D33945" w:rsidRDefault="008F5F79" w:rsidP="00DC462C">
            <w:pPr>
              <w:spacing w:after="20"/>
              <w:jc w:val="center"/>
              <w:rPr>
                <w:sz w:val="18"/>
                <w:szCs w:val="18"/>
              </w:rPr>
            </w:pPr>
            <w:r w:rsidRPr="00D33945">
              <w:rPr>
                <w:sz w:val="18"/>
                <w:szCs w:val="18"/>
              </w:rPr>
              <w:t>94,0%</w:t>
            </w:r>
          </w:p>
        </w:tc>
        <w:tc>
          <w:tcPr>
            <w:tcW w:w="466" w:type="pct"/>
            <w:vAlign w:val="center"/>
          </w:tcPr>
          <w:p w14:paraId="427AF66A" w14:textId="77777777" w:rsidR="008F5F79" w:rsidRPr="00D33945" w:rsidRDefault="008F5F79" w:rsidP="00DC462C">
            <w:pPr>
              <w:spacing w:after="20"/>
              <w:jc w:val="center"/>
              <w:rPr>
                <w:sz w:val="18"/>
                <w:szCs w:val="18"/>
              </w:rPr>
            </w:pPr>
            <w:r w:rsidRPr="00D33945">
              <w:rPr>
                <w:sz w:val="18"/>
                <w:szCs w:val="18"/>
              </w:rPr>
              <w:t>89,90%</w:t>
            </w:r>
          </w:p>
        </w:tc>
        <w:tc>
          <w:tcPr>
            <w:tcW w:w="459" w:type="pct"/>
            <w:vAlign w:val="center"/>
          </w:tcPr>
          <w:p w14:paraId="024C0EF6" w14:textId="77777777" w:rsidR="008F5F79" w:rsidRPr="00D33945" w:rsidRDefault="008F5F79" w:rsidP="00DC462C">
            <w:pPr>
              <w:spacing w:after="20"/>
              <w:jc w:val="center"/>
              <w:rPr>
                <w:sz w:val="18"/>
                <w:szCs w:val="18"/>
              </w:rPr>
            </w:pPr>
            <w:r w:rsidRPr="00D33945">
              <w:rPr>
                <w:sz w:val="18"/>
                <w:szCs w:val="18"/>
              </w:rPr>
              <w:t>102,50%</w:t>
            </w:r>
          </w:p>
        </w:tc>
        <w:tc>
          <w:tcPr>
            <w:tcW w:w="473" w:type="pct"/>
            <w:vAlign w:val="center"/>
          </w:tcPr>
          <w:p w14:paraId="3AE6ADA9" w14:textId="77777777" w:rsidR="008F5F79" w:rsidRPr="00D33945" w:rsidRDefault="008F5F79" w:rsidP="00DC462C">
            <w:pPr>
              <w:spacing w:after="20"/>
              <w:jc w:val="center"/>
              <w:rPr>
                <w:sz w:val="18"/>
                <w:szCs w:val="18"/>
              </w:rPr>
            </w:pPr>
            <w:r w:rsidRPr="00D33945">
              <w:rPr>
                <w:sz w:val="18"/>
                <w:szCs w:val="18"/>
              </w:rPr>
              <w:t>97,80%</w:t>
            </w:r>
          </w:p>
        </w:tc>
      </w:tr>
      <w:tr w:rsidR="00363E2D" w:rsidRPr="00D33945" w14:paraId="0E379B3B" w14:textId="77777777" w:rsidTr="00363E2D">
        <w:trPr>
          <w:cantSplit/>
          <w:trHeight w:val="520"/>
        </w:trPr>
        <w:tc>
          <w:tcPr>
            <w:tcW w:w="553" w:type="pct"/>
            <w:vAlign w:val="center"/>
          </w:tcPr>
          <w:p w14:paraId="444ABF85"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02A23892" w14:textId="77777777" w:rsidR="008F5F79" w:rsidRPr="00D33945" w:rsidRDefault="008F5F79" w:rsidP="00DC462C">
            <w:pPr>
              <w:spacing w:after="20"/>
              <w:jc w:val="center"/>
              <w:rPr>
                <w:bCs/>
                <w:sz w:val="18"/>
                <w:szCs w:val="18"/>
              </w:rPr>
            </w:pPr>
            <w:r w:rsidRPr="00D33945">
              <w:rPr>
                <w:sz w:val="18"/>
                <w:szCs w:val="18"/>
              </w:rPr>
              <w:t>ODD1711</w:t>
            </w:r>
          </w:p>
        </w:tc>
        <w:tc>
          <w:tcPr>
            <w:tcW w:w="732" w:type="pct"/>
            <w:shd w:val="clear" w:color="auto" w:fill="auto"/>
            <w:vAlign w:val="center"/>
          </w:tcPr>
          <w:p w14:paraId="2460F80E" w14:textId="77777777" w:rsidR="008F5F79" w:rsidRPr="00D33945" w:rsidRDefault="008F5F79" w:rsidP="00DC462C">
            <w:pPr>
              <w:spacing w:after="20"/>
              <w:jc w:val="center"/>
              <w:rPr>
                <w:bCs/>
                <w:sz w:val="18"/>
                <w:szCs w:val="18"/>
              </w:rPr>
            </w:pPr>
            <w:r w:rsidRPr="00D33945">
              <w:rPr>
                <w:sz w:val="18"/>
                <w:szCs w:val="18"/>
              </w:rPr>
              <w:t>Total des recettes publiques en proportion du PIB, par source</w:t>
            </w:r>
          </w:p>
        </w:tc>
        <w:tc>
          <w:tcPr>
            <w:tcW w:w="468" w:type="pct"/>
            <w:shd w:val="clear" w:color="auto" w:fill="auto"/>
            <w:vAlign w:val="bottom"/>
          </w:tcPr>
          <w:p w14:paraId="371901B6" w14:textId="77777777" w:rsidR="008F5F79" w:rsidRPr="00D33945" w:rsidRDefault="008F5F79" w:rsidP="00DC462C">
            <w:pPr>
              <w:spacing w:after="20"/>
              <w:jc w:val="center"/>
              <w:rPr>
                <w:color w:val="000000"/>
                <w:sz w:val="18"/>
                <w:szCs w:val="18"/>
              </w:rPr>
            </w:pPr>
            <w:r w:rsidRPr="00D33945">
              <w:rPr>
                <w:sz w:val="18"/>
                <w:szCs w:val="18"/>
              </w:rPr>
              <w:t>19,8%</w:t>
            </w:r>
          </w:p>
        </w:tc>
        <w:tc>
          <w:tcPr>
            <w:tcW w:w="466" w:type="pct"/>
            <w:shd w:val="clear" w:color="auto" w:fill="auto"/>
            <w:vAlign w:val="bottom"/>
          </w:tcPr>
          <w:p w14:paraId="55637EAE" w14:textId="77777777" w:rsidR="008F5F79" w:rsidRPr="00D33945" w:rsidRDefault="008F5F79" w:rsidP="00DC462C">
            <w:pPr>
              <w:spacing w:after="20"/>
              <w:jc w:val="center"/>
              <w:rPr>
                <w:color w:val="000000"/>
                <w:sz w:val="18"/>
                <w:szCs w:val="18"/>
              </w:rPr>
            </w:pPr>
            <w:r w:rsidRPr="00D33945">
              <w:rPr>
                <w:sz w:val="18"/>
                <w:szCs w:val="18"/>
              </w:rPr>
              <w:t>21,1%</w:t>
            </w:r>
          </w:p>
        </w:tc>
        <w:tc>
          <w:tcPr>
            <w:tcW w:w="466" w:type="pct"/>
            <w:shd w:val="clear" w:color="auto" w:fill="auto"/>
            <w:vAlign w:val="bottom"/>
          </w:tcPr>
          <w:p w14:paraId="64FFB1B3" w14:textId="77777777" w:rsidR="008F5F79" w:rsidRPr="00D33945" w:rsidRDefault="008F5F79" w:rsidP="00DC462C">
            <w:pPr>
              <w:spacing w:after="20"/>
              <w:jc w:val="center"/>
              <w:rPr>
                <w:color w:val="000000"/>
                <w:sz w:val="18"/>
                <w:szCs w:val="18"/>
              </w:rPr>
            </w:pPr>
            <w:r w:rsidRPr="00D33945">
              <w:rPr>
                <w:sz w:val="18"/>
                <w:szCs w:val="18"/>
              </w:rPr>
              <w:t>20,0%</w:t>
            </w:r>
          </w:p>
        </w:tc>
        <w:tc>
          <w:tcPr>
            <w:tcW w:w="467" w:type="pct"/>
            <w:vAlign w:val="bottom"/>
          </w:tcPr>
          <w:p w14:paraId="40510DB9" w14:textId="77777777" w:rsidR="008F5F79" w:rsidRPr="00D33945" w:rsidRDefault="008F5F79" w:rsidP="00DC462C">
            <w:pPr>
              <w:spacing w:after="20"/>
              <w:jc w:val="center"/>
              <w:rPr>
                <w:sz w:val="18"/>
                <w:szCs w:val="18"/>
              </w:rPr>
            </w:pPr>
            <w:r w:rsidRPr="00D33945">
              <w:rPr>
                <w:sz w:val="18"/>
                <w:szCs w:val="18"/>
              </w:rPr>
              <w:t>19,2%</w:t>
            </w:r>
          </w:p>
        </w:tc>
        <w:tc>
          <w:tcPr>
            <w:tcW w:w="466" w:type="pct"/>
            <w:vAlign w:val="bottom"/>
          </w:tcPr>
          <w:p w14:paraId="0088490E" w14:textId="77777777" w:rsidR="008F5F79" w:rsidRPr="00D33945" w:rsidRDefault="008F5F79" w:rsidP="00DC462C">
            <w:pPr>
              <w:spacing w:after="20"/>
              <w:jc w:val="center"/>
              <w:rPr>
                <w:sz w:val="18"/>
                <w:szCs w:val="18"/>
              </w:rPr>
            </w:pPr>
            <w:r w:rsidRPr="00D33945">
              <w:rPr>
                <w:sz w:val="18"/>
                <w:szCs w:val="18"/>
              </w:rPr>
              <w:t>21,1%</w:t>
            </w:r>
          </w:p>
        </w:tc>
        <w:tc>
          <w:tcPr>
            <w:tcW w:w="459" w:type="pct"/>
            <w:vAlign w:val="bottom"/>
          </w:tcPr>
          <w:p w14:paraId="07673F35" w14:textId="77777777" w:rsidR="008F5F79" w:rsidRPr="00D33945" w:rsidRDefault="008F5F79" w:rsidP="00DC462C">
            <w:pPr>
              <w:spacing w:after="20"/>
              <w:jc w:val="center"/>
              <w:rPr>
                <w:sz w:val="18"/>
                <w:szCs w:val="18"/>
              </w:rPr>
            </w:pPr>
            <w:r w:rsidRPr="00D33945">
              <w:rPr>
                <w:sz w:val="18"/>
                <w:szCs w:val="18"/>
              </w:rPr>
              <w:t>21,3%</w:t>
            </w:r>
          </w:p>
        </w:tc>
        <w:tc>
          <w:tcPr>
            <w:tcW w:w="473" w:type="pct"/>
            <w:vAlign w:val="bottom"/>
          </w:tcPr>
          <w:p w14:paraId="1EF092AC" w14:textId="77777777" w:rsidR="008F5F79" w:rsidRPr="00D33945" w:rsidRDefault="008F5F79" w:rsidP="00DC462C">
            <w:pPr>
              <w:spacing w:after="20"/>
              <w:jc w:val="center"/>
              <w:rPr>
                <w:sz w:val="18"/>
                <w:szCs w:val="18"/>
                <w:highlight w:val="yellow"/>
              </w:rPr>
            </w:pPr>
            <w:r w:rsidRPr="00D33945">
              <w:rPr>
                <w:sz w:val="18"/>
                <w:szCs w:val="18"/>
              </w:rPr>
              <w:t>21,0%</w:t>
            </w:r>
          </w:p>
        </w:tc>
      </w:tr>
      <w:tr w:rsidR="00363E2D" w:rsidRPr="00D33945" w14:paraId="0C72CC0C" w14:textId="77777777" w:rsidTr="00363E2D">
        <w:trPr>
          <w:cantSplit/>
          <w:trHeight w:val="520"/>
        </w:trPr>
        <w:tc>
          <w:tcPr>
            <w:tcW w:w="553" w:type="pct"/>
            <w:vAlign w:val="center"/>
          </w:tcPr>
          <w:p w14:paraId="064ACDE3"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7EC93612" w14:textId="77777777" w:rsidR="008F5F79" w:rsidRPr="00D33945" w:rsidRDefault="008F5F79" w:rsidP="00DC462C">
            <w:pPr>
              <w:spacing w:after="20"/>
              <w:jc w:val="center"/>
              <w:rPr>
                <w:bCs/>
                <w:sz w:val="18"/>
                <w:szCs w:val="18"/>
              </w:rPr>
            </w:pPr>
            <w:r w:rsidRPr="00D33945">
              <w:rPr>
                <w:sz w:val="18"/>
                <w:szCs w:val="18"/>
              </w:rPr>
              <w:t>IHS30112</w:t>
            </w:r>
          </w:p>
        </w:tc>
        <w:tc>
          <w:tcPr>
            <w:tcW w:w="732" w:type="pct"/>
            <w:shd w:val="clear" w:color="auto" w:fill="auto"/>
            <w:vAlign w:val="center"/>
          </w:tcPr>
          <w:p w14:paraId="082C465E" w14:textId="77777777" w:rsidR="008F5F79" w:rsidRPr="00D33945" w:rsidRDefault="008F5F79" w:rsidP="00DC462C">
            <w:pPr>
              <w:spacing w:after="20"/>
              <w:jc w:val="center"/>
              <w:rPr>
                <w:bCs/>
                <w:sz w:val="18"/>
                <w:szCs w:val="18"/>
              </w:rPr>
            </w:pPr>
            <w:r w:rsidRPr="00D33945">
              <w:rPr>
                <w:sz w:val="18"/>
                <w:szCs w:val="18"/>
              </w:rPr>
              <w:t>Taux de pression fiscale</w:t>
            </w:r>
          </w:p>
        </w:tc>
        <w:tc>
          <w:tcPr>
            <w:tcW w:w="468" w:type="pct"/>
            <w:shd w:val="clear" w:color="auto" w:fill="auto"/>
            <w:vAlign w:val="bottom"/>
          </w:tcPr>
          <w:p w14:paraId="25943CB9" w14:textId="77777777" w:rsidR="008F5F79" w:rsidRPr="00D33945" w:rsidRDefault="008F5F79" w:rsidP="00DC462C">
            <w:pPr>
              <w:spacing w:after="20"/>
              <w:jc w:val="center"/>
              <w:rPr>
                <w:color w:val="000000"/>
                <w:sz w:val="18"/>
                <w:szCs w:val="18"/>
              </w:rPr>
            </w:pPr>
            <w:r w:rsidRPr="00D33945">
              <w:rPr>
                <w:sz w:val="18"/>
                <w:szCs w:val="18"/>
              </w:rPr>
              <w:t>15,36%</w:t>
            </w:r>
          </w:p>
        </w:tc>
        <w:tc>
          <w:tcPr>
            <w:tcW w:w="466" w:type="pct"/>
            <w:shd w:val="clear" w:color="auto" w:fill="auto"/>
            <w:vAlign w:val="bottom"/>
          </w:tcPr>
          <w:p w14:paraId="42EA3E01" w14:textId="77777777" w:rsidR="008F5F79" w:rsidRPr="00D33945" w:rsidRDefault="008F5F79" w:rsidP="00DC462C">
            <w:pPr>
              <w:spacing w:after="20"/>
              <w:jc w:val="center"/>
              <w:rPr>
                <w:color w:val="000000"/>
                <w:sz w:val="18"/>
                <w:szCs w:val="18"/>
              </w:rPr>
            </w:pPr>
            <w:r w:rsidRPr="00D33945">
              <w:rPr>
                <w:sz w:val="18"/>
                <w:szCs w:val="18"/>
              </w:rPr>
              <w:t>16,17%</w:t>
            </w:r>
          </w:p>
        </w:tc>
        <w:tc>
          <w:tcPr>
            <w:tcW w:w="466" w:type="pct"/>
            <w:shd w:val="clear" w:color="auto" w:fill="auto"/>
            <w:vAlign w:val="bottom"/>
          </w:tcPr>
          <w:p w14:paraId="2F597A11" w14:textId="77777777" w:rsidR="008F5F79" w:rsidRPr="00D33945" w:rsidRDefault="008F5F79" w:rsidP="00DC462C">
            <w:pPr>
              <w:spacing w:after="20"/>
              <w:jc w:val="center"/>
              <w:rPr>
                <w:color w:val="000000"/>
                <w:sz w:val="18"/>
                <w:szCs w:val="18"/>
              </w:rPr>
            </w:pPr>
            <w:r w:rsidRPr="00D33945">
              <w:rPr>
                <w:sz w:val="18"/>
                <w:szCs w:val="18"/>
              </w:rPr>
              <w:t>15,53%</w:t>
            </w:r>
          </w:p>
        </w:tc>
        <w:tc>
          <w:tcPr>
            <w:tcW w:w="467" w:type="pct"/>
            <w:vAlign w:val="bottom"/>
          </w:tcPr>
          <w:p w14:paraId="16AC9F84" w14:textId="77777777" w:rsidR="008F5F79" w:rsidRPr="00D33945" w:rsidRDefault="008F5F79" w:rsidP="00DC462C">
            <w:pPr>
              <w:spacing w:after="20"/>
              <w:jc w:val="center"/>
              <w:rPr>
                <w:sz w:val="18"/>
                <w:szCs w:val="18"/>
              </w:rPr>
            </w:pPr>
            <w:r w:rsidRPr="00D33945">
              <w:rPr>
                <w:sz w:val="18"/>
                <w:szCs w:val="18"/>
              </w:rPr>
              <w:t>15,78%</w:t>
            </w:r>
          </w:p>
        </w:tc>
        <w:tc>
          <w:tcPr>
            <w:tcW w:w="466" w:type="pct"/>
            <w:vAlign w:val="bottom"/>
          </w:tcPr>
          <w:p w14:paraId="77704D69" w14:textId="77777777" w:rsidR="008F5F79" w:rsidRPr="00D33945" w:rsidRDefault="008F5F79" w:rsidP="00DC462C">
            <w:pPr>
              <w:spacing w:after="20"/>
              <w:jc w:val="center"/>
              <w:rPr>
                <w:sz w:val="18"/>
                <w:szCs w:val="18"/>
              </w:rPr>
            </w:pPr>
            <w:r w:rsidRPr="00D33945">
              <w:rPr>
                <w:sz w:val="18"/>
                <w:szCs w:val="18"/>
              </w:rPr>
              <w:t>18,26%</w:t>
            </w:r>
          </w:p>
        </w:tc>
        <w:tc>
          <w:tcPr>
            <w:tcW w:w="459" w:type="pct"/>
            <w:vAlign w:val="bottom"/>
          </w:tcPr>
          <w:p w14:paraId="2A56B9C5" w14:textId="77777777" w:rsidR="008F5F79" w:rsidRPr="00D33945" w:rsidRDefault="008F5F79" w:rsidP="00DC462C">
            <w:pPr>
              <w:spacing w:after="20"/>
              <w:jc w:val="center"/>
              <w:rPr>
                <w:sz w:val="18"/>
                <w:szCs w:val="18"/>
              </w:rPr>
            </w:pPr>
            <w:r w:rsidRPr="00D33945">
              <w:rPr>
                <w:sz w:val="18"/>
                <w:szCs w:val="18"/>
              </w:rPr>
              <w:t>17,71%</w:t>
            </w:r>
          </w:p>
        </w:tc>
        <w:tc>
          <w:tcPr>
            <w:tcW w:w="473" w:type="pct"/>
            <w:vAlign w:val="bottom"/>
          </w:tcPr>
          <w:p w14:paraId="5C218186" w14:textId="77777777" w:rsidR="008F5F79" w:rsidRPr="00D33945" w:rsidRDefault="008F5F79" w:rsidP="00DC462C">
            <w:pPr>
              <w:spacing w:after="20"/>
              <w:jc w:val="center"/>
              <w:rPr>
                <w:sz w:val="18"/>
                <w:szCs w:val="18"/>
              </w:rPr>
            </w:pPr>
            <w:r w:rsidRPr="00D33945">
              <w:rPr>
                <w:sz w:val="18"/>
                <w:szCs w:val="18"/>
              </w:rPr>
              <w:t>18,29%</w:t>
            </w:r>
          </w:p>
        </w:tc>
      </w:tr>
      <w:tr w:rsidR="00363E2D" w:rsidRPr="00D33945" w14:paraId="2EFDC5CC" w14:textId="77777777" w:rsidTr="00363E2D">
        <w:trPr>
          <w:cantSplit/>
          <w:trHeight w:val="520"/>
        </w:trPr>
        <w:tc>
          <w:tcPr>
            <w:tcW w:w="553" w:type="pct"/>
            <w:vAlign w:val="center"/>
          </w:tcPr>
          <w:p w14:paraId="2B0A9E16"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515F6E89" w14:textId="77777777" w:rsidR="008F5F79" w:rsidRPr="00D33945" w:rsidRDefault="008F5F79" w:rsidP="00DC462C">
            <w:pPr>
              <w:spacing w:after="20"/>
              <w:jc w:val="center"/>
              <w:rPr>
                <w:bCs/>
                <w:sz w:val="18"/>
                <w:szCs w:val="18"/>
              </w:rPr>
            </w:pPr>
            <w:r w:rsidRPr="00D33945">
              <w:rPr>
                <w:sz w:val="18"/>
                <w:szCs w:val="18"/>
              </w:rPr>
              <w:t>ODD1712</w:t>
            </w:r>
          </w:p>
        </w:tc>
        <w:tc>
          <w:tcPr>
            <w:tcW w:w="732" w:type="pct"/>
            <w:shd w:val="clear" w:color="auto" w:fill="auto"/>
            <w:vAlign w:val="center"/>
          </w:tcPr>
          <w:p w14:paraId="55204E9E" w14:textId="77777777" w:rsidR="008F5F79" w:rsidRPr="00D33945" w:rsidRDefault="008F5F79" w:rsidP="00DC462C">
            <w:pPr>
              <w:spacing w:after="20"/>
              <w:jc w:val="center"/>
              <w:rPr>
                <w:sz w:val="18"/>
                <w:szCs w:val="18"/>
              </w:rPr>
            </w:pPr>
            <w:r w:rsidRPr="00D33945">
              <w:rPr>
                <w:sz w:val="18"/>
                <w:szCs w:val="18"/>
              </w:rPr>
              <w:t>Proportion du budget national financé par les impôts nationaux</w:t>
            </w:r>
          </w:p>
        </w:tc>
        <w:tc>
          <w:tcPr>
            <w:tcW w:w="468" w:type="pct"/>
            <w:shd w:val="clear" w:color="auto" w:fill="auto"/>
            <w:vAlign w:val="bottom"/>
          </w:tcPr>
          <w:p w14:paraId="5374DCDD" w14:textId="77777777" w:rsidR="008F5F79" w:rsidRPr="00D33945" w:rsidRDefault="008F5F79" w:rsidP="00DC462C">
            <w:pPr>
              <w:spacing w:after="20"/>
              <w:jc w:val="center"/>
              <w:rPr>
                <w:sz w:val="18"/>
                <w:szCs w:val="18"/>
              </w:rPr>
            </w:pPr>
            <w:r w:rsidRPr="00D33945">
              <w:rPr>
                <w:sz w:val="18"/>
                <w:szCs w:val="18"/>
              </w:rPr>
              <w:t>54,8%</w:t>
            </w:r>
          </w:p>
        </w:tc>
        <w:tc>
          <w:tcPr>
            <w:tcW w:w="466" w:type="pct"/>
            <w:shd w:val="clear" w:color="auto" w:fill="auto"/>
            <w:vAlign w:val="bottom"/>
          </w:tcPr>
          <w:p w14:paraId="4549DF7B" w14:textId="77777777" w:rsidR="008F5F79" w:rsidRPr="00D33945" w:rsidRDefault="008F5F79" w:rsidP="00DC462C">
            <w:pPr>
              <w:spacing w:after="20"/>
              <w:jc w:val="center"/>
              <w:rPr>
                <w:sz w:val="18"/>
                <w:szCs w:val="18"/>
              </w:rPr>
            </w:pPr>
            <w:r w:rsidRPr="00D33945">
              <w:rPr>
                <w:sz w:val="18"/>
                <w:szCs w:val="18"/>
              </w:rPr>
              <w:t>55,9%</w:t>
            </w:r>
          </w:p>
        </w:tc>
        <w:tc>
          <w:tcPr>
            <w:tcW w:w="466" w:type="pct"/>
            <w:shd w:val="clear" w:color="auto" w:fill="auto"/>
            <w:vAlign w:val="bottom"/>
          </w:tcPr>
          <w:p w14:paraId="3E0F3951" w14:textId="77777777" w:rsidR="008F5F79" w:rsidRPr="00D33945" w:rsidRDefault="008F5F79" w:rsidP="00DC462C">
            <w:pPr>
              <w:spacing w:after="20"/>
              <w:jc w:val="center"/>
              <w:rPr>
                <w:sz w:val="18"/>
                <w:szCs w:val="18"/>
              </w:rPr>
            </w:pPr>
            <w:r w:rsidRPr="00D33945">
              <w:rPr>
                <w:sz w:val="18"/>
                <w:szCs w:val="18"/>
              </w:rPr>
              <w:t>54,9%</w:t>
            </w:r>
          </w:p>
        </w:tc>
        <w:tc>
          <w:tcPr>
            <w:tcW w:w="467" w:type="pct"/>
            <w:vAlign w:val="bottom"/>
          </w:tcPr>
          <w:p w14:paraId="6916A4C7" w14:textId="77777777" w:rsidR="008F5F79" w:rsidRPr="00D33945" w:rsidRDefault="008F5F79" w:rsidP="00DC462C">
            <w:pPr>
              <w:spacing w:after="20"/>
              <w:jc w:val="center"/>
              <w:rPr>
                <w:sz w:val="18"/>
                <w:szCs w:val="18"/>
              </w:rPr>
            </w:pPr>
            <w:r w:rsidRPr="00D33945">
              <w:rPr>
                <w:sz w:val="18"/>
                <w:szCs w:val="18"/>
              </w:rPr>
              <w:t>52,7%</w:t>
            </w:r>
          </w:p>
        </w:tc>
        <w:tc>
          <w:tcPr>
            <w:tcW w:w="466" w:type="pct"/>
            <w:vAlign w:val="bottom"/>
          </w:tcPr>
          <w:p w14:paraId="24BC43A8" w14:textId="77777777" w:rsidR="008F5F79" w:rsidRPr="00D33945" w:rsidRDefault="008F5F79" w:rsidP="00DC462C">
            <w:pPr>
              <w:spacing w:after="20"/>
              <w:jc w:val="center"/>
              <w:rPr>
                <w:sz w:val="18"/>
                <w:szCs w:val="18"/>
              </w:rPr>
            </w:pPr>
            <w:r w:rsidRPr="00D33945">
              <w:rPr>
                <w:sz w:val="18"/>
                <w:szCs w:val="18"/>
              </w:rPr>
              <w:t>58,9%</w:t>
            </w:r>
          </w:p>
        </w:tc>
        <w:tc>
          <w:tcPr>
            <w:tcW w:w="459" w:type="pct"/>
            <w:vAlign w:val="bottom"/>
          </w:tcPr>
          <w:p w14:paraId="657C43F1" w14:textId="77777777" w:rsidR="008F5F79" w:rsidRPr="00D33945" w:rsidRDefault="008F5F79" w:rsidP="00DC462C">
            <w:pPr>
              <w:spacing w:after="20"/>
              <w:jc w:val="center"/>
              <w:rPr>
                <w:sz w:val="18"/>
                <w:szCs w:val="18"/>
              </w:rPr>
            </w:pPr>
            <w:r w:rsidRPr="00D33945">
              <w:rPr>
                <w:sz w:val="18"/>
                <w:szCs w:val="18"/>
              </w:rPr>
              <w:t>56,2%</w:t>
            </w:r>
          </w:p>
        </w:tc>
        <w:tc>
          <w:tcPr>
            <w:tcW w:w="473" w:type="pct"/>
            <w:vAlign w:val="bottom"/>
          </w:tcPr>
          <w:p w14:paraId="6B47726E" w14:textId="77777777" w:rsidR="008F5F79" w:rsidRPr="00D33945" w:rsidRDefault="008F5F79" w:rsidP="00DC462C">
            <w:pPr>
              <w:spacing w:after="20"/>
              <w:jc w:val="center"/>
              <w:rPr>
                <w:sz w:val="18"/>
                <w:szCs w:val="18"/>
              </w:rPr>
            </w:pPr>
            <w:r w:rsidRPr="00D33945">
              <w:rPr>
                <w:sz w:val="18"/>
                <w:szCs w:val="18"/>
              </w:rPr>
              <w:t>56,5%</w:t>
            </w:r>
          </w:p>
        </w:tc>
      </w:tr>
      <w:tr w:rsidR="00363E2D" w:rsidRPr="00D33945" w14:paraId="7A64953C" w14:textId="77777777" w:rsidTr="00363E2D">
        <w:trPr>
          <w:cantSplit/>
          <w:trHeight w:val="520"/>
        </w:trPr>
        <w:tc>
          <w:tcPr>
            <w:tcW w:w="553" w:type="pct"/>
            <w:vAlign w:val="center"/>
          </w:tcPr>
          <w:p w14:paraId="5899E2DF" w14:textId="77777777" w:rsidR="008F5F79" w:rsidRPr="00D33945" w:rsidRDefault="008F5F79" w:rsidP="00DC462C">
            <w:pPr>
              <w:spacing w:after="20"/>
              <w:jc w:val="left"/>
              <w:rPr>
                <w:color w:val="000000"/>
                <w:sz w:val="18"/>
                <w:szCs w:val="18"/>
              </w:rPr>
            </w:pPr>
            <w:r w:rsidRPr="00D33945">
              <w:rPr>
                <w:bCs/>
                <w:sz w:val="18"/>
                <w:szCs w:val="18"/>
              </w:rPr>
              <w:lastRenderedPageBreak/>
              <w:t>Gouvernance économique et financière</w:t>
            </w:r>
          </w:p>
        </w:tc>
        <w:tc>
          <w:tcPr>
            <w:tcW w:w="450" w:type="pct"/>
            <w:shd w:val="clear" w:color="auto" w:fill="auto"/>
            <w:noWrap/>
            <w:vAlign w:val="center"/>
          </w:tcPr>
          <w:p w14:paraId="22A174F5" w14:textId="77777777" w:rsidR="008F5F79" w:rsidRPr="00D33945" w:rsidRDefault="008F5F79" w:rsidP="00DC462C">
            <w:pPr>
              <w:spacing w:after="20"/>
              <w:jc w:val="center"/>
              <w:rPr>
                <w:bCs/>
                <w:sz w:val="18"/>
                <w:szCs w:val="18"/>
              </w:rPr>
            </w:pPr>
            <w:r w:rsidRPr="00D33945">
              <w:rPr>
                <w:sz w:val="18"/>
                <w:szCs w:val="18"/>
              </w:rPr>
              <w:t>30105</w:t>
            </w:r>
          </w:p>
        </w:tc>
        <w:tc>
          <w:tcPr>
            <w:tcW w:w="732" w:type="pct"/>
            <w:shd w:val="clear" w:color="auto" w:fill="auto"/>
            <w:vAlign w:val="center"/>
          </w:tcPr>
          <w:p w14:paraId="27109CB8" w14:textId="77777777" w:rsidR="008F5F79" w:rsidRPr="00D33945" w:rsidRDefault="008F5F79" w:rsidP="00DC462C">
            <w:pPr>
              <w:spacing w:after="20"/>
              <w:jc w:val="center"/>
              <w:rPr>
                <w:bCs/>
                <w:sz w:val="18"/>
                <w:szCs w:val="18"/>
              </w:rPr>
            </w:pPr>
            <w:r w:rsidRPr="00D33945">
              <w:rPr>
                <w:sz w:val="18"/>
                <w:szCs w:val="18"/>
              </w:rPr>
              <w:t>Proportion du budget national financé par les ressources intérieures</w:t>
            </w:r>
          </w:p>
        </w:tc>
        <w:tc>
          <w:tcPr>
            <w:tcW w:w="468" w:type="pct"/>
            <w:shd w:val="clear" w:color="auto" w:fill="auto"/>
            <w:vAlign w:val="center"/>
          </w:tcPr>
          <w:p w14:paraId="4358FDC9" w14:textId="77777777" w:rsidR="008F5F79" w:rsidRPr="00D33945" w:rsidRDefault="008F5F79" w:rsidP="00DC462C">
            <w:pPr>
              <w:spacing w:after="20"/>
              <w:jc w:val="center"/>
              <w:rPr>
                <w:color w:val="000000"/>
                <w:sz w:val="18"/>
                <w:szCs w:val="18"/>
              </w:rPr>
            </w:pPr>
            <w:r w:rsidRPr="00D33945">
              <w:rPr>
                <w:sz w:val="18"/>
                <w:szCs w:val="18"/>
              </w:rPr>
              <w:t>84,3%</w:t>
            </w:r>
          </w:p>
        </w:tc>
        <w:tc>
          <w:tcPr>
            <w:tcW w:w="466" w:type="pct"/>
            <w:shd w:val="clear" w:color="auto" w:fill="auto"/>
            <w:vAlign w:val="center"/>
          </w:tcPr>
          <w:p w14:paraId="480CD1AD" w14:textId="77777777" w:rsidR="008F5F79" w:rsidRPr="00D33945" w:rsidRDefault="008F5F79" w:rsidP="00DC462C">
            <w:pPr>
              <w:spacing w:after="20"/>
              <w:jc w:val="center"/>
              <w:rPr>
                <w:color w:val="000000"/>
                <w:sz w:val="18"/>
                <w:szCs w:val="18"/>
              </w:rPr>
            </w:pPr>
            <w:r w:rsidRPr="00D33945">
              <w:rPr>
                <w:sz w:val="18"/>
                <w:szCs w:val="18"/>
              </w:rPr>
              <w:t>81,2%</w:t>
            </w:r>
          </w:p>
        </w:tc>
        <w:tc>
          <w:tcPr>
            <w:tcW w:w="466" w:type="pct"/>
            <w:shd w:val="clear" w:color="auto" w:fill="auto"/>
            <w:vAlign w:val="center"/>
          </w:tcPr>
          <w:p w14:paraId="2ED4A288" w14:textId="77777777" w:rsidR="008F5F79" w:rsidRPr="00D33945" w:rsidRDefault="008F5F79" w:rsidP="00DC462C">
            <w:pPr>
              <w:spacing w:after="20"/>
              <w:jc w:val="center"/>
              <w:rPr>
                <w:color w:val="000000"/>
                <w:sz w:val="18"/>
                <w:szCs w:val="18"/>
              </w:rPr>
            </w:pPr>
            <w:r w:rsidRPr="00D33945">
              <w:rPr>
                <w:sz w:val="18"/>
                <w:szCs w:val="18"/>
              </w:rPr>
              <w:t>81,7%</w:t>
            </w:r>
          </w:p>
        </w:tc>
        <w:tc>
          <w:tcPr>
            <w:tcW w:w="467" w:type="pct"/>
            <w:vAlign w:val="center"/>
          </w:tcPr>
          <w:p w14:paraId="2E6BF63A" w14:textId="77777777" w:rsidR="008F5F79" w:rsidRPr="00D33945" w:rsidRDefault="008F5F79" w:rsidP="00DC462C">
            <w:pPr>
              <w:spacing w:after="20"/>
              <w:jc w:val="center"/>
              <w:rPr>
                <w:sz w:val="18"/>
                <w:szCs w:val="18"/>
              </w:rPr>
            </w:pPr>
            <w:r w:rsidRPr="00D33945">
              <w:rPr>
                <w:sz w:val="18"/>
                <w:szCs w:val="18"/>
              </w:rPr>
              <w:t>88,1%</w:t>
            </w:r>
          </w:p>
        </w:tc>
        <w:tc>
          <w:tcPr>
            <w:tcW w:w="466" w:type="pct"/>
            <w:vAlign w:val="center"/>
          </w:tcPr>
          <w:p w14:paraId="7ED1D919" w14:textId="77777777" w:rsidR="008F5F79" w:rsidRPr="00D33945" w:rsidRDefault="008F5F79" w:rsidP="00DC462C">
            <w:pPr>
              <w:spacing w:after="20"/>
              <w:jc w:val="center"/>
              <w:rPr>
                <w:sz w:val="18"/>
                <w:szCs w:val="18"/>
              </w:rPr>
            </w:pPr>
            <w:r w:rsidRPr="00D33945">
              <w:rPr>
                <w:sz w:val="18"/>
                <w:szCs w:val="18"/>
              </w:rPr>
              <w:t>91,9%</w:t>
            </w:r>
          </w:p>
        </w:tc>
        <w:tc>
          <w:tcPr>
            <w:tcW w:w="459" w:type="pct"/>
            <w:vAlign w:val="center"/>
          </w:tcPr>
          <w:p w14:paraId="53827F9A" w14:textId="77777777" w:rsidR="008F5F79" w:rsidRPr="00D33945" w:rsidRDefault="008F5F79" w:rsidP="00DC462C">
            <w:pPr>
              <w:spacing w:after="20"/>
              <w:jc w:val="center"/>
              <w:rPr>
                <w:sz w:val="18"/>
                <w:szCs w:val="18"/>
              </w:rPr>
            </w:pPr>
            <w:r w:rsidRPr="00D33945">
              <w:rPr>
                <w:sz w:val="18"/>
                <w:szCs w:val="18"/>
              </w:rPr>
              <w:t>87%</w:t>
            </w:r>
          </w:p>
        </w:tc>
        <w:tc>
          <w:tcPr>
            <w:tcW w:w="473" w:type="pct"/>
            <w:vAlign w:val="center"/>
          </w:tcPr>
          <w:p w14:paraId="506629F6" w14:textId="77777777" w:rsidR="008F5F79" w:rsidRPr="00D33945" w:rsidRDefault="008F5F79" w:rsidP="00DC462C">
            <w:pPr>
              <w:spacing w:after="20"/>
              <w:jc w:val="center"/>
              <w:rPr>
                <w:sz w:val="18"/>
                <w:szCs w:val="18"/>
              </w:rPr>
            </w:pPr>
            <w:r w:rsidRPr="00D33945">
              <w:rPr>
                <w:sz w:val="18"/>
                <w:szCs w:val="18"/>
              </w:rPr>
              <w:t>72,1%</w:t>
            </w:r>
          </w:p>
        </w:tc>
      </w:tr>
      <w:tr w:rsidR="00363E2D" w:rsidRPr="00D33945" w14:paraId="1871CDA7" w14:textId="77777777" w:rsidTr="00363E2D">
        <w:trPr>
          <w:cantSplit/>
          <w:trHeight w:val="520"/>
        </w:trPr>
        <w:tc>
          <w:tcPr>
            <w:tcW w:w="553" w:type="pct"/>
            <w:vAlign w:val="center"/>
          </w:tcPr>
          <w:p w14:paraId="7FBE1AF3"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3B1CDBBB" w14:textId="77777777" w:rsidR="008F5F79" w:rsidRPr="00D33945" w:rsidRDefault="008F5F79" w:rsidP="00DC462C">
            <w:pPr>
              <w:spacing w:after="20"/>
              <w:jc w:val="center"/>
              <w:rPr>
                <w:bCs/>
                <w:sz w:val="18"/>
                <w:szCs w:val="18"/>
              </w:rPr>
            </w:pPr>
            <w:r w:rsidRPr="00D33945">
              <w:rPr>
                <w:sz w:val="18"/>
                <w:szCs w:val="18"/>
              </w:rPr>
              <w:t>30115</w:t>
            </w:r>
          </w:p>
        </w:tc>
        <w:tc>
          <w:tcPr>
            <w:tcW w:w="732" w:type="pct"/>
            <w:shd w:val="clear" w:color="auto" w:fill="auto"/>
            <w:vAlign w:val="center"/>
          </w:tcPr>
          <w:p w14:paraId="5D266DB9" w14:textId="77777777" w:rsidR="008F5F79" w:rsidRPr="00D33945" w:rsidRDefault="008F5F79" w:rsidP="00DC462C">
            <w:pPr>
              <w:spacing w:after="20"/>
              <w:jc w:val="center"/>
              <w:rPr>
                <w:bCs/>
                <w:sz w:val="18"/>
                <w:szCs w:val="18"/>
              </w:rPr>
            </w:pPr>
            <w:r w:rsidRPr="00D33945">
              <w:rPr>
                <w:sz w:val="18"/>
                <w:szCs w:val="18"/>
              </w:rPr>
              <w:t>Indice sur le Budget ouvert</w:t>
            </w:r>
            <w:r w:rsidRPr="00D33945">
              <w:rPr>
                <w:rStyle w:val="Appelnotedebasdep"/>
                <w:rFonts w:eastAsia="Trebuchet MS"/>
                <w:bCs/>
                <w:sz w:val="18"/>
                <w:szCs w:val="18"/>
              </w:rPr>
              <w:footnoteReference w:id="45"/>
            </w:r>
          </w:p>
        </w:tc>
        <w:tc>
          <w:tcPr>
            <w:tcW w:w="468" w:type="pct"/>
            <w:shd w:val="clear" w:color="auto" w:fill="auto"/>
            <w:vAlign w:val="center"/>
          </w:tcPr>
          <w:p w14:paraId="264C356A" w14:textId="77777777" w:rsidR="008F5F79" w:rsidRPr="00D33945" w:rsidRDefault="008F5F79" w:rsidP="00DC462C">
            <w:pPr>
              <w:spacing w:after="20"/>
              <w:jc w:val="center"/>
              <w:rPr>
                <w:sz w:val="18"/>
                <w:szCs w:val="18"/>
              </w:rPr>
            </w:pPr>
            <w:r w:rsidRPr="00D33945">
              <w:rPr>
                <w:sz w:val="18"/>
                <w:szCs w:val="18"/>
              </w:rPr>
              <w:t>44/100</w:t>
            </w:r>
          </w:p>
        </w:tc>
        <w:tc>
          <w:tcPr>
            <w:tcW w:w="466" w:type="pct"/>
            <w:shd w:val="clear" w:color="auto" w:fill="auto"/>
            <w:vAlign w:val="center"/>
          </w:tcPr>
          <w:p w14:paraId="54A9E9DD" w14:textId="77777777" w:rsidR="008F5F79" w:rsidRPr="00D33945" w:rsidRDefault="008F5F79" w:rsidP="00DC462C">
            <w:pPr>
              <w:spacing w:after="20"/>
              <w:jc w:val="center"/>
              <w:rPr>
                <w:sz w:val="18"/>
                <w:szCs w:val="18"/>
              </w:rPr>
            </w:pPr>
            <w:r w:rsidRPr="00D33945">
              <w:rPr>
                <w:sz w:val="18"/>
                <w:szCs w:val="18"/>
              </w:rPr>
              <w:t>45/100</w:t>
            </w:r>
          </w:p>
        </w:tc>
        <w:tc>
          <w:tcPr>
            <w:tcW w:w="466" w:type="pct"/>
            <w:shd w:val="clear" w:color="auto" w:fill="auto"/>
            <w:vAlign w:val="center"/>
          </w:tcPr>
          <w:p w14:paraId="157DB2A2" w14:textId="77777777" w:rsidR="008F5F79" w:rsidRPr="00D33945" w:rsidRDefault="008F5F79" w:rsidP="00DC462C">
            <w:pPr>
              <w:spacing w:after="20"/>
              <w:jc w:val="center"/>
              <w:rPr>
                <w:sz w:val="18"/>
                <w:szCs w:val="18"/>
              </w:rPr>
            </w:pPr>
            <w:r w:rsidRPr="00D33945">
              <w:rPr>
                <w:sz w:val="18"/>
                <w:szCs w:val="18"/>
              </w:rPr>
              <w:t>45/100</w:t>
            </w:r>
          </w:p>
        </w:tc>
        <w:tc>
          <w:tcPr>
            <w:tcW w:w="467" w:type="pct"/>
            <w:vAlign w:val="center"/>
          </w:tcPr>
          <w:p w14:paraId="123AA12F" w14:textId="77777777" w:rsidR="008F5F79" w:rsidRPr="00D33945" w:rsidRDefault="008F5F79" w:rsidP="00DC462C">
            <w:pPr>
              <w:spacing w:after="20"/>
              <w:jc w:val="center"/>
              <w:rPr>
                <w:sz w:val="18"/>
                <w:szCs w:val="18"/>
              </w:rPr>
            </w:pPr>
            <w:r w:rsidRPr="00D33945">
              <w:rPr>
                <w:sz w:val="18"/>
                <w:szCs w:val="18"/>
              </w:rPr>
              <w:t>45/100</w:t>
            </w:r>
          </w:p>
        </w:tc>
        <w:tc>
          <w:tcPr>
            <w:tcW w:w="466" w:type="pct"/>
            <w:vAlign w:val="center"/>
          </w:tcPr>
          <w:p w14:paraId="6E46419E" w14:textId="77777777" w:rsidR="008F5F79" w:rsidRPr="00D33945" w:rsidRDefault="008F5F79" w:rsidP="00DC462C">
            <w:pPr>
              <w:spacing w:after="20"/>
              <w:jc w:val="center"/>
              <w:rPr>
                <w:sz w:val="18"/>
                <w:szCs w:val="18"/>
              </w:rPr>
            </w:pPr>
            <w:r w:rsidRPr="00D33945">
              <w:rPr>
                <w:sz w:val="18"/>
                <w:szCs w:val="18"/>
              </w:rPr>
              <w:t>45/100</w:t>
            </w:r>
          </w:p>
        </w:tc>
        <w:tc>
          <w:tcPr>
            <w:tcW w:w="459" w:type="pct"/>
            <w:vAlign w:val="center"/>
          </w:tcPr>
          <w:p w14:paraId="1850376C" w14:textId="77777777" w:rsidR="008F5F79" w:rsidRPr="00D33945" w:rsidRDefault="008F5F79" w:rsidP="00DC462C">
            <w:pPr>
              <w:spacing w:after="20"/>
              <w:jc w:val="center"/>
              <w:rPr>
                <w:sz w:val="18"/>
                <w:szCs w:val="18"/>
              </w:rPr>
            </w:pPr>
            <w:r w:rsidRPr="00D33945">
              <w:rPr>
                <w:sz w:val="18"/>
                <w:szCs w:val="18"/>
              </w:rPr>
              <w:t>45/100</w:t>
            </w:r>
          </w:p>
        </w:tc>
        <w:tc>
          <w:tcPr>
            <w:tcW w:w="473" w:type="pct"/>
            <w:vAlign w:val="center"/>
          </w:tcPr>
          <w:p w14:paraId="586AE8CC" w14:textId="77777777" w:rsidR="008F5F79" w:rsidRPr="00D33945" w:rsidRDefault="008F5F79" w:rsidP="00DC462C">
            <w:pPr>
              <w:spacing w:after="20"/>
              <w:jc w:val="center"/>
              <w:rPr>
                <w:sz w:val="18"/>
                <w:szCs w:val="18"/>
              </w:rPr>
            </w:pPr>
            <w:r w:rsidRPr="00D33945">
              <w:rPr>
                <w:sz w:val="18"/>
                <w:szCs w:val="18"/>
              </w:rPr>
              <w:t>43/100</w:t>
            </w:r>
          </w:p>
        </w:tc>
      </w:tr>
      <w:tr w:rsidR="00363E2D" w:rsidRPr="00D33945" w14:paraId="7B1023BA" w14:textId="77777777" w:rsidTr="00363E2D">
        <w:trPr>
          <w:cantSplit/>
          <w:trHeight w:val="520"/>
        </w:trPr>
        <w:tc>
          <w:tcPr>
            <w:tcW w:w="553" w:type="pct"/>
            <w:vAlign w:val="center"/>
          </w:tcPr>
          <w:p w14:paraId="60EB3697" w14:textId="77777777" w:rsidR="008F5F79" w:rsidRPr="00D33945" w:rsidRDefault="008F5F79" w:rsidP="00DC462C">
            <w:pPr>
              <w:spacing w:after="20"/>
              <w:jc w:val="left"/>
              <w:rPr>
                <w:color w:val="000000"/>
                <w:sz w:val="18"/>
                <w:szCs w:val="18"/>
              </w:rPr>
            </w:pPr>
            <w:r w:rsidRPr="00D33945">
              <w:rPr>
                <w:bCs/>
                <w:sz w:val="18"/>
                <w:szCs w:val="18"/>
              </w:rPr>
              <w:t>Gouvernance économique et financière</w:t>
            </w:r>
          </w:p>
        </w:tc>
        <w:tc>
          <w:tcPr>
            <w:tcW w:w="450" w:type="pct"/>
            <w:shd w:val="clear" w:color="auto" w:fill="auto"/>
            <w:noWrap/>
            <w:vAlign w:val="center"/>
          </w:tcPr>
          <w:p w14:paraId="3A9A1E2A" w14:textId="77777777" w:rsidR="008F5F79" w:rsidRPr="00D33945" w:rsidRDefault="008F5F79" w:rsidP="00DC462C">
            <w:pPr>
              <w:spacing w:after="20"/>
              <w:jc w:val="center"/>
              <w:rPr>
                <w:bCs/>
                <w:sz w:val="18"/>
                <w:szCs w:val="18"/>
              </w:rPr>
            </w:pPr>
            <w:r w:rsidRPr="00D33945">
              <w:rPr>
                <w:sz w:val="18"/>
                <w:szCs w:val="18"/>
              </w:rPr>
              <w:t>30113</w:t>
            </w:r>
          </w:p>
        </w:tc>
        <w:tc>
          <w:tcPr>
            <w:tcW w:w="732" w:type="pct"/>
            <w:shd w:val="clear" w:color="auto" w:fill="auto"/>
            <w:vAlign w:val="center"/>
          </w:tcPr>
          <w:p w14:paraId="45840CE5" w14:textId="77777777" w:rsidR="008F5F79" w:rsidRPr="00D33945" w:rsidRDefault="008F5F79" w:rsidP="00DC462C">
            <w:pPr>
              <w:spacing w:after="20"/>
              <w:jc w:val="center"/>
              <w:rPr>
                <w:bCs/>
                <w:sz w:val="18"/>
                <w:szCs w:val="18"/>
              </w:rPr>
            </w:pPr>
            <w:r w:rsidRPr="00D33945">
              <w:rPr>
                <w:sz w:val="18"/>
                <w:szCs w:val="18"/>
              </w:rPr>
              <w:t>Indice de perception de la corruption annuel</w:t>
            </w:r>
          </w:p>
        </w:tc>
        <w:tc>
          <w:tcPr>
            <w:tcW w:w="468" w:type="pct"/>
            <w:shd w:val="clear" w:color="auto" w:fill="auto"/>
            <w:vAlign w:val="center"/>
          </w:tcPr>
          <w:p w14:paraId="75EF8CA6" w14:textId="77777777" w:rsidR="008F5F79" w:rsidRPr="00D33945" w:rsidRDefault="008F5F79" w:rsidP="00DC462C">
            <w:pPr>
              <w:spacing w:after="20"/>
              <w:jc w:val="center"/>
              <w:rPr>
                <w:color w:val="000000"/>
                <w:sz w:val="18"/>
                <w:szCs w:val="18"/>
              </w:rPr>
            </w:pPr>
            <w:r w:rsidRPr="00D33945">
              <w:rPr>
                <w:color w:val="000000"/>
                <w:sz w:val="18"/>
                <w:szCs w:val="18"/>
              </w:rPr>
              <w:t>44/100</w:t>
            </w:r>
          </w:p>
        </w:tc>
        <w:tc>
          <w:tcPr>
            <w:tcW w:w="466" w:type="pct"/>
            <w:shd w:val="clear" w:color="auto" w:fill="auto"/>
            <w:vAlign w:val="center"/>
          </w:tcPr>
          <w:p w14:paraId="01F3A5E2" w14:textId="77777777" w:rsidR="008F5F79" w:rsidRPr="00D33945" w:rsidRDefault="008F5F79" w:rsidP="00DC462C">
            <w:pPr>
              <w:spacing w:after="20"/>
              <w:jc w:val="center"/>
              <w:rPr>
                <w:color w:val="000000"/>
                <w:sz w:val="18"/>
                <w:szCs w:val="18"/>
              </w:rPr>
            </w:pPr>
            <w:r w:rsidRPr="00D33945">
              <w:rPr>
                <w:color w:val="000000"/>
                <w:sz w:val="18"/>
                <w:szCs w:val="18"/>
              </w:rPr>
              <w:t>45/100</w:t>
            </w:r>
          </w:p>
        </w:tc>
        <w:tc>
          <w:tcPr>
            <w:tcW w:w="466" w:type="pct"/>
            <w:shd w:val="clear" w:color="auto" w:fill="auto"/>
            <w:vAlign w:val="center"/>
          </w:tcPr>
          <w:p w14:paraId="7B2F8007" w14:textId="77777777" w:rsidR="008F5F79" w:rsidRPr="00D33945" w:rsidRDefault="008F5F79" w:rsidP="00DC462C">
            <w:pPr>
              <w:spacing w:after="20"/>
              <w:jc w:val="center"/>
              <w:rPr>
                <w:color w:val="000000"/>
                <w:sz w:val="18"/>
                <w:szCs w:val="18"/>
              </w:rPr>
            </w:pPr>
            <w:r w:rsidRPr="00D33945">
              <w:rPr>
                <w:sz w:val="18"/>
                <w:szCs w:val="18"/>
              </w:rPr>
              <w:t>45/100</w:t>
            </w:r>
          </w:p>
        </w:tc>
        <w:tc>
          <w:tcPr>
            <w:tcW w:w="467" w:type="pct"/>
            <w:vAlign w:val="center"/>
          </w:tcPr>
          <w:p w14:paraId="684F7DD6" w14:textId="77777777" w:rsidR="008F5F79" w:rsidRPr="00D33945" w:rsidRDefault="008F5F79" w:rsidP="00DC462C">
            <w:pPr>
              <w:spacing w:after="20"/>
              <w:jc w:val="center"/>
              <w:rPr>
                <w:sz w:val="18"/>
                <w:szCs w:val="18"/>
              </w:rPr>
            </w:pPr>
            <w:r w:rsidRPr="00D33945">
              <w:rPr>
                <w:sz w:val="18"/>
                <w:szCs w:val="18"/>
              </w:rPr>
              <w:t>45/100</w:t>
            </w:r>
          </w:p>
        </w:tc>
        <w:tc>
          <w:tcPr>
            <w:tcW w:w="466" w:type="pct"/>
            <w:vAlign w:val="center"/>
          </w:tcPr>
          <w:p w14:paraId="4C9B5DDF" w14:textId="77777777" w:rsidR="008F5F79" w:rsidRPr="00D33945" w:rsidRDefault="008F5F79" w:rsidP="00DC462C">
            <w:pPr>
              <w:spacing w:after="20"/>
              <w:jc w:val="center"/>
              <w:rPr>
                <w:sz w:val="18"/>
                <w:szCs w:val="18"/>
              </w:rPr>
            </w:pPr>
            <w:r w:rsidRPr="00D33945">
              <w:rPr>
                <w:sz w:val="18"/>
                <w:szCs w:val="18"/>
              </w:rPr>
              <w:t>45/100</w:t>
            </w:r>
          </w:p>
        </w:tc>
        <w:tc>
          <w:tcPr>
            <w:tcW w:w="459" w:type="pct"/>
            <w:vAlign w:val="center"/>
          </w:tcPr>
          <w:p w14:paraId="7F6D19C3" w14:textId="77777777" w:rsidR="008F5F79" w:rsidRPr="00D33945" w:rsidRDefault="008F5F79" w:rsidP="00DC462C">
            <w:pPr>
              <w:spacing w:after="20"/>
              <w:jc w:val="center"/>
              <w:rPr>
                <w:sz w:val="18"/>
                <w:szCs w:val="18"/>
              </w:rPr>
            </w:pPr>
            <w:r w:rsidRPr="00D33945">
              <w:rPr>
                <w:sz w:val="18"/>
                <w:szCs w:val="18"/>
              </w:rPr>
              <w:t>45/100</w:t>
            </w:r>
          </w:p>
        </w:tc>
        <w:tc>
          <w:tcPr>
            <w:tcW w:w="473" w:type="pct"/>
            <w:vAlign w:val="center"/>
          </w:tcPr>
          <w:p w14:paraId="1782414F" w14:textId="77777777" w:rsidR="008F5F79" w:rsidRPr="00D33945" w:rsidRDefault="008F5F79" w:rsidP="00DC462C">
            <w:pPr>
              <w:spacing w:after="20"/>
              <w:jc w:val="center"/>
              <w:rPr>
                <w:sz w:val="18"/>
                <w:szCs w:val="18"/>
              </w:rPr>
            </w:pPr>
          </w:p>
        </w:tc>
      </w:tr>
      <w:tr w:rsidR="00363E2D" w:rsidRPr="00D33945" w14:paraId="74BFE742" w14:textId="77777777" w:rsidTr="00363E2D">
        <w:trPr>
          <w:cantSplit/>
          <w:trHeight w:val="283"/>
        </w:trPr>
        <w:tc>
          <w:tcPr>
            <w:tcW w:w="553" w:type="pct"/>
            <w:shd w:val="clear" w:color="auto" w:fill="D9D9D9"/>
            <w:vAlign w:val="center"/>
          </w:tcPr>
          <w:p w14:paraId="353780F8"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2D5B813D"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2A79BE27"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1B80B277"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34B3FF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68E1E488"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D0934A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5351507"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0746FC9"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0DF11504" w14:textId="77777777" w:rsidR="008F5F79" w:rsidRPr="00D33945" w:rsidRDefault="008F5F79" w:rsidP="00DC462C">
            <w:pPr>
              <w:spacing w:after="20"/>
              <w:jc w:val="center"/>
              <w:rPr>
                <w:color w:val="000000"/>
                <w:sz w:val="18"/>
                <w:szCs w:val="18"/>
              </w:rPr>
            </w:pPr>
          </w:p>
        </w:tc>
      </w:tr>
      <w:tr w:rsidR="00363E2D" w:rsidRPr="00D33945" w14:paraId="0FFA9C72" w14:textId="77777777" w:rsidTr="00363E2D">
        <w:trPr>
          <w:cantSplit/>
          <w:trHeight w:val="520"/>
        </w:trPr>
        <w:tc>
          <w:tcPr>
            <w:tcW w:w="553" w:type="pct"/>
            <w:vAlign w:val="center"/>
          </w:tcPr>
          <w:p w14:paraId="0117CC26" w14:textId="77777777" w:rsidR="008F5F79" w:rsidRPr="00D33945" w:rsidRDefault="008F5F79" w:rsidP="00DC462C">
            <w:pPr>
              <w:spacing w:after="20"/>
              <w:jc w:val="left"/>
              <w:rPr>
                <w:bCs/>
                <w:sz w:val="18"/>
                <w:szCs w:val="18"/>
              </w:rPr>
            </w:pPr>
            <w:r w:rsidRPr="00D33945">
              <w:rPr>
                <w:bCs/>
                <w:sz w:val="18"/>
                <w:szCs w:val="18"/>
              </w:rPr>
              <w:t>Administration Publique</w:t>
            </w:r>
          </w:p>
        </w:tc>
        <w:tc>
          <w:tcPr>
            <w:tcW w:w="450" w:type="pct"/>
            <w:shd w:val="clear" w:color="auto" w:fill="auto"/>
            <w:noWrap/>
            <w:vAlign w:val="center"/>
          </w:tcPr>
          <w:p w14:paraId="08FF7EBD" w14:textId="77777777" w:rsidR="008F5F79" w:rsidRPr="00D33945" w:rsidRDefault="008F5F79" w:rsidP="00DC462C">
            <w:pPr>
              <w:spacing w:after="20"/>
              <w:jc w:val="center"/>
              <w:rPr>
                <w:sz w:val="18"/>
                <w:szCs w:val="18"/>
              </w:rPr>
            </w:pPr>
            <w:r w:rsidRPr="00D33945">
              <w:rPr>
                <w:sz w:val="18"/>
                <w:szCs w:val="18"/>
              </w:rPr>
              <w:t>IHS30201</w:t>
            </w:r>
          </w:p>
        </w:tc>
        <w:tc>
          <w:tcPr>
            <w:tcW w:w="732" w:type="pct"/>
            <w:shd w:val="clear" w:color="auto" w:fill="auto"/>
            <w:vAlign w:val="center"/>
          </w:tcPr>
          <w:p w14:paraId="4CADBD3A" w14:textId="77777777" w:rsidR="008F5F79" w:rsidRPr="00D33945" w:rsidRDefault="008F5F79" w:rsidP="00DC462C">
            <w:pPr>
              <w:spacing w:after="20"/>
              <w:jc w:val="center"/>
              <w:rPr>
                <w:sz w:val="18"/>
                <w:szCs w:val="18"/>
              </w:rPr>
            </w:pPr>
            <w:r w:rsidRPr="00D33945">
              <w:rPr>
                <w:sz w:val="18"/>
                <w:szCs w:val="18"/>
              </w:rPr>
              <w:t>Efficacité du gouvernement</w:t>
            </w:r>
          </w:p>
        </w:tc>
        <w:tc>
          <w:tcPr>
            <w:tcW w:w="468" w:type="pct"/>
            <w:shd w:val="clear" w:color="auto" w:fill="auto"/>
            <w:vAlign w:val="center"/>
          </w:tcPr>
          <w:p w14:paraId="404131A0" w14:textId="77777777" w:rsidR="008F5F79" w:rsidRPr="00D33945" w:rsidRDefault="008F5F79" w:rsidP="00DC462C">
            <w:pPr>
              <w:spacing w:after="20"/>
              <w:jc w:val="center"/>
              <w:rPr>
                <w:sz w:val="18"/>
                <w:szCs w:val="18"/>
              </w:rPr>
            </w:pPr>
          </w:p>
        </w:tc>
        <w:tc>
          <w:tcPr>
            <w:tcW w:w="466" w:type="pct"/>
            <w:shd w:val="clear" w:color="auto" w:fill="auto"/>
            <w:vAlign w:val="center"/>
          </w:tcPr>
          <w:p w14:paraId="2019974D" w14:textId="77777777" w:rsidR="008F5F79" w:rsidRPr="00D33945" w:rsidRDefault="008F5F79" w:rsidP="00DC462C">
            <w:pPr>
              <w:spacing w:after="20"/>
              <w:jc w:val="center"/>
              <w:rPr>
                <w:sz w:val="18"/>
                <w:szCs w:val="18"/>
              </w:rPr>
            </w:pPr>
          </w:p>
        </w:tc>
        <w:tc>
          <w:tcPr>
            <w:tcW w:w="466" w:type="pct"/>
            <w:shd w:val="clear" w:color="auto" w:fill="auto"/>
            <w:vAlign w:val="center"/>
          </w:tcPr>
          <w:p w14:paraId="10CE2617" w14:textId="77777777" w:rsidR="008F5F79" w:rsidRPr="00D33945" w:rsidRDefault="008F5F79" w:rsidP="00DC462C">
            <w:pPr>
              <w:spacing w:after="20"/>
              <w:jc w:val="center"/>
              <w:rPr>
                <w:sz w:val="18"/>
                <w:szCs w:val="18"/>
              </w:rPr>
            </w:pPr>
            <w:r w:rsidRPr="00D33945">
              <w:rPr>
                <w:sz w:val="18"/>
                <w:szCs w:val="18"/>
              </w:rPr>
              <w:t>-0,49</w:t>
            </w:r>
          </w:p>
        </w:tc>
        <w:tc>
          <w:tcPr>
            <w:tcW w:w="467" w:type="pct"/>
            <w:vAlign w:val="center"/>
          </w:tcPr>
          <w:p w14:paraId="4F97EDE9" w14:textId="77777777" w:rsidR="008F5F79" w:rsidRPr="00D33945" w:rsidRDefault="008F5F79" w:rsidP="00DC462C">
            <w:pPr>
              <w:spacing w:after="20"/>
              <w:jc w:val="center"/>
              <w:rPr>
                <w:sz w:val="18"/>
                <w:szCs w:val="18"/>
              </w:rPr>
            </w:pPr>
          </w:p>
        </w:tc>
        <w:tc>
          <w:tcPr>
            <w:tcW w:w="466" w:type="pct"/>
            <w:vAlign w:val="center"/>
          </w:tcPr>
          <w:p w14:paraId="128EEE45" w14:textId="77777777" w:rsidR="008F5F79" w:rsidRPr="00D33945" w:rsidRDefault="008F5F79" w:rsidP="00DC462C">
            <w:pPr>
              <w:spacing w:after="20"/>
              <w:jc w:val="center"/>
              <w:rPr>
                <w:sz w:val="18"/>
                <w:szCs w:val="18"/>
              </w:rPr>
            </w:pPr>
          </w:p>
        </w:tc>
        <w:tc>
          <w:tcPr>
            <w:tcW w:w="459" w:type="pct"/>
            <w:vAlign w:val="center"/>
          </w:tcPr>
          <w:p w14:paraId="105792C1" w14:textId="77777777" w:rsidR="008F5F79" w:rsidRPr="00D33945" w:rsidRDefault="008F5F79" w:rsidP="00DC462C">
            <w:pPr>
              <w:spacing w:after="20"/>
              <w:jc w:val="center"/>
              <w:rPr>
                <w:sz w:val="18"/>
                <w:szCs w:val="18"/>
              </w:rPr>
            </w:pPr>
          </w:p>
        </w:tc>
        <w:tc>
          <w:tcPr>
            <w:tcW w:w="473" w:type="pct"/>
            <w:vAlign w:val="center"/>
          </w:tcPr>
          <w:p w14:paraId="0AA5A6BF" w14:textId="77777777" w:rsidR="008F5F79" w:rsidRPr="00D33945" w:rsidRDefault="008F5F79" w:rsidP="00DC462C">
            <w:pPr>
              <w:spacing w:after="20"/>
              <w:jc w:val="center"/>
              <w:rPr>
                <w:sz w:val="18"/>
                <w:szCs w:val="18"/>
              </w:rPr>
            </w:pPr>
          </w:p>
        </w:tc>
      </w:tr>
      <w:tr w:rsidR="00363E2D" w:rsidRPr="00D33945" w14:paraId="4C71DB50" w14:textId="77777777" w:rsidTr="00363E2D">
        <w:trPr>
          <w:cantSplit/>
          <w:trHeight w:val="520"/>
        </w:trPr>
        <w:tc>
          <w:tcPr>
            <w:tcW w:w="553" w:type="pct"/>
            <w:vAlign w:val="center"/>
          </w:tcPr>
          <w:p w14:paraId="1C507797" w14:textId="77777777" w:rsidR="008F5F79" w:rsidRPr="00D33945" w:rsidRDefault="008F5F79" w:rsidP="00DC462C">
            <w:pPr>
              <w:spacing w:after="20"/>
              <w:jc w:val="left"/>
              <w:rPr>
                <w:bCs/>
                <w:sz w:val="18"/>
                <w:szCs w:val="18"/>
              </w:rPr>
            </w:pPr>
            <w:r w:rsidRPr="00D33945">
              <w:rPr>
                <w:bCs/>
                <w:sz w:val="18"/>
                <w:szCs w:val="18"/>
              </w:rPr>
              <w:t>Administration Publique</w:t>
            </w:r>
          </w:p>
        </w:tc>
        <w:tc>
          <w:tcPr>
            <w:tcW w:w="450" w:type="pct"/>
            <w:shd w:val="clear" w:color="auto" w:fill="auto"/>
            <w:noWrap/>
            <w:vAlign w:val="center"/>
          </w:tcPr>
          <w:p w14:paraId="56089BD8" w14:textId="77777777" w:rsidR="008F5F79" w:rsidRPr="00D33945" w:rsidRDefault="008F5F79" w:rsidP="00DC462C">
            <w:pPr>
              <w:spacing w:after="20"/>
              <w:jc w:val="center"/>
              <w:rPr>
                <w:sz w:val="18"/>
                <w:szCs w:val="18"/>
              </w:rPr>
            </w:pPr>
            <w:r w:rsidRPr="00D33945">
              <w:rPr>
                <w:sz w:val="18"/>
                <w:szCs w:val="18"/>
              </w:rPr>
              <w:t>IHS30215</w:t>
            </w:r>
          </w:p>
        </w:tc>
        <w:tc>
          <w:tcPr>
            <w:tcW w:w="732" w:type="pct"/>
            <w:shd w:val="clear" w:color="auto" w:fill="auto"/>
            <w:vAlign w:val="center"/>
          </w:tcPr>
          <w:p w14:paraId="234F8BF5" w14:textId="77777777" w:rsidR="008F5F79" w:rsidRPr="00D33945" w:rsidRDefault="008F5F79" w:rsidP="00DC462C">
            <w:pPr>
              <w:spacing w:after="20"/>
              <w:jc w:val="center"/>
              <w:rPr>
                <w:sz w:val="18"/>
                <w:szCs w:val="18"/>
              </w:rPr>
            </w:pPr>
            <w:r w:rsidRPr="00D33945">
              <w:rPr>
                <w:sz w:val="18"/>
                <w:szCs w:val="18"/>
              </w:rPr>
              <w:t>Efficacité de la fonction publique</w:t>
            </w:r>
          </w:p>
        </w:tc>
        <w:tc>
          <w:tcPr>
            <w:tcW w:w="468" w:type="pct"/>
            <w:shd w:val="clear" w:color="auto" w:fill="auto"/>
            <w:vAlign w:val="center"/>
          </w:tcPr>
          <w:p w14:paraId="3DB8EB5A" w14:textId="77777777" w:rsidR="008F5F79" w:rsidRPr="00D33945" w:rsidRDefault="008F5F79" w:rsidP="00DC462C">
            <w:pPr>
              <w:spacing w:after="20"/>
              <w:jc w:val="center"/>
              <w:rPr>
                <w:sz w:val="18"/>
                <w:szCs w:val="18"/>
              </w:rPr>
            </w:pPr>
            <w:r w:rsidRPr="00D33945">
              <w:rPr>
                <w:sz w:val="18"/>
                <w:szCs w:val="18"/>
              </w:rPr>
              <w:t>79,2</w:t>
            </w:r>
          </w:p>
        </w:tc>
        <w:tc>
          <w:tcPr>
            <w:tcW w:w="466" w:type="pct"/>
            <w:shd w:val="clear" w:color="auto" w:fill="auto"/>
            <w:vAlign w:val="center"/>
          </w:tcPr>
          <w:p w14:paraId="7A29C21E" w14:textId="77777777" w:rsidR="008F5F79" w:rsidRPr="00D33945" w:rsidRDefault="008F5F79" w:rsidP="00DC462C">
            <w:pPr>
              <w:spacing w:after="20"/>
              <w:jc w:val="center"/>
              <w:rPr>
                <w:sz w:val="18"/>
                <w:szCs w:val="18"/>
              </w:rPr>
            </w:pPr>
            <w:r w:rsidRPr="00D33945">
              <w:rPr>
                <w:sz w:val="18"/>
                <w:szCs w:val="18"/>
              </w:rPr>
              <w:t>79,2</w:t>
            </w:r>
          </w:p>
        </w:tc>
        <w:tc>
          <w:tcPr>
            <w:tcW w:w="466" w:type="pct"/>
            <w:shd w:val="clear" w:color="auto" w:fill="auto"/>
            <w:vAlign w:val="center"/>
          </w:tcPr>
          <w:p w14:paraId="2F0904B7" w14:textId="77777777" w:rsidR="008F5F79" w:rsidRPr="00D33945" w:rsidRDefault="008F5F79" w:rsidP="00DC462C">
            <w:pPr>
              <w:spacing w:after="20"/>
              <w:jc w:val="center"/>
              <w:rPr>
                <w:sz w:val="18"/>
                <w:szCs w:val="18"/>
              </w:rPr>
            </w:pPr>
            <w:r w:rsidRPr="00D33945">
              <w:rPr>
                <w:sz w:val="18"/>
                <w:szCs w:val="18"/>
              </w:rPr>
              <w:t>79,2</w:t>
            </w:r>
          </w:p>
        </w:tc>
        <w:tc>
          <w:tcPr>
            <w:tcW w:w="467" w:type="pct"/>
            <w:vAlign w:val="center"/>
          </w:tcPr>
          <w:p w14:paraId="0806B83A" w14:textId="77777777" w:rsidR="008F5F79" w:rsidRPr="00D33945" w:rsidRDefault="008F5F79" w:rsidP="00DC462C">
            <w:pPr>
              <w:spacing w:after="20"/>
              <w:jc w:val="center"/>
              <w:rPr>
                <w:sz w:val="18"/>
                <w:szCs w:val="18"/>
              </w:rPr>
            </w:pPr>
            <w:r w:rsidRPr="00D33945">
              <w:rPr>
                <w:sz w:val="18"/>
                <w:szCs w:val="18"/>
              </w:rPr>
              <w:t>79,2</w:t>
            </w:r>
          </w:p>
        </w:tc>
        <w:tc>
          <w:tcPr>
            <w:tcW w:w="466" w:type="pct"/>
            <w:vAlign w:val="center"/>
          </w:tcPr>
          <w:p w14:paraId="04D63116" w14:textId="77777777" w:rsidR="008F5F79" w:rsidRPr="00D33945" w:rsidRDefault="008F5F79" w:rsidP="00DC462C">
            <w:pPr>
              <w:spacing w:after="20"/>
              <w:jc w:val="center"/>
              <w:rPr>
                <w:sz w:val="18"/>
                <w:szCs w:val="18"/>
              </w:rPr>
            </w:pPr>
            <w:r w:rsidRPr="00D33945">
              <w:rPr>
                <w:sz w:val="18"/>
                <w:szCs w:val="18"/>
              </w:rPr>
              <w:t>79,2</w:t>
            </w:r>
          </w:p>
        </w:tc>
        <w:tc>
          <w:tcPr>
            <w:tcW w:w="459" w:type="pct"/>
            <w:vAlign w:val="center"/>
          </w:tcPr>
          <w:p w14:paraId="2825CC52" w14:textId="77777777" w:rsidR="008F5F79" w:rsidRPr="00D33945" w:rsidRDefault="008F5F79" w:rsidP="00DC462C">
            <w:pPr>
              <w:spacing w:after="20"/>
              <w:jc w:val="center"/>
              <w:rPr>
                <w:sz w:val="18"/>
                <w:szCs w:val="18"/>
              </w:rPr>
            </w:pPr>
          </w:p>
        </w:tc>
        <w:tc>
          <w:tcPr>
            <w:tcW w:w="473" w:type="pct"/>
            <w:vAlign w:val="center"/>
          </w:tcPr>
          <w:p w14:paraId="4D1C2986" w14:textId="77777777" w:rsidR="008F5F79" w:rsidRPr="00D33945" w:rsidRDefault="008F5F79" w:rsidP="00DC462C">
            <w:pPr>
              <w:spacing w:after="20"/>
              <w:jc w:val="center"/>
              <w:rPr>
                <w:sz w:val="18"/>
                <w:szCs w:val="18"/>
              </w:rPr>
            </w:pPr>
          </w:p>
        </w:tc>
      </w:tr>
      <w:tr w:rsidR="00363E2D" w:rsidRPr="00D33945" w14:paraId="2BE5FD92" w14:textId="77777777" w:rsidTr="00363E2D">
        <w:trPr>
          <w:cantSplit/>
          <w:trHeight w:val="520"/>
        </w:trPr>
        <w:tc>
          <w:tcPr>
            <w:tcW w:w="553" w:type="pct"/>
            <w:vAlign w:val="center"/>
          </w:tcPr>
          <w:p w14:paraId="46F7598A" w14:textId="77777777" w:rsidR="008F5F79" w:rsidRPr="00D33945" w:rsidRDefault="008F5F79" w:rsidP="00DC462C">
            <w:pPr>
              <w:spacing w:after="20"/>
              <w:jc w:val="left"/>
              <w:rPr>
                <w:bCs/>
                <w:sz w:val="18"/>
                <w:szCs w:val="18"/>
              </w:rPr>
            </w:pPr>
            <w:r w:rsidRPr="00D33945">
              <w:rPr>
                <w:bCs/>
                <w:sz w:val="18"/>
                <w:szCs w:val="18"/>
              </w:rPr>
              <w:t>Administration Publique</w:t>
            </w:r>
          </w:p>
        </w:tc>
        <w:tc>
          <w:tcPr>
            <w:tcW w:w="450" w:type="pct"/>
            <w:shd w:val="clear" w:color="auto" w:fill="auto"/>
            <w:noWrap/>
            <w:vAlign w:val="center"/>
          </w:tcPr>
          <w:p w14:paraId="1A32D5EE" w14:textId="77777777" w:rsidR="008F5F79" w:rsidRPr="00D33945" w:rsidRDefault="008F5F79" w:rsidP="00DC462C">
            <w:pPr>
              <w:spacing w:after="20"/>
              <w:jc w:val="center"/>
              <w:rPr>
                <w:sz w:val="18"/>
                <w:szCs w:val="18"/>
              </w:rPr>
            </w:pPr>
            <w:r w:rsidRPr="00D33945">
              <w:rPr>
                <w:sz w:val="18"/>
                <w:szCs w:val="18"/>
              </w:rPr>
              <w:t>IHS30202</w:t>
            </w:r>
          </w:p>
        </w:tc>
        <w:tc>
          <w:tcPr>
            <w:tcW w:w="732" w:type="pct"/>
            <w:shd w:val="clear" w:color="auto" w:fill="auto"/>
            <w:vAlign w:val="center"/>
          </w:tcPr>
          <w:p w14:paraId="2B45DA49" w14:textId="77777777" w:rsidR="008F5F79" w:rsidRPr="00D33945" w:rsidRDefault="008F5F79" w:rsidP="00DC462C">
            <w:pPr>
              <w:spacing w:after="20"/>
              <w:jc w:val="center"/>
              <w:rPr>
                <w:sz w:val="18"/>
                <w:szCs w:val="18"/>
              </w:rPr>
            </w:pPr>
            <w:r w:rsidRPr="00D33945">
              <w:rPr>
                <w:sz w:val="18"/>
                <w:szCs w:val="18"/>
              </w:rPr>
              <w:t>Qualité de l'administration publique</w:t>
            </w:r>
          </w:p>
        </w:tc>
        <w:tc>
          <w:tcPr>
            <w:tcW w:w="468" w:type="pct"/>
            <w:shd w:val="clear" w:color="auto" w:fill="auto"/>
            <w:vAlign w:val="center"/>
          </w:tcPr>
          <w:p w14:paraId="31D3FFA8" w14:textId="77777777" w:rsidR="008F5F79" w:rsidRPr="00D33945" w:rsidRDefault="008F5F79" w:rsidP="00DC462C">
            <w:pPr>
              <w:spacing w:after="20"/>
              <w:jc w:val="center"/>
              <w:rPr>
                <w:sz w:val="18"/>
                <w:szCs w:val="18"/>
              </w:rPr>
            </w:pPr>
            <w:r w:rsidRPr="00D33945">
              <w:rPr>
                <w:sz w:val="18"/>
                <w:szCs w:val="18"/>
              </w:rPr>
              <w:t>3,5</w:t>
            </w:r>
          </w:p>
        </w:tc>
        <w:tc>
          <w:tcPr>
            <w:tcW w:w="466" w:type="pct"/>
            <w:shd w:val="clear" w:color="auto" w:fill="auto"/>
            <w:vAlign w:val="center"/>
          </w:tcPr>
          <w:p w14:paraId="2D03A168" w14:textId="77777777" w:rsidR="008F5F79" w:rsidRPr="00D33945" w:rsidRDefault="008F5F79" w:rsidP="00DC462C">
            <w:pPr>
              <w:spacing w:after="20"/>
              <w:jc w:val="center"/>
              <w:rPr>
                <w:sz w:val="18"/>
                <w:szCs w:val="18"/>
              </w:rPr>
            </w:pPr>
            <w:r w:rsidRPr="00D33945">
              <w:rPr>
                <w:sz w:val="18"/>
                <w:szCs w:val="18"/>
              </w:rPr>
              <w:t>3,5</w:t>
            </w:r>
          </w:p>
        </w:tc>
        <w:tc>
          <w:tcPr>
            <w:tcW w:w="466" w:type="pct"/>
            <w:shd w:val="clear" w:color="auto" w:fill="auto"/>
            <w:vAlign w:val="center"/>
          </w:tcPr>
          <w:p w14:paraId="7F53D04B" w14:textId="77777777" w:rsidR="008F5F79" w:rsidRPr="00D33945" w:rsidRDefault="008F5F79" w:rsidP="00DC462C">
            <w:pPr>
              <w:spacing w:after="20"/>
              <w:jc w:val="center"/>
              <w:rPr>
                <w:sz w:val="18"/>
                <w:szCs w:val="18"/>
              </w:rPr>
            </w:pPr>
            <w:r w:rsidRPr="00D33945">
              <w:rPr>
                <w:sz w:val="18"/>
                <w:szCs w:val="18"/>
              </w:rPr>
              <w:t>3,5</w:t>
            </w:r>
          </w:p>
        </w:tc>
        <w:tc>
          <w:tcPr>
            <w:tcW w:w="467" w:type="pct"/>
            <w:vAlign w:val="center"/>
          </w:tcPr>
          <w:p w14:paraId="4D6AD251" w14:textId="77777777" w:rsidR="008F5F79" w:rsidRPr="00D33945" w:rsidRDefault="008F5F79" w:rsidP="00DC462C">
            <w:pPr>
              <w:spacing w:after="20"/>
              <w:jc w:val="center"/>
              <w:rPr>
                <w:sz w:val="18"/>
                <w:szCs w:val="18"/>
              </w:rPr>
            </w:pPr>
            <w:r w:rsidRPr="00D33945">
              <w:rPr>
                <w:sz w:val="18"/>
                <w:szCs w:val="18"/>
              </w:rPr>
              <w:t>3,5</w:t>
            </w:r>
          </w:p>
        </w:tc>
        <w:tc>
          <w:tcPr>
            <w:tcW w:w="466" w:type="pct"/>
            <w:vAlign w:val="center"/>
          </w:tcPr>
          <w:p w14:paraId="16135E0C" w14:textId="77777777" w:rsidR="008F5F79" w:rsidRPr="00D33945" w:rsidRDefault="008F5F79" w:rsidP="00DC462C">
            <w:pPr>
              <w:spacing w:after="20"/>
              <w:jc w:val="center"/>
              <w:rPr>
                <w:sz w:val="18"/>
                <w:szCs w:val="18"/>
              </w:rPr>
            </w:pPr>
            <w:r w:rsidRPr="00D33945">
              <w:rPr>
                <w:sz w:val="18"/>
                <w:szCs w:val="18"/>
              </w:rPr>
              <w:t>3,5</w:t>
            </w:r>
          </w:p>
        </w:tc>
        <w:tc>
          <w:tcPr>
            <w:tcW w:w="459" w:type="pct"/>
            <w:vAlign w:val="center"/>
          </w:tcPr>
          <w:p w14:paraId="000BA610" w14:textId="77777777" w:rsidR="008F5F79" w:rsidRPr="00D33945" w:rsidRDefault="008F5F79" w:rsidP="00DC462C">
            <w:pPr>
              <w:spacing w:after="20"/>
              <w:jc w:val="center"/>
              <w:rPr>
                <w:sz w:val="18"/>
                <w:szCs w:val="18"/>
              </w:rPr>
            </w:pPr>
          </w:p>
        </w:tc>
        <w:tc>
          <w:tcPr>
            <w:tcW w:w="473" w:type="pct"/>
            <w:vAlign w:val="center"/>
          </w:tcPr>
          <w:p w14:paraId="59EE7406" w14:textId="77777777" w:rsidR="008F5F79" w:rsidRPr="00D33945" w:rsidRDefault="008F5F79" w:rsidP="00DC462C">
            <w:pPr>
              <w:spacing w:after="20"/>
              <w:jc w:val="center"/>
              <w:rPr>
                <w:sz w:val="18"/>
                <w:szCs w:val="18"/>
              </w:rPr>
            </w:pPr>
          </w:p>
        </w:tc>
      </w:tr>
      <w:tr w:rsidR="00363E2D" w:rsidRPr="00D33945" w14:paraId="247EAF62" w14:textId="77777777" w:rsidTr="00363E2D">
        <w:trPr>
          <w:cantSplit/>
          <w:trHeight w:val="283"/>
        </w:trPr>
        <w:tc>
          <w:tcPr>
            <w:tcW w:w="553" w:type="pct"/>
            <w:shd w:val="clear" w:color="auto" w:fill="D9D9D9"/>
            <w:vAlign w:val="center"/>
          </w:tcPr>
          <w:p w14:paraId="313DA707"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253D7AFB"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42A3B4F1"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1D615F8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B99F5E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C7AE261"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314B5FB5"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33A36CA2"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1F8B6070"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40FF7D82" w14:textId="77777777" w:rsidR="008F5F79" w:rsidRPr="00D33945" w:rsidRDefault="008F5F79" w:rsidP="00DC462C">
            <w:pPr>
              <w:spacing w:after="20"/>
              <w:jc w:val="center"/>
              <w:rPr>
                <w:color w:val="000000"/>
                <w:sz w:val="18"/>
                <w:szCs w:val="18"/>
              </w:rPr>
            </w:pPr>
          </w:p>
        </w:tc>
      </w:tr>
      <w:tr w:rsidR="00363E2D" w:rsidRPr="00D33945" w14:paraId="1149FCC8" w14:textId="77777777" w:rsidTr="00363E2D">
        <w:trPr>
          <w:cantSplit/>
          <w:trHeight w:val="520"/>
        </w:trPr>
        <w:tc>
          <w:tcPr>
            <w:tcW w:w="553" w:type="pct"/>
            <w:vAlign w:val="center"/>
          </w:tcPr>
          <w:p w14:paraId="2B1AFD32"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457042A7" w14:textId="77777777" w:rsidR="008F5F79" w:rsidRPr="00D33945" w:rsidRDefault="008F5F79" w:rsidP="00DC462C">
            <w:pPr>
              <w:spacing w:after="20"/>
              <w:jc w:val="center"/>
              <w:rPr>
                <w:bCs/>
                <w:sz w:val="18"/>
                <w:szCs w:val="18"/>
              </w:rPr>
            </w:pPr>
            <w:r w:rsidRPr="00D33945">
              <w:rPr>
                <w:sz w:val="18"/>
                <w:szCs w:val="18"/>
              </w:rPr>
              <w:t>30201</w:t>
            </w:r>
          </w:p>
        </w:tc>
        <w:tc>
          <w:tcPr>
            <w:tcW w:w="732" w:type="pct"/>
            <w:shd w:val="clear" w:color="auto" w:fill="auto"/>
            <w:vAlign w:val="center"/>
          </w:tcPr>
          <w:p w14:paraId="7EB9D230" w14:textId="77777777" w:rsidR="008F5F79" w:rsidRPr="00D33945" w:rsidRDefault="008F5F79" w:rsidP="00DC462C">
            <w:pPr>
              <w:spacing w:after="20"/>
              <w:jc w:val="center"/>
              <w:rPr>
                <w:bCs/>
                <w:sz w:val="18"/>
                <w:szCs w:val="18"/>
              </w:rPr>
            </w:pPr>
            <w:r w:rsidRPr="00D33945">
              <w:rPr>
                <w:sz w:val="18"/>
                <w:szCs w:val="18"/>
              </w:rPr>
              <w:t>Indice de compétitivité du Sénégal</w:t>
            </w:r>
          </w:p>
        </w:tc>
        <w:tc>
          <w:tcPr>
            <w:tcW w:w="468" w:type="pct"/>
            <w:shd w:val="clear" w:color="auto" w:fill="auto"/>
            <w:vAlign w:val="center"/>
          </w:tcPr>
          <w:p w14:paraId="39C16D41" w14:textId="77777777" w:rsidR="008F5F79" w:rsidRPr="00D33945" w:rsidRDefault="008F5F79" w:rsidP="00DC462C">
            <w:pPr>
              <w:spacing w:after="20"/>
              <w:jc w:val="center"/>
              <w:rPr>
                <w:color w:val="000000"/>
                <w:sz w:val="18"/>
                <w:szCs w:val="18"/>
              </w:rPr>
            </w:pPr>
            <w:r w:rsidRPr="00D33945">
              <w:rPr>
                <w:sz w:val="18"/>
                <w:szCs w:val="18"/>
              </w:rPr>
              <w:t>3,7</w:t>
            </w:r>
          </w:p>
        </w:tc>
        <w:tc>
          <w:tcPr>
            <w:tcW w:w="466" w:type="pct"/>
            <w:shd w:val="clear" w:color="auto" w:fill="auto"/>
            <w:vAlign w:val="center"/>
          </w:tcPr>
          <w:p w14:paraId="4C892D28" w14:textId="77777777" w:rsidR="008F5F79" w:rsidRPr="00D33945" w:rsidRDefault="008F5F79" w:rsidP="00DC462C">
            <w:pPr>
              <w:spacing w:after="20"/>
              <w:jc w:val="center"/>
              <w:rPr>
                <w:color w:val="000000"/>
                <w:sz w:val="18"/>
                <w:szCs w:val="18"/>
              </w:rPr>
            </w:pPr>
            <w:r w:rsidRPr="00D33945">
              <w:rPr>
                <w:sz w:val="18"/>
                <w:szCs w:val="18"/>
              </w:rPr>
              <w:t>3,8</w:t>
            </w:r>
          </w:p>
        </w:tc>
        <w:tc>
          <w:tcPr>
            <w:tcW w:w="466" w:type="pct"/>
            <w:shd w:val="clear" w:color="auto" w:fill="auto"/>
            <w:vAlign w:val="center"/>
          </w:tcPr>
          <w:p w14:paraId="45962981" w14:textId="77777777" w:rsidR="008F5F79" w:rsidRPr="00D33945" w:rsidRDefault="008F5F79" w:rsidP="00DC462C">
            <w:pPr>
              <w:spacing w:after="20"/>
              <w:jc w:val="center"/>
              <w:rPr>
                <w:color w:val="000000"/>
                <w:sz w:val="18"/>
                <w:szCs w:val="18"/>
              </w:rPr>
            </w:pPr>
            <w:r w:rsidRPr="00D33945">
              <w:rPr>
                <w:sz w:val="18"/>
                <w:szCs w:val="18"/>
              </w:rPr>
              <w:t>3,74</w:t>
            </w:r>
            <w:r w:rsidRPr="00D33945">
              <w:rPr>
                <w:rStyle w:val="Appelnotedebasdep"/>
                <w:rFonts w:eastAsia="Trebuchet MS"/>
                <w:sz w:val="18"/>
                <w:szCs w:val="18"/>
              </w:rPr>
              <w:footnoteReference w:id="46"/>
            </w:r>
          </w:p>
        </w:tc>
        <w:tc>
          <w:tcPr>
            <w:tcW w:w="467" w:type="pct"/>
            <w:vAlign w:val="center"/>
          </w:tcPr>
          <w:p w14:paraId="2CC308C4" w14:textId="77777777" w:rsidR="008F5F79" w:rsidRPr="00D33945" w:rsidRDefault="008F5F79" w:rsidP="00DC462C">
            <w:pPr>
              <w:spacing w:after="20"/>
              <w:jc w:val="center"/>
              <w:rPr>
                <w:sz w:val="18"/>
                <w:szCs w:val="18"/>
              </w:rPr>
            </w:pPr>
            <w:r w:rsidRPr="00D33945">
              <w:rPr>
                <w:sz w:val="18"/>
                <w:szCs w:val="18"/>
              </w:rPr>
              <w:t>49</w:t>
            </w:r>
            <w:r w:rsidRPr="00D33945">
              <w:rPr>
                <w:rStyle w:val="Appelnotedebasdep"/>
                <w:rFonts w:eastAsia="Trebuchet MS"/>
                <w:sz w:val="18"/>
                <w:szCs w:val="18"/>
              </w:rPr>
              <w:footnoteReference w:id="47"/>
            </w:r>
          </w:p>
        </w:tc>
        <w:tc>
          <w:tcPr>
            <w:tcW w:w="466" w:type="pct"/>
            <w:vAlign w:val="center"/>
          </w:tcPr>
          <w:p w14:paraId="513404F1" w14:textId="77777777" w:rsidR="008F5F79" w:rsidRPr="00D33945" w:rsidRDefault="008F5F79" w:rsidP="00DC462C">
            <w:pPr>
              <w:spacing w:after="20"/>
              <w:jc w:val="center"/>
              <w:rPr>
                <w:sz w:val="18"/>
                <w:szCs w:val="18"/>
              </w:rPr>
            </w:pPr>
            <w:r w:rsidRPr="00D33945">
              <w:rPr>
                <w:sz w:val="18"/>
                <w:szCs w:val="18"/>
              </w:rPr>
              <w:t>49,7</w:t>
            </w:r>
          </w:p>
        </w:tc>
        <w:tc>
          <w:tcPr>
            <w:tcW w:w="459" w:type="pct"/>
            <w:vAlign w:val="center"/>
          </w:tcPr>
          <w:p w14:paraId="53AE852A" w14:textId="77777777" w:rsidR="008F5F79" w:rsidRPr="00D33945" w:rsidRDefault="008F5F79" w:rsidP="00DC462C">
            <w:pPr>
              <w:spacing w:after="20"/>
              <w:jc w:val="center"/>
              <w:rPr>
                <w:sz w:val="18"/>
                <w:szCs w:val="18"/>
              </w:rPr>
            </w:pPr>
          </w:p>
        </w:tc>
        <w:tc>
          <w:tcPr>
            <w:tcW w:w="473" w:type="pct"/>
            <w:vAlign w:val="center"/>
          </w:tcPr>
          <w:p w14:paraId="69378082" w14:textId="77777777" w:rsidR="008F5F79" w:rsidRPr="00D33945" w:rsidRDefault="008F5F79" w:rsidP="00DC462C">
            <w:pPr>
              <w:spacing w:after="20"/>
              <w:jc w:val="center"/>
              <w:rPr>
                <w:sz w:val="18"/>
                <w:szCs w:val="18"/>
              </w:rPr>
            </w:pPr>
          </w:p>
        </w:tc>
      </w:tr>
      <w:tr w:rsidR="00363E2D" w:rsidRPr="00D33945" w14:paraId="0B2EAC0A" w14:textId="77777777" w:rsidTr="00363E2D">
        <w:trPr>
          <w:cantSplit/>
          <w:trHeight w:val="520"/>
        </w:trPr>
        <w:tc>
          <w:tcPr>
            <w:tcW w:w="553" w:type="pct"/>
            <w:vAlign w:val="center"/>
          </w:tcPr>
          <w:p w14:paraId="5E733A4E"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05909E47" w14:textId="77777777" w:rsidR="008F5F79" w:rsidRPr="00D33945" w:rsidRDefault="008F5F79" w:rsidP="00DC462C">
            <w:pPr>
              <w:spacing w:after="20"/>
              <w:jc w:val="center"/>
              <w:rPr>
                <w:bCs/>
                <w:sz w:val="18"/>
                <w:szCs w:val="18"/>
              </w:rPr>
            </w:pPr>
            <w:r w:rsidRPr="00D33945">
              <w:rPr>
                <w:sz w:val="18"/>
                <w:szCs w:val="18"/>
              </w:rPr>
              <w:t>IHS30206</w:t>
            </w:r>
          </w:p>
        </w:tc>
        <w:tc>
          <w:tcPr>
            <w:tcW w:w="732" w:type="pct"/>
            <w:shd w:val="clear" w:color="auto" w:fill="auto"/>
            <w:vAlign w:val="center"/>
          </w:tcPr>
          <w:p w14:paraId="1814B867" w14:textId="77777777" w:rsidR="008F5F79" w:rsidRPr="00D33945" w:rsidRDefault="008F5F79" w:rsidP="00DC462C">
            <w:pPr>
              <w:spacing w:after="20"/>
              <w:jc w:val="center"/>
              <w:rPr>
                <w:bCs/>
                <w:sz w:val="18"/>
                <w:szCs w:val="18"/>
              </w:rPr>
            </w:pPr>
            <w:r w:rsidRPr="00D33945">
              <w:rPr>
                <w:sz w:val="18"/>
                <w:szCs w:val="18"/>
              </w:rPr>
              <w:t xml:space="preserve">Classement </w:t>
            </w:r>
            <w:proofErr w:type="spellStart"/>
            <w:r w:rsidRPr="00D33945">
              <w:rPr>
                <w:sz w:val="18"/>
                <w:szCs w:val="18"/>
              </w:rPr>
              <w:t>Doing</w:t>
            </w:r>
            <w:proofErr w:type="spellEnd"/>
            <w:r w:rsidRPr="00D33945">
              <w:rPr>
                <w:sz w:val="18"/>
                <w:szCs w:val="18"/>
              </w:rPr>
              <w:t xml:space="preserve"> Business du Sénégal</w:t>
            </w:r>
          </w:p>
        </w:tc>
        <w:tc>
          <w:tcPr>
            <w:tcW w:w="468" w:type="pct"/>
            <w:shd w:val="clear" w:color="auto" w:fill="auto"/>
            <w:vAlign w:val="center"/>
          </w:tcPr>
          <w:p w14:paraId="6DF2FA24" w14:textId="77777777" w:rsidR="008F5F79" w:rsidRPr="00D33945" w:rsidRDefault="008F5F79" w:rsidP="00DC462C">
            <w:pPr>
              <w:spacing w:after="20"/>
              <w:jc w:val="center"/>
              <w:rPr>
                <w:color w:val="000000"/>
                <w:sz w:val="18"/>
                <w:szCs w:val="18"/>
              </w:rPr>
            </w:pPr>
            <w:r w:rsidRPr="00D33945">
              <w:rPr>
                <w:sz w:val="18"/>
                <w:szCs w:val="18"/>
              </w:rPr>
              <w:t>153</w:t>
            </w:r>
          </w:p>
        </w:tc>
        <w:tc>
          <w:tcPr>
            <w:tcW w:w="466" w:type="pct"/>
            <w:shd w:val="clear" w:color="auto" w:fill="auto"/>
            <w:vAlign w:val="center"/>
          </w:tcPr>
          <w:p w14:paraId="1D733629" w14:textId="77777777" w:rsidR="008F5F79" w:rsidRPr="00D33945" w:rsidRDefault="008F5F79" w:rsidP="00DC462C">
            <w:pPr>
              <w:spacing w:after="20"/>
              <w:jc w:val="center"/>
              <w:rPr>
                <w:color w:val="000000"/>
                <w:sz w:val="18"/>
                <w:szCs w:val="18"/>
              </w:rPr>
            </w:pPr>
            <w:r w:rsidRPr="00D33945">
              <w:rPr>
                <w:sz w:val="18"/>
                <w:szCs w:val="18"/>
              </w:rPr>
              <w:t>147</w:t>
            </w:r>
          </w:p>
        </w:tc>
        <w:tc>
          <w:tcPr>
            <w:tcW w:w="466" w:type="pct"/>
            <w:shd w:val="clear" w:color="auto" w:fill="auto"/>
            <w:vAlign w:val="center"/>
          </w:tcPr>
          <w:p w14:paraId="67F178C4" w14:textId="77777777" w:rsidR="008F5F79" w:rsidRPr="00D33945" w:rsidRDefault="008F5F79" w:rsidP="00DC462C">
            <w:pPr>
              <w:spacing w:after="20"/>
              <w:jc w:val="center"/>
              <w:rPr>
                <w:color w:val="000000"/>
                <w:sz w:val="18"/>
                <w:szCs w:val="18"/>
              </w:rPr>
            </w:pPr>
            <w:r w:rsidRPr="00D33945">
              <w:rPr>
                <w:sz w:val="18"/>
                <w:szCs w:val="18"/>
              </w:rPr>
              <w:t>140</w:t>
            </w:r>
          </w:p>
        </w:tc>
        <w:tc>
          <w:tcPr>
            <w:tcW w:w="467" w:type="pct"/>
            <w:vAlign w:val="center"/>
          </w:tcPr>
          <w:p w14:paraId="35B2E80C" w14:textId="77777777" w:rsidR="008F5F79" w:rsidRPr="00D33945" w:rsidRDefault="008F5F79" w:rsidP="00DC462C">
            <w:pPr>
              <w:spacing w:after="20"/>
              <w:jc w:val="center"/>
              <w:rPr>
                <w:sz w:val="18"/>
                <w:szCs w:val="18"/>
              </w:rPr>
            </w:pPr>
            <w:r w:rsidRPr="00D33945">
              <w:rPr>
                <w:sz w:val="18"/>
                <w:szCs w:val="18"/>
              </w:rPr>
              <w:t>141</w:t>
            </w:r>
          </w:p>
        </w:tc>
        <w:tc>
          <w:tcPr>
            <w:tcW w:w="466" w:type="pct"/>
            <w:vAlign w:val="center"/>
          </w:tcPr>
          <w:p w14:paraId="2B7CDCF7" w14:textId="77777777" w:rsidR="008F5F79" w:rsidRPr="00D33945" w:rsidRDefault="008F5F79" w:rsidP="00DC462C">
            <w:pPr>
              <w:spacing w:after="20"/>
              <w:jc w:val="center"/>
              <w:rPr>
                <w:sz w:val="18"/>
                <w:szCs w:val="18"/>
              </w:rPr>
            </w:pPr>
            <w:r w:rsidRPr="00D33945">
              <w:rPr>
                <w:sz w:val="18"/>
                <w:szCs w:val="18"/>
              </w:rPr>
              <w:t>123</w:t>
            </w:r>
          </w:p>
        </w:tc>
        <w:tc>
          <w:tcPr>
            <w:tcW w:w="459" w:type="pct"/>
            <w:vAlign w:val="center"/>
          </w:tcPr>
          <w:p w14:paraId="7035C9F1" w14:textId="77777777" w:rsidR="008F5F79" w:rsidRPr="00D33945" w:rsidRDefault="008F5F79" w:rsidP="00DC462C">
            <w:pPr>
              <w:spacing w:after="20"/>
              <w:jc w:val="center"/>
              <w:rPr>
                <w:sz w:val="18"/>
                <w:szCs w:val="18"/>
              </w:rPr>
            </w:pPr>
            <w:r w:rsidRPr="00D33945">
              <w:rPr>
                <w:sz w:val="18"/>
                <w:szCs w:val="18"/>
              </w:rPr>
              <w:t>ND</w:t>
            </w:r>
          </w:p>
        </w:tc>
        <w:tc>
          <w:tcPr>
            <w:tcW w:w="473" w:type="pct"/>
            <w:vAlign w:val="center"/>
          </w:tcPr>
          <w:p w14:paraId="5A911710" w14:textId="77777777" w:rsidR="008F5F79" w:rsidRPr="00D33945" w:rsidRDefault="008F5F79" w:rsidP="00DC462C">
            <w:pPr>
              <w:spacing w:after="20"/>
              <w:jc w:val="center"/>
              <w:rPr>
                <w:sz w:val="18"/>
                <w:szCs w:val="18"/>
              </w:rPr>
            </w:pPr>
          </w:p>
        </w:tc>
      </w:tr>
      <w:tr w:rsidR="00363E2D" w:rsidRPr="00D33945" w14:paraId="63F0D418" w14:textId="77777777" w:rsidTr="00363E2D">
        <w:trPr>
          <w:cantSplit/>
          <w:trHeight w:val="520"/>
        </w:trPr>
        <w:tc>
          <w:tcPr>
            <w:tcW w:w="553" w:type="pct"/>
            <w:vAlign w:val="center"/>
          </w:tcPr>
          <w:p w14:paraId="188AAC57"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1B023BA2" w14:textId="77777777" w:rsidR="008F5F79" w:rsidRPr="00D33945" w:rsidRDefault="008F5F79" w:rsidP="00DC462C">
            <w:pPr>
              <w:spacing w:after="20"/>
              <w:jc w:val="center"/>
              <w:rPr>
                <w:bCs/>
                <w:sz w:val="18"/>
                <w:szCs w:val="18"/>
              </w:rPr>
            </w:pPr>
            <w:r w:rsidRPr="00D33945">
              <w:rPr>
                <w:sz w:val="18"/>
                <w:szCs w:val="18"/>
              </w:rPr>
              <w:t>30205</w:t>
            </w:r>
          </w:p>
        </w:tc>
        <w:tc>
          <w:tcPr>
            <w:tcW w:w="732" w:type="pct"/>
            <w:shd w:val="clear" w:color="auto" w:fill="auto"/>
            <w:vAlign w:val="center"/>
          </w:tcPr>
          <w:p w14:paraId="3FB667E7" w14:textId="77777777" w:rsidR="008F5F79" w:rsidRPr="00D33945" w:rsidRDefault="008F5F79" w:rsidP="00DC462C">
            <w:pPr>
              <w:spacing w:after="20"/>
              <w:jc w:val="center"/>
              <w:rPr>
                <w:bCs/>
                <w:sz w:val="18"/>
                <w:szCs w:val="18"/>
              </w:rPr>
            </w:pPr>
            <w:r w:rsidRPr="00D33945">
              <w:rPr>
                <w:sz w:val="18"/>
                <w:szCs w:val="18"/>
              </w:rPr>
              <w:t>Indice du climat des affaires</w:t>
            </w:r>
          </w:p>
        </w:tc>
        <w:tc>
          <w:tcPr>
            <w:tcW w:w="468" w:type="pct"/>
            <w:shd w:val="clear" w:color="auto" w:fill="auto"/>
            <w:vAlign w:val="center"/>
          </w:tcPr>
          <w:p w14:paraId="53BCEFA5" w14:textId="77777777" w:rsidR="008F5F79" w:rsidRPr="00D33945" w:rsidRDefault="008F5F79" w:rsidP="00DC462C">
            <w:pPr>
              <w:spacing w:after="20"/>
              <w:jc w:val="center"/>
              <w:rPr>
                <w:color w:val="000000"/>
                <w:sz w:val="18"/>
                <w:szCs w:val="18"/>
              </w:rPr>
            </w:pPr>
            <w:r w:rsidRPr="00D33945">
              <w:rPr>
                <w:sz w:val="18"/>
                <w:szCs w:val="18"/>
              </w:rPr>
              <w:t>48,57</w:t>
            </w:r>
          </w:p>
        </w:tc>
        <w:tc>
          <w:tcPr>
            <w:tcW w:w="466" w:type="pct"/>
            <w:shd w:val="clear" w:color="auto" w:fill="auto"/>
            <w:vAlign w:val="center"/>
          </w:tcPr>
          <w:p w14:paraId="124267E8" w14:textId="77777777" w:rsidR="008F5F79" w:rsidRPr="00D33945" w:rsidRDefault="008F5F79" w:rsidP="00DC462C">
            <w:pPr>
              <w:spacing w:after="20"/>
              <w:jc w:val="center"/>
              <w:rPr>
                <w:color w:val="000000"/>
                <w:sz w:val="18"/>
                <w:szCs w:val="18"/>
              </w:rPr>
            </w:pPr>
            <w:r w:rsidRPr="00D33945">
              <w:rPr>
                <w:sz w:val="18"/>
                <w:szCs w:val="18"/>
              </w:rPr>
              <w:t>50,68</w:t>
            </w:r>
          </w:p>
        </w:tc>
        <w:tc>
          <w:tcPr>
            <w:tcW w:w="466" w:type="pct"/>
            <w:shd w:val="clear" w:color="auto" w:fill="auto"/>
            <w:vAlign w:val="center"/>
          </w:tcPr>
          <w:p w14:paraId="1898F664" w14:textId="77777777" w:rsidR="008F5F79" w:rsidRPr="00D33945" w:rsidRDefault="008F5F79" w:rsidP="00DC462C">
            <w:pPr>
              <w:spacing w:after="20"/>
              <w:jc w:val="center"/>
              <w:rPr>
                <w:color w:val="000000"/>
                <w:sz w:val="18"/>
                <w:szCs w:val="18"/>
              </w:rPr>
            </w:pPr>
            <w:r w:rsidRPr="00D33945">
              <w:rPr>
                <w:sz w:val="18"/>
                <w:szCs w:val="18"/>
              </w:rPr>
              <w:t>53,06</w:t>
            </w:r>
          </w:p>
        </w:tc>
        <w:tc>
          <w:tcPr>
            <w:tcW w:w="467" w:type="pct"/>
            <w:vAlign w:val="center"/>
          </w:tcPr>
          <w:p w14:paraId="3F311C44" w14:textId="77777777" w:rsidR="008F5F79" w:rsidRPr="00D33945" w:rsidRDefault="008F5F79" w:rsidP="00DC462C">
            <w:pPr>
              <w:spacing w:after="20"/>
              <w:jc w:val="center"/>
              <w:rPr>
                <w:sz w:val="18"/>
                <w:szCs w:val="18"/>
              </w:rPr>
            </w:pPr>
            <w:r w:rsidRPr="00D33945">
              <w:rPr>
                <w:sz w:val="18"/>
                <w:szCs w:val="18"/>
              </w:rPr>
              <w:t>54,15</w:t>
            </w:r>
          </w:p>
        </w:tc>
        <w:tc>
          <w:tcPr>
            <w:tcW w:w="466" w:type="pct"/>
            <w:vAlign w:val="center"/>
          </w:tcPr>
          <w:p w14:paraId="5A16308C" w14:textId="77777777" w:rsidR="008F5F79" w:rsidRPr="00D33945" w:rsidRDefault="008F5F79" w:rsidP="00DC462C">
            <w:pPr>
              <w:spacing w:after="20"/>
              <w:jc w:val="center"/>
              <w:rPr>
                <w:sz w:val="18"/>
                <w:szCs w:val="18"/>
              </w:rPr>
            </w:pPr>
            <w:r w:rsidRPr="00D33945">
              <w:rPr>
                <w:sz w:val="18"/>
                <w:szCs w:val="18"/>
              </w:rPr>
              <w:t>59,3</w:t>
            </w:r>
          </w:p>
        </w:tc>
        <w:tc>
          <w:tcPr>
            <w:tcW w:w="459" w:type="pct"/>
            <w:vAlign w:val="center"/>
          </w:tcPr>
          <w:p w14:paraId="20514E84" w14:textId="77777777" w:rsidR="008F5F79" w:rsidRPr="00D33945" w:rsidRDefault="008F5F79" w:rsidP="00DC462C">
            <w:pPr>
              <w:spacing w:after="20"/>
              <w:jc w:val="center"/>
              <w:rPr>
                <w:sz w:val="18"/>
                <w:szCs w:val="18"/>
              </w:rPr>
            </w:pPr>
          </w:p>
        </w:tc>
        <w:tc>
          <w:tcPr>
            <w:tcW w:w="473" w:type="pct"/>
            <w:vAlign w:val="center"/>
          </w:tcPr>
          <w:p w14:paraId="6A3DE7C1" w14:textId="77777777" w:rsidR="008F5F79" w:rsidRPr="00D33945" w:rsidRDefault="008F5F79" w:rsidP="00DC462C">
            <w:pPr>
              <w:spacing w:after="20"/>
              <w:jc w:val="center"/>
              <w:rPr>
                <w:sz w:val="18"/>
                <w:szCs w:val="18"/>
              </w:rPr>
            </w:pPr>
          </w:p>
        </w:tc>
      </w:tr>
      <w:tr w:rsidR="00363E2D" w:rsidRPr="00D33945" w14:paraId="1B6EAAAB" w14:textId="77777777" w:rsidTr="00363E2D">
        <w:trPr>
          <w:cantSplit/>
          <w:trHeight w:val="520"/>
        </w:trPr>
        <w:tc>
          <w:tcPr>
            <w:tcW w:w="553" w:type="pct"/>
            <w:vAlign w:val="center"/>
          </w:tcPr>
          <w:p w14:paraId="290575A9" w14:textId="77777777" w:rsidR="008F5F79" w:rsidRPr="00D33945" w:rsidRDefault="008F5F79" w:rsidP="00DC462C">
            <w:pPr>
              <w:spacing w:after="20"/>
              <w:jc w:val="left"/>
              <w:rPr>
                <w:bCs/>
                <w:sz w:val="18"/>
                <w:szCs w:val="18"/>
              </w:rPr>
            </w:pPr>
            <w:r w:rsidRPr="00D33945">
              <w:rPr>
                <w:bCs/>
                <w:sz w:val="18"/>
                <w:szCs w:val="18"/>
              </w:rPr>
              <w:t>Environnement des affaires</w:t>
            </w:r>
          </w:p>
        </w:tc>
        <w:tc>
          <w:tcPr>
            <w:tcW w:w="450" w:type="pct"/>
            <w:shd w:val="clear" w:color="auto" w:fill="auto"/>
            <w:noWrap/>
            <w:vAlign w:val="center"/>
          </w:tcPr>
          <w:p w14:paraId="517F9F2C" w14:textId="77777777" w:rsidR="008F5F79" w:rsidRPr="00D33945" w:rsidRDefault="008F5F79" w:rsidP="00DC462C">
            <w:pPr>
              <w:spacing w:after="20"/>
              <w:jc w:val="center"/>
              <w:rPr>
                <w:sz w:val="18"/>
                <w:szCs w:val="18"/>
              </w:rPr>
            </w:pPr>
            <w:r w:rsidRPr="00D33945">
              <w:rPr>
                <w:sz w:val="18"/>
                <w:szCs w:val="18"/>
              </w:rPr>
              <w:t>IHS30214</w:t>
            </w:r>
          </w:p>
        </w:tc>
        <w:tc>
          <w:tcPr>
            <w:tcW w:w="732" w:type="pct"/>
            <w:shd w:val="clear" w:color="auto" w:fill="auto"/>
            <w:vAlign w:val="center"/>
          </w:tcPr>
          <w:p w14:paraId="280A3F77"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Nombre d'impôts en moyenne</w:t>
            </w:r>
          </w:p>
        </w:tc>
        <w:tc>
          <w:tcPr>
            <w:tcW w:w="468" w:type="pct"/>
            <w:shd w:val="clear" w:color="auto" w:fill="auto"/>
            <w:vAlign w:val="center"/>
          </w:tcPr>
          <w:p w14:paraId="2C3181F6" w14:textId="77777777" w:rsidR="008F5F79" w:rsidRPr="00D33945" w:rsidRDefault="008F5F79" w:rsidP="00DC462C">
            <w:pPr>
              <w:spacing w:after="20"/>
              <w:jc w:val="center"/>
              <w:rPr>
                <w:sz w:val="18"/>
                <w:szCs w:val="18"/>
              </w:rPr>
            </w:pPr>
            <w:r w:rsidRPr="00D33945">
              <w:rPr>
                <w:color w:val="000000"/>
                <w:sz w:val="18"/>
                <w:szCs w:val="18"/>
              </w:rPr>
              <w:t>58</w:t>
            </w:r>
          </w:p>
        </w:tc>
        <w:tc>
          <w:tcPr>
            <w:tcW w:w="466" w:type="pct"/>
            <w:shd w:val="clear" w:color="auto" w:fill="auto"/>
            <w:vAlign w:val="center"/>
          </w:tcPr>
          <w:p w14:paraId="02538A05" w14:textId="77777777" w:rsidR="008F5F79" w:rsidRPr="00D33945" w:rsidRDefault="008F5F79" w:rsidP="00DC462C">
            <w:pPr>
              <w:spacing w:after="20"/>
              <w:jc w:val="center"/>
              <w:rPr>
                <w:sz w:val="18"/>
                <w:szCs w:val="18"/>
              </w:rPr>
            </w:pPr>
            <w:r w:rsidRPr="00D33945">
              <w:rPr>
                <w:color w:val="000000"/>
                <w:sz w:val="18"/>
                <w:szCs w:val="18"/>
              </w:rPr>
              <w:t>58</w:t>
            </w:r>
          </w:p>
        </w:tc>
        <w:tc>
          <w:tcPr>
            <w:tcW w:w="466" w:type="pct"/>
            <w:shd w:val="clear" w:color="auto" w:fill="auto"/>
            <w:vAlign w:val="center"/>
          </w:tcPr>
          <w:p w14:paraId="59E29883" w14:textId="77777777" w:rsidR="008F5F79" w:rsidRPr="00D33945" w:rsidRDefault="008F5F79" w:rsidP="00DC462C">
            <w:pPr>
              <w:spacing w:after="20"/>
              <w:jc w:val="center"/>
              <w:rPr>
                <w:sz w:val="18"/>
                <w:szCs w:val="18"/>
              </w:rPr>
            </w:pPr>
            <w:r w:rsidRPr="00D33945">
              <w:rPr>
                <w:color w:val="000000"/>
                <w:sz w:val="18"/>
                <w:szCs w:val="18"/>
              </w:rPr>
              <w:t>58</w:t>
            </w:r>
          </w:p>
        </w:tc>
        <w:tc>
          <w:tcPr>
            <w:tcW w:w="467" w:type="pct"/>
            <w:vAlign w:val="center"/>
          </w:tcPr>
          <w:p w14:paraId="6501CA5B" w14:textId="77777777" w:rsidR="008F5F79" w:rsidRPr="00D33945" w:rsidRDefault="008F5F79" w:rsidP="00DC462C">
            <w:pPr>
              <w:spacing w:after="20"/>
              <w:jc w:val="center"/>
              <w:rPr>
                <w:sz w:val="18"/>
                <w:szCs w:val="18"/>
              </w:rPr>
            </w:pPr>
            <w:r w:rsidRPr="00D33945">
              <w:rPr>
                <w:color w:val="000000"/>
                <w:sz w:val="18"/>
                <w:szCs w:val="18"/>
              </w:rPr>
              <w:t>58</w:t>
            </w:r>
          </w:p>
        </w:tc>
        <w:tc>
          <w:tcPr>
            <w:tcW w:w="466" w:type="pct"/>
            <w:vAlign w:val="center"/>
          </w:tcPr>
          <w:p w14:paraId="10BD0411" w14:textId="77777777" w:rsidR="008F5F79" w:rsidRPr="00D33945" w:rsidRDefault="008F5F79" w:rsidP="00DC462C">
            <w:pPr>
              <w:spacing w:after="20"/>
              <w:jc w:val="center"/>
              <w:rPr>
                <w:sz w:val="18"/>
                <w:szCs w:val="18"/>
              </w:rPr>
            </w:pPr>
            <w:r w:rsidRPr="00D33945">
              <w:rPr>
                <w:color w:val="000000"/>
                <w:sz w:val="18"/>
                <w:szCs w:val="18"/>
              </w:rPr>
              <w:t>53</w:t>
            </w:r>
          </w:p>
        </w:tc>
        <w:tc>
          <w:tcPr>
            <w:tcW w:w="459" w:type="pct"/>
            <w:vAlign w:val="center"/>
          </w:tcPr>
          <w:p w14:paraId="3E51AF15" w14:textId="77777777" w:rsidR="008F5F79" w:rsidRPr="00D33945" w:rsidRDefault="008F5F79" w:rsidP="00DC462C">
            <w:pPr>
              <w:spacing w:after="20"/>
              <w:jc w:val="center"/>
              <w:rPr>
                <w:color w:val="000000"/>
                <w:sz w:val="18"/>
                <w:szCs w:val="18"/>
              </w:rPr>
            </w:pPr>
          </w:p>
        </w:tc>
        <w:tc>
          <w:tcPr>
            <w:tcW w:w="473" w:type="pct"/>
            <w:vAlign w:val="center"/>
          </w:tcPr>
          <w:p w14:paraId="5EB6873A" w14:textId="77777777" w:rsidR="008F5F79" w:rsidRPr="00D33945" w:rsidRDefault="008F5F79" w:rsidP="00DC462C">
            <w:pPr>
              <w:spacing w:after="20"/>
              <w:jc w:val="center"/>
              <w:rPr>
                <w:color w:val="000000"/>
                <w:sz w:val="18"/>
                <w:szCs w:val="18"/>
              </w:rPr>
            </w:pPr>
          </w:p>
        </w:tc>
      </w:tr>
      <w:tr w:rsidR="00363E2D" w:rsidRPr="00D33945" w14:paraId="03FE91B6" w14:textId="77777777" w:rsidTr="00363E2D">
        <w:trPr>
          <w:cantSplit/>
          <w:trHeight w:val="520"/>
        </w:trPr>
        <w:tc>
          <w:tcPr>
            <w:tcW w:w="553" w:type="pct"/>
            <w:vAlign w:val="center"/>
          </w:tcPr>
          <w:p w14:paraId="7F96197D" w14:textId="77777777" w:rsidR="008F5F79" w:rsidRPr="00D33945" w:rsidRDefault="008F5F79" w:rsidP="00DC462C">
            <w:pPr>
              <w:spacing w:after="20"/>
              <w:jc w:val="left"/>
              <w:rPr>
                <w:bCs/>
                <w:sz w:val="18"/>
                <w:szCs w:val="18"/>
              </w:rPr>
            </w:pPr>
            <w:r w:rsidRPr="00D33945">
              <w:rPr>
                <w:bCs/>
                <w:sz w:val="18"/>
                <w:szCs w:val="18"/>
              </w:rPr>
              <w:t>Environnement des affaires</w:t>
            </w:r>
          </w:p>
        </w:tc>
        <w:tc>
          <w:tcPr>
            <w:tcW w:w="450" w:type="pct"/>
            <w:shd w:val="clear" w:color="auto" w:fill="auto"/>
            <w:noWrap/>
            <w:vAlign w:val="center"/>
          </w:tcPr>
          <w:p w14:paraId="3C5CD988" w14:textId="77777777" w:rsidR="008F5F79" w:rsidRPr="00D33945" w:rsidRDefault="008F5F79" w:rsidP="00DC462C">
            <w:pPr>
              <w:spacing w:after="20"/>
              <w:jc w:val="center"/>
              <w:rPr>
                <w:sz w:val="18"/>
                <w:szCs w:val="18"/>
              </w:rPr>
            </w:pPr>
            <w:r w:rsidRPr="00D33945">
              <w:rPr>
                <w:sz w:val="18"/>
                <w:szCs w:val="18"/>
              </w:rPr>
              <w:t>IHS30215</w:t>
            </w:r>
          </w:p>
        </w:tc>
        <w:tc>
          <w:tcPr>
            <w:tcW w:w="732" w:type="pct"/>
            <w:shd w:val="clear" w:color="auto" w:fill="auto"/>
            <w:vAlign w:val="center"/>
          </w:tcPr>
          <w:p w14:paraId="5111F977"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Temps pour compléter les paiements d'impôts (heures)</w:t>
            </w:r>
          </w:p>
        </w:tc>
        <w:tc>
          <w:tcPr>
            <w:tcW w:w="468" w:type="pct"/>
            <w:shd w:val="clear" w:color="auto" w:fill="auto"/>
            <w:vAlign w:val="center"/>
          </w:tcPr>
          <w:p w14:paraId="399C39E0" w14:textId="77777777" w:rsidR="008F5F79" w:rsidRPr="00D33945" w:rsidRDefault="008F5F79" w:rsidP="00DC462C">
            <w:pPr>
              <w:spacing w:after="20"/>
              <w:jc w:val="center"/>
              <w:rPr>
                <w:sz w:val="18"/>
                <w:szCs w:val="18"/>
              </w:rPr>
            </w:pPr>
            <w:r w:rsidRPr="00D33945">
              <w:rPr>
                <w:color w:val="000000"/>
                <w:sz w:val="18"/>
                <w:szCs w:val="18"/>
              </w:rPr>
              <w:t>441</w:t>
            </w:r>
          </w:p>
        </w:tc>
        <w:tc>
          <w:tcPr>
            <w:tcW w:w="466" w:type="pct"/>
            <w:shd w:val="clear" w:color="auto" w:fill="auto"/>
            <w:vAlign w:val="center"/>
          </w:tcPr>
          <w:p w14:paraId="39651294" w14:textId="77777777" w:rsidR="008F5F79" w:rsidRPr="00D33945" w:rsidRDefault="008F5F79" w:rsidP="00DC462C">
            <w:pPr>
              <w:spacing w:after="20"/>
              <w:jc w:val="center"/>
              <w:rPr>
                <w:sz w:val="18"/>
                <w:szCs w:val="18"/>
              </w:rPr>
            </w:pPr>
            <w:r w:rsidRPr="00D33945">
              <w:rPr>
                <w:color w:val="000000"/>
                <w:sz w:val="18"/>
                <w:szCs w:val="18"/>
              </w:rPr>
              <w:t>441</w:t>
            </w:r>
          </w:p>
        </w:tc>
        <w:tc>
          <w:tcPr>
            <w:tcW w:w="466" w:type="pct"/>
            <w:shd w:val="clear" w:color="auto" w:fill="auto"/>
            <w:vAlign w:val="center"/>
          </w:tcPr>
          <w:p w14:paraId="75868730" w14:textId="77777777" w:rsidR="008F5F79" w:rsidRPr="00D33945" w:rsidRDefault="008F5F79" w:rsidP="00DC462C">
            <w:pPr>
              <w:spacing w:after="20"/>
              <w:jc w:val="center"/>
              <w:rPr>
                <w:sz w:val="18"/>
                <w:szCs w:val="18"/>
              </w:rPr>
            </w:pPr>
            <w:r w:rsidRPr="00D33945">
              <w:rPr>
                <w:color w:val="000000"/>
                <w:sz w:val="18"/>
                <w:szCs w:val="18"/>
              </w:rPr>
              <w:t>441</w:t>
            </w:r>
          </w:p>
        </w:tc>
        <w:tc>
          <w:tcPr>
            <w:tcW w:w="467" w:type="pct"/>
            <w:vAlign w:val="center"/>
          </w:tcPr>
          <w:p w14:paraId="44FD2AF5" w14:textId="77777777" w:rsidR="008F5F79" w:rsidRPr="00D33945" w:rsidRDefault="008F5F79" w:rsidP="00DC462C">
            <w:pPr>
              <w:spacing w:after="20"/>
              <w:jc w:val="center"/>
              <w:rPr>
                <w:sz w:val="18"/>
                <w:szCs w:val="18"/>
              </w:rPr>
            </w:pPr>
            <w:r w:rsidRPr="00D33945">
              <w:rPr>
                <w:color w:val="000000"/>
                <w:sz w:val="18"/>
                <w:szCs w:val="18"/>
              </w:rPr>
              <w:t>416</w:t>
            </w:r>
          </w:p>
        </w:tc>
        <w:tc>
          <w:tcPr>
            <w:tcW w:w="466" w:type="pct"/>
            <w:vAlign w:val="center"/>
          </w:tcPr>
          <w:p w14:paraId="3F65CFD9" w14:textId="77777777" w:rsidR="008F5F79" w:rsidRPr="00D33945" w:rsidRDefault="008F5F79" w:rsidP="00DC462C">
            <w:pPr>
              <w:spacing w:after="20"/>
              <w:jc w:val="center"/>
              <w:rPr>
                <w:sz w:val="18"/>
                <w:szCs w:val="18"/>
              </w:rPr>
            </w:pPr>
            <w:r w:rsidRPr="00D33945">
              <w:rPr>
                <w:color w:val="000000"/>
                <w:sz w:val="18"/>
                <w:szCs w:val="18"/>
              </w:rPr>
              <w:t>416</w:t>
            </w:r>
          </w:p>
        </w:tc>
        <w:tc>
          <w:tcPr>
            <w:tcW w:w="459" w:type="pct"/>
            <w:vAlign w:val="center"/>
          </w:tcPr>
          <w:p w14:paraId="3FE37F50" w14:textId="77777777" w:rsidR="008F5F79" w:rsidRPr="00D33945" w:rsidRDefault="008F5F79" w:rsidP="00DC462C">
            <w:pPr>
              <w:spacing w:after="20"/>
              <w:jc w:val="center"/>
              <w:rPr>
                <w:color w:val="000000"/>
                <w:sz w:val="18"/>
                <w:szCs w:val="18"/>
              </w:rPr>
            </w:pPr>
          </w:p>
        </w:tc>
        <w:tc>
          <w:tcPr>
            <w:tcW w:w="473" w:type="pct"/>
            <w:vAlign w:val="center"/>
          </w:tcPr>
          <w:p w14:paraId="159804D8" w14:textId="77777777" w:rsidR="008F5F79" w:rsidRPr="00D33945" w:rsidRDefault="008F5F79" w:rsidP="00DC462C">
            <w:pPr>
              <w:spacing w:after="20"/>
              <w:jc w:val="center"/>
              <w:rPr>
                <w:color w:val="000000"/>
                <w:sz w:val="18"/>
                <w:szCs w:val="18"/>
              </w:rPr>
            </w:pPr>
          </w:p>
        </w:tc>
      </w:tr>
      <w:tr w:rsidR="00363E2D" w:rsidRPr="00D33945" w14:paraId="10FC3B25" w14:textId="77777777" w:rsidTr="00363E2D">
        <w:trPr>
          <w:cantSplit/>
          <w:trHeight w:val="520"/>
        </w:trPr>
        <w:tc>
          <w:tcPr>
            <w:tcW w:w="553" w:type="pct"/>
            <w:vAlign w:val="center"/>
          </w:tcPr>
          <w:p w14:paraId="5828B248"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2C4C52B8" w14:textId="77777777" w:rsidR="008F5F79" w:rsidRPr="00D33945" w:rsidRDefault="008F5F79" w:rsidP="00DC462C">
            <w:pPr>
              <w:spacing w:after="20"/>
              <w:jc w:val="center"/>
              <w:rPr>
                <w:bCs/>
                <w:sz w:val="18"/>
                <w:szCs w:val="18"/>
              </w:rPr>
            </w:pPr>
            <w:r w:rsidRPr="00D33945">
              <w:rPr>
                <w:sz w:val="18"/>
                <w:szCs w:val="18"/>
              </w:rPr>
              <w:t>IHS30207</w:t>
            </w:r>
          </w:p>
        </w:tc>
        <w:tc>
          <w:tcPr>
            <w:tcW w:w="732" w:type="pct"/>
            <w:shd w:val="clear" w:color="auto" w:fill="auto"/>
            <w:vAlign w:val="center"/>
          </w:tcPr>
          <w:p w14:paraId="070E192A" w14:textId="77777777" w:rsidR="008F5F79" w:rsidRPr="00D33945" w:rsidRDefault="008F5F79" w:rsidP="00DC462C">
            <w:pPr>
              <w:spacing w:after="20"/>
              <w:jc w:val="center"/>
              <w:rPr>
                <w:bCs/>
                <w:sz w:val="18"/>
                <w:szCs w:val="18"/>
              </w:rPr>
            </w:pPr>
            <w:r w:rsidRPr="00D33945">
              <w:rPr>
                <w:sz w:val="18"/>
                <w:szCs w:val="18"/>
              </w:rPr>
              <w:t>Délai de transfert de propriété (jour)</w:t>
            </w:r>
          </w:p>
        </w:tc>
        <w:tc>
          <w:tcPr>
            <w:tcW w:w="468" w:type="pct"/>
            <w:shd w:val="clear" w:color="auto" w:fill="auto"/>
            <w:vAlign w:val="center"/>
          </w:tcPr>
          <w:p w14:paraId="42E81C33" w14:textId="77777777" w:rsidR="008F5F79" w:rsidRPr="00D33945" w:rsidRDefault="008F5F79" w:rsidP="00DC462C">
            <w:pPr>
              <w:spacing w:after="20"/>
              <w:jc w:val="center"/>
              <w:rPr>
                <w:color w:val="000000"/>
                <w:sz w:val="18"/>
                <w:szCs w:val="18"/>
              </w:rPr>
            </w:pPr>
            <w:r w:rsidRPr="00D33945">
              <w:rPr>
                <w:sz w:val="18"/>
                <w:szCs w:val="18"/>
              </w:rPr>
              <w:t>71</w:t>
            </w:r>
          </w:p>
        </w:tc>
        <w:tc>
          <w:tcPr>
            <w:tcW w:w="466" w:type="pct"/>
            <w:shd w:val="clear" w:color="auto" w:fill="auto"/>
            <w:vAlign w:val="center"/>
          </w:tcPr>
          <w:p w14:paraId="5D8EB65A" w14:textId="77777777" w:rsidR="008F5F79" w:rsidRPr="00D33945" w:rsidRDefault="008F5F79" w:rsidP="00DC462C">
            <w:pPr>
              <w:spacing w:after="20"/>
              <w:jc w:val="center"/>
              <w:rPr>
                <w:color w:val="000000"/>
                <w:sz w:val="18"/>
                <w:szCs w:val="18"/>
              </w:rPr>
            </w:pPr>
            <w:r w:rsidRPr="00D33945">
              <w:rPr>
                <w:sz w:val="18"/>
                <w:szCs w:val="18"/>
              </w:rPr>
              <w:t>71</w:t>
            </w:r>
          </w:p>
        </w:tc>
        <w:tc>
          <w:tcPr>
            <w:tcW w:w="466" w:type="pct"/>
            <w:shd w:val="clear" w:color="auto" w:fill="auto"/>
            <w:vAlign w:val="center"/>
          </w:tcPr>
          <w:p w14:paraId="46F69521" w14:textId="77777777" w:rsidR="008F5F79" w:rsidRPr="00D33945" w:rsidRDefault="008F5F79" w:rsidP="00DC462C">
            <w:pPr>
              <w:spacing w:after="20"/>
              <w:jc w:val="center"/>
              <w:rPr>
                <w:color w:val="000000"/>
                <w:sz w:val="18"/>
                <w:szCs w:val="18"/>
              </w:rPr>
            </w:pPr>
            <w:r w:rsidRPr="00D33945">
              <w:rPr>
                <w:sz w:val="18"/>
                <w:szCs w:val="18"/>
              </w:rPr>
              <w:t>56</w:t>
            </w:r>
          </w:p>
        </w:tc>
        <w:tc>
          <w:tcPr>
            <w:tcW w:w="467" w:type="pct"/>
            <w:vAlign w:val="center"/>
          </w:tcPr>
          <w:p w14:paraId="7CC3E52E" w14:textId="77777777" w:rsidR="008F5F79" w:rsidRPr="00D33945" w:rsidRDefault="008F5F79" w:rsidP="00DC462C">
            <w:pPr>
              <w:spacing w:after="20"/>
              <w:jc w:val="center"/>
              <w:rPr>
                <w:sz w:val="18"/>
                <w:szCs w:val="18"/>
              </w:rPr>
            </w:pPr>
            <w:r w:rsidRPr="00D33945">
              <w:rPr>
                <w:sz w:val="18"/>
                <w:szCs w:val="18"/>
              </w:rPr>
              <w:t>41</w:t>
            </w:r>
          </w:p>
        </w:tc>
        <w:tc>
          <w:tcPr>
            <w:tcW w:w="466" w:type="pct"/>
            <w:vAlign w:val="center"/>
          </w:tcPr>
          <w:p w14:paraId="023C1FE2" w14:textId="77777777" w:rsidR="008F5F79" w:rsidRPr="00D33945" w:rsidRDefault="008F5F79" w:rsidP="00DC462C">
            <w:pPr>
              <w:spacing w:after="20"/>
              <w:jc w:val="center"/>
              <w:rPr>
                <w:sz w:val="18"/>
                <w:szCs w:val="18"/>
              </w:rPr>
            </w:pPr>
            <w:r w:rsidRPr="00D33945">
              <w:rPr>
                <w:sz w:val="18"/>
                <w:szCs w:val="18"/>
              </w:rPr>
              <w:t>41</w:t>
            </w:r>
          </w:p>
        </w:tc>
        <w:tc>
          <w:tcPr>
            <w:tcW w:w="459" w:type="pct"/>
            <w:vAlign w:val="center"/>
          </w:tcPr>
          <w:p w14:paraId="579FD27A" w14:textId="77777777" w:rsidR="008F5F79" w:rsidRPr="00D33945" w:rsidRDefault="008F5F79" w:rsidP="00DC462C">
            <w:pPr>
              <w:spacing w:after="20"/>
              <w:jc w:val="center"/>
              <w:rPr>
                <w:sz w:val="18"/>
                <w:szCs w:val="18"/>
              </w:rPr>
            </w:pPr>
          </w:p>
        </w:tc>
        <w:tc>
          <w:tcPr>
            <w:tcW w:w="473" w:type="pct"/>
            <w:vAlign w:val="center"/>
          </w:tcPr>
          <w:p w14:paraId="295A8710" w14:textId="77777777" w:rsidR="008F5F79" w:rsidRPr="00D33945" w:rsidRDefault="008F5F79" w:rsidP="00DC462C">
            <w:pPr>
              <w:spacing w:after="20"/>
              <w:jc w:val="center"/>
              <w:rPr>
                <w:sz w:val="18"/>
                <w:szCs w:val="18"/>
              </w:rPr>
            </w:pPr>
            <w:r w:rsidRPr="00D33945">
              <w:rPr>
                <w:sz w:val="18"/>
                <w:szCs w:val="18"/>
              </w:rPr>
              <w:t>30</w:t>
            </w:r>
          </w:p>
        </w:tc>
      </w:tr>
      <w:tr w:rsidR="00363E2D" w:rsidRPr="00D33945" w14:paraId="6F5AFFDE" w14:textId="77777777" w:rsidTr="00363E2D">
        <w:trPr>
          <w:cantSplit/>
          <w:trHeight w:val="520"/>
        </w:trPr>
        <w:tc>
          <w:tcPr>
            <w:tcW w:w="553" w:type="pct"/>
            <w:vAlign w:val="center"/>
          </w:tcPr>
          <w:p w14:paraId="3775B51C"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39B1D5A1" w14:textId="77777777" w:rsidR="008F5F79" w:rsidRPr="00D33945" w:rsidRDefault="008F5F79" w:rsidP="00DC462C">
            <w:pPr>
              <w:spacing w:after="20"/>
              <w:jc w:val="center"/>
              <w:rPr>
                <w:bCs/>
                <w:sz w:val="18"/>
                <w:szCs w:val="18"/>
              </w:rPr>
            </w:pPr>
            <w:r w:rsidRPr="00D33945">
              <w:rPr>
                <w:sz w:val="18"/>
                <w:szCs w:val="18"/>
              </w:rPr>
              <w:t>IHS30208</w:t>
            </w:r>
          </w:p>
        </w:tc>
        <w:tc>
          <w:tcPr>
            <w:tcW w:w="732" w:type="pct"/>
            <w:shd w:val="clear" w:color="auto" w:fill="auto"/>
            <w:vAlign w:val="center"/>
          </w:tcPr>
          <w:p w14:paraId="765D4EE3" w14:textId="77777777" w:rsidR="008F5F79" w:rsidRPr="00D33945" w:rsidRDefault="008F5F79" w:rsidP="00DC462C">
            <w:pPr>
              <w:spacing w:after="20"/>
              <w:jc w:val="center"/>
              <w:rPr>
                <w:bCs/>
                <w:sz w:val="18"/>
                <w:szCs w:val="18"/>
              </w:rPr>
            </w:pPr>
            <w:r w:rsidRPr="00D33945">
              <w:rPr>
                <w:sz w:val="18"/>
                <w:szCs w:val="18"/>
              </w:rPr>
              <w:t>Délai de branchement au service de l’électricité (jours)</w:t>
            </w:r>
          </w:p>
        </w:tc>
        <w:tc>
          <w:tcPr>
            <w:tcW w:w="468" w:type="pct"/>
            <w:shd w:val="clear" w:color="auto" w:fill="auto"/>
            <w:vAlign w:val="center"/>
          </w:tcPr>
          <w:p w14:paraId="74A84CA7" w14:textId="77777777" w:rsidR="008F5F79" w:rsidRPr="00D33945" w:rsidRDefault="008F5F79" w:rsidP="00DC462C">
            <w:pPr>
              <w:spacing w:after="20"/>
              <w:jc w:val="center"/>
              <w:rPr>
                <w:color w:val="000000"/>
                <w:sz w:val="18"/>
                <w:szCs w:val="18"/>
              </w:rPr>
            </w:pPr>
            <w:r w:rsidRPr="00D33945">
              <w:rPr>
                <w:sz w:val="18"/>
                <w:szCs w:val="18"/>
              </w:rPr>
              <w:t>81</w:t>
            </w:r>
          </w:p>
        </w:tc>
        <w:tc>
          <w:tcPr>
            <w:tcW w:w="466" w:type="pct"/>
            <w:shd w:val="clear" w:color="auto" w:fill="auto"/>
            <w:vAlign w:val="center"/>
          </w:tcPr>
          <w:p w14:paraId="77919BF9" w14:textId="77777777" w:rsidR="008F5F79" w:rsidRPr="00D33945" w:rsidRDefault="008F5F79" w:rsidP="00DC462C">
            <w:pPr>
              <w:spacing w:after="20"/>
              <w:jc w:val="center"/>
              <w:rPr>
                <w:color w:val="000000"/>
                <w:sz w:val="18"/>
                <w:szCs w:val="18"/>
              </w:rPr>
            </w:pPr>
            <w:r w:rsidRPr="00D33945">
              <w:rPr>
                <w:sz w:val="18"/>
                <w:szCs w:val="18"/>
              </w:rPr>
              <w:t>75</w:t>
            </w:r>
          </w:p>
        </w:tc>
        <w:tc>
          <w:tcPr>
            <w:tcW w:w="466" w:type="pct"/>
            <w:shd w:val="clear" w:color="auto" w:fill="auto"/>
            <w:vAlign w:val="center"/>
          </w:tcPr>
          <w:p w14:paraId="2819A2A9" w14:textId="77777777" w:rsidR="008F5F79" w:rsidRPr="00D33945" w:rsidRDefault="008F5F79" w:rsidP="00DC462C">
            <w:pPr>
              <w:spacing w:after="20"/>
              <w:jc w:val="center"/>
              <w:rPr>
                <w:color w:val="000000"/>
                <w:sz w:val="18"/>
                <w:szCs w:val="18"/>
              </w:rPr>
            </w:pPr>
            <w:r w:rsidRPr="00D33945">
              <w:rPr>
                <w:sz w:val="18"/>
                <w:szCs w:val="18"/>
              </w:rPr>
              <w:t>75</w:t>
            </w:r>
          </w:p>
        </w:tc>
        <w:tc>
          <w:tcPr>
            <w:tcW w:w="467" w:type="pct"/>
            <w:vAlign w:val="center"/>
          </w:tcPr>
          <w:p w14:paraId="7A81E2F7" w14:textId="77777777" w:rsidR="008F5F79" w:rsidRPr="00D33945" w:rsidRDefault="008F5F79" w:rsidP="00DC462C">
            <w:pPr>
              <w:spacing w:after="20"/>
              <w:jc w:val="center"/>
              <w:rPr>
                <w:sz w:val="18"/>
                <w:szCs w:val="18"/>
              </w:rPr>
            </w:pPr>
            <w:r w:rsidRPr="00D33945">
              <w:rPr>
                <w:sz w:val="18"/>
                <w:szCs w:val="18"/>
              </w:rPr>
              <w:t>75</w:t>
            </w:r>
          </w:p>
        </w:tc>
        <w:tc>
          <w:tcPr>
            <w:tcW w:w="466" w:type="pct"/>
            <w:vAlign w:val="center"/>
          </w:tcPr>
          <w:p w14:paraId="63ED1910" w14:textId="77777777" w:rsidR="008F5F79" w:rsidRPr="00D33945" w:rsidRDefault="008F5F79" w:rsidP="00DC462C">
            <w:pPr>
              <w:spacing w:after="20"/>
              <w:jc w:val="center"/>
              <w:rPr>
                <w:sz w:val="18"/>
                <w:szCs w:val="18"/>
              </w:rPr>
            </w:pPr>
            <w:r w:rsidRPr="00D33945">
              <w:rPr>
                <w:sz w:val="18"/>
                <w:szCs w:val="18"/>
              </w:rPr>
              <w:t>68</w:t>
            </w:r>
          </w:p>
        </w:tc>
        <w:tc>
          <w:tcPr>
            <w:tcW w:w="459" w:type="pct"/>
            <w:vAlign w:val="center"/>
          </w:tcPr>
          <w:p w14:paraId="19E7540E" w14:textId="77777777" w:rsidR="008F5F79" w:rsidRPr="00D33945" w:rsidRDefault="008F5F79" w:rsidP="00DC462C">
            <w:pPr>
              <w:spacing w:after="20"/>
              <w:jc w:val="center"/>
              <w:rPr>
                <w:sz w:val="18"/>
                <w:szCs w:val="18"/>
              </w:rPr>
            </w:pPr>
          </w:p>
        </w:tc>
        <w:tc>
          <w:tcPr>
            <w:tcW w:w="473" w:type="pct"/>
            <w:vAlign w:val="center"/>
          </w:tcPr>
          <w:p w14:paraId="5A905D60" w14:textId="77777777" w:rsidR="008F5F79" w:rsidRPr="00D33945" w:rsidRDefault="008F5F79" w:rsidP="00DC462C">
            <w:pPr>
              <w:spacing w:after="20"/>
              <w:jc w:val="center"/>
              <w:rPr>
                <w:sz w:val="18"/>
                <w:szCs w:val="18"/>
              </w:rPr>
            </w:pPr>
            <w:r w:rsidRPr="00D33945">
              <w:rPr>
                <w:sz w:val="18"/>
                <w:szCs w:val="18"/>
              </w:rPr>
              <w:t>47</w:t>
            </w:r>
          </w:p>
        </w:tc>
      </w:tr>
      <w:tr w:rsidR="00363E2D" w:rsidRPr="00D33945" w14:paraId="406F8521" w14:textId="77777777" w:rsidTr="00363E2D">
        <w:trPr>
          <w:cantSplit/>
          <w:trHeight w:val="520"/>
        </w:trPr>
        <w:tc>
          <w:tcPr>
            <w:tcW w:w="553" w:type="pct"/>
            <w:vAlign w:val="center"/>
          </w:tcPr>
          <w:p w14:paraId="1116D93E"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3498E116" w14:textId="77777777" w:rsidR="008F5F79" w:rsidRPr="00D33945" w:rsidRDefault="008F5F79" w:rsidP="00DC462C">
            <w:pPr>
              <w:spacing w:after="20"/>
              <w:jc w:val="center"/>
              <w:rPr>
                <w:bCs/>
                <w:sz w:val="18"/>
                <w:szCs w:val="18"/>
              </w:rPr>
            </w:pPr>
            <w:r w:rsidRPr="00D33945">
              <w:rPr>
                <w:sz w:val="18"/>
                <w:szCs w:val="18"/>
              </w:rPr>
              <w:t>IHS30209</w:t>
            </w:r>
          </w:p>
        </w:tc>
        <w:tc>
          <w:tcPr>
            <w:tcW w:w="732" w:type="pct"/>
            <w:shd w:val="clear" w:color="auto" w:fill="auto"/>
            <w:vAlign w:val="center"/>
          </w:tcPr>
          <w:p w14:paraId="67FFE05B" w14:textId="77777777" w:rsidR="008F5F79" w:rsidRPr="00D33945" w:rsidRDefault="008F5F79" w:rsidP="00DC462C">
            <w:pPr>
              <w:spacing w:after="20"/>
              <w:jc w:val="center"/>
              <w:rPr>
                <w:bCs/>
                <w:sz w:val="18"/>
                <w:szCs w:val="18"/>
              </w:rPr>
            </w:pPr>
            <w:r w:rsidRPr="00D33945">
              <w:rPr>
                <w:sz w:val="18"/>
                <w:szCs w:val="18"/>
              </w:rPr>
              <w:t>Délai de branchement au service d'assainissement (jours)</w:t>
            </w:r>
          </w:p>
        </w:tc>
        <w:tc>
          <w:tcPr>
            <w:tcW w:w="468" w:type="pct"/>
            <w:shd w:val="clear" w:color="auto" w:fill="auto"/>
            <w:vAlign w:val="center"/>
          </w:tcPr>
          <w:p w14:paraId="5E4EFB51" w14:textId="77777777" w:rsidR="008F5F79" w:rsidRPr="00D33945" w:rsidRDefault="008F5F79" w:rsidP="00DC462C">
            <w:pPr>
              <w:spacing w:after="20"/>
              <w:jc w:val="center"/>
              <w:rPr>
                <w:color w:val="000000"/>
                <w:sz w:val="18"/>
                <w:szCs w:val="18"/>
              </w:rPr>
            </w:pPr>
            <w:r w:rsidRPr="00D33945">
              <w:rPr>
                <w:sz w:val="18"/>
                <w:szCs w:val="18"/>
              </w:rPr>
              <w:t>90</w:t>
            </w:r>
          </w:p>
        </w:tc>
        <w:tc>
          <w:tcPr>
            <w:tcW w:w="466" w:type="pct"/>
            <w:shd w:val="clear" w:color="auto" w:fill="auto"/>
            <w:vAlign w:val="center"/>
          </w:tcPr>
          <w:p w14:paraId="170C40B9" w14:textId="77777777" w:rsidR="008F5F79" w:rsidRPr="00D33945" w:rsidRDefault="008F5F79" w:rsidP="00DC462C">
            <w:pPr>
              <w:spacing w:after="20"/>
              <w:jc w:val="center"/>
              <w:rPr>
                <w:color w:val="000000"/>
                <w:sz w:val="18"/>
                <w:szCs w:val="18"/>
              </w:rPr>
            </w:pPr>
            <w:r w:rsidRPr="00D33945">
              <w:rPr>
                <w:sz w:val="18"/>
                <w:szCs w:val="18"/>
              </w:rPr>
              <w:t>45</w:t>
            </w:r>
          </w:p>
        </w:tc>
        <w:tc>
          <w:tcPr>
            <w:tcW w:w="466" w:type="pct"/>
            <w:shd w:val="clear" w:color="auto" w:fill="auto"/>
            <w:vAlign w:val="center"/>
          </w:tcPr>
          <w:p w14:paraId="4C1BBB12" w14:textId="77777777" w:rsidR="008F5F79" w:rsidRPr="00D33945" w:rsidRDefault="008F5F79" w:rsidP="00DC462C">
            <w:pPr>
              <w:spacing w:after="20"/>
              <w:jc w:val="center"/>
              <w:rPr>
                <w:color w:val="000000"/>
                <w:sz w:val="18"/>
                <w:szCs w:val="18"/>
              </w:rPr>
            </w:pPr>
            <w:r w:rsidRPr="00D33945">
              <w:rPr>
                <w:sz w:val="18"/>
                <w:szCs w:val="18"/>
              </w:rPr>
              <w:t>45</w:t>
            </w:r>
          </w:p>
        </w:tc>
        <w:tc>
          <w:tcPr>
            <w:tcW w:w="467" w:type="pct"/>
            <w:vAlign w:val="center"/>
          </w:tcPr>
          <w:p w14:paraId="5EE46E6A" w14:textId="77777777" w:rsidR="008F5F79" w:rsidRPr="00D33945" w:rsidRDefault="008F5F79" w:rsidP="00DC462C">
            <w:pPr>
              <w:spacing w:after="20"/>
              <w:jc w:val="center"/>
              <w:rPr>
                <w:sz w:val="18"/>
                <w:szCs w:val="18"/>
              </w:rPr>
            </w:pPr>
            <w:r w:rsidRPr="00D33945">
              <w:rPr>
                <w:sz w:val="18"/>
                <w:szCs w:val="18"/>
              </w:rPr>
              <w:t>45</w:t>
            </w:r>
          </w:p>
        </w:tc>
        <w:tc>
          <w:tcPr>
            <w:tcW w:w="466" w:type="pct"/>
            <w:vAlign w:val="center"/>
          </w:tcPr>
          <w:p w14:paraId="7C6CC048" w14:textId="77777777" w:rsidR="008F5F79" w:rsidRPr="00D33945" w:rsidRDefault="008F5F79" w:rsidP="00DC462C">
            <w:pPr>
              <w:spacing w:after="20"/>
              <w:jc w:val="center"/>
              <w:rPr>
                <w:sz w:val="18"/>
                <w:szCs w:val="18"/>
              </w:rPr>
            </w:pPr>
            <w:r w:rsidRPr="00D33945">
              <w:rPr>
                <w:sz w:val="18"/>
                <w:szCs w:val="18"/>
              </w:rPr>
              <w:t>45</w:t>
            </w:r>
          </w:p>
        </w:tc>
        <w:tc>
          <w:tcPr>
            <w:tcW w:w="459" w:type="pct"/>
            <w:vAlign w:val="center"/>
          </w:tcPr>
          <w:p w14:paraId="731979F2" w14:textId="77777777" w:rsidR="008F5F79" w:rsidRPr="00D33945" w:rsidRDefault="008F5F79" w:rsidP="00DC462C">
            <w:pPr>
              <w:spacing w:after="20"/>
              <w:jc w:val="center"/>
              <w:rPr>
                <w:sz w:val="18"/>
                <w:szCs w:val="18"/>
              </w:rPr>
            </w:pPr>
          </w:p>
        </w:tc>
        <w:tc>
          <w:tcPr>
            <w:tcW w:w="473" w:type="pct"/>
            <w:vAlign w:val="center"/>
          </w:tcPr>
          <w:p w14:paraId="3368396B" w14:textId="77777777" w:rsidR="008F5F79" w:rsidRPr="00D33945" w:rsidRDefault="008F5F79" w:rsidP="00DC462C">
            <w:pPr>
              <w:spacing w:after="20"/>
              <w:jc w:val="center"/>
              <w:rPr>
                <w:sz w:val="18"/>
                <w:szCs w:val="18"/>
              </w:rPr>
            </w:pPr>
            <w:r w:rsidRPr="00D33945">
              <w:rPr>
                <w:sz w:val="18"/>
                <w:szCs w:val="18"/>
              </w:rPr>
              <w:t>40</w:t>
            </w:r>
          </w:p>
        </w:tc>
      </w:tr>
      <w:tr w:rsidR="00363E2D" w:rsidRPr="00D33945" w14:paraId="284A1C0D" w14:textId="77777777" w:rsidTr="00363E2D">
        <w:trPr>
          <w:cantSplit/>
          <w:trHeight w:val="520"/>
        </w:trPr>
        <w:tc>
          <w:tcPr>
            <w:tcW w:w="553" w:type="pct"/>
            <w:vAlign w:val="center"/>
          </w:tcPr>
          <w:p w14:paraId="115312DD"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3B0773E3" w14:textId="77777777" w:rsidR="008F5F79" w:rsidRPr="00D33945" w:rsidRDefault="008F5F79" w:rsidP="00DC462C">
            <w:pPr>
              <w:spacing w:after="20"/>
              <w:jc w:val="center"/>
              <w:rPr>
                <w:bCs/>
                <w:sz w:val="18"/>
                <w:szCs w:val="18"/>
              </w:rPr>
            </w:pPr>
            <w:r w:rsidRPr="00D33945">
              <w:rPr>
                <w:sz w:val="18"/>
                <w:szCs w:val="18"/>
              </w:rPr>
              <w:t>IHS30212</w:t>
            </w:r>
          </w:p>
        </w:tc>
        <w:tc>
          <w:tcPr>
            <w:tcW w:w="732" w:type="pct"/>
            <w:shd w:val="clear" w:color="auto" w:fill="auto"/>
            <w:vAlign w:val="center"/>
          </w:tcPr>
          <w:p w14:paraId="27F5AFDF" w14:textId="77777777" w:rsidR="008F5F79" w:rsidRPr="00D33945" w:rsidRDefault="008F5F79" w:rsidP="00DC462C">
            <w:pPr>
              <w:spacing w:after="20"/>
              <w:jc w:val="center"/>
              <w:rPr>
                <w:bCs/>
                <w:sz w:val="18"/>
                <w:szCs w:val="18"/>
              </w:rPr>
            </w:pPr>
            <w:r w:rsidRPr="00D33945">
              <w:rPr>
                <w:sz w:val="18"/>
                <w:szCs w:val="18"/>
              </w:rPr>
              <w:t>Délai d’insolvabilité des entreprises</w:t>
            </w:r>
          </w:p>
        </w:tc>
        <w:tc>
          <w:tcPr>
            <w:tcW w:w="468" w:type="pct"/>
            <w:shd w:val="clear" w:color="auto" w:fill="auto"/>
            <w:vAlign w:val="center"/>
          </w:tcPr>
          <w:p w14:paraId="1768C0C7" w14:textId="77777777" w:rsidR="008F5F79" w:rsidRPr="00D33945" w:rsidRDefault="008F5F79" w:rsidP="00DC462C">
            <w:pPr>
              <w:spacing w:after="20"/>
              <w:jc w:val="center"/>
              <w:rPr>
                <w:color w:val="000000"/>
                <w:sz w:val="18"/>
                <w:szCs w:val="18"/>
              </w:rPr>
            </w:pPr>
            <w:r w:rsidRPr="00D33945">
              <w:rPr>
                <w:sz w:val="18"/>
                <w:szCs w:val="18"/>
              </w:rPr>
              <w:t>2,8</w:t>
            </w:r>
          </w:p>
        </w:tc>
        <w:tc>
          <w:tcPr>
            <w:tcW w:w="466" w:type="pct"/>
            <w:shd w:val="clear" w:color="auto" w:fill="auto"/>
            <w:vAlign w:val="center"/>
          </w:tcPr>
          <w:p w14:paraId="28B83FB4" w14:textId="77777777" w:rsidR="008F5F79" w:rsidRPr="00D33945" w:rsidRDefault="008F5F79" w:rsidP="00DC462C">
            <w:pPr>
              <w:spacing w:after="20"/>
              <w:jc w:val="center"/>
              <w:rPr>
                <w:color w:val="000000"/>
                <w:sz w:val="18"/>
                <w:szCs w:val="18"/>
              </w:rPr>
            </w:pPr>
            <w:r w:rsidRPr="00D33945">
              <w:rPr>
                <w:sz w:val="18"/>
                <w:szCs w:val="18"/>
              </w:rPr>
              <w:t>2,5</w:t>
            </w:r>
          </w:p>
        </w:tc>
        <w:tc>
          <w:tcPr>
            <w:tcW w:w="466" w:type="pct"/>
            <w:shd w:val="clear" w:color="auto" w:fill="auto"/>
            <w:vAlign w:val="center"/>
          </w:tcPr>
          <w:p w14:paraId="3F7092B7" w14:textId="77777777" w:rsidR="008F5F79" w:rsidRPr="00D33945" w:rsidRDefault="008F5F79" w:rsidP="00DC462C">
            <w:pPr>
              <w:spacing w:after="20"/>
              <w:jc w:val="center"/>
              <w:rPr>
                <w:color w:val="000000"/>
                <w:sz w:val="18"/>
                <w:szCs w:val="18"/>
              </w:rPr>
            </w:pPr>
            <w:r w:rsidRPr="00D33945">
              <w:rPr>
                <w:sz w:val="18"/>
                <w:szCs w:val="18"/>
              </w:rPr>
              <w:t>3</w:t>
            </w:r>
          </w:p>
        </w:tc>
        <w:tc>
          <w:tcPr>
            <w:tcW w:w="467" w:type="pct"/>
            <w:vAlign w:val="center"/>
          </w:tcPr>
          <w:p w14:paraId="5CB94468" w14:textId="77777777" w:rsidR="008F5F79" w:rsidRPr="00D33945" w:rsidRDefault="008F5F79" w:rsidP="00DC462C">
            <w:pPr>
              <w:spacing w:after="20"/>
              <w:jc w:val="center"/>
              <w:rPr>
                <w:sz w:val="18"/>
                <w:szCs w:val="18"/>
              </w:rPr>
            </w:pPr>
            <w:r w:rsidRPr="00D33945">
              <w:rPr>
                <w:sz w:val="18"/>
                <w:szCs w:val="18"/>
              </w:rPr>
              <w:t>3</w:t>
            </w:r>
          </w:p>
        </w:tc>
        <w:tc>
          <w:tcPr>
            <w:tcW w:w="466" w:type="pct"/>
            <w:vAlign w:val="center"/>
          </w:tcPr>
          <w:p w14:paraId="4A822006" w14:textId="77777777" w:rsidR="008F5F79" w:rsidRPr="00D33945" w:rsidRDefault="008F5F79" w:rsidP="00DC462C">
            <w:pPr>
              <w:spacing w:after="20"/>
              <w:jc w:val="center"/>
              <w:rPr>
                <w:sz w:val="18"/>
                <w:szCs w:val="18"/>
              </w:rPr>
            </w:pPr>
            <w:r w:rsidRPr="00D33945">
              <w:rPr>
                <w:sz w:val="18"/>
                <w:szCs w:val="18"/>
              </w:rPr>
              <w:t>3</w:t>
            </w:r>
          </w:p>
        </w:tc>
        <w:tc>
          <w:tcPr>
            <w:tcW w:w="459" w:type="pct"/>
            <w:vAlign w:val="center"/>
          </w:tcPr>
          <w:p w14:paraId="7D1362A3" w14:textId="77777777" w:rsidR="008F5F79" w:rsidRPr="00D33945" w:rsidRDefault="008F5F79" w:rsidP="00DC462C">
            <w:pPr>
              <w:spacing w:after="20"/>
              <w:jc w:val="center"/>
              <w:rPr>
                <w:sz w:val="18"/>
                <w:szCs w:val="18"/>
              </w:rPr>
            </w:pPr>
          </w:p>
        </w:tc>
        <w:tc>
          <w:tcPr>
            <w:tcW w:w="473" w:type="pct"/>
            <w:vAlign w:val="center"/>
          </w:tcPr>
          <w:p w14:paraId="6BBC0CF6" w14:textId="77777777" w:rsidR="008F5F79" w:rsidRPr="00D33945" w:rsidRDefault="008F5F79" w:rsidP="00DC462C">
            <w:pPr>
              <w:spacing w:after="20"/>
              <w:jc w:val="center"/>
              <w:rPr>
                <w:sz w:val="18"/>
                <w:szCs w:val="18"/>
              </w:rPr>
            </w:pPr>
            <w:r w:rsidRPr="00D33945">
              <w:rPr>
                <w:sz w:val="18"/>
                <w:szCs w:val="18"/>
              </w:rPr>
              <w:t>2</w:t>
            </w:r>
          </w:p>
        </w:tc>
      </w:tr>
      <w:tr w:rsidR="00363E2D" w:rsidRPr="00D33945" w14:paraId="1E978D75" w14:textId="77777777" w:rsidTr="00363E2D">
        <w:trPr>
          <w:cantSplit/>
          <w:trHeight w:val="520"/>
        </w:trPr>
        <w:tc>
          <w:tcPr>
            <w:tcW w:w="553" w:type="pct"/>
            <w:vAlign w:val="center"/>
          </w:tcPr>
          <w:p w14:paraId="3E22DABE"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5A2E7174" w14:textId="77777777" w:rsidR="008F5F79" w:rsidRPr="00D33945" w:rsidRDefault="008F5F79" w:rsidP="00DC462C">
            <w:pPr>
              <w:spacing w:after="20"/>
              <w:jc w:val="center"/>
              <w:rPr>
                <w:bCs/>
                <w:sz w:val="18"/>
                <w:szCs w:val="18"/>
              </w:rPr>
            </w:pPr>
            <w:r w:rsidRPr="00D33945">
              <w:rPr>
                <w:sz w:val="18"/>
                <w:szCs w:val="18"/>
              </w:rPr>
              <w:t>IHS30213</w:t>
            </w:r>
          </w:p>
        </w:tc>
        <w:tc>
          <w:tcPr>
            <w:tcW w:w="732" w:type="pct"/>
            <w:shd w:val="clear" w:color="auto" w:fill="auto"/>
            <w:vAlign w:val="center"/>
          </w:tcPr>
          <w:p w14:paraId="42C36574" w14:textId="77777777" w:rsidR="008F5F79" w:rsidRPr="00D33945" w:rsidRDefault="008F5F79" w:rsidP="00DC462C">
            <w:pPr>
              <w:spacing w:after="20"/>
              <w:jc w:val="center"/>
              <w:rPr>
                <w:bCs/>
                <w:sz w:val="18"/>
                <w:szCs w:val="18"/>
              </w:rPr>
            </w:pPr>
            <w:r w:rsidRPr="00D33945">
              <w:rPr>
                <w:sz w:val="18"/>
                <w:szCs w:val="18"/>
              </w:rPr>
              <w:t>Durée (jours) du jugement des procès</w:t>
            </w:r>
          </w:p>
        </w:tc>
        <w:tc>
          <w:tcPr>
            <w:tcW w:w="468" w:type="pct"/>
            <w:shd w:val="clear" w:color="auto" w:fill="auto"/>
            <w:vAlign w:val="center"/>
          </w:tcPr>
          <w:p w14:paraId="5D17E5B6" w14:textId="77777777" w:rsidR="008F5F79" w:rsidRPr="00D33945" w:rsidRDefault="008F5F79" w:rsidP="00DC462C">
            <w:pPr>
              <w:spacing w:after="20"/>
              <w:jc w:val="center"/>
              <w:rPr>
                <w:color w:val="000000"/>
                <w:sz w:val="18"/>
                <w:szCs w:val="18"/>
              </w:rPr>
            </w:pPr>
            <w:r w:rsidRPr="00D33945">
              <w:rPr>
                <w:sz w:val="18"/>
                <w:szCs w:val="18"/>
              </w:rPr>
              <w:t>390</w:t>
            </w:r>
          </w:p>
        </w:tc>
        <w:tc>
          <w:tcPr>
            <w:tcW w:w="466" w:type="pct"/>
            <w:shd w:val="clear" w:color="auto" w:fill="auto"/>
            <w:vAlign w:val="center"/>
          </w:tcPr>
          <w:p w14:paraId="78D45766" w14:textId="77777777" w:rsidR="008F5F79" w:rsidRPr="00D33945" w:rsidRDefault="008F5F79" w:rsidP="00DC462C">
            <w:pPr>
              <w:spacing w:after="20"/>
              <w:jc w:val="center"/>
              <w:rPr>
                <w:color w:val="000000"/>
                <w:sz w:val="18"/>
                <w:szCs w:val="18"/>
              </w:rPr>
            </w:pPr>
            <w:r w:rsidRPr="00D33945">
              <w:rPr>
                <w:sz w:val="18"/>
                <w:szCs w:val="18"/>
              </w:rPr>
              <w:t>390</w:t>
            </w:r>
          </w:p>
        </w:tc>
        <w:tc>
          <w:tcPr>
            <w:tcW w:w="466" w:type="pct"/>
            <w:shd w:val="clear" w:color="auto" w:fill="auto"/>
            <w:vAlign w:val="center"/>
          </w:tcPr>
          <w:p w14:paraId="0529CD8F" w14:textId="77777777" w:rsidR="008F5F79" w:rsidRPr="00D33945" w:rsidRDefault="008F5F79" w:rsidP="00DC462C">
            <w:pPr>
              <w:spacing w:after="20"/>
              <w:jc w:val="center"/>
              <w:rPr>
                <w:color w:val="000000"/>
                <w:sz w:val="18"/>
                <w:szCs w:val="18"/>
              </w:rPr>
            </w:pPr>
            <w:r w:rsidRPr="00D33945">
              <w:rPr>
                <w:sz w:val="18"/>
                <w:szCs w:val="18"/>
              </w:rPr>
              <w:t>280</w:t>
            </w:r>
          </w:p>
        </w:tc>
        <w:tc>
          <w:tcPr>
            <w:tcW w:w="467" w:type="pct"/>
            <w:vAlign w:val="center"/>
          </w:tcPr>
          <w:p w14:paraId="2FBF90D6" w14:textId="77777777" w:rsidR="008F5F79" w:rsidRPr="00D33945" w:rsidRDefault="008F5F79" w:rsidP="00DC462C">
            <w:pPr>
              <w:spacing w:after="20"/>
              <w:jc w:val="center"/>
              <w:rPr>
                <w:sz w:val="18"/>
                <w:szCs w:val="18"/>
              </w:rPr>
            </w:pPr>
            <w:r w:rsidRPr="00D33945">
              <w:rPr>
                <w:sz w:val="18"/>
                <w:szCs w:val="18"/>
              </w:rPr>
              <w:t>390</w:t>
            </w:r>
          </w:p>
        </w:tc>
        <w:tc>
          <w:tcPr>
            <w:tcW w:w="466" w:type="pct"/>
            <w:vAlign w:val="center"/>
          </w:tcPr>
          <w:p w14:paraId="632429D2" w14:textId="77777777" w:rsidR="008F5F79" w:rsidRPr="00D33945" w:rsidRDefault="008F5F79" w:rsidP="00DC462C">
            <w:pPr>
              <w:spacing w:after="20"/>
              <w:jc w:val="center"/>
              <w:rPr>
                <w:sz w:val="18"/>
                <w:szCs w:val="18"/>
              </w:rPr>
            </w:pPr>
            <w:r w:rsidRPr="00D33945">
              <w:rPr>
                <w:sz w:val="18"/>
                <w:szCs w:val="18"/>
              </w:rPr>
              <w:t>300</w:t>
            </w:r>
          </w:p>
        </w:tc>
        <w:tc>
          <w:tcPr>
            <w:tcW w:w="459" w:type="pct"/>
            <w:vAlign w:val="center"/>
          </w:tcPr>
          <w:p w14:paraId="7D655373" w14:textId="77777777" w:rsidR="008F5F79" w:rsidRPr="00D33945" w:rsidRDefault="008F5F79" w:rsidP="00DC462C">
            <w:pPr>
              <w:spacing w:after="20"/>
              <w:jc w:val="center"/>
              <w:rPr>
                <w:sz w:val="18"/>
                <w:szCs w:val="18"/>
              </w:rPr>
            </w:pPr>
          </w:p>
        </w:tc>
        <w:tc>
          <w:tcPr>
            <w:tcW w:w="473" w:type="pct"/>
            <w:vAlign w:val="center"/>
          </w:tcPr>
          <w:p w14:paraId="333F4DC7" w14:textId="77777777" w:rsidR="008F5F79" w:rsidRPr="00D33945" w:rsidRDefault="008F5F79" w:rsidP="00DC462C">
            <w:pPr>
              <w:spacing w:after="20"/>
              <w:jc w:val="center"/>
              <w:rPr>
                <w:sz w:val="18"/>
                <w:szCs w:val="18"/>
              </w:rPr>
            </w:pPr>
            <w:r w:rsidRPr="00D33945">
              <w:rPr>
                <w:sz w:val="18"/>
                <w:szCs w:val="18"/>
              </w:rPr>
              <w:t>90</w:t>
            </w:r>
          </w:p>
        </w:tc>
      </w:tr>
      <w:tr w:rsidR="00363E2D" w:rsidRPr="00D33945" w14:paraId="6E79B701" w14:textId="77777777" w:rsidTr="00363E2D">
        <w:trPr>
          <w:cantSplit/>
          <w:trHeight w:val="520"/>
        </w:trPr>
        <w:tc>
          <w:tcPr>
            <w:tcW w:w="553" w:type="pct"/>
            <w:vAlign w:val="center"/>
          </w:tcPr>
          <w:p w14:paraId="371A83E4"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0F42991F" w14:textId="77777777" w:rsidR="008F5F79" w:rsidRPr="00D33945" w:rsidRDefault="008F5F79" w:rsidP="00DC462C">
            <w:pPr>
              <w:spacing w:after="20"/>
              <w:jc w:val="center"/>
              <w:rPr>
                <w:bCs/>
                <w:sz w:val="18"/>
                <w:szCs w:val="18"/>
              </w:rPr>
            </w:pPr>
            <w:r w:rsidRPr="00D33945">
              <w:rPr>
                <w:sz w:val="18"/>
                <w:szCs w:val="18"/>
              </w:rPr>
              <w:t>30207</w:t>
            </w:r>
          </w:p>
        </w:tc>
        <w:tc>
          <w:tcPr>
            <w:tcW w:w="732" w:type="pct"/>
            <w:shd w:val="clear" w:color="auto" w:fill="auto"/>
            <w:vAlign w:val="center"/>
          </w:tcPr>
          <w:p w14:paraId="08F90532" w14:textId="77777777" w:rsidR="008F5F79" w:rsidRPr="00D33945" w:rsidRDefault="008F5F79" w:rsidP="00DC462C">
            <w:pPr>
              <w:spacing w:after="20"/>
              <w:jc w:val="center"/>
              <w:rPr>
                <w:bCs/>
                <w:sz w:val="18"/>
                <w:szCs w:val="18"/>
              </w:rPr>
            </w:pPr>
            <w:r w:rsidRPr="00D33945">
              <w:rPr>
                <w:sz w:val="18"/>
                <w:szCs w:val="18"/>
              </w:rPr>
              <w:t>Durée d'exécution des contrats (jours)</w:t>
            </w:r>
          </w:p>
        </w:tc>
        <w:tc>
          <w:tcPr>
            <w:tcW w:w="468" w:type="pct"/>
            <w:shd w:val="clear" w:color="auto" w:fill="auto"/>
            <w:vAlign w:val="center"/>
          </w:tcPr>
          <w:p w14:paraId="5448F4DA" w14:textId="77777777" w:rsidR="008F5F79" w:rsidRPr="00D33945" w:rsidRDefault="008F5F79" w:rsidP="00DC462C">
            <w:pPr>
              <w:spacing w:after="20"/>
              <w:jc w:val="center"/>
              <w:rPr>
                <w:color w:val="000000"/>
                <w:sz w:val="18"/>
                <w:szCs w:val="18"/>
              </w:rPr>
            </w:pPr>
            <w:r w:rsidRPr="00D33945">
              <w:rPr>
                <w:sz w:val="18"/>
                <w:szCs w:val="18"/>
              </w:rPr>
              <w:t>740</w:t>
            </w:r>
          </w:p>
        </w:tc>
        <w:tc>
          <w:tcPr>
            <w:tcW w:w="466" w:type="pct"/>
            <w:shd w:val="clear" w:color="auto" w:fill="auto"/>
            <w:vAlign w:val="center"/>
          </w:tcPr>
          <w:p w14:paraId="0DE6370D" w14:textId="77777777" w:rsidR="008F5F79" w:rsidRPr="00D33945" w:rsidRDefault="008F5F79" w:rsidP="00DC462C">
            <w:pPr>
              <w:spacing w:after="20"/>
              <w:jc w:val="center"/>
              <w:rPr>
                <w:color w:val="000000"/>
                <w:sz w:val="18"/>
                <w:szCs w:val="18"/>
              </w:rPr>
            </w:pPr>
            <w:r w:rsidRPr="00D33945">
              <w:rPr>
                <w:sz w:val="18"/>
                <w:szCs w:val="18"/>
              </w:rPr>
              <w:t>740</w:t>
            </w:r>
          </w:p>
        </w:tc>
        <w:tc>
          <w:tcPr>
            <w:tcW w:w="466" w:type="pct"/>
            <w:shd w:val="clear" w:color="auto" w:fill="auto"/>
            <w:vAlign w:val="center"/>
          </w:tcPr>
          <w:p w14:paraId="53DA97C2" w14:textId="77777777" w:rsidR="008F5F79" w:rsidRPr="00D33945" w:rsidRDefault="008F5F79" w:rsidP="00DC462C">
            <w:pPr>
              <w:spacing w:after="20"/>
              <w:jc w:val="center"/>
              <w:rPr>
                <w:color w:val="000000"/>
                <w:sz w:val="18"/>
                <w:szCs w:val="18"/>
              </w:rPr>
            </w:pPr>
            <w:r w:rsidRPr="00D33945">
              <w:rPr>
                <w:sz w:val="18"/>
                <w:szCs w:val="18"/>
              </w:rPr>
              <w:t>740</w:t>
            </w:r>
          </w:p>
        </w:tc>
        <w:tc>
          <w:tcPr>
            <w:tcW w:w="467" w:type="pct"/>
            <w:vAlign w:val="center"/>
          </w:tcPr>
          <w:p w14:paraId="03FCC380" w14:textId="77777777" w:rsidR="008F5F79" w:rsidRPr="00D33945" w:rsidRDefault="008F5F79" w:rsidP="00DC462C">
            <w:pPr>
              <w:spacing w:after="20"/>
              <w:jc w:val="center"/>
              <w:rPr>
                <w:sz w:val="18"/>
                <w:szCs w:val="18"/>
              </w:rPr>
            </w:pPr>
            <w:r w:rsidRPr="00D33945">
              <w:rPr>
                <w:sz w:val="18"/>
                <w:szCs w:val="18"/>
              </w:rPr>
              <w:t>740</w:t>
            </w:r>
          </w:p>
        </w:tc>
        <w:tc>
          <w:tcPr>
            <w:tcW w:w="466" w:type="pct"/>
            <w:vAlign w:val="center"/>
          </w:tcPr>
          <w:p w14:paraId="12E4A6B2" w14:textId="77777777" w:rsidR="008F5F79" w:rsidRPr="00D33945" w:rsidRDefault="008F5F79" w:rsidP="00DC462C">
            <w:pPr>
              <w:spacing w:after="20"/>
              <w:jc w:val="center"/>
              <w:rPr>
                <w:sz w:val="18"/>
                <w:szCs w:val="18"/>
              </w:rPr>
            </w:pPr>
            <w:r w:rsidRPr="00D33945">
              <w:rPr>
                <w:sz w:val="18"/>
                <w:szCs w:val="18"/>
              </w:rPr>
              <w:t>650</w:t>
            </w:r>
          </w:p>
        </w:tc>
        <w:tc>
          <w:tcPr>
            <w:tcW w:w="459" w:type="pct"/>
            <w:vAlign w:val="center"/>
          </w:tcPr>
          <w:p w14:paraId="68DBC00C" w14:textId="77777777" w:rsidR="008F5F79" w:rsidRPr="00D33945" w:rsidRDefault="008F5F79" w:rsidP="00DC462C">
            <w:pPr>
              <w:spacing w:after="20"/>
              <w:jc w:val="center"/>
              <w:rPr>
                <w:sz w:val="18"/>
                <w:szCs w:val="18"/>
              </w:rPr>
            </w:pPr>
          </w:p>
        </w:tc>
        <w:tc>
          <w:tcPr>
            <w:tcW w:w="473" w:type="pct"/>
            <w:vAlign w:val="center"/>
          </w:tcPr>
          <w:p w14:paraId="51636DD7" w14:textId="77777777" w:rsidR="008F5F79" w:rsidRPr="00D33945" w:rsidRDefault="008F5F79" w:rsidP="00DC462C">
            <w:pPr>
              <w:spacing w:after="20"/>
              <w:jc w:val="center"/>
              <w:rPr>
                <w:sz w:val="18"/>
                <w:szCs w:val="18"/>
              </w:rPr>
            </w:pPr>
            <w:r w:rsidRPr="00D33945">
              <w:rPr>
                <w:sz w:val="18"/>
                <w:szCs w:val="18"/>
              </w:rPr>
              <w:t>550</w:t>
            </w:r>
          </w:p>
        </w:tc>
      </w:tr>
      <w:tr w:rsidR="00363E2D" w:rsidRPr="00D33945" w14:paraId="37898EE2" w14:textId="77777777" w:rsidTr="00363E2D">
        <w:trPr>
          <w:cantSplit/>
          <w:trHeight w:val="520"/>
        </w:trPr>
        <w:tc>
          <w:tcPr>
            <w:tcW w:w="553" w:type="pct"/>
            <w:vAlign w:val="center"/>
          </w:tcPr>
          <w:p w14:paraId="4E6EA2C4" w14:textId="77777777" w:rsidR="008F5F79" w:rsidRPr="00D33945" w:rsidRDefault="008F5F79" w:rsidP="00DC462C">
            <w:pPr>
              <w:spacing w:after="20"/>
              <w:jc w:val="left"/>
              <w:rPr>
                <w:color w:val="000000"/>
                <w:sz w:val="18"/>
                <w:szCs w:val="18"/>
              </w:rPr>
            </w:pPr>
            <w:r w:rsidRPr="00D33945">
              <w:rPr>
                <w:bCs/>
                <w:sz w:val="18"/>
                <w:szCs w:val="18"/>
              </w:rPr>
              <w:t>Environnement des affaires</w:t>
            </w:r>
          </w:p>
        </w:tc>
        <w:tc>
          <w:tcPr>
            <w:tcW w:w="450" w:type="pct"/>
            <w:shd w:val="clear" w:color="auto" w:fill="auto"/>
            <w:noWrap/>
            <w:vAlign w:val="center"/>
          </w:tcPr>
          <w:p w14:paraId="0567075B" w14:textId="77777777" w:rsidR="008F5F79" w:rsidRPr="00D33945" w:rsidRDefault="008F5F79" w:rsidP="00DC462C">
            <w:pPr>
              <w:spacing w:after="20"/>
              <w:jc w:val="center"/>
              <w:rPr>
                <w:bCs/>
                <w:sz w:val="18"/>
                <w:szCs w:val="18"/>
              </w:rPr>
            </w:pPr>
            <w:r w:rsidRPr="00D33945">
              <w:rPr>
                <w:sz w:val="18"/>
                <w:szCs w:val="18"/>
              </w:rPr>
              <w:t>30208</w:t>
            </w:r>
          </w:p>
        </w:tc>
        <w:tc>
          <w:tcPr>
            <w:tcW w:w="732" w:type="pct"/>
            <w:shd w:val="clear" w:color="auto" w:fill="auto"/>
            <w:vAlign w:val="center"/>
          </w:tcPr>
          <w:p w14:paraId="5C91F2D7" w14:textId="77777777" w:rsidR="008F5F79" w:rsidRPr="00D33945" w:rsidRDefault="008F5F79" w:rsidP="00DC462C">
            <w:pPr>
              <w:spacing w:after="20"/>
              <w:jc w:val="center"/>
              <w:rPr>
                <w:bCs/>
                <w:sz w:val="18"/>
                <w:szCs w:val="18"/>
              </w:rPr>
            </w:pPr>
            <w:r w:rsidRPr="00D33945">
              <w:rPr>
                <w:sz w:val="18"/>
                <w:szCs w:val="18"/>
              </w:rPr>
              <w:t>Nombre de plateformes d'investissement  disponibles et fonctionnelles</w:t>
            </w:r>
          </w:p>
        </w:tc>
        <w:tc>
          <w:tcPr>
            <w:tcW w:w="468" w:type="pct"/>
            <w:shd w:val="clear" w:color="auto" w:fill="auto"/>
            <w:vAlign w:val="center"/>
          </w:tcPr>
          <w:p w14:paraId="661E1891" w14:textId="77777777" w:rsidR="008F5F79" w:rsidRPr="00D33945" w:rsidRDefault="008F5F79" w:rsidP="00DC462C">
            <w:pPr>
              <w:spacing w:after="20"/>
              <w:jc w:val="center"/>
              <w:rPr>
                <w:color w:val="000000"/>
                <w:sz w:val="18"/>
                <w:szCs w:val="18"/>
              </w:rPr>
            </w:pPr>
            <w:r w:rsidRPr="00D33945">
              <w:rPr>
                <w:sz w:val="18"/>
                <w:szCs w:val="18"/>
              </w:rPr>
              <w:t>0</w:t>
            </w:r>
          </w:p>
        </w:tc>
        <w:tc>
          <w:tcPr>
            <w:tcW w:w="466" w:type="pct"/>
            <w:shd w:val="clear" w:color="auto" w:fill="auto"/>
            <w:vAlign w:val="center"/>
          </w:tcPr>
          <w:p w14:paraId="2BA1532F" w14:textId="77777777" w:rsidR="008F5F79" w:rsidRPr="00D33945" w:rsidRDefault="008F5F79" w:rsidP="00DC462C">
            <w:pPr>
              <w:spacing w:after="20"/>
              <w:jc w:val="center"/>
              <w:rPr>
                <w:color w:val="000000"/>
                <w:sz w:val="18"/>
                <w:szCs w:val="18"/>
              </w:rPr>
            </w:pPr>
            <w:r w:rsidRPr="00D33945">
              <w:rPr>
                <w:sz w:val="18"/>
                <w:szCs w:val="18"/>
              </w:rPr>
              <w:t>1</w:t>
            </w:r>
          </w:p>
        </w:tc>
        <w:tc>
          <w:tcPr>
            <w:tcW w:w="466" w:type="pct"/>
            <w:shd w:val="clear" w:color="auto" w:fill="auto"/>
            <w:vAlign w:val="center"/>
          </w:tcPr>
          <w:p w14:paraId="67010A1D" w14:textId="77777777" w:rsidR="008F5F79" w:rsidRPr="00D33945" w:rsidRDefault="008F5F79" w:rsidP="00DC462C">
            <w:pPr>
              <w:spacing w:after="20"/>
              <w:jc w:val="center"/>
              <w:rPr>
                <w:color w:val="000000"/>
                <w:sz w:val="18"/>
                <w:szCs w:val="18"/>
              </w:rPr>
            </w:pPr>
            <w:r w:rsidRPr="00D33945">
              <w:rPr>
                <w:sz w:val="18"/>
                <w:szCs w:val="18"/>
              </w:rPr>
              <w:t>1</w:t>
            </w:r>
          </w:p>
        </w:tc>
        <w:tc>
          <w:tcPr>
            <w:tcW w:w="467" w:type="pct"/>
            <w:vAlign w:val="center"/>
          </w:tcPr>
          <w:p w14:paraId="2DEDE4C9" w14:textId="77777777" w:rsidR="008F5F79" w:rsidRPr="00D33945" w:rsidRDefault="008F5F79" w:rsidP="00DC462C">
            <w:pPr>
              <w:spacing w:after="20"/>
              <w:jc w:val="center"/>
              <w:rPr>
                <w:sz w:val="18"/>
                <w:szCs w:val="18"/>
              </w:rPr>
            </w:pPr>
            <w:r w:rsidRPr="00D33945">
              <w:rPr>
                <w:sz w:val="18"/>
                <w:szCs w:val="18"/>
              </w:rPr>
              <w:t>1</w:t>
            </w:r>
          </w:p>
        </w:tc>
        <w:tc>
          <w:tcPr>
            <w:tcW w:w="466" w:type="pct"/>
            <w:vAlign w:val="center"/>
          </w:tcPr>
          <w:p w14:paraId="1A6EBC3A" w14:textId="77777777" w:rsidR="008F5F79" w:rsidRPr="00D33945" w:rsidRDefault="008F5F79" w:rsidP="00DC462C">
            <w:pPr>
              <w:spacing w:after="20"/>
              <w:jc w:val="center"/>
              <w:rPr>
                <w:sz w:val="18"/>
                <w:szCs w:val="18"/>
              </w:rPr>
            </w:pPr>
            <w:r w:rsidRPr="00D33945">
              <w:rPr>
                <w:sz w:val="18"/>
                <w:szCs w:val="18"/>
              </w:rPr>
              <w:t>1</w:t>
            </w:r>
          </w:p>
        </w:tc>
        <w:tc>
          <w:tcPr>
            <w:tcW w:w="459" w:type="pct"/>
            <w:vAlign w:val="center"/>
          </w:tcPr>
          <w:p w14:paraId="2537C24E" w14:textId="77777777" w:rsidR="008F5F79" w:rsidRPr="00D33945" w:rsidRDefault="008F5F79" w:rsidP="00DC462C">
            <w:pPr>
              <w:spacing w:after="20"/>
              <w:jc w:val="center"/>
              <w:rPr>
                <w:sz w:val="18"/>
                <w:szCs w:val="18"/>
              </w:rPr>
            </w:pPr>
          </w:p>
        </w:tc>
        <w:tc>
          <w:tcPr>
            <w:tcW w:w="473" w:type="pct"/>
            <w:vAlign w:val="center"/>
          </w:tcPr>
          <w:p w14:paraId="6725FDE1" w14:textId="77777777" w:rsidR="008F5F79" w:rsidRPr="00D33945" w:rsidRDefault="008F5F79" w:rsidP="00DC462C">
            <w:pPr>
              <w:spacing w:after="20"/>
              <w:jc w:val="center"/>
              <w:rPr>
                <w:sz w:val="18"/>
                <w:szCs w:val="18"/>
              </w:rPr>
            </w:pPr>
            <w:r w:rsidRPr="00D33945">
              <w:rPr>
                <w:sz w:val="18"/>
                <w:szCs w:val="18"/>
              </w:rPr>
              <w:t>3</w:t>
            </w:r>
          </w:p>
        </w:tc>
      </w:tr>
      <w:tr w:rsidR="00363E2D" w:rsidRPr="00D33945" w14:paraId="243E1BB9" w14:textId="77777777" w:rsidTr="00363E2D">
        <w:trPr>
          <w:cantSplit/>
          <w:trHeight w:val="520"/>
        </w:trPr>
        <w:tc>
          <w:tcPr>
            <w:tcW w:w="553" w:type="pct"/>
            <w:vAlign w:val="center"/>
          </w:tcPr>
          <w:p w14:paraId="333B4E64" w14:textId="77777777" w:rsidR="008F5F79" w:rsidRPr="00D33945" w:rsidRDefault="008F5F79" w:rsidP="00DC462C">
            <w:pPr>
              <w:spacing w:after="20"/>
              <w:jc w:val="left"/>
              <w:rPr>
                <w:color w:val="000000"/>
                <w:sz w:val="18"/>
                <w:szCs w:val="18"/>
              </w:rPr>
            </w:pPr>
            <w:r w:rsidRPr="00D33945">
              <w:rPr>
                <w:bCs/>
                <w:sz w:val="18"/>
                <w:szCs w:val="18"/>
              </w:rPr>
              <w:lastRenderedPageBreak/>
              <w:t>Environnement des affaires</w:t>
            </w:r>
          </w:p>
        </w:tc>
        <w:tc>
          <w:tcPr>
            <w:tcW w:w="450" w:type="pct"/>
            <w:shd w:val="clear" w:color="auto" w:fill="auto"/>
            <w:noWrap/>
            <w:vAlign w:val="center"/>
          </w:tcPr>
          <w:p w14:paraId="053B2773" w14:textId="77777777" w:rsidR="008F5F79" w:rsidRPr="00D33945" w:rsidRDefault="008F5F79" w:rsidP="00DC462C">
            <w:pPr>
              <w:spacing w:after="20"/>
              <w:jc w:val="center"/>
              <w:rPr>
                <w:bCs/>
                <w:sz w:val="18"/>
                <w:szCs w:val="18"/>
              </w:rPr>
            </w:pPr>
            <w:r w:rsidRPr="00D33945">
              <w:rPr>
                <w:sz w:val="18"/>
                <w:szCs w:val="18"/>
              </w:rPr>
              <w:t>30209</w:t>
            </w:r>
          </w:p>
        </w:tc>
        <w:tc>
          <w:tcPr>
            <w:tcW w:w="732" w:type="pct"/>
            <w:shd w:val="clear" w:color="auto" w:fill="auto"/>
            <w:vAlign w:val="center"/>
          </w:tcPr>
          <w:p w14:paraId="49652771" w14:textId="77777777" w:rsidR="008F5F79" w:rsidRPr="00D33945" w:rsidRDefault="008F5F79" w:rsidP="00DC462C">
            <w:pPr>
              <w:spacing w:after="20"/>
              <w:jc w:val="center"/>
              <w:rPr>
                <w:bCs/>
                <w:sz w:val="18"/>
                <w:szCs w:val="18"/>
              </w:rPr>
            </w:pPr>
            <w:r w:rsidRPr="00D33945">
              <w:rPr>
                <w:sz w:val="18"/>
                <w:szCs w:val="18"/>
              </w:rPr>
              <w:t>Nombre de ZES fonctionnelles</w:t>
            </w:r>
          </w:p>
        </w:tc>
        <w:tc>
          <w:tcPr>
            <w:tcW w:w="468" w:type="pct"/>
            <w:shd w:val="clear" w:color="auto" w:fill="auto"/>
            <w:vAlign w:val="center"/>
          </w:tcPr>
          <w:p w14:paraId="48A6EA86" w14:textId="77777777" w:rsidR="008F5F79" w:rsidRPr="00D33945" w:rsidRDefault="008F5F79" w:rsidP="00DC462C">
            <w:pPr>
              <w:spacing w:after="20"/>
              <w:jc w:val="center"/>
              <w:rPr>
                <w:color w:val="000000"/>
                <w:sz w:val="18"/>
                <w:szCs w:val="18"/>
              </w:rPr>
            </w:pPr>
            <w:r w:rsidRPr="00D33945">
              <w:rPr>
                <w:sz w:val="18"/>
                <w:szCs w:val="18"/>
              </w:rPr>
              <w:t>0</w:t>
            </w:r>
          </w:p>
        </w:tc>
        <w:tc>
          <w:tcPr>
            <w:tcW w:w="466" w:type="pct"/>
            <w:shd w:val="clear" w:color="auto" w:fill="auto"/>
            <w:vAlign w:val="center"/>
          </w:tcPr>
          <w:p w14:paraId="467FF3AA" w14:textId="77777777" w:rsidR="008F5F79" w:rsidRPr="00D33945" w:rsidRDefault="008F5F79" w:rsidP="00DC462C">
            <w:pPr>
              <w:spacing w:after="20"/>
              <w:jc w:val="center"/>
              <w:rPr>
                <w:color w:val="000000"/>
                <w:sz w:val="18"/>
                <w:szCs w:val="18"/>
              </w:rPr>
            </w:pPr>
            <w:r w:rsidRPr="00D33945">
              <w:rPr>
                <w:sz w:val="18"/>
                <w:szCs w:val="18"/>
              </w:rPr>
              <w:t>ND</w:t>
            </w:r>
          </w:p>
        </w:tc>
        <w:tc>
          <w:tcPr>
            <w:tcW w:w="466" w:type="pct"/>
            <w:shd w:val="clear" w:color="auto" w:fill="auto"/>
            <w:vAlign w:val="center"/>
          </w:tcPr>
          <w:p w14:paraId="35B3AA8F" w14:textId="77777777" w:rsidR="008F5F79" w:rsidRPr="00D33945" w:rsidRDefault="008F5F79" w:rsidP="00DC462C">
            <w:pPr>
              <w:spacing w:after="20"/>
              <w:jc w:val="center"/>
              <w:rPr>
                <w:color w:val="000000"/>
                <w:sz w:val="18"/>
                <w:szCs w:val="18"/>
              </w:rPr>
            </w:pPr>
            <w:r w:rsidRPr="00D33945">
              <w:rPr>
                <w:sz w:val="18"/>
                <w:szCs w:val="18"/>
              </w:rPr>
              <w:t>3</w:t>
            </w:r>
          </w:p>
        </w:tc>
        <w:tc>
          <w:tcPr>
            <w:tcW w:w="467" w:type="pct"/>
            <w:vAlign w:val="center"/>
          </w:tcPr>
          <w:p w14:paraId="48A2F5B5" w14:textId="77777777" w:rsidR="008F5F79" w:rsidRPr="00D33945" w:rsidRDefault="008F5F79" w:rsidP="00DC462C">
            <w:pPr>
              <w:spacing w:after="20"/>
              <w:jc w:val="center"/>
              <w:rPr>
                <w:sz w:val="18"/>
                <w:szCs w:val="18"/>
              </w:rPr>
            </w:pPr>
            <w:r w:rsidRPr="00D33945">
              <w:rPr>
                <w:sz w:val="18"/>
                <w:szCs w:val="18"/>
              </w:rPr>
              <w:t>2</w:t>
            </w:r>
          </w:p>
        </w:tc>
        <w:tc>
          <w:tcPr>
            <w:tcW w:w="466" w:type="pct"/>
            <w:vAlign w:val="center"/>
          </w:tcPr>
          <w:p w14:paraId="2EB8FEB7" w14:textId="77777777" w:rsidR="008F5F79" w:rsidRPr="00D33945" w:rsidRDefault="008F5F79" w:rsidP="00DC462C">
            <w:pPr>
              <w:spacing w:after="20"/>
              <w:jc w:val="center"/>
              <w:rPr>
                <w:sz w:val="18"/>
                <w:szCs w:val="18"/>
              </w:rPr>
            </w:pPr>
            <w:r w:rsidRPr="00D33945">
              <w:rPr>
                <w:sz w:val="18"/>
                <w:szCs w:val="18"/>
              </w:rPr>
              <w:t>3</w:t>
            </w:r>
          </w:p>
        </w:tc>
        <w:tc>
          <w:tcPr>
            <w:tcW w:w="459" w:type="pct"/>
            <w:vAlign w:val="center"/>
          </w:tcPr>
          <w:p w14:paraId="0A1083C8" w14:textId="77777777" w:rsidR="008F5F79" w:rsidRPr="00D33945" w:rsidRDefault="008F5F79" w:rsidP="00DC462C">
            <w:pPr>
              <w:spacing w:after="20"/>
              <w:jc w:val="center"/>
              <w:rPr>
                <w:sz w:val="18"/>
                <w:szCs w:val="18"/>
              </w:rPr>
            </w:pPr>
            <w:r w:rsidRPr="00D33945">
              <w:rPr>
                <w:sz w:val="18"/>
                <w:szCs w:val="18"/>
              </w:rPr>
              <w:t>4</w:t>
            </w:r>
          </w:p>
        </w:tc>
        <w:tc>
          <w:tcPr>
            <w:tcW w:w="473" w:type="pct"/>
            <w:vAlign w:val="center"/>
          </w:tcPr>
          <w:p w14:paraId="369C4634" w14:textId="77777777" w:rsidR="008F5F79" w:rsidRPr="00D33945" w:rsidRDefault="008F5F79" w:rsidP="00DC462C">
            <w:pPr>
              <w:spacing w:after="20"/>
              <w:jc w:val="center"/>
              <w:rPr>
                <w:sz w:val="18"/>
                <w:szCs w:val="18"/>
              </w:rPr>
            </w:pPr>
            <w:r w:rsidRPr="00D33945">
              <w:rPr>
                <w:sz w:val="18"/>
                <w:szCs w:val="18"/>
              </w:rPr>
              <w:t>4</w:t>
            </w:r>
          </w:p>
        </w:tc>
      </w:tr>
      <w:tr w:rsidR="00363E2D" w:rsidRPr="00D33945" w14:paraId="69FA6A2B" w14:textId="77777777" w:rsidTr="00363E2D">
        <w:trPr>
          <w:cantSplit/>
          <w:trHeight w:val="283"/>
        </w:trPr>
        <w:tc>
          <w:tcPr>
            <w:tcW w:w="553" w:type="pct"/>
            <w:shd w:val="clear" w:color="auto" w:fill="D9D9D9"/>
            <w:vAlign w:val="center"/>
          </w:tcPr>
          <w:p w14:paraId="7DBA5215"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6FEBF393"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49EC49A9"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08D2AA9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4E746AA"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78E9924"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0495A21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B78260B"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4B585E18"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181EA05A" w14:textId="77777777" w:rsidR="008F5F79" w:rsidRPr="00D33945" w:rsidRDefault="008F5F79" w:rsidP="00DC462C">
            <w:pPr>
              <w:spacing w:after="20"/>
              <w:jc w:val="center"/>
              <w:rPr>
                <w:color w:val="000000"/>
                <w:sz w:val="18"/>
                <w:szCs w:val="18"/>
              </w:rPr>
            </w:pPr>
          </w:p>
        </w:tc>
      </w:tr>
      <w:tr w:rsidR="00363E2D" w:rsidRPr="00D33945" w14:paraId="319493BA" w14:textId="77777777" w:rsidTr="00363E2D">
        <w:trPr>
          <w:cantSplit/>
          <w:trHeight w:val="520"/>
        </w:trPr>
        <w:tc>
          <w:tcPr>
            <w:tcW w:w="553" w:type="pct"/>
            <w:vAlign w:val="center"/>
          </w:tcPr>
          <w:p w14:paraId="46C7ECC8" w14:textId="77777777" w:rsidR="008F5F79" w:rsidRPr="00D33945" w:rsidRDefault="008F5F79" w:rsidP="00DC462C">
            <w:pPr>
              <w:spacing w:after="20"/>
              <w:jc w:val="left"/>
              <w:rPr>
                <w:bCs/>
                <w:sz w:val="18"/>
                <w:szCs w:val="18"/>
              </w:rPr>
            </w:pPr>
            <w:r w:rsidRPr="00D33945">
              <w:rPr>
                <w:bCs/>
                <w:sz w:val="18"/>
                <w:szCs w:val="18"/>
              </w:rPr>
              <w:t>Gouvernance territoriale</w:t>
            </w:r>
          </w:p>
        </w:tc>
        <w:tc>
          <w:tcPr>
            <w:tcW w:w="450" w:type="pct"/>
            <w:shd w:val="clear" w:color="auto" w:fill="auto"/>
            <w:noWrap/>
            <w:vAlign w:val="center"/>
          </w:tcPr>
          <w:p w14:paraId="7ED3837A" w14:textId="77777777" w:rsidR="008F5F79" w:rsidRPr="00D33945" w:rsidRDefault="008F5F79" w:rsidP="00DC462C">
            <w:pPr>
              <w:spacing w:after="20"/>
              <w:jc w:val="center"/>
              <w:rPr>
                <w:sz w:val="18"/>
                <w:szCs w:val="18"/>
              </w:rPr>
            </w:pPr>
            <w:r w:rsidRPr="00D33945">
              <w:rPr>
                <w:sz w:val="18"/>
                <w:szCs w:val="18"/>
              </w:rPr>
              <w:t>IHS30311</w:t>
            </w:r>
          </w:p>
        </w:tc>
        <w:tc>
          <w:tcPr>
            <w:tcW w:w="732" w:type="pct"/>
            <w:shd w:val="clear" w:color="auto" w:fill="auto"/>
            <w:vAlign w:val="center"/>
          </w:tcPr>
          <w:p w14:paraId="1367E2D3"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État civil (en %)</w:t>
            </w:r>
          </w:p>
        </w:tc>
        <w:tc>
          <w:tcPr>
            <w:tcW w:w="468" w:type="pct"/>
            <w:shd w:val="clear" w:color="auto" w:fill="auto"/>
            <w:vAlign w:val="center"/>
          </w:tcPr>
          <w:p w14:paraId="137563BD" w14:textId="77777777" w:rsidR="008F5F79" w:rsidRPr="00D33945" w:rsidRDefault="008F5F79" w:rsidP="00DC462C">
            <w:pPr>
              <w:spacing w:after="20"/>
              <w:jc w:val="center"/>
              <w:rPr>
                <w:sz w:val="18"/>
                <w:szCs w:val="18"/>
              </w:rPr>
            </w:pPr>
            <w:r w:rsidRPr="00D33945">
              <w:rPr>
                <w:sz w:val="18"/>
                <w:szCs w:val="18"/>
              </w:rPr>
              <w:t>87,5%</w:t>
            </w:r>
          </w:p>
        </w:tc>
        <w:tc>
          <w:tcPr>
            <w:tcW w:w="466" w:type="pct"/>
            <w:shd w:val="clear" w:color="auto" w:fill="auto"/>
            <w:vAlign w:val="center"/>
          </w:tcPr>
          <w:p w14:paraId="19800E26" w14:textId="77777777" w:rsidR="008F5F79" w:rsidRPr="00D33945" w:rsidRDefault="008F5F79" w:rsidP="00DC462C">
            <w:pPr>
              <w:spacing w:after="20"/>
              <w:jc w:val="center"/>
              <w:rPr>
                <w:sz w:val="18"/>
                <w:szCs w:val="18"/>
              </w:rPr>
            </w:pPr>
            <w:r w:rsidRPr="00D33945">
              <w:rPr>
                <w:sz w:val="18"/>
                <w:szCs w:val="18"/>
              </w:rPr>
              <w:t>87,5%</w:t>
            </w:r>
          </w:p>
        </w:tc>
        <w:tc>
          <w:tcPr>
            <w:tcW w:w="466" w:type="pct"/>
            <w:shd w:val="clear" w:color="auto" w:fill="auto"/>
            <w:vAlign w:val="center"/>
          </w:tcPr>
          <w:p w14:paraId="60AB7C07" w14:textId="77777777" w:rsidR="008F5F79" w:rsidRPr="00D33945" w:rsidRDefault="008F5F79" w:rsidP="00DC462C">
            <w:pPr>
              <w:spacing w:after="20"/>
              <w:jc w:val="center"/>
              <w:rPr>
                <w:sz w:val="18"/>
                <w:szCs w:val="18"/>
              </w:rPr>
            </w:pPr>
            <w:r w:rsidRPr="00D33945">
              <w:rPr>
                <w:sz w:val="18"/>
                <w:szCs w:val="18"/>
              </w:rPr>
              <w:t>87,5%</w:t>
            </w:r>
          </w:p>
        </w:tc>
        <w:tc>
          <w:tcPr>
            <w:tcW w:w="467" w:type="pct"/>
            <w:vAlign w:val="center"/>
          </w:tcPr>
          <w:p w14:paraId="2DC20989" w14:textId="77777777" w:rsidR="008F5F79" w:rsidRPr="00D33945" w:rsidRDefault="008F5F79" w:rsidP="00DC462C">
            <w:pPr>
              <w:spacing w:after="20"/>
              <w:jc w:val="center"/>
              <w:rPr>
                <w:sz w:val="18"/>
                <w:szCs w:val="18"/>
              </w:rPr>
            </w:pPr>
          </w:p>
        </w:tc>
        <w:tc>
          <w:tcPr>
            <w:tcW w:w="466" w:type="pct"/>
            <w:vAlign w:val="center"/>
          </w:tcPr>
          <w:p w14:paraId="07F4A351" w14:textId="77777777" w:rsidR="008F5F79" w:rsidRPr="00D33945" w:rsidRDefault="008F5F79" w:rsidP="00DC462C">
            <w:pPr>
              <w:spacing w:after="20"/>
              <w:jc w:val="center"/>
              <w:rPr>
                <w:sz w:val="18"/>
                <w:szCs w:val="18"/>
              </w:rPr>
            </w:pPr>
          </w:p>
        </w:tc>
        <w:tc>
          <w:tcPr>
            <w:tcW w:w="459" w:type="pct"/>
            <w:vAlign w:val="center"/>
          </w:tcPr>
          <w:p w14:paraId="4F2A0609" w14:textId="77777777" w:rsidR="008F5F79" w:rsidRPr="00D33945" w:rsidRDefault="008F5F79" w:rsidP="00DC462C">
            <w:pPr>
              <w:spacing w:after="20"/>
              <w:jc w:val="center"/>
              <w:rPr>
                <w:sz w:val="18"/>
                <w:szCs w:val="18"/>
              </w:rPr>
            </w:pPr>
            <w:r w:rsidRPr="00D33945">
              <w:rPr>
                <w:sz w:val="18"/>
                <w:szCs w:val="18"/>
              </w:rPr>
              <w:t>ND</w:t>
            </w:r>
          </w:p>
        </w:tc>
        <w:tc>
          <w:tcPr>
            <w:tcW w:w="473" w:type="pct"/>
            <w:vAlign w:val="center"/>
          </w:tcPr>
          <w:p w14:paraId="1A36562C"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3F6F869C" w14:textId="77777777" w:rsidTr="00363E2D">
        <w:trPr>
          <w:cantSplit/>
          <w:trHeight w:val="520"/>
        </w:trPr>
        <w:tc>
          <w:tcPr>
            <w:tcW w:w="553" w:type="pct"/>
            <w:vAlign w:val="center"/>
          </w:tcPr>
          <w:p w14:paraId="2BF413D3" w14:textId="77777777" w:rsidR="008F5F79" w:rsidRPr="00D33945" w:rsidRDefault="008F5F79" w:rsidP="00DC462C">
            <w:pPr>
              <w:spacing w:after="20"/>
              <w:jc w:val="left"/>
              <w:rPr>
                <w:color w:val="000000"/>
                <w:sz w:val="18"/>
                <w:szCs w:val="18"/>
              </w:rPr>
            </w:pPr>
            <w:r w:rsidRPr="00D33945">
              <w:rPr>
                <w:bCs/>
                <w:sz w:val="18"/>
                <w:szCs w:val="18"/>
              </w:rPr>
              <w:t>Gouvernance territoriale</w:t>
            </w:r>
          </w:p>
        </w:tc>
        <w:tc>
          <w:tcPr>
            <w:tcW w:w="450" w:type="pct"/>
            <w:shd w:val="clear" w:color="auto" w:fill="auto"/>
            <w:noWrap/>
            <w:vAlign w:val="center"/>
          </w:tcPr>
          <w:p w14:paraId="4DA9438B" w14:textId="77777777" w:rsidR="008F5F79" w:rsidRPr="00D33945" w:rsidRDefault="008F5F79" w:rsidP="00DC462C">
            <w:pPr>
              <w:spacing w:after="20"/>
              <w:jc w:val="center"/>
              <w:rPr>
                <w:bCs/>
                <w:sz w:val="18"/>
                <w:szCs w:val="18"/>
              </w:rPr>
            </w:pPr>
            <w:r w:rsidRPr="00D33945">
              <w:rPr>
                <w:sz w:val="18"/>
                <w:szCs w:val="18"/>
              </w:rPr>
              <w:t>ODD1691</w:t>
            </w:r>
          </w:p>
        </w:tc>
        <w:tc>
          <w:tcPr>
            <w:tcW w:w="732" w:type="pct"/>
            <w:shd w:val="clear" w:color="auto" w:fill="auto"/>
            <w:vAlign w:val="center"/>
          </w:tcPr>
          <w:p w14:paraId="719106AE" w14:textId="77777777" w:rsidR="008F5F79" w:rsidRPr="00D33945" w:rsidRDefault="008F5F79" w:rsidP="00DC462C">
            <w:pPr>
              <w:spacing w:after="20"/>
              <w:jc w:val="center"/>
              <w:rPr>
                <w:bCs/>
                <w:sz w:val="18"/>
                <w:szCs w:val="18"/>
              </w:rPr>
            </w:pPr>
            <w:r w:rsidRPr="00D33945">
              <w:rPr>
                <w:sz w:val="18"/>
                <w:szCs w:val="18"/>
              </w:rPr>
              <w:t>Proportion d’enfants de moins de 5 ans ayant été enregistrée par une autorité d’état civil, par âge</w:t>
            </w:r>
          </w:p>
        </w:tc>
        <w:tc>
          <w:tcPr>
            <w:tcW w:w="468" w:type="pct"/>
            <w:shd w:val="clear" w:color="auto" w:fill="auto"/>
            <w:vAlign w:val="center"/>
          </w:tcPr>
          <w:p w14:paraId="63BA4396" w14:textId="77777777" w:rsidR="008F5F79" w:rsidRPr="00D33945" w:rsidRDefault="008F5F79" w:rsidP="00DC462C">
            <w:pPr>
              <w:spacing w:after="20"/>
              <w:jc w:val="center"/>
              <w:rPr>
                <w:color w:val="000000"/>
                <w:sz w:val="18"/>
                <w:szCs w:val="18"/>
              </w:rPr>
            </w:pPr>
            <w:r w:rsidRPr="00D33945">
              <w:rPr>
                <w:sz w:val="18"/>
                <w:szCs w:val="18"/>
              </w:rPr>
              <w:t>68,30%</w:t>
            </w:r>
          </w:p>
        </w:tc>
        <w:tc>
          <w:tcPr>
            <w:tcW w:w="466" w:type="pct"/>
            <w:shd w:val="clear" w:color="auto" w:fill="auto"/>
            <w:vAlign w:val="center"/>
          </w:tcPr>
          <w:p w14:paraId="7BBFAD6D" w14:textId="77777777" w:rsidR="008F5F79" w:rsidRPr="00D33945" w:rsidRDefault="008F5F79" w:rsidP="00DC462C">
            <w:pPr>
              <w:spacing w:after="20"/>
              <w:jc w:val="center"/>
              <w:rPr>
                <w:color w:val="000000"/>
                <w:sz w:val="18"/>
                <w:szCs w:val="18"/>
              </w:rPr>
            </w:pPr>
            <w:r w:rsidRPr="00D33945">
              <w:rPr>
                <w:sz w:val="18"/>
                <w:szCs w:val="18"/>
              </w:rPr>
              <w:t>70,40%</w:t>
            </w:r>
          </w:p>
        </w:tc>
        <w:tc>
          <w:tcPr>
            <w:tcW w:w="466" w:type="pct"/>
            <w:shd w:val="clear" w:color="auto" w:fill="auto"/>
            <w:vAlign w:val="center"/>
          </w:tcPr>
          <w:p w14:paraId="036D29EF" w14:textId="77777777" w:rsidR="008F5F79" w:rsidRPr="00D33945" w:rsidRDefault="008F5F79" w:rsidP="00DC462C">
            <w:pPr>
              <w:spacing w:after="20"/>
              <w:jc w:val="center"/>
              <w:rPr>
                <w:color w:val="000000"/>
                <w:sz w:val="18"/>
                <w:szCs w:val="18"/>
              </w:rPr>
            </w:pPr>
            <w:r w:rsidRPr="00D33945">
              <w:rPr>
                <w:sz w:val="18"/>
                <w:szCs w:val="18"/>
              </w:rPr>
              <w:t>77,40%</w:t>
            </w:r>
          </w:p>
        </w:tc>
        <w:tc>
          <w:tcPr>
            <w:tcW w:w="467" w:type="pct"/>
            <w:vAlign w:val="center"/>
          </w:tcPr>
          <w:p w14:paraId="0DEE68B4" w14:textId="77777777" w:rsidR="008F5F79" w:rsidRPr="00D33945" w:rsidRDefault="008F5F79" w:rsidP="00DC462C">
            <w:pPr>
              <w:spacing w:after="20"/>
              <w:jc w:val="center"/>
              <w:rPr>
                <w:sz w:val="18"/>
                <w:szCs w:val="18"/>
              </w:rPr>
            </w:pPr>
            <w:r w:rsidRPr="00D33945">
              <w:rPr>
                <w:sz w:val="18"/>
                <w:szCs w:val="18"/>
              </w:rPr>
              <w:t>76,8%</w:t>
            </w:r>
          </w:p>
        </w:tc>
        <w:tc>
          <w:tcPr>
            <w:tcW w:w="466" w:type="pct"/>
            <w:vAlign w:val="center"/>
          </w:tcPr>
          <w:p w14:paraId="0E3381AF" w14:textId="77777777" w:rsidR="008F5F79" w:rsidRPr="00D33945" w:rsidRDefault="008F5F79" w:rsidP="00DC462C">
            <w:pPr>
              <w:spacing w:after="20"/>
              <w:jc w:val="center"/>
              <w:rPr>
                <w:sz w:val="18"/>
                <w:szCs w:val="18"/>
              </w:rPr>
            </w:pPr>
            <w:r w:rsidRPr="00D33945">
              <w:rPr>
                <w:color w:val="000000"/>
                <w:sz w:val="18"/>
                <w:szCs w:val="18"/>
              </w:rPr>
              <w:t>78,7%</w:t>
            </w:r>
          </w:p>
        </w:tc>
        <w:tc>
          <w:tcPr>
            <w:tcW w:w="459" w:type="pct"/>
            <w:vAlign w:val="center"/>
          </w:tcPr>
          <w:p w14:paraId="6902C434" w14:textId="77777777" w:rsidR="008F5F79" w:rsidRPr="00D33945" w:rsidRDefault="008F5F79" w:rsidP="00DC462C">
            <w:pPr>
              <w:spacing w:after="20"/>
              <w:jc w:val="center"/>
              <w:rPr>
                <w:color w:val="000000"/>
                <w:sz w:val="18"/>
                <w:szCs w:val="18"/>
              </w:rPr>
            </w:pPr>
            <w:r w:rsidRPr="00D33945">
              <w:rPr>
                <w:color w:val="000000"/>
                <w:sz w:val="18"/>
                <w:szCs w:val="18"/>
              </w:rPr>
              <w:t>ND</w:t>
            </w:r>
          </w:p>
        </w:tc>
        <w:tc>
          <w:tcPr>
            <w:tcW w:w="473" w:type="pct"/>
            <w:vAlign w:val="center"/>
          </w:tcPr>
          <w:p w14:paraId="2A2DF07C" w14:textId="77777777" w:rsidR="008F5F79" w:rsidRPr="00D33945" w:rsidRDefault="008F5F79" w:rsidP="00DC462C">
            <w:pPr>
              <w:spacing w:after="20"/>
              <w:jc w:val="center"/>
              <w:rPr>
                <w:color w:val="000000"/>
                <w:sz w:val="18"/>
                <w:szCs w:val="18"/>
              </w:rPr>
            </w:pPr>
            <w:r w:rsidRPr="00D33945">
              <w:rPr>
                <w:color w:val="000000"/>
                <w:sz w:val="18"/>
                <w:szCs w:val="18"/>
              </w:rPr>
              <w:t>ND</w:t>
            </w:r>
          </w:p>
        </w:tc>
      </w:tr>
      <w:tr w:rsidR="00363E2D" w:rsidRPr="00D33945" w14:paraId="5CE3885D" w14:textId="77777777" w:rsidTr="00363E2D">
        <w:trPr>
          <w:cantSplit/>
          <w:trHeight w:val="520"/>
        </w:trPr>
        <w:tc>
          <w:tcPr>
            <w:tcW w:w="553" w:type="pct"/>
            <w:vAlign w:val="center"/>
          </w:tcPr>
          <w:p w14:paraId="348BE60A" w14:textId="77777777" w:rsidR="008F5F79" w:rsidRPr="00D33945" w:rsidRDefault="008F5F79" w:rsidP="00DC462C">
            <w:pPr>
              <w:spacing w:after="20"/>
              <w:jc w:val="left"/>
              <w:rPr>
                <w:color w:val="000000"/>
                <w:sz w:val="18"/>
                <w:szCs w:val="18"/>
              </w:rPr>
            </w:pPr>
            <w:r w:rsidRPr="00D33945">
              <w:rPr>
                <w:bCs/>
                <w:sz w:val="18"/>
                <w:szCs w:val="18"/>
              </w:rPr>
              <w:t>Gouvernance territoriale</w:t>
            </w:r>
          </w:p>
        </w:tc>
        <w:tc>
          <w:tcPr>
            <w:tcW w:w="450" w:type="pct"/>
            <w:shd w:val="clear" w:color="auto" w:fill="auto"/>
            <w:noWrap/>
            <w:vAlign w:val="center"/>
          </w:tcPr>
          <w:p w14:paraId="7604DF87" w14:textId="77777777" w:rsidR="008F5F79" w:rsidRPr="00D33945" w:rsidRDefault="008F5F79" w:rsidP="00DC462C">
            <w:pPr>
              <w:spacing w:after="20"/>
              <w:jc w:val="center"/>
              <w:rPr>
                <w:bCs/>
                <w:sz w:val="18"/>
                <w:szCs w:val="18"/>
              </w:rPr>
            </w:pPr>
            <w:r w:rsidRPr="00D33945">
              <w:rPr>
                <w:sz w:val="18"/>
                <w:szCs w:val="18"/>
              </w:rPr>
              <w:t>IHS30313</w:t>
            </w:r>
          </w:p>
        </w:tc>
        <w:tc>
          <w:tcPr>
            <w:tcW w:w="732" w:type="pct"/>
            <w:shd w:val="clear" w:color="auto" w:fill="auto"/>
            <w:vAlign w:val="center"/>
          </w:tcPr>
          <w:p w14:paraId="34002C57" w14:textId="29950BFC" w:rsidR="008F5F79" w:rsidRPr="00D33945" w:rsidRDefault="008F5F79" w:rsidP="00DC462C">
            <w:pPr>
              <w:spacing w:after="20"/>
              <w:jc w:val="center"/>
              <w:rPr>
                <w:bCs/>
                <w:sz w:val="18"/>
                <w:szCs w:val="18"/>
              </w:rPr>
            </w:pPr>
            <w:r w:rsidRPr="00D33945">
              <w:rPr>
                <w:sz w:val="18"/>
                <w:szCs w:val="18"/>
              </w:rPr>
              <w:t>Évolution du BCI décentralisé</w:t>
            </w:r>
          </w:p>
        </w:tc>
        <w:tc>
          <w:tcPr>
            <w:tcW w:w="468" w:type="pct"/>
            <w:shd w:val="clear" w:color="auto" w:fill="auto"/>
            <w:vAlign w:val="center"/>
          </w:tcPr>
          <w:p w14:paraId="05B1C779" w14:textId="77777777" w:rsidR="008F5F79" w:rsidRPr="00D33945" w:rsidRDefault="008F5F79" w:rsidP="00DC462C">
            <w:pPr>
              <w:spacing w:after="20"/>
              <w:jc w:val="center"/>
              <w:rPr>
                <w:color w:val="000000"/>
                <w:sz w:val="18"/>
                <w:szCs w:val="18"/>
              </w:rPr>
            </w:pPr>
            <w:r w:rsidRPr="00D33945">
              <w:rPr>
                <w:sz w:val="18"/>
                <w:szCs w:val="18"/>
              </w:rPr>
              <w:t>3,11%</w:t>
            </w:r>
          </w:p>
        </w:tc>
        <w:tc>
          <w:tcPr>
            <w:tcW w:w="466" w:type="pct"/>
            <w:shd w:val="clear" w:color="auto" w:fill="auto"/>
            <w:vAlign w:val="center"/>
          </w:tcPr>
          <w:p w14:paraId="103E1379" w14:textId="77777777" w:rsidR="008F5F79" w:rsidRPr="00D33945" w:rsidRDefault="008F5F79" w:rsidP="00DC462C">
            <w:pPr>
              <w:spacing w:after="20"/>
              <w:jc w:val="center"/>
              <w:rPr>
                <w:color w:val="000000"/>
                <w:sz w:val="18"/>
                <w:szCs w:val="18"/>
              </w:rPr>
            </w:pPr>
            <w:r w:rsidRPr="00D33945">
              <w:rPr>
                <w:color w:val="000000"/>
                <w:sz w:val="18"/>
                <w:szCs w:val="18"/>
              </w:rPr>
              <w:t>1,73%</w:t>
            </w:r>
          </w:p>
        </w:tc>
        <w:tc>
          <w:tcPr>
            <w:tcW w:w="466" w:type="pct"/>
            <w:shd w:val="clear" w:color="auto" w:fill="auto"/>
            <w:vAlign w:val="center"/>
          </w:tcPr>
          <w:p w14:paraId="387DCA5F" w14:textId="77777777" w:rsidR="008F5F79" w:rsidRPr="00D33945" w:rsidRDefault="008F5F79" w:rsidP="00DC462C">
            <w:pPr>
              <w:spacing w:after="20"/>
              <w:jc w:val="center"/>
              <w:rPr>
                <w:color w:val="000000"/>
                <w:sz w:val="18"/>
                <w:szCs w:val="18"/>
              </w:rPr>
            </w:pPr>
            <w:r w:rsidRPr="00D33945">
              <w:rPr>
                <w:sz w:val="18"/>
                <w:szCs w:val="18"/>
              </w:rPr>
              <w:t>1,29%</w:t>
            </w:r>
          </w:p>
        </w:tc>
        <w:tc>
          <w:tcPr>
            <w:tcW w:w="467" w:type="pct"/>
            <w:vAlign w:val="center"/>
          </w:tcPr>
          <w:p w14:paraId="4CC967F1" w14:textId="77777777" w:rsidR="008F5F79" w:rsidRPr="00D33945" w:rsidRDefault="008F5F79" w:rsidP="00DC462C">
            <w:pPr>
              <w:spacing w:after="20"/>
              <w:jc w:val="center"/>
              <w:rPr>
                <w:sz w:val="18"/>
                <w:szCs w:val="18"/>
              </w:rPr>
            </w:pPr>
            <w:r w:rsidRPr="00D33945">
              <w:rPr>
                <w:sz w:val="18"/>
                <w:szCs w:val="18"/>
              </w:rPr>
              <w:t>3,11%</w:t>
            </w:r>
          </w:p>
        </w:tc>
        <w:tc>
          <w:tcPr>
            <w:tcW w:w="466" w:type="pct"/>
            <w:vAlign w:val="center"/>
          </w:tcPr>
          <w:p w14:paraId="65A562B0" w14:textId="77777777" w:rsidR="008F5F79" w:rsidRPr="00D33945" w:rsidRDefault="008F5F79" w:rsidP="00DC462C">
            <w:pPr>
              <w:spacing w:after="20"/>
              <w:jc w:val="center"/>
              <w:rPr>
                <w:sz w:val="18"/>
                <w:szCs w:val="18"/>
              </w:rPr>
            </w:pPr>
            <w:r w:rsidRPr="00D33945">
              <w:rPr>
                <w:sz w:val="18"/>
                <w:szCs w:val="18"/>
              </w:rPr>
              <w:t>0,45%</w:t>
            </w:r>
          </w:p>
        </w:tc>
        <w:tc>
          <w:tcPr>
            <w:tcW w:w="459" w:type="pct"/>
            <w:vAlign w:val="center"/>
          </w:tcPr>
          <w:p w14:paraId="14C7E77C" w14:textId="77777777" w:rsidR="008F5F79" w:rsidRPr="00D33945" w:rsidRDefault="008F5F79" w:rsidP="00DC462C">
            <w:pPr>
              <w:spacing w:after="20"/>
              <w:jc w:val="center"/>
              <w:rPr>
                <w:sz w:val="18"/>
                <w:szCs w:val="18"/>
              </w:rPr>
            </w:pPr>
            <w:r w:rsidRPr="00D33945">
              <w:rPr>
                <w:sz w:val="18"/>
                <w:szCs w:val="18"/>
              </w:rPr>
              <w:t>1%</w:t>
            </w:r>
          </w:p>
        </w:tc>
        <w:tc>
          <w:tcPr>
            <w:tcW w:w="473" w:type="pct"/>
            <w:vAlign w:val="center"/>
          </w:tcPr>
          <w:p w14:paraId="540848F4"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79C4CE4B" w14:textId="77777777" w:rsidTr="00363E2D">
        <w:trPr>
          <w:cantSplit/>
          <w:trHeight w:val="520"/>
        </w:trPr>
        <w:tc>
          <w:tcPr>
            <w:tcW w:w="553" w:type="pct"/>
            <w:vAlign w:val="center"/>
          </w:tcPr>
          <w:p w14:paraId="1FF33BD1" w14:textId="77777777" w:rsidR="008F5F79" w:rsidRPr="00D33945" w:rsidRDefault="008F5F79" w:rsidP="00DC462C">
            <w:pPr>
              <w:spacing w:after="20"/>
              <w:jc w:val="left"/>
              <w:rPr>
                <w:color w:val="000000"/>
                <w:sz w:val="18"/>
                <w:szCs w:val="18"/>
              </w:rPr>
            </w:pPr>
            <w:r w:rsidRPr="00D33945">
              <w:rPr>
                <w:bCs/>
                <w:sz w:val="18"/>
                <w:szCs w:val="18"/>
              </w:rPr>
              <w:t>Gouvernance territoriale</w:t>
            </w:r>
          </w:p>
        </w:tc>
        <w:tc>
          <w:tcPr>
            <w:tcW w:w="450" w:type="pct"/>
            <w:shd w:val="clear" w:color="auto" w:fill="auto"/>
            <w:noWrap/>
            <w:vAlign w:val="center"/>
          </w:tcPr>
          <w:p w14:paraId="514A8735" w14:textId="77777777" w:rsidR="008F5F79" w:rsidRPr="00D33945" w:rsidRDefault="008F5F79" w:rsidP="00DC462C">
            <w:pPr>
              <w:spacing w:after="20"/>
              <w:jc w:val="center"/>
              <w:rPr>
                <w:bCs/>
                <w:sz w:val="18"/>
                <w:szCs w:val="18"/>
              </w:rPr>
            </w:pPr>
            <w:r w:rsidRPr="00D33945">
              <w:rPr>
                <w:sz w:val="18"/>
                <w:szCs w:val="18"/>
              </w:rPr>
              <w:t>IHS30306</w:t>
            </w:r>
          </w:p>
        </w:tc>
        <w:tc>
          <w:tcPr>
            <w:tcW w:w="732" w:type="pct"/>
            <w:shd w:val="clear" w:color="auto" w:fill="auto"/>
            <w:vAlign w:val="center"/>
          </w:tcPr>
          <w:p w14:paraId="3331E4A1" w14:textId="77777777" w:rsidR="008F5F79" w:rsidRPr="00D33945" w:rsidRDefault="008F5F79" w:rsidP="00DC462C">
            <w:pPr>
              <w:spacing w:after="20"/>
              <w:jc w:val="center"/>
              <w:rPr>
                <w:bCs/>
                <w:sz w:val="18"/>
                <w:szCs w:val="18"/>
              </w:rPr>
            </w:pPr>
            <w:r w:rsidRPr="00D33945">
              <w:rPr>
                <w:sz w:val="18"/>
                <w:szCs w:val="18"/>
              </w:rPr>
              <w:t>Évolution du Fonds de Dotation (FDD) des Collectivités territoriales</w:t>
            </w:r>
          </w:p>
        </w:tc>
        <w:tc>
          <w:tcPr>
            <w:tcW w:w="468" w:type="pct"/>
            <w:shd w:val="clear" w:color="auto" w:fill="auto"/>
            <w:vAlign w:val="center"/>
          </w:tcPr>
          <w:p w14:paraId="1C1CCF4E" w14:textId="77777777" w:rsidR="008F5F79" w:rsidRPr="00D33945" w:rsidRDefault="008F5F79" w:rsidP="00DC462C">
            <w:pPr>
              <w:spacing w:after="20"/>
              <w:jc w:val="center"/>
              <w:rPr>
                <w:color w:val="000000"/>
                <w:sz w:val="18"/>
                <w:szCs w:val="18"/>
              </w:rPr>
            </w:pPr>
            <w:r w:rsidRPr="00D33945">
              <w:rPr>
                <w:sz w:val="18"/>
                <w:szCs w:val="18"/>
              </w:rPr>
              <w:t>10,86%</w:t>
            </w:r>
          </w:p>
        </w:tc>
        <w:tc>
          <w:tcPr>
            <w:tcW w:w="466" w:type="pct"/>
            <w:shd w:val="clear" w:color="auto" w:fill="auto"/>
            <w:vAlign w:val="center"/>
          </w:tcPr>
          <w:p w14:paraId="18499C82" w14:textId="77777777" w:rsidR="008F5F79" w:rsidRPr="00D33945" w:rsidRDefault="008F5F79" w:rsidP="00DC462C">
            <w:pPr>
              <w:spacing w:after="20"/>
              <w:jc w:val="center"/>
              <w:rPr>
                <w:color w:val="000000"/>
                <w:sz w:val="18"/>
                <w:szCs w:val="18"/>
              </w:rPr>
            </w:pPr>
            <w:r w:rsidRPr="00D33945">
              <w:rPr>
                <w:sz w:val="18"/>
                <w:szCs w:val="18"/>
              </w:rPr>
              <w:t>9,78%</w:t>
            </w:r>
          </w:p>
        </w:tc>
        <w:tc>
          <w:tcPr>
            <w:tcW w:w="466" w:type="pct"/>
            <w:shd w:val="clear" w:color="auto" w:fill="auto"/>
            <w:vAlign w:val="center"/>
          </w:tcPr>
          <w:p w14:paraId="5B05F167" w14:textId="77777777" w:rsidR="008F5F79" w:rsidRPr="00D33945" w:rsidRDefault="008F5F79" w:rsidP="00DC462C">
            <w:pPr>
              <w:spacing w:after="20"/>
              <w:jc w:val="center"/>
              <w:rPr>
                <w:color w:val="000000"/>
                <w:sz w:val="18"/>
                <w:szCs w:val="18"/>
              </w:rPr>
            </w:pPr>
            <w:r w:rsidRPr="00D33945">
              <w:rPr>
                <w:sz w:val="18"/>
                <w:szCs w:val="18"/>
              </w:rPr>
              <w:t>2,23%</w:t>
            </w:r>
          </w:p>
        </w:tc>
        <w:tc>
          <w:tcPr>
            <w:tcW w:w="467" w:type="pct"/>
            <w:vAlign w:val="center"/>
          </w:tcPr>
          <w:p w14:paraId="0E0AF5E1" w14:textId="77777777" w:rsidR="008F5F79" w:rsidRPr="00D33945" w:rsidRDefault="008F5F79" w:rsidP="00DC462C">
            <w:pPr>
              <w:spacing w:after="20"/>
              <w:jc w:val="center"/>
              <w:rPr>
                <w:sz w:val="18"/>
                <w:szCs w:val="18"/>
              </w:rPr>
            </w:pPr>
            <w:r w:rsidRPr="00D33945">
              <w:rPr>
                <w:sz w:val="18"/>
                <w:szCs w:val="18"/>
              </w:rPr>
              <w:t>2,28%</w:t>
            </w:r>
          </w:p>
        </w:tc>
        <w:tc>
          <w:tcPr>
            <w:tcW w:w="466" w:type="pct"/>
            <w:vAlign w:val="center"/>
          </w:tcPr>
          <w:p w14:paraId="55877D12" w14:textId="77777777" w:rsidR="008F5F79" w:rsidRPr="00D33945" w:rsidRDefault="008F5F79" w:rsidP="00DC462C">
            <w:pPr>
              <w:spacing w:after="20"/>
              <w:jc w:val="center"/>
              <w:rPr>
                <w:sz w:val="18"/>
                <w:szCs w:val="18"/>
              </w:rPr>
            </w:pPr>
            <w:r w:rsidRPr="00D33945">
              <w:rPr>
                <w:sz w:val="18"/>
                <w:szCs w:val="18"/>
              </w:rPr>
              <w:t>-1,3%</w:t>
            </w:r>
          </w:p>
        </w:tc>
        <w:tc>
          <w:tcPr>
            <w:tcW w:w="459" w:type="pct"/>
            <w:vAlign w:val="center"/>
          </w:tcPr>
          <w:p w14:paraId="49D60E8E" w14:textId="77777777" w:rsidR="008F5F79" w:rsidRPr="00D33945" w:rsidRDefault="008F5F79" w:rsidP="00DC462C">
            <w:pPr>
              <w:spacing w:after="20"/>
              <w:jc w:val="center"/>
              <w:rPr>
                <w:sz w:val="18"/>
                <w:szCs w:val="18"/>
              </w:rPr>
            </w:pPr>
            <w:r w:rsidRPr="00D33945">
              <w:rPr>
                <w:sz w:val="18"/>
                <w:szCs w:val="18"/>
              </w:rPr>
              <w:t>7,6%</w:t>
            </w:r>
          </w:p>
        </w:tc>
        <w:tc>
          <w:tcPr>
            <w:tcW w:w="473" w:type="pct"/>
            <w:vAlign w:val="center"/>
          </w:tcPr>
          <w:p w14:paraId="33F93075" w14:textId="77777777" w:rsidR="008F5F79" w:rsidRPr="00D33945" w:rsidRDefault="008F5F79" w:rsidP="00DC462C">
            <w:pPr>
              <w:spacing w:after="20"/>
              <w:jc w:val="center"/>
              <w:rPr>
                <w:sz w:val="18"/>
                <w:szCs w:val="18"/>
              </w:rPr>
            </w:pPr>
            <w:r w:rsidRPr="00D33945">
              <w:rPr>
                <w:sz w:val="18"/>
                <w:szCs w:val="18"/>
              </w:rPr>
              <w:t>7,2%</w:t>
            </w:r>
          </w:p>
        </w:tc>
      </w:tr>
      <w:tr w:rsidR="00363E2D" w:rsidRPr="00D33945" w14:paraId="2BE2B3A4" w14:textId="77777777" w:rsidTr="00363E2D">
        <w:trPr>
          <w:cantSplit/>
          <w:trHeight w:val="520"/>
        </w:trPr>
        <w:tc>
          <w:tcPr>
            <w:tcW w:w="553" w:type="pct"/>
            <w:vAlign w:val="center"/>
          </w:tcPr>
          <w:p w14:paraId="0E2B12A1" w14:textId="77777777" w:rsidR="008F5F79" w:rsidRPr="00D33945" w:rsidRDefault="008F5F79" w:rsidP="00DC462C">
            <w:pPr>
              <w:spacing w:after="20"/>
              <w:jc w:val="left"/>
              <w:rPr>
                <w:color w:val="000000"/>
                <w:sz w:val="18"/>
                <w:szCs w:val="18"/>
              </w:rPr>
            </w:pPr>
            <w:r w:rsidRPr="00D33945">
              <w:rPr>
                <w:bCs/>
                <w:sz w:val="18"/>
                <w:szCs w:val="18"/>
              </w:rPr>
              <w:t>Gouvernance territoriale</w:t>
            </w:r>
          </w:p>
        </w:tc>
        <w:tc>
          <w:tcPr>
            <w:tcW w:w="450" w:type="pct"/>
            <w:shd w:val="clear" w:color="auto" w:fill="auto"/>
            <w:noWrap/>
            <w:vAlign w:val="center"/>
          </w:tcPr>
          <w:p w14:paraId="257655E0" w14:textId="77777777" w:rsidR="008F5F79" w:rsidRPr="00D33945" w:rsidRDefault="008F5F79" w:rsidP="00DC462C">
            <w:pPr>
              <w:spacing w:after="20"/>
              <w:jc w:val="center"/>
              <w:rPr>
                <w:bCs/>
                <w:sz w:val="18"/>
                <w:szCs w:val="18"/>
              </w:rPr>
            </w:pPr>
            <w:r w:rsidRPr="00D33945">
              <w:rPr>
                <w:sz w:val="18"/>
                <w:szCs w:val="18"/>
              </w:rPr>
              <w:t>IHS30307</w:t>
            </w:r>
          </w:p>
        </w:tc>
        <w:tc>
          <w:tcPr>
            <w:tcW w:w="732" w:type="pct"/>
            <w:shd w:val="clear" w:color="auto" w:fill="auto"/>
            <w:vAlign w:val="center"/>
          </w:tcPr>
          <w:p w14:paraId="47C92C5F" w14:textId="77777777" w:rsidR="008F5F79" w:rsidRPr="00D33945" w:rsidRDefault="008F5F79" w:rsidP="00DC462C">
            <w:pPr>
              <w:spacing w:after="20"/>
              <w:jc w:val="center"/>
              <w:rPr>
                <w:bCs/>
                <w:sz w:val="18"/>
                <w:szCs w:val="18"/>
              </w:rPr>
            </w:pPr>
            <w:r w:rsidRPr="00D33945">
              <w:rPr>
                <w:sz w:val="18"/>
                <w:szCs w:val="18"/>
              </w:rPr>
              <w:t>Évolution du Fonds d’Équipement des Collectivités Territoriales (FECT)</w:t>
            </w:r>
          </w:p>
        </w:tc>
        <w:tc>
          <w:tcPr>
            <w:tcW w:w="468" w:type="pct"/>
            <w:shd w:val="clear" w:color="auto" w:fill="auto"/>
            <w:vAlign w:val="center"/>
          </w:tcPr>
          <w:p w14:paraId="0BB8029F" w14:textId="77777777" w:rsidR="008F5F79" w:rsidRPr="00D33945" w:rsidRDefault="008F5F79" w:rsidP="00DC462C">
            <w:pPr>
              <w:spacing w:after="20"/>
              <w:jc w:val="center"/>
              <w:rPr>
                <w:color w:val="000000"/>
                <w:sz w:val="18"/>
                <w:szCs w:val="18"/>
              </w:rPr>
            </w:pPr>
            <w:r w:rsidRPr="00D33945">
              <w:rPr>
                <w:sz w:val="18"/>
                <w:szCs w:val="18"/>
              </w:rPr>
              <w:t>19,52%</w:t>
            </w:r>
          </w:p>
        </w:tc>
        <w:tc>
          <w:tcPr>
            <w:tcW w:w="466" w:type="pct"/>
            <w:shd w:val="clear" w:color="auto" w:fill="auto"/>
            <w:vAlign w:val="center"/>
          </w:tcPr>
          <w:p w14:paraId="2D493387" w14:textId="77777777" w:rsidR="008F5F79" w:rsidRPr="00D33945" w:rsidRDefault="008F5F79" w:rsidP="00DC462C">
            <w:pPr>
              <w:spacing w:after="20"/>
              <w:jc w:val="center"/>
              <w:rPr>
                <w:color w:val="000000"/>
                <w:sz w:val="18"/>
                <w:szCs w:val="18"/>
              </w:rPr>
            </w:pPr>
            <w:r w:rsidRPr="00D33945">
              <w:rPr>
                <w:sz w:val="18"/>
                <w:szCs w:val="18"/>
              </w:rPr>
              <w:t>33,33%</w:t>
            </w:r>
          </w:p>
        </w:tc>
        <w:tc>
          <w:tcPr>
            <w:tcW w:w="466" w:type="pct"/>
            <w:shd w:val="clear" w:color="auto" w:fill="auto"/>
            <w:vAlign w:val="center"/>
          </w:tcPr>
          <w:p w14:paraId="6C4A8A7F" w14:textId="77777777" w:rsidR="008F5F79" w:rsidRPr="00D33945" w:rsidRDefault="008F5F79" w:rsidP="00DC462C">
            <w:pPr>
              <w:spacing w:after="20"/>
              <w:jc w:val="center"/>
              <w:rPr>
                <w:color w:val="000000"/>
                <w:sz w:val="18"/>
                <w:szCs w:val="18"/>
              </w:rPr>
            </w:pPr>
            <w:r w:rsidRPr="00D33945">
              <w:rPr>
                <w:sz w:val="18"/>
                <w:szCs w:val="18"/>
              </w:rPr>
              <w:t>5%</w:t>
            </w:r>
          </w:p>
        </w:tc>
        <w:tc>
          <w:tcPr>
            <w:tcW w:w="467" w:type="pct"/>
            <w:vAlign w:val="center"/>
          </w:tcPr>
          <w:p w14:paraId="02B01CC8" w14:textId="77777777" w:rsidR="008F5F79" w:rsidRPr="00D33945" w:rsidRDefault="008F5F79" w:rsidP="00DC462C">
            <w:pPr>
              <w:spacing w:after="20"/>
              <w:jc w:val="center"/>
              <w:rPr>
                <w:sz w:val="18"/>
                <w:szCs w:val="18"/>
              </w:rPr>
            </w:pPr>
            <w:r w:rsidRPr="00D33945">
              <w:rPr>
                <w:sz w:val="18"/>
                <w:szCs w:val="18"/>
              </w:rPr>
              <w:t>6,14%</w:t>
            </w:r>
          </w:p>
        </w:tc>
        <w:tc>
          <w:tcPr>
            <w:tcW w:w="466" w:type="pct"/>
            <w:vAlign w:val="center"/>
          </w:tcPr>
          <w:p w14:paraId="394CD4D6" w14:textId="77777777" w:rsidR="008F5F79" w:rsidRPr="00D33945" w:rsidRDefault="008F5F79" w:rsidP="00DC462C">
            <w:pPr>
              <w:spacing w:after="20"/>
              <w:jc w:val="center"/>
              <w:rPr>
                <w:sz w:val="18"/>
                <w:szCs w:val="18"/>
              </w:rPr>
            </w:pPr>
            <w:r w:rsidRPr="00D33945">
              <w:rPr>
                <w:sz w:val="18"/>
                <w:szCs w:val="18"/>
              </w:rPr>
              <w:t>14,8%</w:t>
            </w:r>
          </w:p>
        </w:tc>
        <w:tc>
          <w:tcPr>
            <w:tcW w:w="459" w:type="pct"/>
            <w:vAlign w:val="center"/>
          </w:tcPr>
          <w:p w14:paraId="538DE7B7" w14:textId="77777777" w:rsidR="008F5F79" w:rsidRPr="00D33945" w:rsidRDefault="008F5F79" w:rsidP="00DC462C">
            <w:pPr>
              <w:spacing w:after="20"/>
              <w:jc w:val="center"/>
              <w:rPr>
                <w:sz w:val="18"/>
                <w:szCs w:val="18"/>
              </w:rPr>
            </w:pPr>
            <w:r w:rsidRPr="00D33945">
              <w:rPr>
                <w:sz w:val="18"/>
                <w:szCs w:val="18"/>
              </w:rPr>
              <w:t>15,6%</w:t>
            </w:r>
          </w:p>
        </w:tc>
        <w:tc>
          <w:tcPr>
            <w:tcW w:w="473" w:type="pct"/>
            <w:vAlign w:val="center"/>
          </w:tcPr>
          <w:p w14:paraId="05FF3D63" w14:textId="77777777" w:rsidR="008F5F79" w:rsidRPr="00D33945" w:rsidRDefault="008F5F79" w:rsidP="00DC462C">
            <w:pPr>
              <w:spacing w:after="20"/>
              <w:jc w:val="center"/>
              <w:rPr>
                <w:sz w:val="18"/>
                <w:szCs w:val="18"/>
              </w:rPr>
            </w:pPr>
            <w:r w:rsidRPr="00D33945">
              <w:rPr>
                <w:sz w:val="18"/>
                <w:szCs w:val="18"/>
              </w:rPr>
              <w:t>11,1%</w:t>
            </w:r>
          </w:p>
        </w:tc>
      </w:tr>
      <w:tr w:rsidR="00363E2D" w:rsidRPr="00D33945" w14:paraId="6C61DD20" w14:textId="77777777" w:rsidTr="00363E2D">
        <w:trPr>
          <w:cantSplit/>
          <w:trHeight w:val="283"/>
        </w:trPr>
        <w:tc>
          <w:tcPr>
            <w:tcW w:w="553" w:type="pct"/>
            <w:shd w:val="clear" w:color="auto" w:fill="D9D9D9"/>
            <w:vAlign w:val="center"/>
          </w:tcPr>
          <w:p w14:paraId="331268A8"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6445B2D8"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60EB030D"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32E0E9DB"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7978521E"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7F347C1"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6B147E85"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C469221"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0A60BF5A"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3C999E7C" w14:textId="77777777" w:rsidR="008F5F79" w:rsidRPr="00D33945" w:rsidRDefault="008F5F79" w:rsidP="00DC462C">
            <w:pPr>
              <w:spacing w:after="20"/>
              <w:jc w:val="center"/>
              <w:rPr>
                <w:color w:val="000000"/>
                <w:sz w:val="18"/>
                <w:szCs w:val="18"/>
              </w:rPr>
            </w:pPr>
          </w:p>
        </w:tc>
      </w:tr>
      <w:tr w:rsidR="00363E2D" w:rsidRPr="00D33945" w14:paraId="6712DF13" w14:textId="77777777" w:rsidTr="00363E2D">
        <w:trPr>
          <w:cantSplit/>
          <w:trHeight w:val="520"/>
        </w:trPr>
        <w:tc>
          <w:tcPr>
            <w:tcW w:w="553" w:type="pct"/>
            <w:vAlign w:val="center"/>
          </w:tcPr>
          <w:p w14:paraId="016D0BEA" w14:textId="77777777" w:rsidR="008F5F79" w:rsidRPr="00D33945" w:rsidRDefault="008F5F79" w:rsidP="00DC462C">
            <w:pPr>
              <w:spacing w:after="20"/>
              <w:jc w:val="left"/>
              <w:rPr>
                <w:bCs/>
                <w:sz w:val="18"/>
                <w:szCs w:val="18"/>
              </w:rPr>
            </w:pPr>
            <w:r w:rsidRPr="00D33945">
              <w:rPr>
                <w:bCs/>
                <w:sz w:val="18"/>
                <w:szCs w:val="18"/>
              </w:rPr>
              <w:t>Justice</w:t>
            </w:r>
          </w:p>
        </w:tc>
        <w:tc>
          <w:tcPr>
            <w:tcW w:w="450" w:type="pct"/>
            <w:shd w:val="clear" w:color="auto" w:fill="auto"/>
            <w:noWrap/>
            <w:vAlign w:val="center"/>
          </w:tcPr>
          <w:p w14:paraId="4F6ECA14" w14:textId="77777777" w:rsidR="008F5F79" w:rsidRPr="00D33945" w:rsidRDefault="008F5F79" w:rsidP="00DC462C">
            <w:pPr>
              <w:spacing w:after="20"/>
              <w:jc w:val="center"/>
              <w:rPr>
                <w:sz w:val="18"/>
                <w:szCs w:val="18"/>
              </w:rPr>
            </w:pPr>
            <w:r w:rsidRPr="00D33945">
              <w:rPr>
                <w:sz w:val="18"/>
                <w:szCs w:val="18"/>
              </w:rPr>
              <w:t>30401</w:t>
            </w:r>
          </w:p>
        </w:tc>
        <w:tc>
          <w:tcPr>
            <w:tcW w:w="732" w:type="pct"/>
            <w:shd w:val="clear" w:color="auto" w:fill="auto"/>
            <w:vAlign w:val="center"/>
          </w:tcPr>
          <w:p w14:paraId="684B3256"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Accès à la justice</w:t>
            </w:r>
          </w:p>
        </w:tc>
        <w:tc>
          <w:tcPr>
            <w:tcW w:w="468" w:type="pct"/>
            <w:shd w:val="clear" w:color="auto" w:fill="auto"/>
            <w:vAlign w:val="center"/>
          </w:tcPr>
          <w:p w14:paraId="27D70714" w14:textId="77777777" w:rsidR="008F5F79" w:rsidRPr="00D33945" w:rsidRDefault="008F5F79" w:rsidP="00DC462C">
            <w:pPr>
              <w:spacing w:after="20"/>
              <w:jc w:val="center"/>
              <w:rPr>
                <w:sz w:val="18"/>
                <w:szCs w:val="18"/>
              </w:rPr>
            </w:pPr>
            <w:r w:rsidRPr="00D33945">
              <w:rPr>
                <w:rFonts w:eastAsia="Calibri"/>
                <w:color w:val="000000"/>
                <w:sz w:val="18"/>
                <w:szCs w:val="18"/>
              </w:rPr>
              <w:t>82,2%</w:t>
            </w:r>
          </w:p>
        </w:tc>
        <w:tc>
          <w:tcPr>
            <w:tcW w:w="466" w:type="pct"/>
            <w:shd w:val="clear" w:color="auto" w:fill="auto"/>
            <w:vAlign w:val="center"/>
          </w:tcPr>
          <w:p w14:paraId="7F374B13" w14:textId="77777777" w:rsidR="008F5F79" w:rsidRPr="00D33945" w:rsidRDefault="008F5F79" w:rsidP="00DC462C">
            <w:pPr>
              <w:spacing w:after="20"/>
              <w:jc w:val="center"/>
              <w:rPr>
                <w:sz w:val="18"/>
                <w:szCs w:val="18"/>
              </w:rPr>
            </w:pPr>
            <w:r w:rsidRPr="00D33945">
              <w:rPr>
                <w:rFonts w:eastAsia="Calibri"/>
                <w:color w:val="000000"/>
                <w:sz w:val="18"/>
                <w:szCs w:val="18"/>
              </w:rPr>
              <w:t>82,2%</w:t>
            </w:r>
          </w:p>
        </w:tc>
        <w:tc>
          <w:tcPr>
            <w:tcW w:w="466" w:type="pct"/>
            <w:shd w:val="clear" w:color="auto" w:fill="auto"/>
            <w:vAlign w:val="center"/>
          </w:tcPr>
          <w:p w14:paraId="07481CAE" w14:textId="77777777" w:rsidR="008F5F79" w:rsidRPr="00D33945" w:rsidRDefault="008F5F79" w:rsidP="00DC462C">
            <w:pPr>
              <w:spacing w:after="20"/>
              <w:jc w:val="center"/>
              <w:rPr>
                <w:sz w:val="18"/>
                <w:szCs w:val="18"/>
              </w:rPr>
            </w:pPr>
            <w:r w:rsidRPr="00D33945">
              <w:rPr>
                <w:sz w:val="18"/>
                <w:szCs w:val="18"/>
              </w:rPr>
              <w:t>85,1%</w:t>
            </w:r>
          </w:p>
        </w:tc>
        <w:tc>
          <w:tcPr>
            <w:tcW w:w="467" w:type="pct"/>
            <w:vAlign w:val="center"/>
          </w:tcPr>
          <w:p w14:paraId="7480ED97" w14:textId="77777777" w:rsidR="008F5F79" w:rsidRPr="00D33945" w:rsidRDefault="008F5F79" w:rsidP="00DC462C">
            <w:pPr>
              <w:spacing w:after="20"/>
              <w:jc w:val="center"/>
              <w:rPr>
                <w:sz w:val="18"/>
                <w:szCs w:val="18"/>
              </w:rPr>
            </w:pPr>
          </w:p>
        </w:tc>
        <w:tc>
          <w:tcPr>
            <w:tcW w:w="466" w:type="pct"/>
            <w:vAlign w:val="center"/>
          </w:tcPr>
          <w:p w14:paraId="1127A468" w14:textId="77777777" w:rsidR="008F5F79" w:rsidRPr="00D33945" w:rsidRDefault="008F5F79" w:rsidP="00DC462C">
            <w:pPr>
              <w:spacing w:after="20"/>
              <w:jc w:val="center"/>
              <w:rPr>
                <w:sz w:val="18"/>
                <w:szCs w:val="18"/>
              </w:rPr>
            </w:pPr>
          </w:p>
        </w:tc>
        <w:tc>
          <w:tcPr>
            <w:tcW w:w="459" w:type="pct"/>
            <w:vAlign w:val="center"/>
          </w:tcPr>
          <w:p w14:paraId="38DAE8A6" w14:textId="77777777" w:rsidR="008F5F79" w:rsidRPr="00D33945" w:rsidRDefault="008F5F79" w:rsidP="00DC462C">
            <w:pPr>
              <w:spacing w:after="20"/>
              <w:jc w:val="center"/>
              <w:rPr>
                <w:sz w:val="18"/>
                <w:szCs w:val="18"/>
              </w:rPr>
            </w:pPr>
          </w:p>
        </w:tc>
        <w:tc>
          <w:tcPr>
            <w:tcW w:w="473" w:type="pct"/>
            <w:vAlign w:val="center"/>
          </w:tcPr>
          <w:p w14:paraId="411BEAFE"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536EF4C2" w14:textId="77777777" w:rsidTr="00363E2D">
        <w:trPr>
          <w:cantSplit/>
          <w:trHeight w:val="520"/>
        </w:trPr>
        <w:tc>
          <w:tcPr>
            <w:tcW w:w="553" w:type="pct"/>
            <w:vAlign w:val="center"/>
          </w:tcPr>
          <w:p w14:paraId="5A04BCB5" w14:textId="77777777" w:rsidR="008F5F79" w:rsidRPr="00D33945" w:rsidRDefault="008F5F79" w:rsidP="00DC462C">
            <w:pPr>
              <w:spacing w:after="20"/>
              <w:jc w:val="left"/>
              <w:rPr>
                <w:color w:val="000000"/>
                <w:sz w:val="18"/>
                <w:szCs w:val="18"/>
              </w:rPr>
            </w:pPr>
            <w:r w:rsidRPr="00D33945">
              <w:rPr>
                <w:bCs/>
                <w:sz w:val="18"/>
                <w:szCs w:val="18"/>
              </w:rPr>
              <w:t>Justice</w:t>
            </w:r>
          </w:p>
        </w:tc>
        <w:tc>
          <w:tcPr>
            <w:tcW w:w="450" w:type="pct"/>
            <w:shd w:val="clear" w:color="auto" w:fill="auto"/>
            <w:noWrap/>
            <w:vAlign w:val="center"/>
          </w:tcPr>
          <w:p w14:paraId="02C85FAC" w14:textId="77777777" w:rsidR="008F5F79" w:rsidRPr="00D33945" w:rsidRDefault="008F5F79" w:rsidP="00DC462C">
            <w:pPr>
              <w:spacing w:after="20"/>
              <w:jc w:val="center"/>
              <w:rPr>
                <w:bCs/>
                <w:sz w:val="18"/>
                <w:szCs w:val="18"/>
              </w:rPr>
            </w:pPr>
            <w:r w:rsidRPr="00D33945">
              <w:rPr>
                <w:sz w:val="18"/>
                <w:szCs w:val="18"/>
              </w:rPr>
              <w:t>30410</w:t>
            </w:r>
          </w:p>
        </w:tc>
        <w:tc>
          <w:tcPr>
            <w:tcW w:w="732" w:type="pct"/>
            <w:shd w:val="clear" w:color="auto" w:fill="auto"/>
            <w:vAlign w:val="center"/>
          </w:tcPr>
          <w:p w14:paraId="5C0AFCE2" w14:textId="77777777" w:rsidR="008F5F79" w:rsidRPr="00D33945" w:rsidRDefault="008F5F79" w:rsidP="00DC462C">
            <w:pPr>
              <w:spacing w:after="20"/>
              <w:jc w:val="center"/>
              <w:rPr>
                <w:bCs/>
                <w:sz w:val="18"/>
                <w:szCs w:val="18"/>
              </w:rPr>
            </w:pPr>
            <w:r w:rsidRPr="00D33945">
              <w:rPr>
                <w:sz w:val="18"/>
                <w:szCs w:val="18"/>
              </w:rPr>
              <w:t xml:space="preserve">Ratio magistrat dans les juridictions/ 100 000 </w:t>
            </w:r>
            <w:proofErr w:type="spellStart"/>
            <w:r w:rsidRPr="00D33945">
              <w:rPr>
                <w:sz w:val="18"/>
                <w:szCs w:val="18"/>
              </w:rPr>
              <w:t>hbts</w:t>
            </w:r>
            <w:proofErr w:type="spellEnd"/>
          </w:p>
        </w:tc>
        <w:tc>
          <w:tcPr>
            <w:tcW w:w="468" w:type="pct"/>
            <w:shd w:val="clear" w:color="auto" w:fill="auto"/>
            <w:vAlign w:val="center"/>
          </w:tcPr>
          <w:p w14:paraId="2C945B2C" w14:textId="77777777" w:rsidR="008F5F79" w:rsidRPr="00D33945" w:rsidRDefault="008F5F79" w:rsidP="00DC462C">
            <w:pPr>
              <w:spacing w:after="20"/>
              <w:jc w:val="center"/>
              <w:rPr>
                <w:color w:val="000000"/>
                <w:sz w:val="18"/>
                <w:szCs w:val="18"/>
              </w:rPr>
            </w:pPr>
            <w:r w:rsidRPr="00D33945">
              <w:rPr>
                <w:sz w:val="18"/>
                <w:szCs w:val="18"/>
              </w:rPr>
              <w:t>3,2</w:t>
            </w:r>
          </w:p>
        </w:tc>
        <w:tc>
          <w:tcPr>
            <w:tcW w:w="466" w:type="pct"/>
            <w:shd w:val="clear" w:color="auto" w:fill="auto"/>
            <w:vAlign w:val="center"/>
          </w:tcPr>
          <w:p w14:paraId="527A7522" w14:textId="77777777" w:rsidR="008F5F79" w:rsidRPr="00D33945" w:rsidRDefault="008F5F79" w:rsidP="00DC462C">
            <w:pPr>
              <w:spacing w:after="20"/>
              <w:jc w:val="center"/>
              <w:rPr>
                <w:color w:val="000000"/>
                <w:sz w:val="18"/>
                <w:szCs w:val="18"/>
              </w:rPr>
            </w:pPr>
            <w:r w:rsidRPr="00D33945">
              <w:rPr>
                <w:sz w:val="18"/>
                <w:szCs w:val="18"/>
              </w:rPr>
              <w:t>2,8</w:t>
            </w:r>
          </w:p>
        </w:tc>
        <w:tc>
          <w:tcPr>
            <w:tcW w:w="466" w:type="pct"/>
            <w:shd w:val="clear" w:color="auto" w:fill="auto"/>
            <w:vAlign w:val="center"/>
          </w:tcPr>
          <w:p w14:paraId="3EEC8480" w14:textId="77777777" w:rsidR="008F5F79" w:rsidRPr="00D33945" w:rsidRDefault="008F5F79" w:rsidP="00DC462C">
            <w:pPr>
              <w:spacing w:after="20"/>
              <w:jc w:val="center"/>
              <w:rPr>
                <w:color w:val="000000"/>
                <w:sz w:val="18"/>
                <w:szCs w:val="18"/>
              </w:rPr>
            </w:pPr>
            <w:r w:rsidRPr="00D33945">
              <w:rPr>
                <w:sz w:val="18"/>
                <w:szCs w:val="18"/>
              </w:rPr>
              <w:t>3,36</w:t>
            </w:r>
          </w:p>
        </w:tc>
        <w:tc>
          <w:tcPr>
            <w:tcW w:w="467" w:type="pct"/>
            <w:vAlign w:val="center"/>
          </w:tcPr>
          <w:p w14:paraId="12A3F29A" w14:textId="77777777" w:rsidR="008F5F79" w:rsidRPr="00D33945" w:rsidRDefault="008F5F79" w:rsidP="00DC462C">
            <w:pPr>
              <w:spacing w:after="20"/>
              <w:jc w:val="center"/>
              <w:rPr>
                <w:sz w:val="18"/>
                <w:szCs w:val="18"/>
              </w:rPr>
            </w:pPr>
            <w:r w:rsidRPr="00D33945">
              <w:rPr>
                <w:sz w:val="18"/>
                <w:szCs w:val="18"/>
              </w:rPr>
              <w:t>3,48</w:t>
            </w:r>
          </w:p>
        </w:tc>
        <w:tc>
          <w:tcPr>
            <w:tcW w:w="466" w:type="pct"/>
            <w:vAlign w:val="center"/>
          </w:tcPr>
          <w:p w14:paraId="369EB817" w14:textId="77777777" w:rsidR="008F5F79" w:rsidRPr="00D33945" w:rsidRDefault="008F5F79" w:rsidP="00DC462C">
            <w:pPr>
              <w:spacing w:after="20"/>
              <w:jc w:val="center"/>
              <w:rPr>
                <w:sz w:val="18"/>
                <w:szCs w:val="18"/>
              </w:rPr>
            </w:pPr>
            <w:r w:rsidRPr="00D33945">
              <w:rPr>
                <w:color w:val="000000"/>
                <w:sz w:val="18"/>
                <w:szCs w:val="18"/>
              </w:rPr>
              <w:t>3,03</w:t>
            </w:r>
          </w:p>
        </w:tc>
        <w:tc>
          <w:tcPr>
            <w:tcW w:w="459" w:type="pct"/>
            <w:vAlign w:val="center"/>
          </w:tcPr>
          <w:p w14:paraId="02092266" w14:textId="77777777" w:rsidR="008F5F79" w:rsidRPr="00D33945" w:rsidRDefault="008F5F79" w:rsidP="00DC462C">
            <w:pPr>
              <w:spacing w:after="20"/>
              <w:jc w:val="center"/>
              <w:rPr>
                <w:color w:val="000000"/>
                <w:sz w:val="18"/>
                <w:szCs w:val="18"/>
              </w:rPr>
            </w:pPr>
            <w:r w:rsidRPr="00D33945">
              <w:rPr>
                <w:color w:val="000000"/>
                <w:sz w:val="18"/>
                <w:szCs w:val="18"/>
              </w:rPr>
              <w:t>3,15</w:t>
            </w:r>
          </w:p>
        </w:tc>
        <w:tc>
          <w:tcPr>
            <w:tcW w:w="473" w:type="pct"/>
            <w:vAlign w:val="center"/>
          </w:tcPr>
          <w:p w14:paraId="337966F1" w14:textId="69B6AFFD" w:rsidR="008F5F79" w:rsidRPr="00D33945" w:rsidRDefault="008F5F79" w:rsidP="00DC462C">
            <w:pPr>
              <w:spacing w:after="20"/>
              <w:jc w:val="center"/>
              <w:rPr>
                <w:color w:val="000000"/>
                <w:sz w:val="18"/>
                <w:szCs w:val="18"/>
              </w:rPr>
            </w:pPr>
            <w:r w:rsidRPr="00D33945">
              <w:rPr>
                <w:color w:val="000000"/>
                <w:sz w:val="18"/>
                <w:szCs w:val="18"/>
              </w:rPr>
              <w:t>2</w:t>
            </w:r>
            <w:r w:rsidR="004A5A8B" w:rsidRPr="00D33945">
              <w:rPr>
                <w:color w:val="000000"/>
                <w:sz w:val="18"/>
                <w:szCs w:val="18"/>
              </w:rPr>
              <w:t>,</w:t>
            </w:r>
            <w:r w:rsidRPr="00D33945">
              <w:rPr>
                <w:color w:val="000000"/>
                <w:sz w:val="18"/>
                <w:szCs w:val="18"/>
              </w:rPr>
              <w:t>96</w:t>
            </w:r>
          </w:p>
        </w:tc>
      </w:tr>
      <w:tr w:rsidR="00363E2D" w:rsidRPr="00D33945" w14:paraId="6D915F33" w14:textId="77777777" w:rsidTr="00363E2D">
        <w:trPr>
          <w:cantSplit/>
          <w:trHeight w:val="520"/>
        </w:trPr>
        <w:tc>
          <w:tcPr>
            <w:tcW w:w="553" w:type="pct"/>
            <w:vAlign w:val="center"/>
          </w:tcPr>
          <w:p w14:paraId="62B092B6" w14:textId="77777777" w:rsidR="008F5F79" w:rsidRPr="00D33945" w:rsidRDefault="008F5F79" w:rsidP="00DC462C">
            <w:pPr>
              <w:spacing w:after="20"/>
              <w:jc w:val="left"/>
              <w:rPr>
                <w:color w:val="000000"/>
                <w:sz w:val="18"/>
                <w:szCs w:val="18"/>
              </w:rPr>
            </w:pPr>
            <w:r w:rsidRPr="00D33945">
              <w:rPr>
                <w:bCs/>
                <w:sz w:val="18"/>
                <w:szCs w:val="18"/>
              </w:rPr>
              <w:t>Justice</w:t>
            </w:r>
          </w:p>
        </w:tc>
        <w:tc>
          <w:tcPr>
            <w:tcW w:w="450" w:type="pct"/>
            <w:shd w:val="clear" w:color="auto" w:fill="auto"/>
            <w:noWrap/>
            <w:vAlign w:val="center"/>
          </w:tcPr>
          <w:p w14:paraId="2AF940F6" w14:textId="77777777" w:rsidR="008F5F79" w:rsidRPr="00D33945" w:rsidRDefault="008F5F79" w:rsidP="00DC462C">
            <w:pPr>
              <w:spacing w:after="20"/>
              <w:jc w:val="center"/>
              <w:rPr>
                <w:bCs/>
                <w:sz w:val="18"/>
                <w:szCs w:val="18"/>
              </w:rPr>
            </w:pPr>
            <w:r w:rsidRPr="00D33945">
              <w:rPr>
                <w:sz w:val="18"/>
                <w:szCs w:val="18"/>
              </w:rPr>
              <w:t>30403</w:t>
            </w:r>
          </w:p>
        </w:tc>
        <w:tc>
          <w:tcPr>
            <w:tcW w:w="732" w:type="pct"/>
            <w:shd w:val="clear" w:color="auto" w:fill="auto"/>
            <w:vAlign w:val="center"/>
          </w:tcPr>
          <w:p w14:paraId="373DE5F9" w14:textId="77777777" w:rsidR="008F5F79" w:rsidRPr="00D33945" w:rsidRDefault="008F5F79" w:rsidP="00DC462C">
            <w:pPr>
              <w:spacing w:after="20"/>
              <w:jc w:val="center"/>
              <w:rPr>
                <w:bCs/>
                <w:sz w:val="18"/>
                <w:szCs w:val="18"/>
              </w:rPr>
            </w:pPr>
            <w:r w:rsidRPr="00D33945">
              <w:rPr>
                <w:sz w:val="18"/>
                <w:szCs w:val="18"/>
              </w:rPr>
              <w:t>Taux d'occupation des établissements pénitentiaire (capacité d'accueil/population carcérale)</w:t>
            </w:r>
          </w:p>
        </w:tc>
        <w:tc>
          <w:tcPr>
            <w:tcW w:w="468" w:type="pct"/>
            <w:shd w:val="clear" w:color="auto" w:fill="auto"/>
            <w:vAlign w:val="center"/>
          </w:tcPr>
          <w:p w14:paraId="5CAC5BAB" w14:textId="77777777" w:rsidR="008F5F79" w:rsidRPr="00D33945" w:rsidRDefault="008F5F79" w:rsidP="00DC462C">
            <w:pPr>
              <w:spacing w:after="20"/>
              <w:jc w:val="center"/>
              <w:rPr>
                <w:color w:val="000000"/>
                <w:sz w:val="18"/>
                <w:szCs w:val="18"/>
              </w:rPr>
            </w:pPr>
            <w:r w:rsidRPr="00D33945">
              <w:rPr>
                <w:sz w:val="18"/>
                <w:szCs w:val="18"/>
              </w:rPr>
              <w:t>236%</w:t>
            </w:r>
          </w:p>
        </w:tc>
        <w:tc>
          <w:tcPr>
            <w:tcW w:w="466" w:type="pct"/>
            <w:shd w:val="clear" w:color="auto" w:fill="auto"/>
            <w:vAlign w:val="center"/>
          </w:tcPr>
          <w:p w14:paraId="5B45A3A2" w14:textId="77777777" w:rsidR="008F5F79" w:rsidRPr="00D33945" w:rsidRDefault="008F5F79" w:rsidP="00DC462C">
            <w:pPr>
              <w:spacing w:after="20"/>
              <w:jc w:val="center"/>
              <w:rPr>
                <w:color w:val="000000"/>
                <w:sz w:val="18"/>
                <w:szCs w:val="18"/>
              </w:rPr>
            </w:pPr>
            <w:r w:rsidRPr="00D33945">
              <w:rPr>
                <w:sz w:val="18"/>
                <w:szCs w:val="18"/>
              </w:rPr>
              <w:t>233%</w:t>
            </w:r>
          </w:p>
        </w:tc>
        <w:tc>
          <w:tcPr>
            <w:tcW w:w="466" w:type="pct"/>
            <w:shd w:val="clear" w:color="auto" w:fill="auto"/>
            <w:vAlign w:val="center"/>
          </w:tcPr>
          <w:p w14:paraId="19A36900" w14:textId="77777777" w:rsidR="008F5F79" w:rsidRPr="00D33945" w:rsidRDefault="008F5F79" w:rsidP="00DC462C">
            <w:pPr>
              <w:spacing w:after="20"/>
              <w:jc w:val="center"/>
              <w:rPr>
                <w:color w:val="000000"/>
                <w:sz w:val="18"/>
                <w:szCs w:val="18"/>
              </w:rPr>
            </w:pPr>
            <w:r w:rsidRPr="00D33945">
              <w:rPr>
                <w:color w:val="000000"/>
                <w:sz w:val="18"/>
                <w:szCs w:val="18"/>
              </w:rPr>
              <w:t>238%</w:t>
            </w:r>
          </w:p>
        </w:tc>
        <w:tc>
          <w:tcPr>
            <w:tcW w:w="467" w:type="pct"/>
            <w:vAlign w:val="center"/>
          </w:tcPr>
          <w:p w14:paraId="2CFFF51A" w14:textId="77777777" w:rsidR="008F5F79" w:rsidRPr="00D33945" w:rsidRDefault="008F5F79" w:rsidP="00DC462C">
            <w:pPr>
              <w:spacing w:after="20"/>
              <w:jc w:val="center"/>
              <w:rPr>
                <w:sz w:val="18"/>
                <w:szCs w:val="18"/>
              </w:rPr>
            </w:pPr>
            <w:r w:rsidRPr="00D33945">
              <w:rPr>
                <w:sz w:val="18"/>
                <w:szCs w:val="18"/>
              </w:rPr>
              <w:t>243%</w:t>
            </w:r>
          </w:p>
        </w:tc>
        <w:tc>
          <w:tcPr>
            <w:tcW w:w="466" w:type="pct"/>
            <w:vAlign w:val="center"/>
          </w:tcPr>
          <w:p w14:paraId="726AA096" w14:textId="77777777" w:rsidR="008F5F79" w:rsidRPr="00D33945" w:rsidRDefault="008F5F79" w:rsidP="00DC462C">
            <w:pPr>
              <w:spacing w:after="20"/>
              <w:jc w:val="center"/>
              <w:rPr>
                <w:sz w:val="18"/>
                <w:szCs w:val="18"/>
              </w:rPr>
            </w:pPr>
            <w:r w:rsidRPr="00D33945">
              <w:rPr>
                <w:sz w:val="18"/>
                <w:szCs w:val="18"/>
              </w:rPr>
              <w:t>249%</w:t>
            </w:r>
          </w:p>
        </w:tc>
        <w:tc>
          <w:tcPr>
            <w:tcW w:w="459" w:type="pct"/>
            <w:vAlign w:val="center"/>
          </w:tcPr>
          <w:p w14:paraId="7F9F98E5" w14:textId="77777777" w:rsidR="008F5F79" w:rsidRPr="00D33945" w:rsidRDefault="008F5F79" w:rsidP="00DC462C">
            <w:pPr>
              <w:spacing w:after="20"/>
              <w:jc w:val="center"/>
              <w:rPr>
                <w:sz w:val="18"/>
                <w:szCs w:val="18"/>
              </w:rPr>
            </w:pPr>
            <w:r w:rsidRPr="00D33945">
              <w:rPr>
                <w:sz w:val="18"/>
                <w:szCs w:val="18"/>
              </w:rPr>
              <w:t>214%</w:t>
            </w:r>
          </w:p>
        </w:tc>
        <w:tc>
          <w:tcPr>
            <w:tcW w:w="473" w:type="pct"/>
            <w:vAlign w:val="center"/>
          </w:tcPr>
          <w:p w14:paraId="28B97384" w14:textId="77777777" w:rsidR="008F5F79" w:rsidRPr="00D33945" w:rsidRDefault="008F5F79" w:rsidP="00DC462C">
            <w:pPr>
              <w:spacing w:after="20"/>
              <w:jc w:val="center"/>
              <w:rPr>
                <w:sz w:val="18"/>
                <w:szCs w:val="18"/>
              </w:rPr>
            </w:pPr>
            <w:r w:rsidRPr="00D33945">
              <w:rPr>
                <w:sz w:val="18"/>
                <w:szCs w:val="18"/>
              </w:rPr>
              <w:t>237%</w:t>
            </w:r>
          </w:p>
        </w:tc>
      </w:tr>
      <w:tr w:rsidR="00363E2D" w:rsidRPr="00D33945" w14:paraId="3A2B2FD4" w14:textId="77777777" w:rsidTr="00363E2D">
        <w:trPr>
          <w:cantSplit/>
          <w:trHeight w:val="520"/>
        </w:trPr>
        <w:tc>
          <w:tcPr>
            <w:tcW w:w="553" w:type="pct"/>
            <w:vAlign w:val="center"/>
          </w:tcPr>
          <w:p w14:paraId="7CFE15F8" w14:textId="77777777" w:rsidR="008F5F79" w:rsidRPr="00D33945" w:rsidRDefault="008F5F79" w:rsidP="00DC462C">
            <w:pPr>
              <w:spacing w:after="20"/>
              <w:jc w:val="left"/>
              <w:rPr>
                <w:color w:val="000000"/>
                <w:sz w:val="18"/>
                <w:szCs w:val="18"/>
              </w:rPr>
            </w:pPr>
            <w:r w:rsidRPr="00D33945">
              <w:rPr>
                <w:bCs/>
                <w:sz w:val="18"/>
                <w:szCs w:val="18"/>
              </w:rPr>
              <w:t>Justice</w:t>
            </w:r>
          </w:p>
        </w:tc>
        <w:tc>
          <w:tcPr>
            <w:tcW w:w="450" w:type="pct"/>
            <w:shd w:val="clear" w:color="auto" w:fill="auto"/>
            <w:noWrap/>
            <w:vAlign w:val="center"/>
          </w:tcPr>
          <w:p w14:paraId="3A9DC168" w14:textId="77777777" w:rsidR="008F5F79" w:rsidRPr="00D33945" w:rsidRDefault="008F5F79" w:rsidP="00DC462C">
            <w:pPr>
              <w:spacing w:after="20"/>
              <w:jc w:val="center"/>
              <w:rPr>
                <w:bCs/>
                <w:sz w:val="18"/>
                <w:szCs w:val="18"/>
              </w:rPr>
            </w:pPr>
            <w:r w:rsidRPr="00D33945">
              <w:rPr>
                <w:sz w:val="18"/>
                <w:szCs w:val="18"/>
              </w:rPr>
              <w:t>IHS30408</w:t>
            </w:r>
          </w:p>
        </w:tc>
        <w:tc>
          <w:tcPr>
            <w:tcW w:w="732" w:type="pct"/>
            <w:shd w:val="clear" w:color="auto" w:fill="auto"/>
            <w:vAlign w:val="center"/>
          </w:tcPr>
          <w:p w14:paraId="5111856D" w14:textId="77777777" w:rsidR="008F5F79" w:rsidRPr="00D33945" w:rsidRDefault="008F5F79" w:rsidP="00DC462C">
            <w:pPr>
              <w:spacing w:after="20"/>
              <w:jc w:val="center"/>
              <w:rPr>
                <w:bCs/>
                <w:sz w:val="18"/>
                <w:szCs w:val="18"/>
              </w:rPr>
            </w:pPr>
            <w:r w:rsidRPr="00D33945">
              <w:rPr>
                <w:sz w:val="18"/>
                <w:szCs w:val="18"/>
              </w:rPr>
              <w:t>Ratio moyen agents pénitentiaires/détenus</w:t>
            </w:r>
          </w:p>
        </w:tc>
        <w:tc>
          <w:tcPr>
            <w:tcW w:w="468" w:type="pct"/>
            <w:shd w:val="clear" w:color="auto" w:fill="auto"/>
            <w:vAlign w:val="center"/>
          </w:tcPr>
          <w:p w14:paraId="28388DDA" w14:textId="77777777" w:rsidR="008F5F79" w:rsidRPr="00D33945" w:rsidRDefault="008F5F79" w:rsidP="00DC462C">
            <w:pPr>
              <w:spacing w:after="20"/>
              <w:jc w:val="center"/>
              <w:rPr>
                <w:color w:val="000000"/>
                <w:sz w:val="18"/>
                <w:szCs w:val="18"/>
              </w:rPr>
            </w:pPr>
            <w:r w:rsidRPr="00D33945">
              <w:rPr>
                <w:sz w:val="18"/>
                <w:szCs w:val="18"/>
              </w:rPr>
              <w:t>1/9</w:t>
            </w:r>
          </w:p>
        </w:tc>
        <w:tc>
          <w:tcPr>
            <w:tcW w:w="466" w:type="pct"/>
            <w:shd w:val="clear" w:color="auto" w:fill="auto"/>
            <w:vAlign w:val="center"/>
          </w:tcPr>
          <w:p w14:paraId="1CA6A336" w14:textId="77777777" w:rsidR="008F5F79" w:rsidRPr="00D33945" w:rsidRDefault="008F5F79" w:rsidP="00DC462C">
            <w:pPr>
              <w:spacing w:after="20"/>
              <w:jc w:val="center"/>
              <w:rPr>
                <w:color w:val="000000"/>
                <w:sz w:val="18"/>
                <w:szCs w:val="18"/>
              </w:rPr>
            </w:pPr>
            <w:r w:rsidRPr="00D33945">
              <w:rPr>
                <w:sz w:val="18"/>
                <w:szCs w:val="18"/>
              </w:rPr>
              <w:t>1/10</w:t>
            </w:r>
          </w:p>
        </w:tc>
        <w:tc>
          <w:tcPr>
            <w:tcW w:w="466" w:type="pct"/>
            <w:shd w:val="clear" w:color="auto" w:fill="auto"/>
            <w:vAlign w:val="center"/>
          </w:tcPr>
          <w:p w14:paraId="3FD01F3E" w14:textId="77777777" w:rsidR="008F5F79" w:rsidRPr="00D33945" w:rsidRDefault="008F5F79" w:rsidP="00DC462C">
            <w:pPr>
              <w:spacing w:after="20"/>
              <w:jc w:val="center"/>
              <w:rPr>
                <w:color w:val="000000"/>
                <w:sz w:val="18"/>
                <w:szCs w:val="18"/>
              </w:rPr>
            </w:pPr>
            <w:r w:rsidRPr="00D33945">
              <w:rPr>
                <w:sz w:val="18"/>
                <w:szCs w:val="18"/>
              </w:rPr>
              <w:t>1/9</w:t>
            </w:r>
          </w:p>
        </w:tc>
        <w:tc>
          <w:tcPr>
            <w:tcW w:w="467" w:type="pct"/>
            <w:vAlign w:val="center"/>
          </w:tcPr>
          <w:p w14:paraId="2E4B5216" w14:textId="77777777" w:rsidR="008F5F79" w:rsidRPr="00D33945" w:rsidRDefault="008F5F79" w:rsidP="00DC462C">
            <w:pPr>
              <w:spacing w:after="20"/>
              <w:jc w:val="center"/>
              <w:rPr>
                <w:sz w:val="18"/>
                <w:szCs w:val="18"/>
              </w:rPr>
            </w:pPr>
            <w:r w:rsidRPr="00D33945">
              <w:rPr>
                <w:sz w:val="18"/>
                <w:szCs w:val="18"/>
              </w:rPr>
              <w:t>1/7</w:t>
            </w:r>
          </w:p>
        </w:tc>
        <w:tc>
          <w:tcPr>
            <w:tcW w:w="466" w:type="pct"/>
            <w:vAlign w:val="center"/>
          </w:tcPr>
          <w:p w14:paraId="1A98D130" w14:textId="77777777" w:rsidR="008F5F79" w:rsidRPr="00D33945" w:rsidRDefault="008F5F79" w:rsidP="00DC462C">
            <w:pPr>
              <w:spacing w:after="20"/>
              <w:jc w:val="center"/>
              <w:rPr>
                <w:sz w:val="18"/>
                <w:szCs w:val="18"/>
              </w:rPr>
            </w:pPr>
            <w:r w:rsidRPr="00D33945">
              <w:rPr>
                <w:sz w:val="18"/>
                <w:szCs w:val="18"/>
              </w:rPr>
              <w:t>1/7</w:t>
            </w:r>
          </w:p>
        </w:tc>
        <w:tc>
          <w:tcPr>
            <w:tcW w:w="459" w:type="pct"/>
            <w:vAlign w:val="center"/>
          </w:tcPr>
          <w:p w14:paraId="739DE4F1" w14:textId="77777777" w:rsidR="008F5F79" w:rsidRPr="00D33945" w:rsidRDefault="008F5F79" w:rsidP="00DC462C">
            <w:pPr>
              <w:spacing w:after="20"/>
              <w:jc w:val="center"/>
              <w:rPr>
                <w:sz w:val="18"/>
                <w:szCs w:val="18"/>
              </w:rPr>
            </w:pPr>
            <w:r w:rsidRPr="00D33945">
              <w:rPr>
                <w:sz w:val="18"/>
                <w:szCs w:val="18"/>
              </w:rPr>
              <w:t>1/7</w:t>
            </w:r>
          </w:p>
        </w:tc>
        <w:tc>
          <w:tcPr>
            <w:tcW w:w="473" w:type="pct"/>
            <w:vAlign w:val="center"/>
          </w:tcPr>
          <w:p w14:paraId="0B64EED6"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496E9997" w14:textId="77777777" w:rsidTr="00363E2D">
        <w:trPr>
          <w:cantSplit/>
          <w:trHeight w:val="520"/>
        </w:trPr>
        <w:tc>
          <w:tcPr>
            <w:tcW w:w="553" w:type="pct"/>
            <w:vAlign w:val="center"/>
          </w:tcPr>
          <w:p w14:paraId="25D6B8AD" w14:textId="77777777" w:rsidR="008F5F79" w:rsidRPr="00D33945" w:rsidRDefault="008F5F79" w:rsidP="00DC462C">
            <w:pPr>
              <w:spacing w:after="20"/>
              <w:jc w:val="left"/>
              <w:rPr>
                <w:color w:val="000000"/>
                <w:sz w:val="18"/>
                <w:szCs w:val="18"/>
              </w:rPr>
            </w:pPr>
            <w:r w:rsidRPr="00D33945">
              <w:rPr>
                <w:bCs/>
                <w:sz w:val="18"/>
                <w:szCs w:val="18"/>
              </w:rPr>
              <w:t>Justice</w:t>
            </w:r>
          </w:p>
        </w:tc>
        <w:tc>
          <w:tcPr>
            <w:tcW w:w="450" w:type="pct"/>
            <w:shd w:val="clear" w:color="auto" w:fill="auto"/>
            <w:noWrap/>
            <w:vAlign w:val="center"/>
          </w:tcPr>
          <w:p w14:paraId="39778476" w14:textId="77777777" w:rsidR="008F5F79" w:rsidRPr="00D33945" w:rsidRDefault="008F5F79" w:rsidP="00DC462C">
            <w:pPr>
              <w:spacing w:after="20"/>
              <w:jc w:val="center"/>
              <w:rPr>
                <w:bCs/>
                <w:sz w:val="18"/>
                <w:szCs w:val="18"/>
              </w:rPr>
            </w:pPr>
            <w:r w:rsidRPr="00D33945">
              <w:rPr>
                <w:sz w:val="18"/>
                <w:szCs w:val="18"/>
              </w:rPr>
              <w:t>ODD1632</w:t>
            </w:r>
          </w:p>
        </w:tc>
        <w:tc>
          <w:tcPr>
            <w:tcW w:w="732" w:type="pct"/>
            <w:shd w:val="clear" w:color="auto" w:fill="auto"/>
            <w:vAlign w:val="center"/>
          </w:tcPr>
          <w:p w14:paraId="392184E0" w14:textId="77777777" w:rsidR="008F5F79" w:rsidRPr="00D33945" w:rsidRDefault="008F5F79" w:rsidP="00DC462C">
            <w:pPr>
              <w:spacing w:after="20"/>
              <w:jc w:val="center"/>
              <w:rPr>
                <w:bCs/>
                <w:sz w:val="18"/>
                <w:szCs w:val="18"/>
              </w:rPr>
            </w:pPr>
            <w:r w:rsidRPr="00D33945">
              <w:rPr>
                <w:sz w:val="18"/>
                <w:szCs w:val="18"/>
              </w:rPr>
              <w:t>Proportion de la population carcérale en instance de jugement</w:t>
            </w:r>
          </w:p>
        </w:tc>
        <w:tc>
          <w:tcPr>
            <w:tcW w:w="468" w:type="pct"/>
            <w:shd w:val="clear" w:color="auto" w:fill="auto"/>
            <w:vAlign w:val="center"/>
          </w:tcPr>
          <w:p w14:paraId="55F34F54"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72372E11" w14:textId="77777777" w:rsidR="008F5F79" w:rsidRPr="00D33945" w:rsidRDefault="008F5F79" w:rsidP="00DC462C">
            <w:pPr>
              <w:spacing w:after="20"/>
              <w:jc w:val="center"/>
              <w:rPr>
                <w:color w:val="000000"/>
                <w:sz w:val="18"/>
                <w:szCs w:val="18"/>
              </w:rPr>
            </w:pPr>
            <w:r w:rsidRPr="00D33945">
              <w:rPr>
                <w:sz w:val="18"/>
                <w:szCs w:val="18"/>
              </w:rPr>
              <w:t>42,10%</w:t>
            </w:r>
          </w:p>
        </w:tc>
        <w:tc>
          <w:tcPr>
            <w:tcW w:w="466" w:type="pct"/>
            <w:shd w:val="clear" w:color="auto" w:fill="auto"/>
            <w:vAlign w:val="center"/>
          </w:tcPr>
          <w:p w14:paraId="49EF393D" w14:textId="77777777" w:rsidR="008F5F79" w:rsidRPr="00D33945" w:rsidRDefault="008F5F79" w:rsidP="00DC462C">
            <w:pPr>
              <w:spacing w:after="20"/>
              <w:jc w:val="center"/>
              <w:rPr>
                <w:color w:val="000000"/>
                <w:sz w:val="18"/>
                <w:szCs w:val="18"/>
              </w:rPr>
            </w:pPr>
            <w:r w:rsidRPr="00D33945">
              <w:rPr>
                <w:sz w:val="18"/>
                <w:szCs w:val="18"/>
              </w:rPr>
              <w:t>41,60%</w:t>
            </w:r>
          </w:p>
        </w:tc>
        <w:tc>
          <w:tcPr>
            <w:tcW w:w="467" w:type="pct"/>
            <w:vAlign w:val="center"/>
          </w:tcPr>
          <w:p w14:paraId="7973A4C2" w14:textId="77777777" w:rsidR="008F5F79" w:rsidRPr="00D33945" w:rsidRDefault="008F5F79" w:rsidP="00DC462C">
            <w:pPr>
              <w:spacing w:after="20"/>
              <w:jc w:val="center"/>
              <w:rPr>
                <w:sz w:val="18"/>
                <w:szCs w:val="18"/>
              </w:rPr>
            </w:pPr>
            <w:r w:rsidRPr="00D33945">
              <w:rPr>
                <w:sz w:val="18"/>
                <w:szCs w:val="18"/>
              </w:rPr>
              <w:t>41.94%</w:t>
            </w:r>
          </w:p>
        </w:tc>
        <w:tc>
          <w:tcPr>
            <w:tcW w:w="466" w:type="pct"/>
            <w:vAlign w:val="center"/>
          </w:tcPr>
          <w:p w14:paraId="6484B13E" w14:textId="77777777" w:rsidR="008F5F79" w:rsidRPr="00D33945" w:rsidRDefault="008F5F79" w:rsidP="00DC462C">
            <w:pPr>
              <w:spacing w:after="20"/>
              <w:jc w:val="center"/>
              <w:rPr>
                <w:sz w:val="18"/>
                <w:szCs w:val="18"/>
              </w:rPr>
            </w:pPr>
            <w:r w:rsidRPr="00D33945">
              <w:rPr>
                <w:sz w:val="18"/>
                <w:szCs w:val="18"/>
              </w:rPr>
              <w:t>40 ,8%</w:t>
            </w:r>
          </w:p>
        </w:tc>
        <w:tc>
          <w:tcPr>
            <w:tcW w:w="459" w:type="pct"/>
            <w:vAlign w:val="center"/>
          </w:tcPr>
          <w:p w14:paraId="519080A6" w14:textId="77777777" w:rsidR="008F5F79" w:rsidRPr="00D33945" w:rsidRDefault="008F5F79" w:rsidP="00DC462C">
            <w:pPr>
              <w:spacing w:after="20"/>
              <w:jc w:val="center"/>
              <w:rPr>
                <w:sz w:val="18"/>
                <w:szCs w:val="18"/>
              </w:rPr>
            </w:pPr>
            <w:r w:rsidRPr="00D33945">
              <w:rPr>
                <w:sz w:val="18"/>
                <w:szCs w:val="18"/>
              </w:rPr>
              <w:t>44,96%</w:t>
            </w:r>
          </w:p>
        </w:tc>
        <w:tc>
          <w:tcPr>
            <w:tcW w:w="473" w:type="pct"/>
            <w:vAlign w:val="center"/>
          </w:tcPr>
          <w:p w14:paraId="2FA43413" w14:textId="77777777" w:rsidR="008F5F79" w:rsidRPr="00D33945" w:rsidRDefault="008F5F79" w:rsidP="00DC462C">
            <w:pPr>
              <w:spacing w:after="20"/>
              <w:jc w:val="center"/>
              <w:rPr>
                <w:sz w:val="18"/>
                <w:szCs w:val="18"/>
              </w:rPr>
            </w:pPr>
            <w:r w:rsidRPr="00D33945">
              <w:rPr>
                <w:sz w:val="18"/>
                <w:szCs w:val="18"/>
              </w:rPr>
              <w:t>45.59%</w:t>
            </w:r>
          </w:p>
        </w:tc>
      </w:tr>
      <w:tr w:rsidR="00363E2D" w:rsidRPr="00D33945" w14:paraId="29C176FD" w14:textId="77777777" w:rsidTr="00363E2D">
        <w:trPr>
          <w:cantSplit/>
          <w:trHeight w:val="520"/>
        </w:trPr>
        <w:tc>
          <w:tcPr>
            <w:tcW w:w="553" w:type="pct"/>
            <w:vAlign w:val="center"/>
          </w:tcPr>
          <w:p w14:paraId="330703C8" w14:textId="77777777" w:rsidR="008F5F79" w:rsidRPr="00D33945" w:rsidRDefault="008F5F79" w:rsidP="00DC462C">
            <w:pPr>
              <w:spacing w:after="20"/>
              <w:jc w:val="left"/>
              <w:rPr>
                <w:color w:val="000000"/>
                <w:sz w:val="18"/>
                <w:szCs w:val="18"/>
              </w:rPr>
            </w:pPr>
            <w:r w:rsidRPr="00D33945">
              <w:rPr>
                <w:bCs/>
                <w:sz w:val="18"/>
                <w:szCs w:val="18"/>
              </w:rPr>
              <w:t>Justice</w:t>
            </w:r>
          </w:p>
        </w:tc>
        <w:tc>
          <w:tcPr>
            <w:tcW w:w="450" w:type="pct"/>
            <w:shd w:val="clear" w:color="auto" w:fill="auto"/>
            <w:noWrap/>
            <w:vAlign w:val="center"/>
          </w:tcPr>
          <w:p w14:paraId="2F28E5E6" w14:textId="77777777" w:rsidR="008F5F79" w:rsidRPr="00D33945" w:rsidRDefault="008F5F79" w:rsidP="00DC462C">
            <w:pPr>
              <w:spacing w:after="20"/>
              <w:jc w:val="center"/>
              <w:rPr>
                <w:bCs/>
                <w:sz w:val="18"/>
                <w:szCs w:val="18"/>
              </w:rPr>
            </w:pPr>
            <w:r w:rsidRPr="00D33945">
              <w:rPr>
                <w:sz w:val="18"/>
                <w:szCs w:val="18"/>
              </w:rPr>
              <w:t>30409</w:t>
            </w:r>
          </w:p>
        </w:tc>
        <w:tc>
          <w:tcPr>
            <w:tcW w:w="732" w:type="pct"/>
            <w:shd w:val="clear" w:color="auto" w:fill="auto"/>
            <w:vAlign w:val="center"/>
          </w:tcPr>
          <w:p w14:paraId="4F088504" w14:textId="77777777" w:rsidR="008F5F79" w:rsidRPr="00D33945" w:rsidRDefault="008F5F79" w:rsidP="00DC462C">
            <w:pPr>
              <w:spacing w:after="20"/>
              <w:jc w:val="center"/>
              <w:rPr>
                <w:bCs/>
                <w:sz w:val="18"/>
                <w:szCs w:val="18"/>
              </w:rPr>
            </w:pPr>
            <w:r w:rsidRPr="00D33945">
              <w:rPr>
                <w:sz w:val="18"/>
                <w:szCs w:val="18"/>
              </w:rPr>
              <w:t>Nombre de victimes de VBG bénéficiaires d'assistance juridique et judiciaire</w:t>
            </w:r>
          </w:p>
        </w:tc>
        <w:tc>
          <w:tcPr>
            <w:tcW w:w="468" w:type="pct"/>
            <w:shd w:val="clear" w:color="auto" w:fill="auto"/>
            <w:vAlign w:val="center"/>
          </w:tcPr>
          <w:p w14:paraId="14E3C9D7"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1C2F95A" w14:textId="77777777" w:rsidR="008F5F79" w:rsidRPr="00D33945" w:rsidRDefault="008F5F79" w:rsidP="00DC462C">
            <w:pPr>
              <w:spacing w:after="20"/>
              <w:jc w:val="center"/>
              <w:rPr>
                <w:color w:val="000000"/>
                <w:sz w:val="18"/>
                <w:szCs w:val="18"/>
              </w:rPr>
            </w:pPr>
            <w:r w:rsidRPr="00D33945">
              <w:rPr>
                <w:sz w:val="18"/>
                <w:szCs w:val="18"/>
              </w:rPr>
              <w:t>315</w:t>
            </w:r>
          </w:p>
        </w:tc>
        <w:tc>
          <w:tcPr>
            <w:tcW w:w="466" w:type="pct"/>
            <w:shd w:val="clear" w:color="auto" w:fill="auto"/>
            <w:vAlign w:val="center"/>
          </w:tcPr>
          <w:p w14:paraId="2FE4A6AC" w14:textId="77777777" w:rsidR="008F5F79" w:rsidRPr="00D33945" w:rsidRDefault="008F5F79" w:rsidP="00DC462C">
            <w:pPr>
              <w:spacing w:after="20"/>
              <w:jc w:val="center"/>
              <w:rPr>
                <w:color w:val="000000"/>
                <w:sz w:val="18"/>
                <w:szCs w:val="18"/>
              </w:rPr>
            </w:pPr>
            <w:r w:rsidRPr="00D33945">
              <w:rPr>
                <w:sz w:val="18"/>
                <w:szCs w:val="18"/>
              </w:rPr>
              <w:t>507</w:t>
            </w:r>
          </w:p>
        </w:tc>
        <w:tc>
          <w:tcPr>
            <w:tcW w:w="467" w:type="pct"/>
            <w:vAlign w:val="center"/>
          </w:tcPr>
          <w:p w14:paraId="71DAD812" w14:textId="77777777" w:rsidR="008F5F79" w:rsidRPr="00D33945" w:rsidRDefault="008F5F79" w:rsidP="00DC462C">
            <w:pPr>
              <w:spacing w:after="20"/>
              <w:jc w:val="center"/>
              <w:rPr>
                <w:sz w:val="18"/>
                <w:szCs w:val="18"/>
              </w:rPr>
            </w:pPr>
          </w:p>
        </w:tc>
        <w:tc>
          <w:tcPr>
            <w:tcW w:w="466" w:type="pct"/>
            <w:vAlign w:val="center"/>
          </w:tcPr>
          <w:p w14:paraId="73A0153C" w14:textId="77777777" w:rsidR="008F5F79" w:rsidRPr="00D33945" w:rsidRDefault="008F5F79" w:rsidP="00DC462C">
            <w:pPr>
              <w:spacing w:after="20"/>
              <w:jc w:val="center"/>
              <w:rPr>
                <w:sz w:val="18"/>
                <w:szCs w:val="18"/>
              </w:rPr>
            </w:pPr>
          </w:p>
        </w:tc>
        <w:tc>
          <w:tcPr>
            <w:tcW w:w="459" w:type="pct"/>
            <w:vAlign w:val="center"/>
          </w:tcPr>
          <w:p w14:paraId="5F5B91CF" w14:textId="77777777" w:rsidR="008F5F79" w:rsidRPr="00D33945" w:rsidRDefault="008F5F79" w:rsidP="00DC462C">
            <w:pPr>
              <w:spacing w:after="20"/>
              <w:jc w:val="center"/>
              <w:rPr>
                <w:sz w:val="18"/>
                <w:szCs w:val="18"/>
              </w:rPr>
            </w:pPr>
          </w:p>
        </w:tc>
        <w:tc>
          <w:tcPr>
            <w:tcW w:w="473" w:type="pct"/>
            <w:vAlign w:val="center"/>
          </w:tcPr>
          <w:p w14:paraId="56F5AB82" w14:textId="77777777" w:rsidR="008F5F79" w:rsidRPr="00D33945" w:rsidRDefault="008F5F79" w:rsidP="00DC462C">
            <w:pPr>
              <w:spacing w:after="20"/>
              <w:jc w:val="center"/>
              <w:rPr>
                <w:sz w:val="18"/>
                <w:szCs w:val="18"/>
              </w:rPr>
            </w:pPr>
          </w:p>
        </w:tc>
      </w:tr>
      <w:tr w:rsidR="00363E2D" w:rsidRPr="00D33945" w14:paraId="6C5FF02E" w14:textId="77777777" w:rsidTr="00363E2D">
        <w:trPr>
          <w:cantSplit/>
          <w:trHeight w:val="283"/>
        </w:trPr>
        <w:tc>
          <w:tcPr>
            <w:tcW w:w="553" w:type="pct"/>
            <w:shd w:val="clear" w:color="auto" w:fill="D9D9D9"/>
            <w:vAlign w:val="center"/>
          </w:tcPr>
          <w:p w14:paraId="7DFE9CCD"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2BD25CF5"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4044FFD7"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3217B6F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52D31618"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70373EF"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2A8349CE"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9B31D3C"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37753F85"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2812980D" w14:textId="77777777" w:rsidR="008F5F79" w:rsidRPr="00D33945" w:rsidRDefault="008F5F79" w:rsidP="00DC462C">
            <w:pPr>
              <w:spacing w:after="20"/>
              <w:jc w:val="center"/>
              <w:rPr>
                <w:color w:val="000000"/>
                <w:sz w:val="18"/>
                <w:szCs w:val="18"/>
              </w:rPr>
            </w:pPr>
          </w:p>
        </w:tc>
      </w:tr>
      <w:tr w:rsidR="00363E2D" w:rsidRPr="00D33945" w14:paraId="2F8A4B72" w14:textId="77777777" w:rsidTr="00363E2D">
        <w:trPr>
          <w:cantSplit/>
          <w:trHeight w:val="520"/>
        </w:trPr>
        <w:tc>
          <w:tcPr>
            <w:tcW w:w="553" w:type="pct"/>
            <w:vAlign w:val="center"/>
          </w:tcPr>
          <w:p w14:paraId="378DFD29" w14:textId="77777777" w:rsidR="008F5F79" w:rsidRPr="00D33945" w:rsidRDefault="008F5F79" w:rsidP="00DC462C">
            <w:pPr>
              <w:spacing w:after="20"/>
              <w:jc w:val="left"/>
              <w:rPr>
                <w:bCs/>
                <w:sz w:val="18"/>
                <w:szCs w:val="18"/>
              </w:rPr>
            </w:pPr>
            <w:r w:rsidRPr="00D33945">
              <w:rPr>
                <w:bCs/>
                <w:sz w:val="18"/>
                <w:szCs w:val="18"/>
              </w:rPr>
              <w:t>Paix et Sécurité</w:t>
            </w:r>
          </w:p>
        </w:tc>
        <w:tc>
          <w:tcPr>
            <w:tcW w:w="450" w:type="pct"/>
            <w:shd w:val="clear" w:color="auto" w:fill="auto"/>
            <w:noWrap/>
            <w:vAlign w:val="center"/>
          </w:tcPr>
          <w:p w14:paraId="5D35EFD3" w14:textId="77777777" w:rsidR="008F5F79" w:rsidRPr="00D33945" w:rsidRDefault="008F5F79" w:rsidP="00DC462C">
            <w:pPr>
              <w:spacing w:after="20"/>
              <w:jc w:val="center"/>
              <w:rPr>
                <w:sz w:val="18"/>
                <w:szCs w:val="18"/>
              </w:rPr>
            </w:pPr>
            <w:r w:rsidRPr="00D33945">
              <w:rPr>
                <w:sz w:val="18"/>
                <w:szCs w:val="18"/>
              </w:rPr>
              <w:t>IHS30502</w:t>
            </w:r>
          </w:p>
        </w:tc>
        <w:tc>
          <w:tcPr>
            <w:tcW w:w="732" w:type="pct"/>
            <w:shd w:val="clear" w:color="auto" w:fill="auto"/>
            <w:vAlign w:val="center"/>
          </w:tcPr>
          <w:p w14:paraId="793E5B00" w14:textId="77777777" w:rsidR="008F5F79" w:rsidRPr="00D33945" w:rsidRDefault="008F5F79" w:rsidP="00DC462C">
            <w:pPr>
              <w:spacing w:after="20"/>
              <w:jc w:val="center"/>
              <w:rPr>
                <w:rStyle w:val="fontstyle01"/>
                <w:rFonts w:ascii="Tw Cen MT" w:eastAsiaTheme="majorEastAsia" w:hAnsi="Tw Cen MT"/>
                <w:sz w:val="18"/>
                <w:szCs w:val="18"/>
              </w:rPr>
            </w:pPr>
            <w:r w:rsidRPr="00D33945">
              <w:rPr>
                <w:rStyle w:val="fontstyle01"/>
                <w:rFonts w:ascii="Tw Cen MT" w:eastAsiaTheme="majorEastAsia" w:hAnsi="Tw Cen MT"/>
                <w:sz w:val="18"/>
                <w:szCs w:val="18"/>
              </w:rPr>
              <w:t xml:space="preserve">Global </w:t>
            </w:r>
            <w:proofErr w:type="spellStart"/>
            <w:r w:rsidRPr="00D33945">
              <w:rPr>
                <w:rStyle w:val="fontstyle01"/>
                <w:rFonts w:ascii="Tw Cen MT" w:eastAsiaTheme="majorEastAsia" w:hAnsi="Tw Cen MT"/>
                <w:sz w:val="18"/>
                <w:szCs w:val="18"/>
              </w:rPr>
              <w:t>peace</w:t>
            </w:r>
            <w:proofErr w:type="spellEnd"/>
            <w:r w:rsidRPr="00D33945">
              <w:rPr>
                <w:rStyle w:val="fontstyle01"/>
                <w:rFonts w:ascii="Tw Cen MT" w:eastAsiaTheme="majorEastAsia" w:hAnsi="Tw Cen MT"/>
                <w:sz w:val="18"/>
                <w:szCs w:val="18"/>
              </w:rPr>
              <w:t xml:space="preserve"> index (indice ordre et sécurité)</w:t>
            </w:r>
          </w:p>
        </w:tc>
        <w:tc>
          <w:tcPr>
            <w:tcW w:w="468" w:type="pct"/>
            <w:shd w:val="clear" w:color="auto" w:fill="auto"/>
            <w:vAlign w:val="center"/>
          </w:tcPr>
          <w:p w14:paraId="6835F7AC" w14:textId="77777777" w:rsidR="008F5F79" w:rsidRPr="00D33945" w:rsidRDefault="008F5F79" w:rsidP="00DC462C">
            <w:pPr>
              <w:spacing w:after="20"/>
              <w:jc w:val="center"/>
              <w:rPr>
                <w:color w:val="000000"/>
                <w:sz w:val="18"/>
                <w:szCs w:val="18"/>
              </w:rPr>
            </w:pPr>
            <w:r w:rsidRPr="00D33945">
              <w:rPr>
                <w:color w:val="000000"/>
                <w:sz w:val="18"/>
                <w:szCs w:val="18"/>
              </w:rPr>
              <w:t>2,026/5</w:t>
            </w:r>
          </w:p>
          <w:p w14:paraId="796B783E" w14:textId="77777777" w:rsidR="008F5F79" w:rsidRPr="00D33945" w:rsidRDefault="008F5F79" w:rsidP="00DC462C">
            <w:pPr>
              <w:spacing w:after="20"/>
              <w:jc w:val="center"/>
              <w:rPr>
                <w:color w:val="000000"/>
                <w:sz w:val="18"/>
                <w:szCs w:val="18"/>
              </w:rPr>
            </w:pPr>
            <w:r w:rsidRPr="00D33945">
              <w:rPr>
                <w:color w:val="000000"/>
                <w:sz w:val="18"/>
                <w:szCs w:val="18"/>
              </w:rPr>
              <w:t>(80</w:t>
            </w:r>
            <w:r w:rsidRPr="00D33945">
              <w:rPr>
                <w:color w:val="000000"/>
                <w:sz w:val="18"/>
                <w:szCs w:val="18"/>
                <w:vertAlign w:val="superscript"/>
              </w:rPr>
              <w:t>ème</w:t>
            </w:r>
            <w:r w:rsidRPr="00D33945">
              <w:rPr>
                <w:color w:val="000000"/>
                <w:sz w:val="18"/>
                <w:szCs w:val="18"/>
              </w:rPr>
              <w:t>)</w:t>
            </w:r>
          </w:p>
        </w:tc>
        <w:tc>
          <w:tcPr>
            <w:tcW w:w="466" w:type="pct"/>
            <w:shd w:val="clear" w:color="auto" w:fill="auto"/>
            <w:vAlign w:val="center"/>
          </w:tcPr>
          <w:p w14:paraId="2AF0DEE8" w14:textId="77777777" w:rsidR="008F5F79" w:rsidRPr="00D33945" w:rsidRDefault="008F5F79" w:rsidP="00DC462C">
            <w:pPr>
              <w:spacing w:after="20"/>
              <w:jc w:val="center"/>
              <w:rPr>
                <w:color w:val="000000"/>
                <w:sz w:val="18"/>
                <w:szCs w:val="18"/>
              </w:rPr>
            </w:pPr>
            <w:r w:rsidRPr="00D33945">
              <w:rPr>
                <w:color w:val="000000"/>
                <w:sz w:val="18"/>
                <w:szCs w:val="18"/>
              </w:rPr>
              <w:t>1,974/5</w:t>
            </w:r>
          </w:p>
          <w:p w14:paraId="75A431D6" w14:textId="77777777" w:rsidR="008F5F79" w:rsidRPr="00D33945" w:rsidRDefault="008F5F79" w:rsidP="00DC462C">
            <w:pPr>
              <w:spacing w:after="20"/>
              <w:jc w:val="center"/>
              <w:rPr>
                <w:color w:val="000000"/>
                <w:sz w:val="18"/>
                <w:szCs w:val="18"/>
              </w:rPr>
            </w:pPr>
            <w:r w:rsidRPr="00D33945">
              <w:rPr>
                <w:color w:val="000000"/>
                <w:sz w:val="18"/>
                <w:szCs w:val="18"/>
              </w:rPr>
              <w:t>(72</w:t>
            </w:r>
            <w:r w:rsidRPr="00D33945">
              <w:rPr>
                <w:color w:val="000000"/>
                <w:sz w:val="18"/>
                <w:szCs w:val="18"/>
                <w:vertAlign w:val="superscript"/>
              </w:rPr>
              <w:t>ème</w:t>
            </w:r>
            <w:r w:rsidRPr="00D33945">
              <w:rPr>
                <w:color w:val="000000"/>
                <w:sz w:val="18"/>
                <w:szCs w:val="18"/>
              </w:rPr>
              <w:t>)</w:t>
            </w:r>
          </w:p>
        </w:tc>
        <w:tc>
          <w:tcPr>
            <w:tcW w:w="466" w:type="pct"/>
            <w:shd w:val="clear" w:color="auto" w:fill="auto"/>
            <w:vAlign w:val="center"/>
          </w:tcPr>
          <w:p w14:paraId="3718CA7D" w14:textId="77777777" w:rsidR="008F5F79" w:rsidRPr="00D33945" w:rsidRDefault="008F5F79" w:rsidP="00DC462C">
            <w:pPr>
              <w:spacing w:after="20"/>
              <w:jc w:val="center"/>
              <w:rPr>
                <w:color w:val="000000"/>
                <w:sz w:val="18"/>
                <w:szCs w:val="18"/>
              </w:rPr>
            </w:pPr>
            <w:r w:rsidRPr="00D33945">
              <w:rPr>
                <w:color w:val="000000"/>
                <w:sz w:val="18"/>
                <w:szCs w:val="18"/>
              </w:rPr>
              <w:t>1,884/5</w:t>
            </w:r>
          </w:p>
          <w:p w14:paraId="4D1CFF0B" w14:textId="77777777" w:rsidR="008F5F79" w:rsidRPr="00D33945" w:rsidRDefault="008F5F79" w:rsidP="00DC462C">
            <w:pPr>
              <w:spacing w:after="20"/>
              <w:jc w:val="center"/>
              <w:rPr>
                <w:sz w:val="18"/>
                <w:szCs w:val="18"/>
              </w:rPr>
            </w:pPr>
            <w:r w:rsidRPr="00D33945">
              <w:rPr>
                <w:color w:val="000000"/>
                <w:sz w:val="18"/>
                <w:szCs w:val="18"/>
              </w:rPr>
              <w:t>(60</w:t>
            </w:r>
            <w:r w:rsidRPr="00D33945">
              <w:rPr>
                <w:color w:val="000000"/>
                <w:sz w:val="18"/>
                <w:szCs w:val="18"/>
                <w:vertAlign w:val="superscript"/>
              </w:rPr>
              <w:t>ème</w:t>
            </w:r>
            <w:r w:rsidRPr="00D33945">
              <w:rPr>
                <w:color w:val="000000"/>
                <w:sz w:val="18"/>
                <w:szCs w:val="18"/>
              </w:rPr>
              <w:t>)</w:t>
            </w:r>
          </w:p>
        </w:tc>
        <w:tc>
          <w:tcPr>
            <w:tcW w:w="467" w:type="pct"/>
            <w:vAlign w:val="center"/>
          </w:tcPr>
          <w:p w14:paraId="6C711678" w14:textId="77777777" w:rsidR="008F5F79" w:rsidRPr="00D33945" w:rsidRDefault="008F5F79" w:rsidP="00DC462C">
            <w:pPr>
              <w:spacing w:after="20"/>
              <w:jc w:val="center"/>
              <w:rPr>
                <w:sz w:val="18"/>
                <w:szCs w:val="18"/>
              </w:rPr>
            </w:pPr>
            <w:r w:rsidRPr="00D33945">
              <w:rPr>
                <w:sz w:val="18"/>
                <w:szCs w:val="18"/>
              </w:rPr>
              <w:t>1,887</w:t>
            </w:r>
            <w:r w:rsidRPr="00D33945">
              <w:rPr>
                <w:color w:val="000000"/>
                <w:sz w:val="18"/>
                <w:szCs w:val="18"/>
              </w:rPr>
              <w:t>/5</w:t>
            </w:r>
          </w:p>
          <w:p w14:paraId="4977F2C1" w14:textId="77777777" w:rsidR="008F5F79" w:rsidRPr="00D33945" w:rsidRDefault="008F5F79" w:rsidP="00DC462C">
            <w:pPr>
              <w:spacing w:after="20"/>
              <w:jc w:val="center"/>
              <w:rPr>
                <w:sz w:val="18"/>
                <w:szCs w:val="18"/>
              </w:rPr>
            </w:pPr>
            <w:r w:rsidRPr="00D33945">
              <w:rPr>
                <w:sz w:val="18"/>
                <w:szCs w:val="18"/>
              </w:rPr>
              <w:t>(61</w:t>
            </w:r>
            <w:r w:rsidRPr="00D33945">
              <w:rPr>
                <w:sz w:val="18"/>
                <w:szCs w:val="18"/>
                <w:vertAlign w:val="superscript"/>
              </w:rPr>
              <w:t>ème</w:t>
            </w:r>
            <w:r w:rsidRPr="00D33945">
              <w:rPr>
                <w:sz w:val="18"/>
                <w:szCs w:val="18"/>
              </w:rPr>
              <w:t>)</w:t>
            </w:r>
          </w:p>
        </w:tc>
        <w:tc>
          <w:tcPr>
            <w:tcW w:w="466" w:type="pct"/>
            <w:vAlign w:val="center"/>
          </w:tcPr>
          <w:p w14:paraId="19A8A504" w14:textId="77777777" w:rsidR="008F5F79" w:rsidRPr="00D33945" w:rsidRDefault="008F5F79" w:rsidP="00DC462C">
            <w:pPr>
              <w:spacing w:after="20"/>
              <w:jc w:val="center"/>
              <w:rPr>
                <w:sz w:val="18"/>
                <w:szCs w:val="18"/>
              </w:rPr>
            </w:pPr>
            <w:r w:rsidRPr="00D33945">
              <w:rPr>
                <w:sz w:val="18"/>
                <w:szCs w:val="18"/>
              </w:rPr>
              <w:t>1,871</w:t>
            </w:r>
            <w:r w:rsidRPr="00D33945">
              <w:rPr>
                <w:color w:val="000000"/>
                <w:sz w:val="18"/>
                <w:szCs w:val="18"/>
              </w:rPr>
              <w:t>/5</w:t>
            </w:r>
          </w:p>
          <w:p w14:paraId="75CF4831" w14:textId="77777777" w:rsidR="008F5F79" w:rsidRPr="00D33945" w:rsidRDefault="008F5F79" w:rsidP="00DC462C">
            <w:pPr>
              <w:spacing w:after="20"/>
              <w:jc w:val="center"/>
              <w:rPr>
                <w:sz w:val="18"/>
                <w:szCs w:val="18"/>
              </w:rPr>
            </w:pPr>
            <w:r w:rsidRPr="00D33945">
              <w:rPr>
                <w:sz w:val="18"/>
                <w:szCs w:val="18"/>
              </w:rPr>
              <w:t>(55</w:t>
            </w:r>
            <w:r w:rsidRPr="00D33945">
              <w:rPr>
                <w:sz w:val="18"/>
                <w:szCs w:val="18"/>
                <w:vertAlign w:val="superscript"/>
              </w:rPr>
              <w:t>ème</w:t>
            </w:r>
            <w:r w:rsidRPr="00D33945">
              <w:rPr>
                <w:sz w:val="18"/>
                <w:szCs w:val="18"/>
              </w:rPr>
              <w:t>)</w:t>
            </w:r>
          </w:p>
        </w:tc>
        <w:tc>
          <w:tcPr>
            <w:tcW w:w="459" w:type="pct"/>
            <w:vAlign w:val="center"/>
          </w:tcPr>
          <w:p w14:paraId="2C11736B" w14:textId="77777777" w:rsidR="008F5F79" w:rsidRPr="00D33945" w:rsidRDefault="008F5F79" w:rsidP="00DC462C">
            <w:pPr>
              <w:spacing w:after="20"/>
              <w:jc w:val="center"/>
              <w:rPr>
                <w:sz w:val="18"/>
                <w:szCs w:val="18"/>
              </w:rPr>
            </w:pPr>
            <w:r w:rsidRPr="00D33945">
              <w:rPr>
                <w:sz w:val="18"/>
                <w:szCs w:val="18"/>
              </w:rPr>
              <w:t>1,864</w:t>
            </w:r>
            <w:r w:rsidRPr="00D33945">
              <w:rPr>
                <w:color w:val="000000"/>
                <w:sz w:val="18"/>
                <w:szCs w:val="18"/>
              </w:rPr>
              <w:t>/5</w:t>
            </w:r>
          </w:p>
          <w:p w14:paraId="34858DD6" w14:textId="77777777" w:rsidR="008F5F79" w:rsidRPr="00D33945" w:rsidRDefault="008F5F79" w:rsidP="00DC462C">
            <w:pPr>
              <w:spacing w:after="20"/>
              <w:jc w:val="center"/>
              <w:rPr>
                <w:sz w:val="18"/>
                <w:szCs w:val="18"/>
              </w:rPr>
            </w:pPr>
            <w:r w:rsidRPr="00D33945">
              <w:rPr>
                <w:sz w:val="18"/>
                <w:szCs w:val="18"/>
              </w:rPr>
              <w:t>(54</w:t>
            </w:r>
            <w:r w:rsidRPr="00D33945">
              <w:rPr>
                <w:sz w:val="18"/>
                <w:szCs w:val="18"/>
                <w:vertAlign w:val="superscript"/>
              </w:rPr>
              <w:t>ème</w:t>
            </w:r>
            <w:r w:rsidRPr="00D33945">
              <w:rPr>
                <w:sz w:val="18"/>
                <w:szCs w:val="18"/>
              </w:rPr>
              <w:t>)</w:t>
            </w:r>
          </w:p>
        </w:tc>
        <w:tc>
          <w:tcPr>
            <w:tcW w:w="473" w:type="pct"/>
            <w:vAlign w:val="center"/>
          </w:tcPr>
          <w:p w14:paraId="029F2CE7" w14:textId="77777777" w:rsidR="008F5F79" w:rsidRPr="00D33945" w:rsidRDefault="008F5F79" w:rsidP="00DC462C">
            <w:pPr>
              <w:spacing w:after="20"/>
              <w:jc w:val="center"/>
              <w:rPr>
                <w:sz w:val="18"/>
                <w:szCs w:val="18"/>
              </w:rPr>
            </w:pPr>
          </w:p>
        </w:tc>
      </w:tr>
      <w:tr w:rsidR="00363E2D" w:rsidRPr="00D33945" w14:paraId="330387C9" w14:textId="77777777" w:rsidTr="00363E2D">
        <w:trPr>
          <w:cantSplit/>
          <w:trHeight w:val="520"/>
        </w:trPr>
        <w:tc>
          <w:tcPr>
            <w:tcW w:w="553" w:type="pct"/>
            <w:vAlign w:val="center"/>
          </w:tcPr>
          <w:p w14:paraId="677D30BA" w14:textId="77777777" w:rsidR="008F5F79" w:rsidRPr="00D33945" w:rsidRDefault="008F5F79" w:rsidP="00DC462C">
            <w:pPr>
              <w:spacing w:after="20"/>
              <w:jc w:val="left"/>
              <w:rPr>
                <w:bCs/>
                <w:sz w:val="18"/>
                <w:szCs w:val="18"/>
              </w:rPr>
            </w:pPr>
            <w:r w:rsidRPr="00D33945">
              <w:rPr>
                <w:bCs/>
                <w:sz w:val="18"/>
                <w:szCs w:val="18"/>
              </w:rPr>
              <w:t>Paix et Sécurité</w:t>
            </w:r>
          </w:p>
        </w:tc>
        <w:tc>
          <w:tcPr>
            <w:tcW w:w="450" w:type="pct"/>
            <w:shd w:val="clear" w:color="auto" w:fill="auto"/>
            <w:noWrap/>
            <w:vAlign w:val="center"/>
          </w:tcPr>
          <w:p w14:paraId="48C33805" w14:textId="77777777" w:rsidR="008F5F79" w:rsidRPr="00D33945" w:rsidRDefault="008F5F79" w:rsidP="00DC462C">
            <w:pPr>
              <w:spacing w:after="20"/>
              <w:jc w:val="center"/>
              <w:rPr>
                <w:sz w:val="18"/>
                <w:szCs w:val="18"/>
              </w:rPr>
            </w:pPr>
            <w:r w:rsidRPr="00D33945">
              <w:rPr>
                <w:sz w:val="18"/>
                <w:szCs w:val="18"/>
              </w:rPr>
              <w:t>IHS30511</w:t>
            </w:r>
          </w:p>
        </w:tc>
        <w:tc>
          <w:tcPr>
            <w:tcW w:w="732" w:type="pct"/>
            <w:shd w:val="clear" w:color="auto" w:fill="auto"/>
            <w:vAlign w:val="center"/>
          </w:tcPr>
          <w:p w14:paraId="0448F99A" w14:textId="77777777" w:rsidR="008F5F79" w:rsidRPr="00D33945" w:rsidRDefault="008F5F79" w:rsidP="00DC462C">
            <w:pPr>
              <w:spacing w:after="20"/>
              <w:jc w:val="center"/>
              <w:rPr>
                <w:rStyle w:val="fontstyle01"/>
                <w:rFonts w:ascii="Tw Cen MT" w:eastAsiaTheme="majorEastAsia" w:hAnsi="Tw Cen MT"/>
                <w:sz w:val="18"/>
                <w:szCs w:val="18"/>
              </w:rPr>
            </w:pPr>
            <w:r w:rsidRPr="00D33945">
              <w:rPr>
                <w:rStyle w:val="fontstyle01"/>
                <w:rFonts w:ascii="Tw Cen MT" w:eastAsiaTheme="majorEastAsia" w:hAnsi="Tw Cen MT"/>
                <w:sz w:val="18"/>
                <w:szCs w:val="18"/>
              </w:rPr>
              <w:t xml:space="preserve">Global </w:t>
            </w:r>
            <w:proofErr w:type="spellStart"/>
            <w:r w:rsidRPr="00D33945">
              <w:rPr>
                <w:rStyle w:val="fontstyle01"/>
                <w:rFonts w:ascii="Tw Cen MT" w:eastAsiaTheme="majorEastAsia" w:hAnsi="Tw Cen MT"/>
                <w:sz w:val="18"/>
                <w:szCs w:val="18"/>
              </w:rPr>
              <w:t>terrorism</w:t>
            </w:r>
            <w:proofErr w:type="spellEnd"/>
            <w:r w:rsidRPr="00D33945">
              <w:rPr>
                <w:rStyle w:val="fontstyle01"/>
                <w:rFonts w:ascii="Tw Cen MT" w:eastAsiaTheme="majorEastAsia" w:hAnsi="Tw Cen MT"/>
                <w:sz w:val="18"/>
                <w:szCs w:val="18"/>
              </w:rPr>
              <w:t xml:space="preserve"> index</w:t>
            </w:r>
          </w:p>
        </w:tc>
        <w:tc>
          <w:tcPr>
            <w:tcW w:w="468" w:type="pct"/>
            <w:shd w:val="clear" w:color="auto" w:fill="auto"/>
            <w:vAlign w:val="center"/>
          </w:tcPr>
          <w:p w14:paraId="7E9C3DFE" w14:textId="77777777" w:rsidR="008F5F79" w:rsidRPr="00D33945" w:rsidRDefault="008F5F79" w:rsidP="00DC462C">
            <w:pPr>
              <w:spacing w:after="20"/>
              <w:jc w:val="center"/>
              <w:rPr>
                <w:sz w:val="18"/>
                <w:szCs w:val="18"/>
              </w:rPr>
            </w:pPr>
            <w:r w:rsidRPr="00D33945">
              <w:rPr>
                <w:sz w:val="18"/>
                <w:szCs w:val="18"/>
              </w:rPr>
              <w:t>1,788/10</w:t>
            </w:r>
          </w:p>
          <w:p w14:paraId="4B032A31" w14:textId="77777777" w:rsidR="008F5F79" w:rsidRPr="00D33945" w:rsidRDefault="008F5F79" w:rsidP="00DC462C">
            <w:pPr>
              <w:spacing w:after="20"/>
              <w:jc w:val="center"/>
              <w:rPr>
                <w:color w:val="000000"/>
                <w:sz w:val="18"/>
                <w:szCs w:val="18"/>
              </w:rPr>
            </w:pPr>
            <w:r w:rsidRPr="00D33945">
              <w:rPr>
                <w:sz w:val="18"/>
                <w:szCs w:val="18"/>
              </w:rPr>
              <w:t>(85</w:t>
            </w:r>
            <w:r w:rsidRPr="00D33945">
              <w:rPr>
                <w:sz w:val="18"/>
                <w:szCs w:val="18"/>
                <w:vertAlign w:val="superscript"/>
              </w:rPr>
              <w:t>ème</w:t>
            </w:r>
            <w:r w:rsidRPr="00D33945">
              <w:rPr>
                <w:sz w:val="18"/>
                <w:szCs w:val="18"/>
              </w:rPr>
              <w:t>)</w:t>
            </w:r>
          </w:p>
        </w:tc>
        <w:tc>
          <w:tcPr>
            <w:tcW w:w="466" w:type="pct"/>
            <w:shd w:val="clear" w:color="auto" w:fill="auto"/>
            <w:vAlign w:val="center"/>
          </w:tcPr>
          <w:p w14:paraId="53766973" w14:textId="77777777" w:rsidR="008F5F79" w:rsidRPr="00D33945" w:rsidRDefault="008F5F79" w:rsidP="00DC462C">
            <w:pPr>
              <w:spacing w:after="20"/>
              <w:jc w:val="center"/>
              <w:rPr>
                <w:sz w:val="18"/>
                <w:szCs w:val="18"/>
              </w:rPr>
            </w:pPr>
            <w:r w:rsidRPr="00D33945">
              <w:rPr>
                <w:sz w:val="18"/>
                <w:szCs w:val="18"/>
              </w:rPr>
              <w:t>1,012/10</w:t>
            </w:r>
          </w:p>
          <w:p w14:paraId="00B83DD8" w14:textId="77777777" w:rsidR="008F5F79" w:rsidRPr="00D33945" w:rsidRDefault="008F5F79" w:rsidP="00DC462C">
            <w:pPr>
              <w:spacing w:after="20"/>
              <w:jc w:val="center"/>
              <w:rPr>
                <w:color w:val="000000"/>
                <w:sz w:val="18"/>
                <w:szCs w:val="18"/>
              </w:rPr>
            </w:pPr>
            <w:r w:rsidRPr="00D33945">
              <w:rPr>
                <w:sz w:val="18"/>
                <w:szCs w:val="18"/>
              </w:rPr>
              <w:t>(96</w:t>
            </w:r>
            <w:r w:rsidRPr="00D33945">
              <w:rPr>
                <w:sz w:val="18"/>
                <w:szCs w:val="18"/>
                <w:vertAlign w:val="superscript"/>
              </w:rPr>
              <w:t>ème</w:t>
            </w:r>
            <w:r w:rsidRPr="00D33945">
              <w:rPr>
                <w:sz w:val="18"/>
                <w:szCs w:val="18"/>
              </w:rPr>
              <w:t>)</w:t>
            </w:r>
          </w:p>
        </w:tc>
        <w:tc>
          <w:tcPr>
            <w:tcW w:w="466" w:type="pct"/>
            <w:shd w:val="clear" w:color="auto" w:fill="auto"/>
            <w:vAlign w:val="center"/>
          </w:tcPr>
          <w:p w14:paraId="37292B83" w14:textId="77777777" w:rsidR="008F5F79" w:rsidRPr="00D33945" w:rsidRDefault="008F5F79" w:rsidP="00DC462C">
            <w:pPr>
              <w:spacing w:after="20"/>
              <w:jc w:val="center"/>
              <w:rPr>
                <w:sz w:val="18"/>
                <w:szCs w:val="18"/>
              </w:rPr>
            </w:pPr>
            <w:r w:rsidRPr="00D33945">
              <w:rPr>
                <w:sz w:val="18"/>
                <w:szCs w:val="18"/>
              </w:rPr>
              <w:t>1,186/10</w:t>
            </w:r>
          </w:p>
          <w:p w14:paraId="4177023A" w14:textId="77777777" w:rsidR="008F5F79" w:rsidRPr="00D33945" w:rsidRDefault="008F5F79" w:rsidP="00DC462C">
            <w:pPr>
              <w:spacing w:after="20"/>
              <w:jc w:val="center"/>
              <w:rPr>
                <w:color w:val="000000"/>
                <w:sz w:val="18"/>
                <w:szCs w:val="18"/>
              </w:rPr>
            </w:pPr>
            <w:r w:rsidRPr="00D33945">
              <w:rPr>
                <w:sz w:val="18"/>
                <w:szCs w:val="18"/>
              </w:rPr>
              <w:t>(93</w:t>
            </w:r>
            <w:r w:rsidRPr="00D33945">
              <w:rPr>
                <w:sz w:val="18"/>
                <w:szCs w:val="18"/>
                <w:vertAlign w:val="superscript"/>
              </w:rPr>
              <w:t>ème</w:t>
            </w:r>
            <w:r w:rsidRPr="00D33945">
              <w:rPr>
                <w:sz w:val="18"/>
                <w:szCs w:val="18"/>
              </w:rPr>
              <w:t>)</w:t>
            </w:r>
          </w:p>
        </w:tc>
        <w:tc>
          <w:tcPr>
            <w:tcW w:w="467" w:type="pct"/>
            <w:vAlign w:val="center"/>
          </w:tcPr>
          <w:p w14:paraId="0D9D54DF" w14:textId="77777777" w:rsidR="008F5F79" w:rsidRPr="00D33945" w:rsidRDefault="008F5F79" w:rsidP="00DC462C">
            <w:pPr>
              <w:spacing w:after="20"/>
              <w:jc w:val="center"/>
              <w:rPr>
                <w:sz w:val="18"/>
                <w:szCs w:val="18"/>
              </w:rPr>
            </w:pPr>
            <w:r w:rsidRPr="00D33945">
              <w:rPr>
                <w:sz w:val="18"/>
                <w:szCs w:val="18"/>
              </w:rPr>
              <w:t>0,391/10</w:t>
            </w:r>
          </w:p>
          <w:p w14:paraId="67CDB4C5" w14:textId="77777777" w:rsidR="008F5F79" w:rsidRPr="00D33945" w:rsidRDefault="008F5F79" w:rsidP="00DC462C">
            <w:pPr>
              <w:spacing w:after="20"/>
              <w:jc w:val="center"/>
              <w:rPr>
                <w:sz w:val="18"/>
                <w:szCs w:val="18"/>
              </w:rPr>
            </w:pPr>
            <w:r w:rsidRPr="00D33945">
              <w:rPr>
                <w:sz w:val="18"/>
                <w:szCs w:val="18"/>
              </w:rPr>
              <w:t>(110</w:t>
            </w:r>
            <w:r w:rsidRPr="00D33945">
              <w:rPr>
                <w:sz w:val="18"/>
                <w:szCs w:val="18"/>
                <w:vertAlign w:val="superscript"/>
              </w:rPr>
              <w:t>ème</w:t>
            </w:r>
            <w:r w:rsidRPr="00D33945">
              <w:rPr>
                <w:sz w:val="18"/>
                <w:szCs w:val="18"/>
              </w:rPr>
              <w:t>)</w:t>
            </w:r>
          </w:p>
        </w:tc>
        <w:tc>
          <w:tcPr>
            <w:tcW w:w="466" w:type="pct"/>
            <w:vAlign w:val="center"/>
          </w:tcPr>
          <w:p w14:paraId="599CC786" w14:textId="77777777" w:rsidR="008F5F79" w:rsidRPr="00D33945" w:rsidRDefault="008F5F79" w:rsidP="00DC462C">
            <w:pPr>
              <w:spacing w:after="20"/>
              <w:jc w:val="center"/>
              <w:rPr>
                <w:sz w:val="18"/>
                <w:szCs w:val="18"/>
              </w:rPr>
            </w:pPr>
          </w:p>
        </w:tc>
        <w:tc>
          <w:tcPr>
            <w:tcW w:w="459" w:type="pct"/>
            <w:vAlign w:val="center"/>
          </w:tcPr>
          <w:p w14:paraId="6E9F5756" w14:textId="77777777" w:rsidR="008F5F79" w:rsidRPr="00D33945" w:rsidRDefault="008F5F79" w:rsidP="00DC462C">
            <w:pPr>
              <w:spacing w:after="20"/>
              <w:jc w:val="center"/>
              <w:rPr>
                <w:sz w:val="18"/>
                <w:szCs w:val="18"/>
              </w:rPr>
            </w:pPr>
          </w:p>
        </w:tc>
        <w:tc>
          <w:tcPr>
            <w:tcW w:w="473" w:type="pct"/>
            <w:vAlign w:val="center"/>
          </w:tcPr>
          <w:p w14:paraId="71E68184" w14:textId="77777777" w:rsidR="008F5F79" w:rsidRPr="00D33945" w:rsidRDefault="008F5F79" w:rsidP="00DC462C">
            <w:pPr>
              <w:spacing w:after="20"/>
              <w:jc w:val="center"/>
              <w:rPr>
                <w:sz w:val="18"/>
                <w:szCs w:val="18"/>
              </w:rPr>
            </w:pPr>
          </w:p>
        </w:tc>
      </w:tr>
      <w:tr w:rsidR="00363E2D" w:rsidRPr="00D33945" w14:paraId="23ADFEC5" w14:textId="77777777" w:rsidTr="00363E2D">
        <w:trPr>
          <w:cantSplit/>
          <w:trHeight w:val="520"/>
        </w:trPr>
        <w:tc>
          <w:tcPr>
            <w:tcW w:w="553" w:type="pct"/>
            <w:vAlign w:val="center"/>
          </w:tcPr>
          <w:p w14:paraId="297CF3FA" w14:textId="77777777" w:rsidR="008F5F79" w:rsidRPr="00D33945" w:rsidRDefault="008F5F79" w:rsidP="00DC462C">
            <w:pPr>
              <w:spacing w:after="20"/>
              <w:jc w:val="left"/>
              <w:rPr>
                <w:bCs/>
                <w:sz w:val="18"/>
                <w:szCs w:val="18"/>
              </w:rPr>
            </w:pPr>
            <w:r w:rsidRPr="00D33945">
              <w:rPr>
                <w:bCs/>
                <w:sz w:val="18"/>
                <w:szCs w:val="18"/>
              </w:rPr>
              <w:t>Paix et Sécurité</w:t>
            </w:r>
          </w:p>
        </w:tc>
        <w:tc>
          <w:tcPr>
            <w:tcW w:w="450" w:type="pct"/>
            <w:shd w:val="clear" w:color="auto" w:fill="auto"/>
            <w:noWrap/>
            <w:vAlign w:val="center"/>
          </w:tcPr>
          <w:p w14:paraId="39A87C03" w14:textId="77777777" w:rsidR="008F5F79" w:rsidRPr="00D33945" w:rsidRDefault="008F5F79" w:rsidP="00DC462C">
            <w:pPr>
              <w:spacing w:after="20"/>
              <w:jc w:val="center"/>
              <w:rPr>
                <w:sz w:val="18"/>
                <w:szCs w:val="18"/>
              </w:rPr>
            </w:pPr>
            <w:r w:rsidRPr="00D33945">
              <w:rPr>
                <w:sz w:val="18"/>
                <w:szCs w:val="18"/>
              </w:rPr>
              <w:t>IHS30510</w:t>
            </w:r>
          </w:p>
        </w:tc>
        <w:tc>
          <w:tcPr>
            <w:tcW w:w="732" w:type="pct"/>
            <w:shd w:val="clear" w:color="auto" w:fill="auto"/>
            <w:vAlign w:val="center"/>
          </w:tcPr>
          <w:p w14:paraId="0FAA4FCA" w14:textId="55F98B8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Absence de tensions transfrontalières (en %)</w:t>
            </w:r>
          </w:p>
        </w:tc>
        <w:tc>
          <w:tcPr>
            <w:tcW w:w="468" w:type="pct"/>
            <w:shd w:val="clear" w:color="auto" w:fill="auto"/>
            <w:vAlign w:val="center"/>
          </w:tcPr>
          <w:p w14:paraId="13C3C3EA" w14:textId="77777777" w:rsidR="008F5F79" w:rsidRPr="00D33945" w:rsidRDefault="008F5F79" w:rsidP="00DC462C">
            <w:pPr>
              <w:spacing w:after="20"/>
              <w:jc w:val="center"/>
              <w:rPr>
                <w:sz w:val="18"/>
                <w:szCs w:val="18"/>
              </w:rPr>
            </w:pPr>
            <w:r w:rsidRPr="00D33945">
              <w:rPr>
                <w:color w:val="000000"/>
                <w:sz w:val="18"/>
                <w:szCs w:val="18"/>
              </w:rPr>
              <w:t>50</w:t>
            </w:r>
          </w:p>
        </w:tc>
        <w:tc>
          <w:tcPr>
            <w:tcW w:w="466" w:type="pct"/>
            <w:shd w:val="clear" w:color="auto" w:fill="auto"/>
            <w:vAlign w:val="center"/>
          </w:tcPr>
          <w:p w14:paraId="583F9F14" w14:textId="77777777" w:rsidR="008F5F79" w:rsidRPr="00D33945" w:rsidRDefault="008F5F79" w:rsidP="00DC462C">
            <w:pPr>
              <w:spacing w:after="20"/>
              <w:jc w:val="center"/>
              <w:rPr>
                <w:sz w:val="18"/>
                <w:szCs w:val="18"/>
              </w:rPr>
            </w:pPr>
            <w:r w:rsidRPr="00D33945">
              <w:rPr>
                <w:color w:val="000000"/>
                <w:sz w:val="18"/>
                <w:szCs w:val="18"/>
              </w:rPr>
              <w:t>25</w:t>
            </w:r>
          </w:p>
        </w:tc>
        <w:tc>
          <w:tcPr>
            <w:tcW w:w="466" w:type="pct"/>
            <w:shd w:val="clear" w:color="auto" w:fill="auto"/>
            <w:vAlign w:val="center"/>
          </w:tcPr>
          <w:p w14:paraId="1BC6AF83" w14:textId="77777777" w:rsidR="008F5F79" w:rsidRPr="00D33945" w:rsidRDefault="008F5F79" w:rsidP="00DC462C">
            <w:pPr>
              <w:spacing w:after="20"/>
              <w:jc w:val="center"/>
              <w:rPr>
                <w:color w:val="000000"/>
                <w:sz w:val="18"/>
                <w:szCs w:val="18"/>
              </w:rPr>
            </w:pPr>
            <w:r w:rsidRPr="00D33945">
              <w:rPr>
                <w:sz w:val="18"/>
                <w:szCs w:val="18"/>
              </w:rPr>
              <w:t>50</w:t>
            </w:r>
          </w:p>
        </w:tc>
        <w:tc>
          <w:tcPr>
            <w:tcW w:w="467" w:type="pct"/>
            <w:vAlign w:val="center"/>
          </w:tcPr>
          <w:p w14:paraId="304807FC" w14:textId="77777777" w:rsidR="008F5F79" w:rsidRPr="00D33945" w:rsidRDefault="008F5F79" w:rsidP="00DC462C">
            <w:pPr>
              <w:spacing w:after="20"/>
              <w:jc w:val="center"/>
              <w:rPr>
                <w:sz w:val="18"/>
                <w:szCs w:val="18"/>
              </w:rPr>
            </w:pPr>
          </w:p>
        </w:tc>
        <w:tc>
          <w:tcPr>
            <w:tcW w:w="466" w:type="pct"/>
            <w:vAlign w:val="center"/>
          </w:tcPr>
          <w:p w14:paraId="56672EC1" w14:textId="77777777" w:rsidR="008F5F79" w:rsidRPr="00D33945" w:rsidRDefault="008F5F79" w:rsidP="00DC462C">
            <w:pPr>
              <w:spacing w:after="20"/>
              <w:jc w:val="center"/>
              <w:rPr>
                <w:sz w:val="18"/>
                <w:szCs w:val="18"/>
              </w:rPr>
            </w:pPr>
          </w:p>
        </w:tc>
        <w:tc>
          <w:tcPr>
            <w:tcW w:w="459" w:type="pct"/>
            <w:vAlign w:val="center"/>
          </w:tcPr>
          <w:p w14:paraId="4F7984A5" w14:textId="77777777" w:rsidR="008F5F79" w:rsidRPr="00D33945" w:rsidRDefault="008F5F79" w:rsidP="00DC462C">
            <w:pPr>
              <w:spacing w:after="20"/>
              <w:jc w:val="center"/>
              <w:rPr>
                <w:sz w:val="18"/>
                <w:szCs w:val="18"/>
              </w:rPr>
            </w:pPr>
          </w:p>
        </w:tc>
        <w:tc>
          <w:tcPr>
            <w:tcW w:w="473" w:type="pct"/>
            <w:vAlign w:val="center"/>
          </w:tcPr>
          <w:p w14:paraId="03E28251" w14:textId="77777777" w:rsidR="008F5F79" w:rsidRPr="00D33945" w:rsidRDefault="008F5F79" w:rsidP="00DC462C">
            <w:pPr>
              <w:spacing w:after="20"/>
              <w:jc w:val="center"/>
              <w:rPr>
                <w:sz w:val="18"/>
                <w:szCs w:val="18"/>
              </w:rPr>
            </w:pPr>
          </w:p>
        </w:tc>
      </w:tr>
      <w:tr w:rsidR="00363E2D" w:rsidRPr="00D33945" w14:paraId="162E461D" w14:textId="77777777" w:rsidTr="00363E2D">
        <w:trPr>
          <w:cantSplit/>
          <w:trHeight w:val="520"/>
        </w:trPr>
        <w:tc>
          <w:tcPr>
            <w:tcW w:w="553" w:type="pct"/>
            <w:vAlign w:val="center"/>
          </w:tcPr>
          <w:p w14:paraId="65139EE2" w14:textId="77777777" w:rsidR="008F5F79" w:rsidRPr="00D33945" w:rsidRDefault="008F5F79" w:rsidP="00DC462C">
            <w:pPr>
              <w:spacing w:after="20"/>
              <w:jc w:val="left"/>
              <w:rPr>
                <w:color w:val="000000"/>
                <w:sz w:val="18"/>
                <w:szCs w:val="18"/>
              </w:rPr>
            </w:pPr>
            <w:r w:rsidRPr="00D33945">
              <w:rPr>
                <w:bCs/>
                <w:sz w:val="18"/>
                <w:szCs w:val="18"/>
              </w:rPr>
              <w:t>Paix et Sécurité</w:t>
            </w:r>
          </w:p>
        </w:tc>
        <w:tc>
          <w:tcPr>
            <w:tcW w:w="450" w:type="pct"/>
            <w:shd w:val="clear" w:color="auto" w:fill="auto"/>
            <w:noWrap/>
            <w:vAlign w:val="center"/>
          </w:tcPr>
          <w:p w14:paraId="3CC343B4" w14:textId="77777777" w:rsidR="008F5F79" w:rsidRPr="00D33945" w:rsidRDefault="008F5F79" w:rsidP="00DC462C">
            <w:pPr>
              <w:spacing w:after="20"/>
              <w:jc w:val="center"/>
              <w:rPr>
                <w:bCs/>
                <w:sz w:val="18"/>
                <w:szCs w:val="18"/>
              </w:rPr>
            </w:pPr>
            <w:r w:rsidRPr="00D33945">
              <w:rPr>
                <w:sz w:val="18"/>
                <w:szCs w:val="18"/>
              </w:rPr>
              <w:t>30501</w:t>
            </w:r>
          </w:p>
        </w:tc>
        <w:tc>
          <w:tcPr>
            <w:tcW w:w="732" w:type="pct"/>
            <w:shd w:val="clear" w:color="auto" w:fill="auto"/>
            <w:vAlign w:val="center"/>
          </w:tcPr>
          <w:p w14:paraId="2A09370B" w14:textId="77777777" w:rsidR="008F5F79" w:rsidRPr="00D33945" w:rsidRDefault="008F5F79" w:rsidP="00DC462C">
            <w:pPr>
              <w:spacing w:after="20"/>
              <w:jc w:val="center"/>
              <w:rPr>
                <w:bCs/>
                <w:sz w:val="18"/>
                <w:szCs w:val="18"/>
              </w:rPr>
            </w:pPr>
            <w:r w:rsidRPr="00D33945">
              <w:rPr>
                <w:sz w:val="18"/>
                <w:szCs w:val="18"/>
              </w:rPr>
              <w:t>Ratio Police/population</w:t>
            </w:r>
          </w:p>
        </w:tc>
        <w:tc>
          <w:tcPr>
            <w:tcW w:w="468" w:type="pct"/>
            <w:shd w:val="clear" w:color="auto" w:fill="auto"/>
            <w:vAlign w:val="center"/>
          </w:tcPr>
          <w:p w14:paraId="3E9174FE" w14:textId="77777777" w:rsidR="008F5F79" w:rsidRPr="00D33945" w:rsidRDefault="008F5F79" w:rsidP="00DC462C">
            <w:pPr>
              <w:spacing w:after="20"/>
              <w:jc w:val="center"/>
              <w:rPr>
                <w:color w:val="000000"/>
                <w:sz w:val="18"/>
                <w:szCs w:val="18"/>
              </w:rPr>
            </w:pPr>
            <w:r w:rsidRPr="00D33945">
              <w:rPr>
                <w:sz w:val="18"/>
                <w:szCs w:val="18"/>
              </w:rPr>
              <w:t>1/3 027</w:t>
            </w:r>
          </w:p>
        </w:tc>
        <w:tc>
          <w:tcPr>
            <w:tcW w:w="466" w:type="pct"/>
            <w:shd w:val="clear" w:color="auto" w:fill="auto"/>
            <w:vAlign w:val="center"/>
          </w:tcPr>
          <w:p w14:paraId="6D41FF80" w14:textId="77777777" w:rsidR="008F5F79" w:rsidRPr="00D33945" w:rsidRDefault="008F5F79" w:rsidP="00DC462C">
            <w:pPr>
              <w:spacing w:after="20"/>
              <w:jc w:val="center"/>
              <w:rPr>
                <w:color w:val="000000"/>
                <w:sz w:val="18"/>
                <w:szCs w:val="18"/>
              </w:rPr>
            </w:pPr>
            <w:r w:rsidRPr="00D33945">
              <w:rPr>
                <w:sz w:val="18"/>
                <w:szCs w:val="18"/>
              </w:rPr>
              <w:t>1/2 427</w:t>
            </w:r>
          </w:p>
        </w:tc>
        <w:tc>
          <w:tcPr>
            <w:tcW w:w="466" w:type="pct"/>
            <w:shd w:val="clear" w:color="auto" w:fill="auto"/>
            <w:vAlign w:val="center"/>
          </w:tcPr>
          <w:p w14:paraId="17F3B96E" w14:textId="77777777" w:rsidR="008F5F79" w:rsidRPr="00D33945" w:rsidRDefault="008F5F79" w:rsidP="00DC462C">
            <w:pPr>
              <w:spacing w:after="20"/>
              <w:jc w:val="center"/>
              <w:rPr>
                <w:color w:val="000000"/>
                <w:sz w:val="18"/>
                <w:szCs w:val="18"/>
              </w:rPr>
            </w:pPr>
            <w:r w:rsidRPr="00D33945">
              <w:rPr>
                <w:sz w:val="18"/>
                <w:szCs w:val="18"/>
              </w:rPr>
              <w:t>1/2 427</w:t>
            </w:r>
          </w:p>
        </w:tc>
        <w:tc>
          <w:tcPr>
            <w:tcW w:w="467" w:type="pct"/>
            <w:vAlign w:val="center"/>
          </w:tcPr>
          <w:p w14:paraId="7C1D6209" w14:textId="77777777" w:rsidR="008F5F79" w:rsidRPr="00D33945" w:rsidRDefault="008F5F79" w:rsidP="00DC462C">
            <w:pPr>
              <w:spacing w:after="20"/>
              <w:jc w:val="center"/>
              <w:rPr>
                <w:sz w:val="18"/>
                <w:szCs w:val="18"/>
              </w:rPr>
            </w:pPr>
            <w:r w:rsidRPr="00D33945">
              <w:rPr>
                <w:sz w:val="18"/>
                <w:szCs w:val="18"/>
              </w:rPr>
              <w:t>1/1 828</w:t>
            </w:r>
          </w:p>
        </w:tc>
        <w:tc>
          <w:tcPr>
            <w:tcW w:w="466" w:type="pct"/>
            <w:vAlign w:val="center"/>
          </w:tcPr>
          <w:p w14:paraId="0E46F280" w14:textId="77777777" w:rsidR="008F5F79" w:rsidRPr="00D33945" w:rsidRDefault="008F5F79" w:rsidP="00DC462C">
            <w:pPr>
              <w:spacing w:after="20"/>
              <w:jc w:val="center"/>
              <w:rPr>
                <w:sz w:val="18"/>
                <w:szCs w:val="18"/>
              </w:rPr>
            </w:pPr>
            <w:r w:rsidRPr="00D33945">
              <w:rPr>
                <w:sz w:val="18"/>
                <w:szCs w:val="18"/>
              </w:rPr>
              <w:t>ND</w:t>
            </w:r>
          </w:p>
        </w:tc>
        <w:tc>
          <w:tcPr>
            <w:tcW w:w="459" w:type="pct"/>
            <w:vAlign w:val="center"/>
          </w:tcPr>
          <w:p w14:paraId="52D1DC76" w14:textId="77777777" w:rsidR="008F5F79" w:rsidRPr="00D33945" w:rsidRDefault="008F5F79" w:rsidP="00DC462C">
            <w:pPr>
              <w:spacing w:after="20"/>
              <w:jc w:val="center"/>
              <w:rPr>
                <w:sz w:val="18"/>
                <w:szCs w:val="18"/>
              </w:rPr>
            </w:pPr>
          </w:p>
        </w:tc>
        <w:tc>
          <w:tcPr>
            <w:tcW w:w="473" w:type="pct"/>
            <w:vAlign w:val="center"/>
          </w:tcPr>
          <w:p w14:paraId="58036B0A"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3991579C" w14:textId="77777777" w:rsidTr="00363E2D">
        <w:trPr>
          <w:cantSplit/>
          <w:trHeight w:val="520"/>
        </w:trPr>
        <w:tc>
          <w:tcPr>
            <w:tcW w:w="553" w:type="pct"/>
            <w:vAlign w:val="center"/>
          </w:tcPr>
          <w:p w14:paraId="08447418" w14:textId="77777777" w:rsidR="008F5F79" w:rsidRPr="00D33945" w:rsidRDefault="008F5F79" w:rsidP="00DC462C">
            <w:pPr>
              <w:spacing w:after="20"/>
              <w:jc w:val="left"/>
              <w:rPr>
                <w:color w:val="000000"/>
                <w:sz w:val="18"/>
                <w:szCs w:val="18"/>
              </w:rPr>
            </w:pPr>
            <w:r w:rsidRPr="00D33945">
              <w:rPr>
                <w:bCs/>
                <w:sz w:val="18"/>
                <w:szCs w:val="18"/>
              </w:rPr>
              <w:lastRenderedPageBreak/>
              <w:t>Paix et Sécurité</w:t>
            </w:r>
          </w:p>
        </w:tc>
        <w:tc>
          <w:tcPr>
            <w:tcW w:w="450" w:type="pct"/>
            <w:shd w:val="clear" w:color="auto" w:fill="auto"/>
            <w:noWrap/>
            <w:vAlign w:val="center"/>
          </w:tcPr>
          <w:p w14:paraId="452680FA" w14:textId="77777777" w:rsidR="008F5F79" w:rsidRPr="00D33945" w:rsidRDefault="008F5F79" w:rsidP="00DC462C">
            <w:pPr>
              <w:spacing w:after="20"/>
              <w:jc w:val="center"/>
              <w:rPr>
                <w:bCs/>
                <w:sz w:val="18"/>
                <w:szCs w:val="18"/>
              </w:rPr>
            </w:pPr>
            <w:r w:rsidRPr="00D33945">
              <w:rPr>
                <w:sz w:val="18"/>
                <w:szCs w:val="18"/>
              </w:rPr>
              <w:t>30503</w:t>
            </w:r>
          </w:p>
        </w:tc>
        <w:tc>
          <w:tcPr>
            <w:tcW w:w="732" w:type="pct"/>
            <w:shd w:val="clear" w:color="auto" w:fill="auto"/>
            <w:vAlign w:val="center"/>
          </w:tcPr>
          <w:p w14:paraId="712EE2DD" w14:textId="77777777" w:rsidR="008F5F79" w:rsidRPr="00D33945" w:rsidRDefault="008F5F79" w:rsidP="00DC462C">
            <w:pPr>
              <w:spacing w:after="20"/>
              <w:jc w:val="center"/>
              <w:rPr>
                <w:bCs/>
                <w:sz w:val="18"/>
                <w:szCs w:val="18"/>
              </w:rPr>
            </w:pPr>
            <w:r w:rsidRPr="00D33945">
              <w:rPr>
                <w:sz w:val="18"/>
                <w:szCs w:val="18"/>
              </w:rPr>
              <w:t>Taux de couverture en commissariats de police</w:t>
            </w:r>
          </w:p>
        </w:tc>
        <w:tc>
          <w:tcPr>
            <w:tcW w:w="468" w:type="pct"/>
            <w:shd w:val="clear" w:color="auto" w:fill="auto"/>
            <w:vAlign w:val="center"/>
          </w:tcPr>
          <w:p w14:paraId="2EC235A4" w14:textId="77777777" w:rsidR="008F5F79" w:rsidRPr="00D33945" w:rsidRDefault="008F5F79" w:rsidP="00DC462C">
            <w:pPr>
              <w:spacing w:after="20"/>
              <w:jc w:val="center"/>
              <w:rPr>
                <w:color w:val="000000"/>
                <w:sz w:val="18"/>
                <w:szCs w:val="18"/>
              </w:rPr>
            </w:pPr>
            <w:r w:rsidRPr="00D33945">
              <w:rPr>
                <w:sz w:val="18"/>
                <w:szCs w:val="18"/>
              </w:rPr>
              <w:t>77%</w:t>
            </w:r>
          </w:p>
        </w:tc>
        <w:tc>
          <w:tcPr>
            <w:tcW w:w="466" w:type="pct"/>
            <w:shd w:val="clear" w:color="auto" w:fill="auto"/>
            <w:vAlign w:val="center"/>
          </w:tcPr>
          <w:p w14:paraId="6B90AA12" w14:textId="77777777" w:rsidR="008F5F79" w:rsidRPr="00D33945" w:rsidRDefault="008F5F79" w:rsidP="00DC462C">
            <w:pPr>
              <w:spacing w:after="20"/>
              <w:jc w:val="center"/>
              <w:rPr>
                <w:color w:val="000000"/>
                <w:sz w:val="18"/>
                <w:szCs w:val="18"/>
              </w:rPr>
            </w:pPr>
            <w:r w:rsidRPr="00D33945">
              <w:rPr>
                <w:sz w:val="18"/>
                <w:szCs w:val="18"/>
              </w:rPr>
              <w:t>80%</w:t>
            </w:r>
          </w:p>
        </w:tc>
        <w:tc>
          <w:tcPr>
            <w:tcW w:w="466" w:type="pct"/>
            <w:shd w:val="clear" w:color="auto" w:fill="auto"/>
            <w:vAlign w:val="center"/>
          </w:tcPr>
          <w:p w14:paraId="27D9580C" w14:textId="77777777" w:rsidR="008F5F79" w:rsidRPr="00D33945" w:rsidRDefault="008F5F79" w:rsidP="00DC462C">
            <w:pPr>
              <w:spacing w:after="20"/>
              <w:jc w:val="center"/>
              <w:rPr>
                <w:color w:val="000000"/>
                <w:sz w:val="18"/>
                <w:szCs w:val="18"/>
              </w:rPr>
            </w:pPr>
            <w:r w:rsidRPr="00D33945">
              <w:rPr>
                <w:sz w:val="18"/>
                <w:szCs w:val="18"/>
              </w:rPr>
              <w:t>87%</w:t>
            </w:r>
          </w:p>
        </w:tc>
        <w:tc>
          <w:tcPr>
            <w:tcW w:w="467" w:type="pct"/>
            <w:vAlign w:val="center"/>
          </w:tcPr>
          <w:p w14:paraId="5813803A" w14:textId="77777777" w:rsidR="008F5F79" w:rsidRPr="00D33945" w:rsidRDefault="008F5F79" w:rsidP="00DC462C">
            <w:pPr>
              <w:spacing w:after="20"/>
              <w:jc w:val="center"/>
              <w:rPr>
                <w:sz w:val="18"/>
                <w:szCs w:val="18"/>
              </w:rPr>
            </w:pPr>
            <w:r w:rsidRPr="00D33945">
              <w:rPr>
                <w:sz w:val="18"/>
                <w:szCs w:val="18"/>
              </w:rPr>
              <w:t>85%</w:t>
            </w:r>
          </w:p>
        </w:tc>
        <w:tc>
          <w:tcPr>
            <w:tcW w:w="466" w:type="pct"/>
            <w:vAlign w:val="center"/>
          </w:tcPr>
          <w:p w14:paraId="7F2B0FED" w14:textId="77777777" w:rsidR="008F5F79" w:rsidRPr="00D33945" w:rsidRDefault="008F5F79" w:rsidP="00DC462C">
            <w:pPr>
              <w:spacing w:after="20"/>
              <w:jc w:val="center"/>
              <w:rPr>
                <w:sz w:val="18"/>
                <w:szCs w:val="18"/>
              </w:rPr>
            </w:pPr>
            <w:r w:rsidRPr="00D33945">
              <w:rPr>
                <w:sz w:val="18"/>
                <w:szCs w:val="18"/>
              </w:rPr>
              <w:t>ND</w:t>
            </w:r>
          </w:p>
        </w:tc>
        <w:tc>
          <w:tcPr>
            <w:tcW w:w="459" w:type="pct"/>
            <w:vAlign w:val="center"/>
          </w:tcPr>
          <w:p w14:paraId="320EF5A7" w14:textId="77777777" w:rsidR="008F5F79" w:rsidRPr="00D33945" w:rsidRDefault="008F5F79" w:rsidP="00DC462C">
            <w:pPr>
              <w:spacing w:after="20"/>
              <w:jc w:val="center"/>
              <w:rPr>
                <w:sz w:val="18"/>
                <w:szCs w:val="18"/>
              </w:rPr>
            </w:pPr>
          </w:p>
        </w:tc>
        <w:tc>
          <w:tcPr>
            <w:tcW w:w="473" w:type="pct"/>
            <w:vAlign w:val="center"/>
          </w:tcPr>
          <w:p w14:paraId="02F2D992" w14:textId="77777777" w:rsidR="008F5F79" w:rsidRPr="00D33945" w:rsidRDefault="008F5F79" w:rsidP="00DC462C">
            <w:pPr>
              <w:spacing w:after="20"/>
              <w:jc w:val="center"/>
              <w:rPr>
                <w:sz w:val="18"/>
                <w:szCs w:val="18"/>
              </w:rPr>
            </w:pPr>
            <w:r w:rsidRPr="00D33945">
              <w:rPr>
                <w:sz w:val="18"/>
                <w:szCs w:val="18"/>
              </w:rPr>
              <w:t>ND</w:t>
            </w:r>
          </w:p>
        </w:tc>
      </w:tr>
      <w:tr w:rsidR="00363E2D" w:rsidRPr="00D33945" w14:paraId="6D5D080A" w14:textId="77777777" w:rsidTr="00363E2D">
        <w:trPr>
          <w:cantSplit/>
          <w:trHeight w:val="520"/>
        </w:trPr>
        <w:tc>
          <w:tcPr>
            <w:tcW w:w="553" w:type="pct"/>
            <w:vAlign w:val="center"/>
          </w:tcPr>
          <w:p w14:paraId="17DABD8A" w14:textId="77777777" w:rsidR="008F5F79" w:rsidRPr="00D33945" w:rsidRDefault="008F5F79" w:rsidP="00DC462C">
            <w:pPr>
              <w:spacing w:after="20"/>
              <w:jc w:val="left"/>
              <w:rPr>
                <w:color w:val="000000"/>
                <w:sz w:val="18"/>
                <w:szCs w:val="18"/>
              </w:rPr>
            </w:pPr>
            <w:r w:rsidRPr="00D33945">
              <w:rPr>
                <w:bCs/>
                <w:sz w:val="18"/>
                <w:szCs w:val="18"/>
              </w:rPr>
              <w:t>Paix et Sécurité</w:t>
            </w:r>
          </w:p>
        </w:tc>
        <w:tc>
          <w:tcPr>
            <w:tcW w:w="450" w:type="pct"/>
            <w:shd w:val="clear" w:color="auto" w:fill="auto"/>
            <w:noWrap/>
            <w:vAlign w:val="center"/>
          </w:tcPr>
          <w:p w14:paraId="3DA614A6" w14:textId="77777777" w:rsidR="008F5F79" w:rsidRPr="00D33945" w:rsidRDefault="008F5F79" w:rsidP="00DC462C">
            <w:pPr>
              <w:spacing w:after="20"/>
              <w:jc w:val="center"/>
              <w:rPr>
                <w:bCs/>
                <w:sz w:val="18"/>
                <w:szCs w:val="18"/>
              </w:rPr>
            </w:pPr>
            <w:r w:rsidRPr="00D33945">
              <w:rPr>
                <w:sz w:val="18"/>
                <w:szCs w:val="18"/>
              </w:rPr>
              <w:t>ODD1622</w:t>
            </w:r>
          </w:p>
        </w:tc>
        <w:tc>
          <w:tcPr>
            <w:tcW w:w="732" w:type="pct"/>
            <w:shd w:val="clear" w:color="auto" w:fill="auto"/>
            <w:vAlign w:val="center"/>
          </w:tcPr>
          <w:p w14:paraId="27730304" w14:textId="77777777" w:rsidR="008F5F79" w:rsidRPr="00D33945" w:rsidRDefault="008F5F79" w:rsidP="00DC462C">
            <w:pPr>
              <w:spacing w:after="20"/>
              <w:jc w:val="center"/>
              <w:rPr>
                <w:bCs/>
                <w:sz w:val="18"/>
                <w:szCs w:val="18"/>
              </w:rPr>
            </w:pPr>
            <w:r w:rsidRPr="00D33945">
              <w:rPr>
                <w:sz w:val="18"/>
                <w:szCs w:val="18"/>
              </w:rPr>
              <w:t>Nombre de victimes de la traite d’êtres humains pour 100 000 habitants, par sexe, âge et forme d’exploitation</w:t>
            </w:r>
          </w:p>
        </w:tc>
        <w:tc>
          <w:tcPr>
            <w:tcW w:w="468" w:type="pct"/>
            <w:shd w:val="clear" w:color="auto" w:fill="auto"/>
            <w:vAlign w:val="center"/>
          </w:tcPr>
          <w:p w14:paraId="02477AB6"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B3B4BD2"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7CD87780" w14:textId="77777777" w:rsidR="008F5F79" w:rsidRPr="00D33945" w:rsidRDefault="008F5F79" w:rsidP="00DC462C">
            <w:pPr>
              <w:spacing w:after="20"/>
              <w:jc w:val="center"/>
              <w:rPr>
                <w:color w:val="000000"/>
                <w:sz w:val="18"/>
                <w:szCs w:val="18"/>
              </w:rPr>
            </w:pPr>
            <w:r w:rsidRPr="00D33945">
              <w:rPr>
                <w:sz w:val="18"/>
                <w:szCs w:val="18"/>
              </w:rPr>
              <w:t>68 dont 15 hommes, 2 femmes, et 0 mineur</w:t>
            </w:r>
          </w:p>
        </w:tc>
        <w:tc>
          <w:tcPr>
            <w:tcW w:w="467" w:type="pct"/>
            <w:vAlign w:val="center"/>
          </w:tcPr>
          <w:p w14:paraId="176D73E3" w14:textId="77777777" w:rsidR="008F5F79" w:rsidRPr="00D33945" w:rsidRDefault="008F5F79" w:rsidP="00DC462C">
            <w:pPr>
              <w:spacing w:after="20"/>
              <w:jc w:val="center"/>
              <w:rPr>
                <w:sz w:val="18"/>
                <w:szCs w:val="18"/>
              </w:rPr>
            </w:pPr>
            <w:r w:rsidRPr="00D33945">
              <w:rPr>
                <w:sz w:val="18"/>
                <w:szCs w:val="18"/>
              </w:rPr>
              <w:t>124 dont 28 hommes, 03 femmes, et 0 mineur</w:t>
            </w:r>
          </w:p>
        </w:tc>
        <w:tc>
          <w:tcPr>
            <w:tcW w:w="466" w:type="pct"/>
            <w:vAlign w:val="center"/>
          </w:tcPr>
          <w:p w14:paraId="5D038289" w14:textId="77777777" w:rsidR="008F5F79" w:rsidRPr="00D33945" w:rsidRDefault="008F5F79" w:rsidP="00DC462C">
            <w:pPr>
              <w:spacing w:after="20"/>
              <w:jc w:val="center"/>
              <w:rPr>
                <w:sz w:val="18"/>
                <w:szCs w:val="18"/>
              </w:rPr>
            </w:pPr>
            <w:r w:rsidRPr="00D33945">
              <w:rPr>
                <w:sz w:val="18"/>
                <w:szCs w:val="18"/>
              </w:rPr>
              <w:t>448 dont 103 hommes, 09 femmes, et 0 mineur</w:t>
            </w:r>
          </w:p>
        </w:tc>
        <w:tc>
          <w:tcPr>
            <w:tcW w:w="459" w:type="pct"/>
            <w:vAlign w:val="center"/>
          </w:tcPr>
          <w:p w14:paraId="6AB3AF03" w14:textId="77777777" w:rsidR="008F5F79" w:rsidRPr="00D33945" w:rsidRDefault="008F5F79" w:rsidP="00DC462C">
            <w:pPr>
              <w:spacing w:after="20"/>
              <w:jc w:val="center"/>
              <w:rPr>
                <w:sz w:val="18"/>
                <w:szCs w:val="18"/>
              </w:rPr>
            </w:pPr>
            <w:r w:rsidRPr="00D33945">
              <w:rPr>
                <w:sz w:val="18"/>
                <w:szCs w:val="18"/>
              </w:rPr>
              <w:t>476</w:t>
            </w:r>
          </w:p>
        </w:tc>
        <w:tc>
          <w:tcPr>
            <w:tcW w:w="473" w:type="pct"/>
            <w:vAlign w:val="center"/>
          </w:tcPr>
          <w:p w14:paraId="0A4DFFDA" w14:textId="77777777" w:rsidR="008F5F79" w:rsidRPr="00D33945" w:rsidRDefault="008F5F79" w:rsidP="00DC462C">
            <w:pPr>
              <w:spacing w:after="20"/>
              <w:jc w:val="center"/>
              <w:rPr>
                <w:sz w:val="18"/>
                <w:szCs w:val="18"/>
              </w:rPr>
            </w:pPr>
          </w:p>
        </w:tc>
      </w:tr>
      <w:tr w:rsidR="00363E2D" w:rsidRPr="00D33945" w14:paraId="0FF621A8" w14:textId="77777777" w:rsidTr="00363E2D">
        <w:trPr>
          <w:cantSplit/>
          <w:trHeight w:val="520"/>
        </w:trPr>
        <w:tc>
          <w:tcPr>
            <w:tcW w:w="553" w:type="pct"/>
            <w:vAlign w:val="center"/>
          </w:tcPr>
          <w:p w14:paraId="250A4A2A" w14:textId="77777777" w:rsidR="008F5F79" w:rsidRPr="00D33945" w:rsidRDefault="008F5F79" w:rsidP="00DC462C">
            <w:pPr>
              <w:spacing w:after="20"/>
              <w:jc w:val="left"/>
              <w:rPr>
                <w:color w:val="000000"/>
                <w:sz w:val="18"/>
                <w:szCs w:val="18"/>
              </w:rPr>
            </w:pPr>
            <w:r w:rsidRPr="00D33945">
              <w:rPr>
                <w:bCs/>
                <w:sz w:val="18"/>
                <w:szCs w:val="18"/>
              </w:rPr>
              <w:t>Paix et Sécurité</w:t>
            </w:r>
          </w:p>
        </w:tc>
        <w:tc>
          <w:tcPr>
            <w:tcW w:w="450" w:type="pct"/>
            <w:shd w:val="clear" w:color="auto" w:fill="auto"/>
            <w:noWrap/>
            <w:vAlign w:val="center"/>
          </w:tcPr>
          <w:p w14:paraId="16CC01B4" w14:textId="77777777" w:rsidR="008F5F79" w:rsidRPr="00D33945" w:rsidRDefault="008F5F79" w:rsidP="00DC462C">
            <w:pPr>
              <w:spacing w:after="20"/>
              <w:jc w:val="center"/>
              <w:rPr>
                <w:bCs/>
                <w:sz w:val="18"/>
                <w:szCs w:val="18"/>
              </w:rPr>
            </w:pPr>
            <w:r w:rsidRPr="00D33945">
              <w:rPr>
                <w:sz w:val="18"/>
                <w:szCs w:val="18"/>
              </w:rPr>
              <w:t>IHS30505</w:t>
            </w:r>
          </w:p>
        </w:tc>
        <w:tc>
          <w:tcPr>
            <w:tcW w:w="732" w:type="pct"/>
            <w:shd w:val="clear" w:color="auto" w:fill="auto"/>
            <w:vAlign w:val="center"/>
          </w:tcPr>
          <w:p w14:paraId="2B6A2511" w14:textId="77777777" w:rsidR="008F5F79" w:rsidRPr="00D33945" w:rsidRDefault="008F5F79" w:rsidP="00DC462C">
            <w:pPr>
              <w:spacing w:after="20"/>
              <w:jc w:val="center"/>
              <w:rPr>
                <w:bCs/>
                <w:sz w:val="18"/>
                <w:szCs w:val="18"/>
              </w:rPr>
            </w:pPr>
            <w:r w:rsidRPr="00D33945">
              <w:rPr>
                <w:sz w:val="18"/>
                <w:szCs w:val="18"/>
              </w:rPr>
              <w:t>Taux de criminalité et de délinquance</w:t>
            </w:r>
          </w:p>
        </w:tc>
        <w:tc>
          <w:tcPr>
            <w:tcW w:w="468" w:type="pct"/>
            <w:shd w:val="clear" w:color="auto" w:fill="auto"/>
            <w:vAlign w:val="center"/>
          </w:tcPr>
          <w:p w14:paraId="221CCC61"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45D9587D"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3E24968A" w14:textId="77777777" w:rsidR="008F5F79" w:rsidRPr="00D33945" w:rsidRDefault="008F5F79" w:rsidP="00DC462C">
            <w:pPr>
              <w:spacing w:after="20"/>
              <w:jc w:val="center"/>
              <w:rPr>
                <w:color w:val="000000"/>
                <w:sz w:val="18"/>
                <w:szCs w:val="18"/>
              </w:rPr>
            </w:pPr>
            <w:r w:rsidRPr="00D33945">
              <w:rPr>
                <w:sz w:val="18"/>
                <w:szCs w:val="18"/>
              </w:rPr>
              <w:t>35,00%</w:t>
            </w:r>
          </w:p>
        </w:tc>
        <w:tc>
          <w:tcPr>
            <w:tcW w:w="467" w:type="pct"/>
            <w:vAlign w:val="center"/>
          </w:tcPr>
          <w:p w14:paraId="1CB011E3" w14:textId="77777777" w:rsidR="008F5F79" w:rsidRPr="00D33945" w:rsidRDefault="008F5F79" w:rsidP="00DC462C">
            <w:pPr>
              <w:spacing w:after="20"/>
              <w:jc w:val="center"/>
              <w:rPr>
                <w:sz w:val="18"/>
                <w:szCs w:val="18"/>
              </w:rPr>
            </w:pPr>
            <w:r w:rsidRPr="00D33945">
              <w:rPr>
                <w:sz w:val="18"/>
                <w:szCs w:val="18"/>
              </w:rPr>
              <w:t>30,00%</w:t>
            </w:r>
          </w:p>
        </w:tc>
        <w:tc>
          <w:tcPr>
            <w:tcW w:w="466" w:type="pct"/>
            <w:vAlign w:val="center"/>
          </w:tcPr>
          <w:p w14:paraId="29AAFE91" w14:textId="77777777" w:rsidR="008F5F79" w:rsidRPr="00D33945" w:rsidRDefault="008F5F79" w:rsidP="00DC462C">
            <w:pPr>
              <w:spacing w:after="20"/>
              <w:jc w:val="center"/>
              <w:rPr>
                <w:sz w:val="18"/>
                <w:szCs w:val="18"/>
              </w:rPr>
            </w:pPr>
            <w:r w:rsidRPr="00D33945">
              <w:rPr>
                <w:sz w:val="18"/>
                <w:szCs w:val="18"/>
              </w:rPr>
              <w:t>28,38%</w:t>
            </w:r>
          </w:p>
        </w:tc>
        <w:tc>
          <w:tcPr>
            <w:tcW w:w="459" w:type="pct"/>
            <w:vAlign w:val="center"/>
          </w:tcPr>
          <w:p w14:paraId="1FF4D6FF" w14:textId="77777777" w:rsidR="008F5F79" w:rsidRPr="00D33945" w:rsidRDefault="008F5F79" w:rsidP="00DC462C">
            <w:pPr>
              <w:spacing w:after="20"/>
              <w:jc w:val="center"/>
              <w:rPr>
                <w:sz w:val="18"/>
                <w:szCs w:val="18"/>
              </w:rPr>
            </w:pPr>
            <w:r w:rsidRPr="00D33945">
              <w:rPr>
                <w:sz w:val="18"/>
                <w:szCs w:val="18"/>
              </w:rPr>
              <w:t>30%</w:t>
            </w:r>
          </w:p>
        </w:tc>
        <w:tc>
          <w:tcPr>
            <w:tcW w:w="473" w:type="pct"/>
            <w:vAlign w:val="center"/>
          </w:tcPr>
          <w:p w14:paraId="0EE8B1B5" w14:textId="77777777" w:rsidR="008F5F79" w:rsidRPr="00D33945" w:rsidRDefault="008F5F79" w:rsidP="00DC462C">
            <w:pPr>
              <w:spacing w:after="20"/>
              <w:jc w:val="center"/>
              <w:rPr>
                <w:sz w:val="18"/>
                <w:szCs w:val="18"/>
              </w:rPr>
            </w:pPr>
            <w:r w:rsidRPr="00D33945">
              <w:rPr>
                <w:sz w:val="18"/>
                <w:szCs w:val="18"/>
              </w:rPr>
              <w:t>27,81%</w:t>
            </w:r>
          </w:p>
        </w:tc>
      </w:tr>
      <w:tr w:rsidR="00363E2D" w:rsidRPr="00D33945" w14:paraId="1D97DF1C" w14:textId="77777777" w:rsidTr="00363E2D">
        <w:trPr>
          <w:cantSplit/>
          <w:trHeight w:val="283"/>
        </w:trPr>
        <w:tc>
          <w:tcPr>
            <w:tcW w:w="553" w:type="pct"/>
            <w:shd w:val="clear" w:color="auto" w:fill="D9D9D9"/>
            <w:vAlign w:val="center"/>
          </w:tcPr>
          <w:p w14:paraId="7075E6A5" w14:textId="77777777" w:rsidR="008F5F79" w:rsidRPr="00D33945" w:rsidRDefault="008F5F79" w:rsidP="00DC462C">
            <w:pPr>
              <w:spacing w:after="20"/>
              <w:jc w:val="left"/>
              <w:rPr>
                <w:color w:val="000000"/>
                <w:sz w:val="18"/>
                <w:szCs w:val="18"/>
              </w:rPr>
            </w:pPr>
          </w:p>
        </w:tc>
        <w:tc>
          <w:tcPr>
            <w:tcW w:w="450" w:type="pct"/>
            <w:shd w:val="clear" w:color="auto" w:fill="D9D9D9"/>
            <w:noWrap/>
            <w:vAlign w:val="center"/>
          </w:tcPr>
          <w:p w14:paraId="761E461E" w14:textId="77777777" w:rsidR="008F5F79" w:rsidRPr="00D33945" w:rsidRDefault="008F5F79" w:rsidP="00DC462C">
            <w:pPr>
              <w:spacing w:after="20"/>
              <w:jc w:val="center"/>
              <w:rPr>
                <w:rFonts w:eastAsia="Calibri"/>
                <w:color w:val="000000"/>
                <w:sz w:val="18"/>
                <w:szCs w:val="18"/>
              </w:rPr>
            </w:pPr>
          </w:p>
        </w:tc>
        <w:tc>
          <w:tcPr>
            <w:tcW w:w="732" w:type="pct"/>
            <w:shd w:val="clear" w:color="auto" w:fill="D9D9D9"/>
            <w:vAlign w:val="center"/>
          </w:tcPr>
          <w:p w14:paraId="0274E89C" w14:textId="77777777" w:rsidR="008F5F79" w:rsidRPr="00D33945" w:rsidRDefault="008F5F79" w:rsidP="00DC462C">
            <w:pPr>
              <w:spacing w:after="20"/>
              <w:jc w:val="center"/>
              <w:rPr>
                <w:rFonts w:eastAsia="Calibri"/>
                <w:color w:val="000000"/>
                <w:sz w:val="18"/>
                <w:szCs w:val="18"/>
              </w:rPr>
            </w:pPr>
          </w:p>
        </w:tc>
        <w:tc>
          <w:tcPr>
            <w:tcW w:w="468" w:type="pct"/>
            <w:shd w:val="clear" w:color="auto" w:fill="D9D9D9"/>
            <w:vAlign w:val="center"/>
          </w:tcPr>
          <w:p w14:paraId="5A0C57F3"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2696F6B9"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0883E1D7" w14:textId="77777777" w:rsidR="008F5F79" w:rsidRPr="00D33945" w:rsidRDefault="008F5F79" w:rsidP="00DC462C">
            <w:pPr>
              <w:spacing w:after="20"/>
              <w:jc w:val="center"/>
              <w:rPr>
                <w:rFonts w:eastAsia="Calibri"/>
                <w:color w:val="000000"/>
                <w:sz w:val="18"/>
                <w:szCs w:val="18"/>
              </w:rPr>
            </w:pPr>
          </w:p>
        </w:tc>
        <w:tc>
          <w:tcPr>
            <w:tcW w:w="467" w:type="pct"/>
            <w:shd w:val="clear" w:color="auto" w:fill="D9D9D9"/>
            <w:vAlign w:val="center"/>
          </w:tcPr>
          <w:p w14:paraId="467BA549" w14:textId="77777777" w:rsidR="008F5F79" w:rsidRPr="00D33945" w:rsidRDefault="008F5F79" w:rsidP="00DC462C">
            <w:pPr>
              <w:spacing w:after="20"/>
              <w:jc w:val="center"/>
              <w:rPr>
                <w:rFonts w:eastAsia="Calibri"/>
                <w:color w:val="000000"/>
                <w:sz w:val="18"/>
                <w:szCs w:val="18"/>
              </w:rPr>
            </w:pPr>
          </w:p>
        </w:tc>
        <w:tc>
          <w:tcPr>
            <w:tcW w:w="466" w:type="pct"/>
            <w:shd w:val="clear" w:color="auto" w:fill="D9D9D9"/>
            <w:vAlign w:val="center"/>
          </w:tcPr>
          <w:p w14:paraId="1080B37F" w14:textId="77777777" w:rsidR="008F5F79" w:rsidRPr="00D33945" w:rsidRDefault="008F5F79" w:rsidP="00DC462C">
            <w:pPr>
              <w:spacing w:after="20"/>
              <w:jc w:val="center"/>
              <w:rPr>
                <w:color w:val="000000"/>
                <w:sz w:val="18"/>
                <w:szCs w:val="18"/>
              </w:rPr>
            </w:pPr>
          </w:p>
        </w:tc>
        <w:tc>
          <w:tcPr>
            <w:tcW w:w="459" w:type="pct"/>
            <w:shd w:val="clear" w:color="auto" w:fill="D9D9D9"/>
            <w:vAlign w:val="center"/>
          </w:tcPr>
          <w:p w14:paraId="3472B7AD" w14:textId="77777777" w:rsidR="008F5F79" w:rsidRPr="00D33945" w:rsidRDefault="008F5F79" w:rsidP="00DC462C">
            <w:pPr>
              <w:spacing w:after="20"/>
              <w:jc w:val="center"/>
              <w:rPr>
                <w:color w:val="000000"/>
                <w:sz w:val="18"/>
                <w:szCs w:val="18"/>
              </w:rPr>
            </w:pPr>
          </w:p>
        </w:tc>
        <w:tc>
          <w:tcPr>
            <w:tcW w:w="473" w:type="pct"/>
            <w:shd w:val="clear" w:color="auto" w:fill="D9D9D9"/>
            <w:vAlign w:val="center"/>
          </w:tcPr>
          <w:p w14:paraId="2FFD2597" w14:textId="77777777" w:rsidR="008F5F79" w:rsidRPr="00D33945" w:rsidRDefault="008F5F79" w:rsidP="00DC462C">
            <w:pPr>
              <w:spacing w:after="20"/>
              <w:jc w:val="center"/>
              <w:rPr>
                <w:color w:val="000000"/>
                <w:sz w:val="18"/>
                <w:szCs w:val="18"/>
              </w:rPr>
            </w:pPr>
          </w:p>
        </w:tc>
      </w:tr>
      <w:tr w:rsidR="00363E2D" w:rsidRPr="00D33945" w14:paraId="6A8F9CC6" w14:textId="77777777" w:rsidTr="00363E2D">
        <w:trPr>
          <w:cantSplit/>
          <w:trHeight w:val="520"/>
        </w:trPr>
        <w:tc>
          <w:tcPr>
            <w:tcW w:w="553" w:type="pct"/>
            <w:vAlign w:val="center"/>
          </w:tcPr>
          <w:p w14:paraId="6656F310" w14:textId="77777777" w:rsidR="008F5F79" w:rsidRPr="00D33945" w:rsidRDefault="008F5F79" w:rsidP="00DC462C">
            <w:pPr>
              <w:spacing w:after="20"/>
              <w:jc w:val="left"/>
              <w:rPr>
                <w:color w:val="000000"/>
                <w:sz w:val="18"/>
                <w:szCs w:val="18"/>
              </w:rPr>
            </w:pPr>
            <w:r w:rsidRPr="00D33945">
              <w:rPr>
                <w:bCs/>
                <w:sz w:val="18"/>
                <w:szCs w:val="18"/>
              </w:rPr>
              <w:t>Équité et Egalite de Genre</w:t>
            </w:r>
          </w:p>
        </w:tc>
        <w:tc>
          <w:tcPr>
            <w:tcW w:w="450" w:type="pct"/>
            <w:shd w:val="clear" w:color="auto" w:fill="auto"/>
            <w:noWrap/>
            <w:vAlign w:val="center"/>
          </w:tcPr>
          <w:p w14:paraId="30B78800" w14:textId="77777777" w:rsidR="008F5F79" w:rsidRPr="00D33945" w:rsidRDefault="008F5F79" w:rsidP="00DC462C">
            <w:pPr>
              <w:spacing w:after="20"/>
              <w:jc w:val="center"/>
              <w:rPr>
                <w:bCs/>
                <w:sz w:val="18"/>
                <w:szCs w:val="18"/>
              </w:rPr>
            </w:pPr>
            <w:r w:rsidRPr="00D33945">
              <w:rPr>
                <w:sz w:val="18"/>
                <w:szCs w:val="18"/>
              </w:rPr>
              <w:t>30601</w:t>
            </w:r>
          </w:p>
        </w:tc>
        <w:tc>
          <w:tcPr>
            <w:tcW w:w="732" w:type="pct"/>
            <w:shd w:val="clear" w:color="auto" w:fill="auto"/>
            <w:vAlign w:val="center"/>
          </w:tcPr>
          <w:p w14:paraId="0BE94404" w14:textId="77777777" w:rsidR="008F5F79" w:rsidRPr="00D33945" w:rsidRDefault="008F5F79" w:rsidP="00DC462C">
            <w:pPr>
              <w:spacing w:after="20"/>
              <w:jc w:val="center"/>
              <w:rPr>
                <w:bCs/>
                <w:sz w:val="18"/>
                <w:szCs w:val="18"/>
              </w:rPr>
            </w:pPr>
            <w:r w:rsidRPr="00D33945">
              <w:rPr>
                <w:sz w:val="18"/>
                <w:szCs w:val="18"/>
              </w:rPr>
              <w:t>Indice d'inégalité de genre</w:t>
            </w:r>
          </w:p>
        </w:tc>
        <w:tc>
          <w:tcPr>
            <w:tcW w:w="468" w:type="pct"/>
            <w:shd w:val="clear" w:color="auto" w:fill="auto"/>
            <w:vAlign w:val="center"/>
          </w:tcPr>
          <w:p w14:paraId="0EE30308" w14:textId="77777777" w:rsidR="008F5F79" w:rsidRPr="00D33945" w:rsidRDefault="008F5F79" w:rsidP="00DC462C">
            <w:pPr>
              <w:spacing w:after="20"/>
              <w:jc w:val="center"/>
              <w:rPr>
                <w:color w:val="000000"/>
                <w:sz w:val="18"/>
                <w:szCs w:val="18"/>
              </w:rPr>
            </w:pPr>
            <w:r w:rsidRPr="00D33945">
              <w:rPr>
                <w:color w:val="000000"/>
                <w:sz w:val="18"/>
                <w:szCs w:val="18"/>
              </w:rPr>
              <w:t>0,528 (118</w:t>
            </w:r>
            <w:r w:rsidRPr="00D33945">
              <w:rPr>
                <w:color w:val="000000"/>
                <w:sz w:val="18"/>
                <w:szCs w:val="18"/>
                <w:vertAlign w:val="superscript"/>
              </w:rPr>
              <w:t>ème</w:t>
            </w:r>
            <w:r w:rsidRPr="00D33945">
              <w:rPr>
                <w:color w:val="000000"/>
                <w:sz w:val="18"/>
                <w:szCs w:val="18"/>
              </w:rPr>
              <w:t>)</w:t>
            </w:r>
          </w:p>
        </w:tc>
        <w:tc>
          <w:tcPr>
            <w:tcW w:w="466" w:type="pct"/>
            <w:shd w:val="clear" w:color="auto" w:fill="auto"/>
            <w:vAlign w:val="center"/>
          </w:tcPr>
          <w:p w14:paraId="35F7F883"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050592AF" w14:textId="77777777" w:rsidR="008F5F79" w:rsidRPr="00D33945" w:rsidRDefault="008F5F79" w:rsidP="00DC462C">
            <w:pPr>
              <w:spacing w:after="20"/>
              <w:jc w:val="center"/>
              <w:rPr>
                <w:color w:val="000000"/>
                <w:sz w:val="18"/>
                <w:szCs w:val="18"/>
              </w:rPr>
            </w:pPr>
          </w:p>
        </w:tc>
        <w:tc>
          <w:tcPr>
            <w:tcW w:w="467" w:type="pct"/>
            <w:vAlign w:val="center"/>
          </w:tcPr>
          <w:p w14:paraId="41D8F5ED" w14:textId="77777777" w:rsidR="008F5F79" w:rsidRPr="00D33945" w:rsidRDefault="008F5F79" w:rsidP="00DC462C">
            <w:pPr>
              <w:spacing w:after="20"/>
              <w:jc w:val="center"/>
              <w:rPr>
                <w:sz w:val="18"/>
                <w:szCs w:val="18"/>
              </w:rPr>
            </w:pPr>
            <w:r w:rsidRPr="00D33945">
              <w:rPr>
                <w:sz w:val="18"/>
                <w:szCs w:val="18"/>
              </w:rPr>
              <w:t>0,523 (125</w:t>
            </w:r>
            <w:r w:rsidRPr="00D33945">
              <w:rPr>
                <w:sz w:val="18"/>
                <w:szCs w:val="18"/>
                <w:vertAlign w:val="superscript"/>
              </w:rPr>
              <w:t>ème</w:t>
            </w:r>
            <w:r w:rsidRPr="00D33945">
              <w:rPr>
                <w:sz w:val="18"/>
                <w:szCs w:val="18"/>
              </w:rPr>
              <w:t>)</w:t>
            </w:r>
          </w:p>
        </w:tc>
        <w:tc>
          <w:tcPr>
            <w:tcW w:w="466" w:type="pct"/>
            <w:vAlign w:val="center"/>
          </w:tcPr>
          <w:p w14:paraId="3B5F6156" w14:textId="77777777" w:rsidR="008F5F79" w:rsidRPr="00D33945" w:rsidRDefault="008F5F79" w:rsidP="00DC462C">
            <w:pPr>
              <w:spacing w:after="20"/>
              <w:jc w:val="center"/>
              <w:rPr>
                <w:sz w:val="18"/>
                <w:szCs w:val="18"/>
              </w:rPr>
            </w:pPr>
            <w:r w:rsidRPr="00D33945">
              <w:rPr>
                <w:sz w:val="18"/>
                <w:szCs w:val="18"/>
              </w:rPr>
              <w:t>0,533 (130</w:t>
            </w:r>
            <w:r w:rsidRPr="00D33945">
              <w:rPr>
                <w:sz w:val="18"/>
                <w:szCs w:val="18"/>
                <w:vertAlign w:val="superscript"/>
              </w:rPr>
              <w:t>ème</w:t>
            </w:r>
            <w:r w:rsidRPr="00D33945">
              <w:rPr>
                <w:sz w:val="18"/>
                <w:szCs w:val="18"/>
              </w:rPr>
              <w:t>)</w:t>
            </w:r>
          </w:p>
        </w:tc>
        <w:tc>
          <w:tcPr>
            <w:tcW w:w="459" w:type="pct"/>
            <w:vAlign w:val="center"/>
          </w:tcPr>
          <w:p w14:paraId="5525EAB8" w14:textId="77777777" w:rsidR="008F5F79" w:rsidRPr="00D33945" w:rsidRDefault="008F5F79" w:rsidP="00DC462C">
            <w:pPr>
              <w:spacing w:after="20"/>
              <w:jc w:val="center"/>
              <w:rPr>
                <w:sz w:val="18"/>
                <w:szCs w:val="18"/>
              </w:rPr>
            </w:pPr>
          </w:p>
        </w:tc>
        <w:tc>
          <w:tcPr>
            <w:tcW w:w="473" w:type="pct"/>
            <w:vAlign w:val="center"/>
          </w:tcPr>
          <w:p w14:paraId="2AAA83D0" w14:textId="77777777" w:rsidR="008F5F79" w:rsidRPr="00D33945" w:rsidRDefault="008F5F79" w:rsidP="00DC462C">
            <w:pPr>
              <w:spacing w:after="20"/>
              <w:jc w:val="center"/>
              <w:rPr>
                <w:sz w:val="18"/>
                <w:szCs w:val="18"/>
              </w:rPr>
            </w:pPr>
          </w:p>
        </w:tc>
      </w:tr>
      <w:tr w:rsidR="00363E2D" w:rsidRPr="00D33945" w14:paraId="7E025D22" w14:textId="77777777" w:rsidTr="00363E2D">
        <w:trPr>
          <w:cantSplit/>
          <w:trHeight w:val="520"/>
        </w:trPr>
        <w:tc>
          <w:tcPr>
            <w:tcW w:w="553" w:type="pct"/>
            <w:vAlign w:val="center"/>
          </w:tcPr>
          <w:p w14:paraId="227E4C72" w14:textId="77777777" w:rsidR="008F5F79" w:rsidRPr="00D33945" w:rsidRDefault="008F5F79" w:rsidP="00DC462C">
            <w:pPr>
              <w:spacing w:after="20"/>
              <w:jc w:val="left"/>
              <w:rPr>
                <w:bCs/>
                <w:sz w:val="18"/>
                <w:szCs w:val="18"/>
              </w:rPr>
            </w:pPr>
            <w:r w:rsidRPr="00D33945">
              <w:rPr>
                <w:bCs/>
                <w:sz w:val="18"/>
                <w:szCs w:val="18"/>
              </w:rPr>
              <w:t>Équité et Egalite de Genre</w:t>
            </w:r>
          </w:p>
        </w:tc>
        <w:tc>
          <w:tcPr>
            <w:tcW w:w="450" w:type="pct"/>
            <w:shd w:val="clear" w:color="auto" w:fill="auto"/>
            <w:noWrap/>
            <w:vAlign w:val="center"/>
          </w:tcPr>
          <w:p w14:paraId="62477632" w14:textId="77777777" w:rsidR="008F5F79" w:rsidRPr="00D33945" w:rsidRDefault="008F5F79" w:rsidP="00DC462C">
            <w:pPr>
              <w:spacing w:after="20"/>
              <w:jc w:val="center"/>
              <w:rPr>
                <w:sz w:val="18"/>
                <w:szCs w:val="18"/>
              </w:rPr>
            </w:pPr>
            <w:r w:rsidRPr="00D33945">
              <w:rPr>
                <w:color w:val="000000"/>
                <w:sz w:val="18"/>
                <w:szCs w:val="18"/>
              </w:rPr>
              <w:t>IHS30603</w:t>
            </w:r>
          </w:p>
        </w:tc>
        <w:tc>
          <w:tcPr>
            <w:tcW w:w="732" w:type="pct"/>
            <w:shd w:val="clear" w:color="auto" w:fill="auto"/>
            <w:vAlign w:val="center"/>
          </w:tcPr>
          <w:p w14:paraId="6A8E52A0"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Législation contre les</w:t>
            </w:r>
            <w:r w:rsidRPr="00D33945">
              <w:rPr>
                <w:sz w:val="18"/>
                <w:szCs w:val="18"/>
              </w:rPr>
              <w:t xml:space="preserve"> </w:t>
            </w:r>
            <w:r w:rsidRPr="00D33945">
              <w:rPr>
                <w:rStyle w:val="fontstyle01"/>
                <w:rFonts w:ascii="Tw Cen MT" w:eastAsiaTheme="majorEastAsia" w:hAnsi="Tw Cen MT"/>
                <w:sz w:val="18"/>
                <w:szCs w:val="18"/>
              </w:rPr>
              <w:t>violences faites aux</w:t>
            </w:r>
            <w:r w:rsidRPr="00D33945">
              <w:rPr>
                <w:sz w:val="18"/>
                <w:szCs w:val="18"/>
              </w:rPr>
              <w:t xml:space="preserve"> </w:t>
            </w:r>
            <w:r w:rsidRPr="00D33945">
              <w:rPr>
                <w:rStyle w:val="fontstyle01"/>
                <w:rFonts w:ascii="Tw Cen MT" w:eastAsiaTheme="majorEastAsia" w:hAnsi="Tw Cen MT"/>
                <w:sz w:val="18"/>
                <w:szCs w:val="18"/>
              </w:rPr>
              <w:t>femmes (en %)</w:t>
            </w:r>
          </w:p>
        </w:tc>
        <w:tc>
          <w:tcPr>
            <w:tcW w:w="468" w:type="pct"/>
            <w:shd w:val="clear" w:color="auto" w:fill="auto"/>
            <w:vAlign w:val="center"/>
          </w:tcPr>
          <w:p w14:paraId="7104A4A1" w14:textId="77777777" w:rsidR="008F5F79" w:rsidRPr="00D33945" w:rsidRDefault="008F5F79" w:rsidP="00DC462C">
            <w:pPr>
              <w:spacing w:after="20"/>
              <w:jc w:val="center"/>
              <w:rPr>
                <w:color w:val="000000"/>
                <w:sz w:val="18"/>
                <w:szCs w:val="18"/>
              </w:rPr>
            </w:pPr>
          </w:p>
        </w:tc>
        <w:tc>
          <w:tcPr>
            <w:tcW w:w="466" w:type="pct"/>
            <w:shd w:val="clear" w:color="auto" w:fill="auto"/>
            <w:vAlign w:val="center"/>
          </w:tcPr>
          <w:p w14:paraId="5A2CB2E4" w14:textId="77777777" w:rsidR="008F5F79" w:rsidRPr="00D33945" w:rsidRDefault="008F5F79" w:rsidP="00DC462C">
            <w:pPr>
              <w:spacing w:after="20"/>
              <w:jc w:val="center"/>
              <w:rPr>
                <w:sz w:val="18"/>
                <w:szCs w:val="18"/>
              </w:rPr>
            </w:pPr>
          </w:p>
        </w:tc>
        <w:tc>
          <w:tcPr>
            <w:tcW w:w="466" w:type="pct"/>
            <w:shd w:val="clear" w:color="auto" w:fill="auto"/>
            <w:vAlign w:val="center"/>
          </w:tcPr>
          <w:p w14:paraId="7FD7BF26" w14:textId="77777777" w:rsidR="008F5F79" w:rsidRPr="00D33945" w:rsidRDefault="008F5F79" w:rsidP="00DC462C">
            <w:pPr>
              <w:spacing w:after="20"/>
              <w:jc w:val="center"/>
              <w:rPr>
                <w:sz w:val="18"/>
                <w:szCs w:val="18"/>
              </w:rPr>
            </w:pPr>
            <w:r w:rsidRPr="00D33945">
              <w:rPr>
                <w:color w:val="000000"/>
                <w:sz w:val="18"/>
                <w:szCs w:val="18"/>
              </w:rPr>
              <w:t>58,3</w:t>
            </w:r>
          </w:p>
        </w:tc>
        <w:tc>
          <w:tcPr>
            <w:tcW w:w="467" w:type="pct"/>
            <w:vAlign w:val="center"/>
          </w:tcPr>
          <w:p w14:paraId="12CD0B58" w14:textId="77777777" w:rsidR="008F5F79" w:rsidRPr="00D33945" w:rsidRDefault="008F5F79" w:rsidP="00DC462C">
            <w:pPr>
              <w:spacing w:after="20"/>
              <w:jc w:val="center"/>
              <w:rPr>
                <w:sz w:val="18"/>
                <w:szCs w:val="18"/>
              </w:rPr>
            </w:pPr>
          </w:p>
        </w:tc>
        <w:tc>
          <w:tcPr>
            <w:tcW w:w="466" w:type="pct"/>
            <w:vAlign w:val="center"/>
          </w:tcPr>
          <w:p w14:paraId="5F38F03B" w14:textId="77777777" w:rsidR="008F5F79" w:rsidRPr="00D33945" w:rsidRDefault="008F5F79" w:rsidP="00DC462C">
            <w:pPr>
              <w:spacing w:after="20"/>
              <w:jc w:val="center"/>
              <w:rPr>
                <w:sz w:val="18"/>
                <w:szCs w:val="18"/>
              </w:rPr>
            </w:pPr>
          </w:p>
        </w:tc>
        <w:tc>
          <w:tcPr>
            <w:tcW w:w="459" w:type="pct"/>
            <w:vAlign w:val="center"/>
          </w:tcPr>
          <w:p w14:paraId="2664E94B" w14:textId="77777777" w:rsidR="008F5F79" w:rsidRPr="00D33945" w:rsidRDefault="008F5F79" w:rsidP="00DC462C">
            <w:pPr>
              <w:spacing w:after="20"/>
              <w:jc w:val="center"/>
              <w:rPr>
                <w:sz w:val="18"/>
                <w:szCs w:val="18"/>
              </w:rPr>
            </w:pPr>
          </w:p>
        </w:tc>
        <w:tc>
          <w:tcPr>
            <w:tcW w:w="473" w:type="pct"/>
            <w:vAlign w:val="center"/>
          </w:tcPr>
          <w:p w14:paraId="08569E44" w14:textId="77777777" w:rsidR="008F5F79" w:rsidRPr="00D33945" w:rsidRDefault="008F5F79" w:rsidP="00DC462C">
            <w:pPr>
              <w:spacing w:after="20"/>
              <w:jc w:val="center"/>
              <w:rPr>
                <w:sz w:val="18"/>
                <w:szCs w:val="18"/>
              </w:rPr>
            </w:pPr>
          </w:p>
        </w:tc>
      </w:tr>
      <w:tr w:rsidR="00363E2D" w:rsidRPr="00D33945" w14:paraId="0F7E7FBF" w14:textId="77777777" w:rsidTr="00363E2D">
        <w:trPr>
          <w:cantSplit/>
          <w:trHeight w:val="520"/>
        </w:trPr>
        <w:tc>
          <w:tcPr>
            <w:tcW w:w="553" w:type="pct"/>
            <w:vAlign w:val="center"/>
          </w:tcPr>
          <w:p w14:paraId="3BBBD7AA" w14:textId="77777777" w:rsidR="008F5F79" w:rsidRPr="00D33945" w:rsidRDefault="008F5F79" w:rsidP="00DC462C">
            <w:pPr>
              <w:spacing w:after="20"/>
              <w:jc w:val="left"/>
              <w:rPr>
                <w:bCs/>
                <w:sz w:val="18"/>
                <w:szCs w:val="18"/>
              </w:rPr>
            </w:pPr>
            <w:r w:rsidRPr="00D33945">
              <w:rPr>
                <w:bCs/>
                <w:sz w:val="18"/>
                <w:szCs w:val="18"/>
              </w:rPr>
              <w:t>Équité et Egalite de Genre</w:t>
            </w:r>
          </w:p>
        </w:tc>
        <w:tc>
          <w:tcPr>
            <w:tcW w:w="450" w:type="pct"/>
            <w:shd w:val="clear" w:color="auto" w:fill="auto"/>
            <w:noWrap/>
            <w:vAlign w:val="center"/>
          </w:tcPr>
          <w:p w14:paraId="304D6768" w14:textId="77777777" w:rsidR="008F5F79" w:rsidRPr="00D33945" w:rsidRDefault="008F5F79" w:rsidP="00DC462C">
            <w:pPr>
              <w:spacing w:after="20"/>
              <w:jc w:val="center"/>
              <w:rPr>
                <w:sz w:val="18"/>
                <w:szCs w:val="18"/>
              </w:rPr>
            </w:pPr>
            <w:r w:rsidRPr="00D33945">
              <w:rPr>
                <w:color w:val="000000"/>
                <w:sz w:val="18"/>
                <w:szCs w:val="18"/>
              </w:rPr>
              <w:t>30608</w:t>
            </w:r>
          </w:p>
        </w:tc>
        <w:tc>
          <w:tcPr>
            <w:tcW w:w="732" w:type="pct"/>
            <w:shd w:val="clear" w:color="auto" w:fill="auto"/>
            <w:vAlign w:val="center"/>
          </w:tcPr>
          <w:p w14:paraId="2484C1AC"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Représentation des</w:t>
            </w:r>
            <w:r w:rsidRPr="00D33945">
              <w:rPr>
                <w:sz w:val="18"/>
                <w:szCs w:val="18"/>
              </w:rPr>
              <w:t xml:space="preserve"> </w:t>
            </w:r>
            <w:r w:rsidRPr="00D33945">
              <w:rPr>
                <w:rStyle w:val="fontstyle01"/>
                <w:rFonts w:ascii="Tw Cen MT" w:eastAsiaTheme="majorEastAsia" w:hAnsi="Tw Cen MT"/>
                <w:sz w:val="18"/>
                <w:szCs w:val="18"/>
              </w:rPr>
              <w:t>femmes dans la vie politique (en %)</w:t>
            </w:r>
          </w:p>
        </w:tc>
        <w:tc>
          <w:tcPr>
            <w:tcW w:w="468" w:type="pct"/>
            <w:shd w:val="clear" w:color="auto" w:fill="auto"/>
            <w:vAlign w:val="center"/>
          </w:tcPr>
          <w:p w14:paraId="1406A281" w14:textId="77777777" w:rsidR="008F5F79" w:rsidRPr="00D33945" w:rsidRDefault="008F5F79" w:rsidP="00DC462C">
            <w:pPr>
              <w:spacing w:after="20"/>
              <w:jc w:val="center"/>
              <w:rPr>
                <w:color w:val="000000"/>
                <w:sz w:val="18"/>
                <w:szCs w:val="18"/>
              </w:rPr>
            </w:pPr>
            <w:r w:rsidRPr="00D33945">
              <w:rPr>
                <w:color w:val="000000"/>
                <w:sz w:val="18"/>
                <w:szCs w:val="18"/>
              </w:rPr>
              <w:t>61,6</w:t>
            </w:r>
          </w:p>
        </w:tc>
        <w:tc>
          <w:tcPr>
            <w:tcW w:w="466" w:type="pct"/>
            <w:shd w:val="clear" w:color="auto" w:fill="auto"/>
            <w:vAlign w:val="center"/>
          </w:tcPr>
          <w:p w14:paraId="5D94D91F" w14:textId="77777777" w:rsidR="008F5F79" w:rsidRPr="00D33945" w:rsidRDefault="008F5F79" w:rsidP="00DC462C">
            <w:pPr>
              <w:spacing w:after="20"/>
              <w:jc w:val="center"/>
              <w:rPr>
                <w:sz w:val="18"/>
                <w:szCs w:val="18"/>
              </w:rPr>
            </w:pPr>
            <w:r w:rsidRPr="00D33945">
              <w:rPr>
                <w:color w:val="000000"/>
                <w:sz w:val="18"/>
                <w:szCs w:val="18"/>
              </w:rPr>
              <w:t>61,6</w:t>
            </w:r>
          </w:p>
        </w:tc>
        <w:tc>
          <w:tcPr>
            <w:tcW w:w="466" w:type="pct"/>
            <w:shd w:val="clear" w:color="auto" w:fill="auto"/>
            <w:vAlign w:val="center"/>
          </w:tcPr>
          <w:p w14:paraId="325A6530" w14:textId="77777777" w:rsidR="008F5F79" w:rsidRPr="00D33945" w:rsidRDefault="008F5F79" w:rsidP="00DC462C">
            <w:pPr>
              <w:spacing w:after="20"/>
              <w:jc w:val="center"/>
              <w:rPr>
                <w:sz w:val="18"/>
                <w:szCs w:val="18"/>
              </w:rPr>
            </w:pPr>
            <w:r w:rsidRPr="00D33945">
              <w:rPr>
                <w:color w:val="000000"/>
                <w:sz w:val="18"/>
                <w:szCs w:val="18"/>
              </w:rPr>
              <w:t>60,9</w:t>
            </w:r>
          </w:p>
        </w:tc>
        <w:tc>
          <w:tcPr>
            <w:tcW w:w="467" w:type="pct"/>
            <w:vAlign w:val="center"/>
          </w:tcPr>
          <w:p w14:paraId="50E89DA1" w14:textId="77777777" w:rsidR="008F5F79" w:rsidRPr="00D33945" w:rsidRDefault="008F5F79" w:rsidP="00DC462C">
            <w:pPr>
              <w:spacing w:after="20"/>
              <w:jc w:val="center"/>
              <w:rPr>
                <w:sz w:val="18"/>
                <w:szCs w:val="18"/>
              </w:rPr>
            </w:pPr>
          </w:p>
        </w:tc>
        <w:tc>
          <w:tcPr>
            <w:tcW w:w="466" w:type="pct"/>
            <w:vAlign w:val="center"/>
          </w:tcPr>
          <w:p w14:paraId="06F4165D" w14:textId="77777777" w:rsidR="008F5F79" w:rsidRPr="00D33945" w:rsidRDefault="008F5F79" w:rsidP="00DC462C">
            <w:pPr>
              <w:spacing w:after="20"/>
              <w:jc w:val="center"/>
              <w:rPr>
                <w:sz w:val="18"/>
                <w:szCs w:val="18"/>
              </w:rPr>
            </w:pPr>
          </w:p>
        </w:tc>
        <w:tc>
          <w:tcPr>
            <w:tcW w:w="459" w:type="pct"/>
            <w:vAlign w:val="center"/>
          </w:tcPr>
          <w:p w14:paraId="5D0A9E56" w14:textId="77777777" w:rsidR="008F5F79" w:rsidRPr="00D33945" w:rsidRDefault="008F5F79" w:rsidP="00DC462C">
            <w:pPr>
              <w:spacing w:after="20"/>
              <w:jc w:val="center"/>
              <w:rPr>
                <w:sz w:val="18"/>
                <w:szCs w:val="18"/>
              </w:rPr>
            </w:pPr>
          </w:p>
        </w:tc>
        <w:tc>
          <w:tcPr>
            <w:tcW w:w="473" w:type="pct"/>
            <w:vAlign w:val="center"/>
          </w:tcPr>
          <w:p w14:paraId="7B693E0D" w14:textId="77777777" w:rsidR="008F5F79" w:rsidRPr="00D33945" w:rsidRDefault="008F5F79" w:rsidP="00DC462C">
            <w:pPr>
              <w:spacing w:after="20"/>
              <w:jc w:val="center"/>
              <w:rPr>
                <w:sz w:val="18"/>
                <w:szCs w:val="18"/>
              </w:rPr>
            </w:pPr>
          </w:p>
        </w:tc>
      </w:tr>
      <w:tr w:rsidR="00363E2D" w:rsidRPr="00D33945" w14:paraId="0FECCDE2" w14:textId="77777777" w:rsidTr="00363E2D">
        <w:trPr>
          <w:cantSplit/>
          <w:trHeight w:val="520"/>
        </w:trPr>
        <w:tc>
          <w:tcPr>
            <w:tcW w:w="553" w:type="pct"/>
            <w:vAlign w:val="center"/>
          </w:tcPr>
          <w:p w14:paraId="02F78228" w14:textId="77777777" w:rsidR="008F5F79" w:rsidRPr="00D33945" w:rsidRDefault="008F5F79" w:rsidP="00DC462C">
            <w:pPr>
              <w:spacing w:after="20"/>
              <w:jc w:val="left"/>
              <w:rPr>
                <w:bCs/>
                <w:sz w:val="18"/>
                <w:szCs w:val="18"/>
              </w:rPr>
            </w:pPr>
            <w:r w:rsidRPr="00D33945">
              <w:rPr>
                <w:bCs/>
                <w:sz w:val="18"/>
                <w:szCs w:val="18"/>
              </w:rPr>
              <w:t>Équité et Egalite de Genre</w:t>
            </w:r>
          </w:p>
        </w:tc>
        <w:tc>
          <w:tcPr>
            <w:tcW w:w="450" w:type="pct"/>
            <w:shd w:val="clear" w:color="auto" w:fill="auto"/>
            <w:noWrap/>
            <w:vAlign w:val="center"/>
          </w:tcPr>
          <w:p w14:paraId="6C48DBBF" w14:textId="77777777" w:rsidR="008F5F79" w:rsidRPr="00D33945" w:rsidRDefault="008F5F79" w:rsidP="00DC462C">
            <w:pPr>
              <w:spacing w:after="20"/>
              <w:jc w:val="center"/>
              <w:rPr>
                <w:sz w:val="18"/>
                <w:szCs w:val="18"/>
              </w:rPr>
            </w:pPr>
            <w:r w:rsidRPr="00D33945">
              <w:rPr>
                <w:color w:val="000000"/>
                <w:sz w:val="18"/>
                <w:szCs w:val="18"/>
              </w:rPr>
              <w:t>30609</w:t>
            </w:r>
          </w:p>
        </w:tc>
        <w:tc>
          <w:tcPr>
            <w:tcW w:w="732" w:type="pct"/>
            <w:shd w:val="clear" w:color="auto" w:fill="auto"/>
            <w:vAlign w:val="center"/>
          </w:tcPr>
          <w:p w14:paraId="42231677"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Participation des femmes à la vie économique (en</w:t>
            </w:r>
            <w:r w:rsidRPr="00D33945">
              <w:rPr>
                <w:sz w:val="18"/>
                <w:szCs w:val="18"/>
              </w:rPr>
              <w:t xml:space="preserve"> </w:t>
            </w:r>
            <w:r w:rsidRPr="00D33945">
              <w:rPr>
                <w:rStyle w:val="fontstyle01"/>
                <w:rFonts w:ascii="Tw Cen MT" w:eastAsiaTheme="majorEastAsia" w:hAnsi="Tw Cen MT"/>
                <w:sz w:val="18"/>
                <w:szCs w:val="18"/>
              </w:rPr>
              <w:t>%)</w:t>
            </w:r>
          </w:p>
        </w:tc>
        <w:tc>
          <w:tcPr>
            <w:tcW w:w="468" w:type="pct"/>
            <w:shd w:val="clear" w:color="auto" w:fill="auto"/>
            <w:vAlign w:val="center"/>
          </w:tcPr>
          <w:p w14:paraId="5721A92C" w14:textId="77777777" w:rsidR="008F5F79" w:rsidRPr="00D33945" w:rsidRDefault="008F5F79" w:rsidP="00DC462C">
            <w:pPr>
              <w:spacing w:after="20"/>
              <w:jc w:val="center"/>
              <w:rPr>
                <w:color w:val="000000"/>
                <w:sz w:val="18"/>
                <w:szCs w:val="18"/>
              </w:rPr>
            </w:pPr>
            <w:r w:rsidRPr="00D33945">
              <w:rPr>
                <w:color w:val="000000"/>
                <w:sz w:val="18"/>
                <w:szCs w:val="18"/>
              </w:rPr>
              <w:t>42,6</w:t>
            </w:r>
          </w:p>
        </w:tc>
        <w:tc>
          <w:tcPr>
            <w:tcW w:w="466" w:type="pct"/>
            <w:shd w:val="clear" w:color="auto" w:fill="auto"/>
            <w:vAlign w:val="center"/>
          </w:tcPr>
          <w:p w14:paraId="4163E3F0" w14:textId="77777777" w:rsidR="008F5F79" w:rsidRPr="00D33945" w:rsidRDefault="008F5F79" w:rsidP="00DC462C">
            <w:pPr>
              <w:spacing w:after="20"/>
              <w:jc w:val="center"/>
              <w:rPr>
                <w:sz w:val="18"/>
                <w:szCs w:val="18"/>
              </w:rPr>
            </w:pPr>
            <w:r w:rsidRPr="00D33945">
              <w:rPr>
                <w:sz w:val="18"/>
                <w:szCs w:val="18"/>
              </w:rPr>
              <w:t>42,8</w:t>
            </w:r>
          </w:p>
        </w:tc>
        <w:tc>
          <w:tcPr>
            <w:tcW w:w="466" w:type="pct"/>
            <w:shd w:val="clear" w:color="auto" w:fill="auto"/>
            <w:vAlign w:val="center"/>
          </w:tcPr>
          <w:p w14:paraId="302C37B2" w14:textId="77777777" w:rsidR="008F5F79" w:rsidRPr="00D33945" w:rsidRDefault="008F5F79" w:rsidP="00DC462C">
            <w:pPr>
              <w:spacing w:after="20"/>
              <w:jc w:val="center"/>
              <w:rPr>
                <w:sz w:val="18"/>
                <w:szCs w:val="18"/>
              </w:rPr>
            </w:pPr>
            <w:r w:rsidRPr="00D33945">
              <w:rPr>
                <w:sz w:val="18"/>
                <w:szCs w:val="18"/>
              </w:rPr>
              <w:t>43,3</w:t>
            </w:r>
          </w:p>
        </w:tc>
        <w:tc>
          <w:tcPr>
            <w:tcW w:w="467" w:type="pct"/>
            <w:vAlign w:val="center"/>
          </w:tcPr>
          <w:p w14:paraId="2B616269" w14:textId="77777777" w:rsidR="008F5F79" w:rsidRPr="00D33945" w:rsidRDefault="008F5F79" w:rsidP="00DC462C">
            <w:pPr>
              <w:spacing w:after="20"/>
              <w:jc w:val="center"/>
              <w:rPr>
                <w:sz w:val="18"/>
                <w:szCs w:val="18"/>
              </w:rPr>
            </w:pPr>
          </w:p>
        </w:tc>
        <w:tc>
          <w:tcPr>
            <w:tcW w:w="466" w:type="pct"/>
            <w:vAlign w:val="center"/>
          </w:tcPr>
          <w:p w14:paraId="52091934" w14:textId="77777777" w:rsidR="008F5F79" w:rsidRPr="00D33945" w:rsidRDefault="008F5F79" w:rsidP="00DC462C">
            <w:pPr>
              <w:spacing w:after="20"/>
              <w:jc w:val="center"/>
              <w:rPr>
                <w:sz w:val="18"/>
                <w:szCs w:val="18"/>
              </w:rPr>
            </w:pPr>
          </w:p>
        </w:tc>
        <w:tc>
          <w:tcPr>
            <w:tcW w:w="459" w:type="pct"/>
            <w:vAlign w:val="center"/>
          </w:tcPr>
          <w:p w14:paraId="4218CF89" w14:textId="77777777" w:rsidR="008F5F79" w:rsidRPr="00D33945" w:rsidRDefault="008F5F79" w:rsidP="00DC462C">
            <w:pPr>
              <w:spacing w:after="20"/>
              <w:jc w:val="center"/>
              <w:rPr>
                <w:sz w:val="18"/>
                <w:szCs w:val="18"/>
              </w:rPr>
            </w:pPr>
          </w:p>
        </w:tc>
        <w:tc>
          <w:tcPr>
            <w:tcW w:w="473" w:type="pct"/>
            <w:vAlign w:val="center"/>
          </w:tcPr>
          <w:p w14:paraId="4CDE86F9" w14:textId="77777777" w:rsidR="008F5F79" w:rsidRPr="00D33945" w:rsidRDefault="008F5F79" w:rsidP="00DC462C">
            <w:pPr>
              <w:spacing w:after="20"/>
              <w:jc w:val="center"/>
              <w:rPr>
                <w:sz w:val="18"/>
                <w:szCs w:val="18"/>
              </w:rPr>
            </w:pPr>
          </w:p>
        </w:tc>
      </w:tr>
      <w:tr w:rsidR="00363E2D" w:rsidRPr="00D33945" w14:paraId="53CBF31B" w14:textId="77777777" w:rsidTr="00363E2D">
        <w:trPr>
          <w:cantSplit/>
          <w:trHeight w:val="520"/>
        </w:trPr>
        <w:tc>
          <w:tcPr>
            <w:tcW w:w="553" w:type="pct"/>
            <w:vAlign w:val="center"/>
          </w:tcPr>
          <w:p w14:paraId="0AA31F43" w14:textId="77777777" w:rsidR="008F5F79" w:rsidRPr="00D33945" w:rsidRDefault="008F5F79" w:rsidP="00DC462C">
            <w:pPr>
              <w:spacing w:after="20"/>
              <w:jc w:val="left"/>
              <w:rPr>
                <w:bCs/>
                <w:sz w:val="18"/>
                <w:szCs w:val="18"/>
              </w:rPr>
            </w:pPr>
            <w:r w:rsidRPr="00D33945">
              <w:rPr>
                <w:bCs/>
                <w:sz w:val="18"/>
                <w:szCs w:val="18"/>
              </w:rPr>
              <w:t>Équité et Egalite de Genre</w:t>
            </w:r>
          </w:p>
        </w:tc>
        <w:tc>
          <w:tcPr>
            <w:tcW w:w="450" w:type="pct"/>
            <w:shd w:val="clear" w:color="auto" w:fill="auto"/>
            <w:noWrap/>
            <w:vAlign w:val="center"/>
          </w:tcPr>
          <w:p w14:paraId="2EF2FDBF" w14:textId="77777777" w:rsidR="008F5F79" w:rsidRPr="00D33945" w:rsidRDefault="008F5F79" w:rsidP="00DC462C">
            <w:pPr>
              <w:spacing w:after="20"/>
              <w:jc w:val="center"/>
              <w:rPr>
                <w:sz w:val="18"/>
                <w:szCs w:val="18"/>
              </w:rPr>
            </w:pPr>
            <w:r w:rsidRPr="00D33945">
              <w:rPr>
                <w:color w:val="000000"/>
                <w:sz w:val="18"/>
                <w:szCs w:val="18"/>
              </w:rPr>
              <w:t>IHS30603</w:t>
            </w:r>
          </w:p>
        </w:tc>
        <w:tc>
          <w:tcPr>
            <w:tcW w:w="732" w:type="pct"/>
            <w:shd w:val="clear" w:color="auto" w:fill="auto"/>
            <w:vAlign w:val="center"/>
          </w:tcPr>
          <w:p w14:paraId="3AFD48E7"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Législation contre les</w:t>
            </w:r>
            <w:r w:rsidRPr="00D33945">
              <w:rPr>
                <w:sz w:val="18"/>
                <w:szCs w:val="18"/>
              </w:rPr>
              <w:t xml:space="preserve"> </w:t>
            </w:r>
            <w:r w:rsidRPr="00D33945">
              <w:rPr>
                <w:rStyle w:val="fontstyle01"/>
                <w:rFonts w:ascii="Tw Cen MT" w:eastAsiaTheme="majorEastAsia" w:hAnsi="Tw Cen MT"/>
                <w:sz w:val="18"/>
                <w:szCs w:val="18"/>
              </w:rPr>
              <w:t>violences faites aux</w:t>
            </w:r>
            <w:r w:rsidRPr="00D33945">
              <w:rPr>
                <w:sz w:val="18"/>
                <w:szCs w:val="18"/>
              </w:rPr>
              <w:t xml:space="preserve"> </w:t>
            </w:r>
            <w:r w:rsidRPr="00D33945">
              <w:rPr>
                <w:rStyle w:val="fontstyle01"/>
                <w:rFonts w:ascii="Tw Cen MT" w:eastAsiaTheme="majorEastAsia" w:hAnsi="Tw Cen MT"/>
                <w:sz w:val="18"/>
                <w:szCs w:val="18"/>
              </w:rPr>
              <w:t>femmes (en %)</w:t>
            </w:r>
          </w:p>
        </w:tc>
        <w:tc>
          <w:tcPr>
            <w:tcW w:w="468" w:type="pct"/>
            <w:shd w:val="clear" w:color="auto" w:fill="auto"/>
            <w:vAlign w:val="center"/>
          </w:tcPr>
          <w:p w14:paraId="21E28875" w14:textId="77777777" w:rsidR="008F5F79" w:rsidRPr="00D33945" w:rsidRDefault="008F5F79" w:rsidP="00DC462C">
            <w:pPr>
              <w:spacing w:after="20"/>
              <w:jc w:val="center"/>
              <w:rPr>
                <w:color w:val="000000"/>
                <w:sz w:val="18"/>
                <w:szCs w:val="18"/>
              </w:rPr>
            </w:pPr>
            <w:r w:rsidRPr="00D33945">
              <w:rPr>
                <w:color w:val="000000"/>
                <w:sz w:val="18"/>
                <w:szCs w:val="18"/>
              </w:rPr>
              <w:t>58,3</w:t>
            </w:r>
          </w:p>
        </w:tc>
        <w:tc>
          <w:tcPr>
            <w:tcW w:w="466" w:type="pct"/>
            <w:shd w:val="clear" w:color="auto" w:fill="auto"/>
            <w:vAlign w:val="center"/>
          </w:tcPr>
          <w:p w14:paraId="0A99AF5F" w14:textId="77777777" w:rsidR="008F5F79" w:rsidRPr="00D33945" w:rsidRDefault="008F5F79" w:rsidP="00DC462C">
            <w:pPr>
              <w:spacing w:after="20"/>
              <w:jc w:val="center"/>
              <w:rPr>
                <w:sz w:val="18"/>
                <w:szCs w:val="18"/>
              </w:rPr>
            </w:pPr>
            <w:r w:rsidRPr="00D33945">
              <w:rPr>
                <w:color w:val="000000"/>
                <w:sz w:val="18"/>
                <w:szCs w:val="18"/>
              </w:rPr>
              <w:t>58,3</w:t>
            </w:r>
          </w:p>
        </w:tc>
        <w:tc>
          <w:tcPr>
            <w:tcW w:w="466" w:type="pct"/>
            <w:shd w:val="clear" w:color="auto" w:fill="auto"/>
            <w:vAlign w:val="center"/>
          </w:tcPr>
          <w:p w14:paraId="44E99233" w14:textId="77777777" w:rsidR="008F5F79" w:rsidRPr="00D33945" w:rsidRDefault="008F5F79" w:rsidP="00DC462C">
            <w:pPr>
              <w:spacing w:after="20"/>
              <w:jc w:val="center"/>
              <w:rPr>
                <w:sz w:val="18"/>
                <w:szCs w:val="18"/>
              </w:rPr>
            </w:pPr>
            <w:r w:rsidRPr="00D33945">
              <w:rPr>
                <w:color w:val="000000"/>
                <w:sz w:val="18"/>
                <w:szCs w:val="18"/>
              </w:rPr>
              <w:t>58,3</w:t>
            </w:r>
          </w:p>
        </w:tc>
        <w:tc>
          <w:tcPr>
            <w:tcW w:w="467" w:type="pct"/>
            <w:vAlign w:val="center"/>
          </w:tcPr>
          <w:p w14:paraId="4F9A7B54" w14:textId="77777777" w:rsidR="008F5F79" w:rsidRPr="00D33945" w:rsidRDefault="008F5F79" w:rsidP="00DC462C">
            <w:pPr>
              <w:spacing w:after="20"/>
              <w:jc w:val="center"/>
              <w:rPr>
                <w:sz w:val="18"/>
                <w:szCs w:val="18"/>
              </w:rPr>
            </w:pPr>
          </w:p>
        </w:tc>
        <w:tc>
          <w:tcPr>
            <w:tcW w:w="466" w:type="pct"/>
            <w:vAlign w:val="center"/>
          </w:tcPr>
          <w:p w14:paraId="747A2652" w14:textId="77777777" w:rsidR="008F5F79" w:rsidRPr="00D33945" w:rsidRDefault="008F5F79" w:rsidP="00DC462C">
            <w:pPr>
              <w:spacing w:after="20"/>
              <w:jc w:val="center"/>
              <w:rPr>
                <w:sz w:val="18"/>
                <w:szCs w:val="18"/>
              </w:rPr>
            </w:pPr>
          </w:p>
        </w:tc>
        <w:tc>
          <w:tcPr>
            <w:tcW w:w="459" w:type="pct"/>
            <w:vAlign w:val="center"/>
          </w:tcPr>
          <w:p w14:paraId="0D1D0BB5" w14:textId="77777777" w:rsidR="008F5F79" w:rsidRPr="00D33945" w:rsidRDefault="008F5F79" w:rsidP="00DC462C">
            <w:pPr>
              <w:spacing w:after="20"/>
              <w:jc w:val="center"/>
              <w:rPr>
                <w:sz w:val="18"/>
                <w:szCs w:val="18"/>
              </w:rPr>
            </w:pPr>
          </w:p>
        </w:tc>
        <w:tc>
          <w:tcPr>
            <w:tcW w:w="473" w:type="pct"/>
            <w:vAlign w:val="center"/>
          </w:tcPr>
          <w:p w14:paraId="2E56D23B" w14:textId="77777777" w:rsidR="008F5F79" w:rsidRPr="00D33945" w:rsidRDefault="008F5F79" w:rsidP="00DC462C">
            <w:pPr>
              <w:spacing w:after="20"/>
              <w:jc w:val="center"/>
              <w:rPr>
                <w:sz w:val="18"/>
                <w:szCs w:val="18"/>
              </w:rPr>
            </w:pPr>
          </w:p>
        </w:tc>
      </w:tr>
      <w:tr w:rsidR="00363E2D" w:rsidRPr="00D33945" w14:paraId="4EAE1352" w14:textId="77777777" w:rsidTr="00363E2D">
        <w:trPr>
          <w:cantSplit/>
          <w:trHeight w:val="520"/>
        </w:trPr>
        <w:tc>
          <w:tcPr>
            <w:tcW w:w="553" w:type="pct"/>
            <w:vAlign w:val="center"/>
          </w:tcPr>
          <w:p w14:paraId="523A2C32" w14:textId="77777777" w:rsidR="008F5F79" w:rsidRPr="00D33945" w:rsidRDefault="008F5F79" w:rsidP="00DC462C">
            <w:pPr>
              <w:spacing w:after="20"/>
              <w:rPr>
                <w:color w:val="000000"/>
                <w:sz w:val="18"/>
                <w:szCs w:val="18"/>
              </w:rPr>
            </w:pPr>
            <w:r w:rsidRPr="00D33945">
              <w:rPr>
                <w:bCs/>
                <w:sz w:val="18"/>
                <w:szCs w:val="18"/>
              </w:rPr>
              <w:t>Équité et Egalite de Genre</w:t>
            </w:r>
          </w:p>
        </w:tc>
        <w:tc>
          <w:tcPr>
            <w:tcW w:w="450" w:type="pct"/>
            <w:shd w:val="clear" w:color="auto" w:fill="auto"/>
            <w:noWrap/>
            <w:vAlign w:val="center"/>
          </w:tcPr>
          <w:p w14:paraId="1CBE6EC1" w14:textId="77777777" w:rsidR="008F5F79" w:rsidRPr="00D33945" w:rsidRDefault="008F5F79" w:rsidP="00DC462C">
            <w:pPr>
              <w:spacing w:after="20"/>
              <w:jc w:val="center"/>
              <w:rPr>
                <w:bCs/>
                <w:sz w:val="18"/>
                <w:szCs w:val="18"/>
              </w:rPr>
            </w:pPr>
            <w:r w:rsidRPr="00D33945">
              <w:rPr>
                <w:sz w:val="18"/>
                <w:szCs w:val="18"/>
              </w:rPr>
              <w:t>ODD551</w:t>
            </w:r>
          </w:p>
        </w:tc>
        <w:tc>
          <w:tcPr>
            <w:tcW w:w="732" w:type="pct"/>
            <w:shd w:val="clear" w:color="auto" w:fill="auto"/>
            <w:vAlign w:val="center"/>
          </w:tcPr>
          <w:p w14:paraId="50ABADDD" w14:textId="616A90BC" w:rsidR="008F5F79" w:rsidRPr="00D33945" w:rsidRDefault="008F5F79" w:rsidP="00DC462C">
            <w:pPr>
              <w:spacing w:after="20"/>
              <w:jc w:val="center"/>
              <w:rPr>
                <w:bCs/>
                <w:sz w:val="18"/>
                <w:szCs w:val="18"/>
              </w:rPr>
            </w:pPr>
            <w:r w:rsidRPr="00D33945">
              <w:rPr>
                <w:sz w:val="18"/>
                <w:szCs w:val="18"/>
              </w:rPr>
              <w:t>Proportion de sièges occupés par des femmes dans les parlements nationaux (Assemblée nationale)</w:t>
            </w:r>
          </w:p>
        </w:tc>
        <w:tc>
          <w:tcPr>
            <w:tcW w:w="468" w:type="pct"/>
            <w:shd w:val="clear" w:color="auto" w:fill="auto"/>
            <w:vAlign w:val="center"/>
          </w:tcPr>
          <w:p w14:paraId="6539E9A0" w14:textId="77777777" w:rsidR="008F5F79" w:rsidRPr="00D33945" w:rsidRDefault="008F5F79" w:rsidP="00DC462C">
            <w:pPr>
              <w:spacing w:after="20"/>
              <w:jc w:val="center"/>
              <w:rPr>
                <w:color w:val="000000"/>
                <w:sz w:val="18"/>
                <w:szCs w:val="18"/>
              </w:rPr>
            </w:pPr>
            <w:r w:rsidRPr="00D33945">
              <w:rPr>
                <w:color w:val="000000"/>
                <w:sz w:val="18"/>
                <w:szCs w:val="18"/>
              </w:rPr>
              <w:t>42,7%</w:t>
            </w:r>
          </w:p>
        </w:tc>
        <w:tc>
          <w:tcPr>
            <w:tcW w:w="466" w:type="pct"/>
            <w:shd w:val="clear" w:color="auto" w:fill="auto"/>
            <w:vAlign w:val="center"/>
          </w:tcPr>
          <w:p w14:paraId="79C48001" w14:textId="503F5C34" w:rsidR="008F5F79" w:rsidRPr="00D33945" w:rsidRDefault="008F5F79" w:rsidP="00DC462C">
            <w:pPr>
              <w:spacing w:after="20"/>
              <w:jc w:val="center"/>
              <w:rPr>
                <w:color w:val="000000"/>
                <w:sz w:val="18"/>
                <w:szCs w:val="18"/>
              </w:rPr>
            </w:pPr>
            <w:r w:rsidRPr="00D33945">
              <w:rPr>
                <w:color w:val="000000"/>
                <w:sz w:val="18"/>
                <w:szCs w:val="18"/>
              </w:rPr>
              <w:t>42,7%</w:t>
            </w:r>
          </w:p>
        </w:tc>
        <w:tc>
          <w:tcPr>
            <w:tcW w:w="466" w:type="pct"/>
            <w:shd w:val="clear" w:color="auto" w:fill="auto"/>
            <w:vAlign w:val="center"/>
          </w:tcPr>
          <w:p w14:paraId="026FA140" w14:textId="29C123EA" w:rsidR="008F5F79" w:rsidRPr="00D33945" w:rsidRDefault="008F5F79" w:rsidP="00DC462C">
            <w:pPr>
              <w:spacing w:after="20"/>
              <w:jc w:val="center"/>
              <w:rPr>
                <w:color w:val="000000"/>
                <w:sz w:val="18"/>
                <w:szCs w:val="18"/>
              </w:rPr>
            </w:pPr>
            <w:r w:rsidRPr="00D33945">
              <w:rPr>
                <w:color w:val="000000"/>
                <w:sz w:val="18"/>
                <w:szCs w:val="18"/>
              </w:rPr>
              <w:t>41,8%</w:t>
            </w:r>
          </w:p>
        </w:tc>
        <w:tc>
          <w:tcPr>
            <w:tcW w:w="467" w:type="pct"/>
            <w:vAlign w:val="center"/>
          </w:tcPr>
          <w:p w14:paraId="0F89C388" w14:textId="77777777" w:rsidR="008F5F79" w:rsidRPr="00D33945" w:rsidRDefault="008F5F79" w:rsidP="00DC462C">
            <w:pPr>
              <w:spacing w:after="20"/>
              <w:jc w:val="center"/>
              <w:rPr>
                <w:color w:val="000000"/>
                <w:sz w:val="18"/>
                <w:szCs w:val="18"/>
              </w:rPr>
            </w:pPr>
            <w:r w:rsidRPr="00D33945">
              <w:rPr>
                <w:color w:val="000000"/>
                <w:sz w:val="18"/>
                <w:szCs w:val="18"/>
              </w:rPr>
              <w:t>41,8%</w:t>
            </w:r>
          </w:p>
        </w:tc>
        <w:tc>
          <w:tcPr>
            <w:tcW w:w="466" w:type="pct"/>
            <w:vAlign w:val="center"/>
          </w:tcPr>
          <w:p w14:paraId="331F037D" w14:textId="77777777" w:rsidR="008F5F79" w:rsidRPr="00D33945" w:rsidRDefault="008F5F79" w:rsidP="00DC462C">
            <w:pPr>
              <w:spacing w:after="20"/>
              <w:jc w:val="center"/>
              <w:rPr>
                <w:color w:val="000000"/>
                <w:sz w:val="18"/>
                <w:szCs w:val="18"/>
              </w:rPr>
            </w:pPr>
            <w:r w:rsidRPr="00D33945">
              <w:rPr>
                <w:color w:val="000000"/>
                <w:sz w:val="18"/>
                <w:szCs w:val="18"/>
              </w:rPr>
              <w:t>41,8%</w:t>
            </w:r>
          </w:p>
        </w:tc>
        <w:tc>
          <w:tcPr>
            <w:tcW w:w="459" w:type="pct"/>
            <w:vAlign w:val="center"/>
          </w:tcPr>
          <w:p w14:paraId="47D59D0A" w14:textId="77777777" w:rsidR="008F5F79" w:rsidRPr="00D33945" w:rsidRDefault="008F5F79" w:rsidP="00DC462C">
            <w:pPr>
              <w:spacing w:after="20"/>
              <w:jc w:val="center"/>
              <w:rPr>
                <w:color w:val="000000"/>
                <w:sz w:val="18"/>
                <w:szCs w:val="18"/>
              </w:rPr>
            </w:pPr>
            <w:r w:rsidRPr="00D33945">
              <w:rPr>
                <w:color w:val="000000"/>
                <w:sz w:val="18"/>
                <w:szCs w:val="18"/>
              </w:rPr>
              <w:t>43,3%</w:t>
            </w:r>
          </w:p>
        </w:tc>
        <w:tc>
          <w:tcPr>
            <w:tcW w:w="473" w:type="pct"/>
            <w:vAlign w:val="center"/>
          </w:tcPr>
          <w:p w14:paraId="68F65F2C" w14:textId="77777777" w:rsidR="008F5F79" w:rsidRPr="00D33945" w:rsidRDefault="008F5F79" w:rsidP="00DC462C">
            <w:pPr>
              <w:spacing w:after="20"/>
              <w:jc w:val="center"/>
              <w:rPr>
                <w:color w:val="000000"/>
                <w:sz w:val="18"/>
                <w:szCs w:val="18"/>
              </w:rPr>
            </w:pPr>
            <w:r w:rsidRPr="00D33945">
              <w:rPr>
                <w:color w:val="000000"/>
                <w:sz w:val="18"/>
                <w:szCs w:val="18"/>
              </w:rPr>
              <w:t>43,3%</w:t>
            </w:r>
          </w:p>
        </w:tc>
      </w:tr>
      <w:tr w:rsidR="00363E2D" w:rsidRPr="00D33945" w14:paraId="5975B6FA" w14:textId="77777777" w:rsidTr="00363E2D">
        <w:trPr>
          <w:cantSplit/>
          <w:trHeight w:val="520"/>
        </w:trPr>
        <w:tc>
          <w:tcPr>
            <w:tcW w:w="553" w:type="pct"/>
            <w:vAlign w:val="center"/>
          </w:tcPr>
          <w:p w14:paraId="0727FFB1" w14:textId="77777777" w:rsidR="008F5F79" w:rsidRPr="00D33945" w:rsidRDefault="008F5F79" w:rsidP="00DC462C">
            <w:pPr>
              <w:spacing w:after="20"/>
              <w:rPr>
                <w:bCs/>
                <w:sz w:val="18"/>
                <w:szCs w:val="18"/>
              </w:rPr>
            </w:pPr>
            <w:r w:rsidRPr="00D33945">
              <w:rPr>
                <w:bCs/>
                <w:sz w:val="18"/>
                <w:szCs w:val="18"/>
              </w:rPr>
              <w:t>Équité et Egalite de Genre</w:t>
            </w:r>
          </w:p>
        </w:tc>
        <w:tc>
          <w:tcPr>
            <w:tcW w:w="450" w:type="pct"/>
            <w:shd w:val="clear" w:color="auto" w:fill="auto"/>
            <w:noWrap/>
            <w:vAlign w:val="center"/>
          </w:tcPr>
          <w:p w14:paraId="2488E70B" w14:textId="77777777" w:rsidR="008F5F79" w:rsidRPr="00D33945" w:rsidRDefault="008F5F79" w:rsidP="00DC462C">
            <w:pPr>
              <w:spacing w:after="20"/>
              <w:jc w:val="center"/>
              <w:rPr>
                <w:sz w:val="18"/>
                <w:szCs w:val="18"/>
              </w:rPr>
            </w:pPr>
            <w:r w:rsidRPr="00D33945">
              <w:rPr>
                <w:color w:val="000000"/>
                <w:sz w:val="18"/>
                <w:szCs w:val="18"/>
              </w:rPr>
              <w:t>ODD532</w:t>
            </w:r>
          </w:p>
        </w:tc>
        <w:tc>
          <w:tcPr>
            <w:tcW w:w="732" w:type="pct"/>
            <w:shd w:val="clear" w:color="auto" w:fill="auto"/>
            <w:vAlign w:val="center"/>
          </w:tcPr>
          <w:p w14:paraId="33145E40" w14:textId="77777777" w:rsidR="008F5F79" w:rsidRPr="00D33945" w:rsidRDefault="008F5F79" w:rsidP="00DC462C">
            <w:pPr>
              <w:spacing w:after="20"/>
              <w:jc w:val="center"/>
              <w:rPr>
                <w:sz w:val="18"/>
                <w:szCs w:val="18"/>
              </w:rPr>
            </w:pPr>
            <w:r w:rsidRPr="00D33945">
              <w:rPr>
                <w:rStyle w:val="fontstyle01"/>
                <w:rFonts w:ascii="Tw Cen MT" w:eastAsiaTheme="majorEastAsia" w:hAnsi="Tw Cen MT"/>
                <w:sz w:val="18"/>
                <w:szCs w:val="18"/>
              </w:rPr>
              <w:t>Pourcentage de filles de</w:t>
            </w:r>
            <w:r w:rsidRPr="00D33945">
              <w:rPr>
                <w:sz w:val="18"/>
                <w:szCs w:val="18"/>
              </w:rPr>
              <w:t xml:space="preserve"> </w:t>
            </w:r>
            <w:r w:rsidRPr="00D33945">
              <w:rPr>
                <w:rStyle w:val="fontstyle01"/>
                <w:rFonts w:ascii="Tw Cen MT" w:eastAsiaTheme="majorEastAsia" w:hAnsi="Tw Cen MT"/>
                <w:sz w:val="18"/>
                <w:szCs w:val="18"/>
              </w:rPr>
              <w:t>0-14 ans ayant subi une</w:t>
            </w:r>
            <w:r w:rsidRPr="00D33945">
              <w:rPr>
                <w:sz w:val="18"/>
                <w:szCs w:val="18"/>
              </w:rPr>
              <w:t xml:space="preserve"> </w:t>
            </w:r>
            <w:r w:rsidRPr="00D33945">
              <w:rPr>
                <w:rStyle w:val="fontstyle01"/>
                <w:rFonts w:ascii="Tw Cen MT" w:eastAsiaTheme="majorEastAsia" w:hAnsi="Tw Cen MT"/>
                <w:sz w:val="18"/>
                <w:szCs w:val="18"/>
              </w:rPr>
              <w:t>mutilation génitale féminine</w:t>
            </w:r>
          </w:p>
        </w:tc>
        <w:tc>
          <w:tcPr>
            <w:tcW w:w="468" w:type="pct"/>
            <w:shd w:val="clear" w:color="auto" w:fill="auto"/>
            <w:vAlign w:val="center"/>
          </w:tcPr>
          <w:p w14:paraId="2F707B24" w14:textId="77777777" w:rsidR="008F5F79" w:rsidRPr="00D33945" w:rsidRDefault="008F5F79" w:rsidP="00DC462C">
            <w:pPr>
              <w:spacing w:after="20"/>
              <w:jc w:val="center"/>
              <w:rPr>
                <w:sz w:val="18"/>
                <w:szCs w:val="18"/>
              </w:rPr>
            </w:pPr>
            <w:r w:rsidRPr="00D33945">
              <w:rPr>
                <w:color w:val="000000"/>
                <w:sz w:val="18"/>
                <w:szCs w:val="18"/>
              </w:rPr>
              <w:t>14,6%</w:t>
            </w:r>
          </w:p>
        </w:tc>
        <w:tc>
          <w:tcPr>
            <w:tcW w:w="466" w:type="pct"/>
            <w:shd w:val="clear" w:color="auto" w:fill="auto"/>
            <w:vAlign w:val="center"/>
          </w:tcPr>
          <w:p w14:paraId="0930EF45" w14:textId="77777777" w:rsidR="008F5F79" w:rsidRPr="00D33945" w:rsidRDefault="008F5F79" w:rsidP="00DC462C">
            <w:pPr>
              <w:spacing w:after="20"/>
              <w:jc w:val="center"/>
              <w:rPr>
                <w:sz w:val="18"/>
                <w:szCs w:val="18"/>
              </w:rPr>
            </w:pPr>
            <w:r w:rsidRPr="00D33945">
              <w:rPr>
                <w:color w:val="000000"/>
                <w:sz w:val="18"/>
                <w:szCs w:val="18"/>
              </w:rPr>
              <w:t>13,6%</w:t>
            </w:r>
          </w:p>
        </w:tc>
        <w:tc>
          <w:tcPr>
            <w:tcW w:w="466" w:type="pct"/>
            <w:shd w:val="clear" w:color="auto" w:fill="auto"/>
            <w:vAlign w:val="center"/>
          </w:tcPr>
          <w:p w14:paraId="3557DFB7" w14:textId="77777777" w:rsidR="008F5F79" w:rsidRPr="00D33945" w:rsidRDefault="008F5F79" w:rsidP="00DC462C">
            <w:pPr>
              <w:spacing w:after="20"/>
              <w:jc w:val="center"/>
              <w:rPr>
                <w:sz w:val="18"/>
                <w:szCs w:val="18"/>
              </w:rPr>
            </w:pPr>
            <w:r w:rsidRPr="00D33945">
              <w:rPr>
                <w:color w:val="000000"/>
                <w:sz w:val="18"/>
                <w:szCs w:val="18"/>
              </w:rPr>
              <w:t>14%</w:t>
            </w:r>
          </w:p>
        </w:tc>
        <w:tc>
          <w:tcPr>
            <w:tcW w:w="467" w:type="pct"/>
            <w:vAlign w:val="center"/>
          </w:tcPr>
          <w:p w14:paraId="072E4B6C" w14:textId="77777777" w:rsidR="008F5F79" w:rsidRPr="00D33945" w:rsidRDefault="008F5F79" w:rsidP="00DC462C">
            <w:pPr>
              <w:spacing w:after="20"/>
              <w:jc w:val="center"/>
              <w:rPr>
                <w:sz w:val="18"/>
                <w:szCs w:val="18"/>
              </w:rPr>
            </w:pPr>
            <w:r w:rsidRPr="00D33945">
              <w:rPr>
                <w:color w:val="000000"/>
                <w:sz w:val="18"/>
                <w:szCs w:val="18"/>
              </w:rPr>
              <w:t>14,1%</w:t>
            </w:r>
          </w:p>
        </w:tc>
        <w:tc>
          <w:tcPr>
            <w:tcW w:w="466" w:type="pct"/>
            <w:vAlign w:val="center"/>
          </w:tcPr>
          <w:p w14:paraId="16101CD8" w14:textId="77777777" w:rsidR="008F5F79" w:rsidRPr="00D33945" w:rsidRDefault="008F5F79" w:rsidP="00DC462C">
            <w:pPr>
              <w:spacing w:after="20"/>
              <w:jc w:val="center"/>
              <w:rPr>
                <w:sz w:val="18"/>
                <w:szCs w:val="18"/>
              </w:rPr>
            </w:pPr>
            <w:r w:rsidRPr="00D33945">
              <w:rPr>
                <w:color w:val="000000"/>
                <w:sz w:val="18"/>
                <w:szCs w:val="18"/>
              </w:rPr>
              <w:t>16,1%</w:t>
            </w:r>
          </w:p>
        </w:tc>
        <w:tc>
          <w:tcPr>
            <w:tcW w:w="459" w:type="pct"/>
            <w:vAlign w:val="center"/>
          </w:tcPr>
          <w:p w14:paraId="032F3D33" w14:textId="77777777" w:rsidR="008F5F79" w:rsidRPr="00D33945" w:rsidRDefault="008F5F79" w:rsidP="00DC462C">
            <w:pPr>
              <w:spacing w:after="20"/>
              <w:jc w:val="center"/>
              <w:rPr>
                <w:color w:val="000000"/>
                <w:sz w:val="18"/>
                <w:szCs w:val="18"/>
              </w:rPr>
            </w:pPr>
          </w:p>
        </w:tc>
        <w:tc>
          <w:tcPr>
            <w:tcW w:w="473" w:type="pct"/>
            <w:vAlign w:val="center"/>
          </w:tcPr>
          <w:p w14:paraId="464B7FE1" w14:textId="77777777" w:rsidR="008F5F79" w:rsidRPr="00D33945" w:rsidRDefault="008F5F79" w:rsidP="00DC462C">
            <w:pPr>
              <w:spacing w:after="20"/>
              <w:jc w:val="center"/>
              <w:rPr>
                <w:color w:val="000000"/>
                <w:sz w:val="18"/>
                <w:szCs w:val="18"/>
              </w:rPr>
            </w:pPr>
          </w:p>
        </w:tc>
      </w:tr>
      <w:tr w:rsidR="00363E2D" w:rsidRPr="00D33945" w14:paraId="5F4A0819" w14:textId="77777777" w:rsidTr="00363E2D">
        <w:trPr>
          <w:cantSplit/>
          <w:trHeight w:val="520"/>
        </w:trPr>
        <w:tc>
          <w:tcPr>
            <w:tcW w:w="553" w:type="pct"/>
            <w:vAlign w:val="center"/>
          </w:tcPr>
          <w:p w14:paraId="13F9764E" w14:textId="77777777" w:rsidR="008F5F79" w:rsidRPr="00D33945" w:rsidRDefault="008F5F79" w:rsidP="00DC462C">
            <w:pPr>
              <w:spacing w:after="20"/>
              <w:rPr>
                <w:color w:val="000000"/>
                <w:sz w:val="18"/>
                <w:szCs w:val="18"/>
              </w:rPr>
            </w:pPr>
            <w:r w:rsidRPr="00D33945">
              <w:rPr>
                <w:bCs/>
                <w:sz w:val="18"/>
                <w:szCs w:val="18"/>
              </w:rPr>
              <w:t>Équité et Egalite de Genre</w:t>
            </w:r>
          </w:p>
        </w:tc>
        <w:tc>
          <w:tcPr>
            <w:tcW w:w="450" w:type="pct"/>
            <w:shd w:val="clear" w:color="auto" w:fill="auto"/>
            <w:noWrap/>
            <w:vAlign w:val="center"/>
          </w:tcPr>
          <w:p w14:paraId="643C4DE0" w14:textId="77777777" w:rsidR="008F5F79" w:rsidRPr="00D33945" w:rsidRDefault="008F5F79" w:rsidP="00DC462C">
            <w:pPr>
              <w:spacing w:after="20"/>
              <w:jc w:val="center"/>
              <w:rPr>
                <w:bCs/>
                <w:sz w:val="18"/>
                <w:szCs w:val="18"/>
              </w:rPr>
            </w:pPr>
            <w:r w:rsidRPr="00D33945">
              <w:rPr>
                <w:sz w:val="18"/>
                <w:szCs w:val="18"/>
              </w:rPr>
              <w:t>ODD532</w:t>
            </w:r>
          </w:p>
        </w:tc>
        <w:tc>
          <w:tcPr>
            <w:tcW w:w="732" w:type="pct"/>
            <w:shd w:val="clear" w:color="auto" w:fill="auto"/>
            <w:vAlign w:val="center"/>
          </w:tcPr>
          <w:p w14:paraId="78846569" w14:textId="77777777" w:rsidR="008F5F79" w:rsidRPr="00D33945" w:rsidRDefault="008F5F79" w:rsidP="00DC462C">
            <w:pPr>
              <w:spacing w:after="20"/>
              <w:jc w:val="center"/>
              <w:rPr>
                <w:bCs/>
                <w:sz w:val="18"/>
                <w:szCs w:val="18"/>
              </w:rPr>
            </w:pPr>
            <w:r w:rsidRPr="00D33945">
              <w:rPr>
                <w:sz w:val="18"/>
                <w:szCs w:val="18"/>
              </w:rPr>
              <w:t>Proportion de filles et de femmes âgées de 15 à 49 ans ayant subi une mutilation ou une ablation génitale, par âge</w:t>
            </w:r>
          </w:p>
        </w:tc>
        <w:tc>
          <w:tcPr>
            <w:tcW w:w="468" w:type="pct"/>
            <w:shd w:val="clear" w:color="auto" w:fill="auto"/>
            <w:vAlign w:val="center"/>
          </w:tcPr>
          <w:p w14:paraId="0A336196" w14:textId="77777777" w:rsidR="008F5F79" w:rsidRPr="00D33945" w:rsidRDefault="008F5F79" w:rsidP="00DC462C">
            <w:pPr>
              <w:spacing w:after="20"/>
              <w:jc w:val="center"/>
              <w:rPr>
                <w:color w:val="000000"/>
                <w:sz w:val="18"/>
                <w:szCs w:val="18"/>
              </w:rPr>
            </w:pPr>
            <w:r w:rsidRPr="00D33945">
              <w:rPr>
                <w:sz w:val="18"/>
                <w:szCs w:val="18"/>
              </w:rPr>
              <w:t>24,20%</w:t>
            </w:r>
          </w:p>
        </w:tc>
        <w:tc>
          <w:tcPr>
            <w:tcW w:w="466" w:type="pct"/>
            <w:shd w:val="clear" w:color="auto" w:fill="auto"/>
            <w:vAlign w:val="center"/>
          </w:tcPr>
          <w:p w14:paraId="70337575" w14:textId="77777777" w:rsidR="008F5F79" w:rsidRPr="00D33945" w:rsidRDefault="008F5F79" w:rsidP="00DC462C">
            <w:pPr>
              <w:spacing w:after="20"/>
              <w:jc w:val="center"/>
              <w:rPr>
                <w:color w:val="000000"/>
                <w:sz w:val="18"/>
                <w:szCs w:val="18"/>
              </w:rPr>
            </w:pPr>
            <w:r w:rsidRPr="00D33945">
              <w:rPr>
                <w:sz w:val="18"/>
                <w:szCs w:val="18"/>
              </w:rPr>
              <w:t>22,70%</w:t>
            </w:r>
          </w:p>
        </w:tc>
        <w:tc>
          <w:tcPr>
            <w:tcW w:w="466" w:type="pct"/>
            <w:shd w:val="clear" w:color="auto" w:fill="auto"/>
            <w:vAlign w:val="center"/>
          </w:tcPr>
          <w:p w14:paraId="012DEBAA" w14:textId="77777777" w:rsidR="008F5F79" w:rsidRPr="00D33945" w:rsidRDefault="008F5F79" w:rsidP="00DC462C">
            <w:pPr>
              <w:spacing w:after="20"/>
              <w:jc w:val="center"/>
              <w:rPr>
                <w:color w:val="000000"/>
                <w:sz w:val="18"/>
                <w:szCs w:val="18"/>
              </w:rPr>
            </w:pPr>
            <w:r w:rsidRPr="00D33945">
              <w:rPr>
                <w:sz w:val="18"/>
                <w:szCs w:val="18"/>
              </w:rPr>
              <w:t>24,00%</w:t>
            </w:r>
          </w:p>
        </w:tc>
        <w:tc>
          <w:tcPr>
            <w:tcW w:w="467" w:type="pct"/>
            <w:vAlign w:val="center"/>
          </w:tcPr>
          <w:p w14:paraId="59B68A6F" w14:textId="77777777" w:rsidR="008F5F79" w:rsidRPr="00D33945" w:rsidRDefault="008F5F79" w:rsidP="00DC462C">
            <w:pPr>
              <w:spacing w:after="20"/>
              <w:jc w:val="center"/>
              <w:rPr>
                <w:sz w:val="18"/>
                <w:szCs w:val="18"/>
              </w:rPr>
            </w:pPr>
            <w:r w:rsidRPr="00D33945">
              <w:rPr>
                <w:sz w:val="18"/>
                <w:szCs w:val="18"/>
              </w:rPr>
              <w:t>23%</w:t>
            </w:r>
          </w:p>
        </w:tc>
        <w:tc>
          <w:tcPr>
            <w:tcW w:w="466" w:type="pct"/>
            <w:vAlign w:val="center"/>
          </w:tcPr>
          <w:p w14:paraId="4AE9AE93" w14:textId="77777777" w:rsidR="008F5F79" w:rsidRPr="00D33945" w:rsidRDefault="008F5F79" w:rsidP="00DC462C">
            <w:pPr>
              <w:spacing w:after="20"/>
              <w:jc w:val="center"/>
              <w:rPr>
                <w:sz w:val="18"/>
                <w:szCs w:val="18"/>
              </w:rPr>
            </w:pPr>
            <w:r w:rsidRPr="00D33945">
              <w:rPr>
                <w:sz w:val="18"/>
                <w:szCs w:val="18"/>
              </w:rPr>
              <w:t>25,2%</w:t>
            </w:r>
          </w:p>
        </w:tc>
        <w:tc>
          <w:tcPr>
            <w:tcW w:w="459" w:type="pct"/>
            <w:vAlign w:val="center"/>
          </w:tcPr>
          <w:p w14:paraId="01DB1213" w14:textId="77777777" w:rsidR="008F5F79" w:rsidRPr="00D33945" w:rsidRDefault="008F5F79" w:rsidP="00DC462C">
            <w:pPr>
              <w:spacing w:after="20"/>
              <w:jc w:val="center"/>
              <w:rPr>
                <w:sz w:val="18"/>
                <w:szCs w:val="18"/>
              </w:rPr>
            </w:pPr>
          </w:p>
        </w:tc>
        <w:tc>
          <w:tcPr>
            <w:tcW w:w="473" w:type="pct"/>
            <w:vAlign w:val="center"/>
          </w:tcPr>
          <w:p w14:paraId="4C51201E" w14:textId="77777777" w:rsidR="008F5F79" w:rsidRPr="00D33945" w:rsidRDefault="008F5F79" w:rsidP="00DC462C">
            <w:pPr>
              <w:spacing w:after="20"/>
              <w:jc w:val="center"/>
              <w:rPr>
                <w:sz w:val="18"/>
                <w:szCs w:val="18"/>
              </w:rPr>
            </w:pPr>
          </w:p>
        </w:tc>
      </w:tr>
    </w:tbl>
    <w:p w14:paraId="6301CBBA" w14:textId="56F182D3" w:rsidR="006A3C0D" w:rsidRPr="00D33945" w:rsidRDefault="006A3C0D">
      <w:pPr>
        <w:spacing w:line="259" w:lineRule="auto"/>
        <w:jc w:val="left"/>
      </w:pPr>
      <w:r w:rsidRPr="00D33945">
        <w:br w:type="page"/>
      </w:r>
    </w:p>
    <w:p w14:paraId="4A5FBC79" w14:textId="77777777" w:rsidR="006A3C0D" w:rsidRPr="00D33945" w:rsidRDefault="006A3C0D" w:rsidP="006A3C0D">
      <w:pPr>
        <w:sectPr w:rsidR="006A3C0D" w:rsidRPr="00D33945" w:rsidSect="00C3022D">
          <w:headerReference w:type="default" r:id="rId81"/>
          <w:headerReference w:type="first" r:id="rId82"/>
          <w:pgSz w:w="11906" w:h="16838" w:code="9"/>
          <w:pgMar w:top="1418" w:right="1418" w:bottom="1418" w:left="1418" w:header="567" w:footer="420" w:gutter="0"/>
          <w:cols w:space="708"/>
          <w:titlePg/>
          <w:docGrid w:linePitch="360"/>
        </w:sectPr>
      </w:pPr>
      <w:bookmarkStart w:id="212" w:name="_Toc84233860"/>
      <w:bookmarkStart w:id="213" w:name="_Toc84236825"/>
      <w:bookmarkStart w:id="214" w:name="_Toc84240261"/>
      <w:bookmarkStart w:id="215" w:name="_Toc84249332"/>
      <w:bookmarkStart w:id="216" w:name="_Toc84252812"/>
    </w:p>
    <w:p w14:paraId="666D055E" w14:textId="5CFD441F" w:rsidR="00342FF3" w:rsidRPr="00D33945" w:rsidRDefault="00342FF3" w:rsidP="00F10543">
      <w:pPr>
        <w:pStyle w:val="Titre1"/>
        <w:shd w:val="clear" w:color="auto" w:fill="auto"/>
        <w:spacing w:after="120" w:line="276" w:lineRule="auto"/>
        <w:jc w:val="both"/>
        <w:rPr>
          <w:rFonts w:ascii="Tw Cen MT" w:hAnsi="Tw Cen MT"/>
          <w:bCs/>
          <w:color w:val="119F8E"/>
          <w:sz w:val="26"/>
          <w:szCs w:val="26"/>
        </w:rPr>
      </w:pPr>
      <w:bookmarkStart w:id="217" w:name="_Toc119922674"/>
      <w:r w:rsidRPr="00D33945">
        <w:rPr>
          <w:rFonts w:ascii="Tw Cen MT" w:hAnsi="Tw Cen MT"/>
          <w:bCs/>
          <w:color w:val="BF8F00" w:themeColor="accent4" w:themeShade="BF"/>
          <w:sz w:val="26"/>
          <w:szCs w:val="26"/>
        </w:rPr>
        <w:lastRenderedPageBreak/>
        <w:t xml:space="preserve">ANNEXE 2 : </w:t>
      </w:r>
      <w:bookmarkEnd w:id="212"/>
      <w:bookmarkEnd w:id="213"/>
      <w:bookmarkEnd w:id="214"/>
      <w:bookmarkEnd w:id="215"/>
      <w:bookmarkEnd w:id="216"/>
      <w:r w:rsidR="00F6155D" w:rsidRPr="00D33945">
        <w:rPr>
          <w:rFonts w:ascii="Tw Cen MT" w:hAnsi="Tw Cen MT"/>
          <w:bCs/>
          <w:color w:val="BF8F00" w:themeColor="accent4" w:themeShade="BF"/>
          <w:sz w:val="26"/>
          <w:szCs w:val="26"/>
        </w:rPr>
        <w:t>Situation de certains indicateurs selon le sexe en 2021</w:t>
      </w:r>
      <w:bookmarkEnd w:id="217"/>
    </w:p>
    <w:tbl>
      <w:tblPr>
        <w:tblStyle w:val="Grilledutableau"/>
        <w:tblW w:w="10060" w:type="dxa"/>
        <w:jc w:val="center"/>
        <w:tblLook w:val="04A0" w:firstRow="1" w:lastRow="0" w:firstColumn="1" w:lastColumn="0" w:noHBand="0" w:noVBand="1"/>
      </w:tblPr>
      <w:tblGrid>
        <w:gridCol w:w="2063"/>
        <w:gridCol w:w="5587"/>
        <w:gridCol w:w="1134"/>
        <w:gridCol w:w="1276"/>
      </w:tblGrid>
      <w:tr w:rsidR="00CB7B64" w:rsidRPr="00D33945" w14:paraId="2B4FA178" w14:textId="77777777" w:rsidTr="00646720">
        <w:trPr>
          <w:trHeight w:val="410"/>
          <w:jc w:val="center"/>
        </w:trPr>
        <w:tc>
          <w:tcPr>
            <w:tcW w:w="2063" w:type="dxa"/>
            <w:shd w:val="clear" w:color="auto" w:fill="E5F1F3"/>
            <w:vAlign w:val="center"/>
          </w:tcPr>
          <w:p w14:paraId="70E3DDF4" w14:textId="77777777" w:rsidR="00F6155D" w:rsidRPr="00D33945" w:rsidRDefault="00F6155D" w:rsidP="00DC462C">
            <w:pPr>
              <w:spacing w:before="40" w:after="40"/>
              <w:rPr>
                <w:b/>
                <w:bCs/>
                <w:sz w:val="20"/>
                <w:szCs w:val="20"/>
              </w:rPr>
            </w:pPr>
            <w:bookmarkStart w:id="218" w:name="_Hlk106618794"/>
            <w:r w:rsidRPr="00D33945">
              <w:rPr>
                <w:b/>
                <w:bCs/>
                <w:sz w:val="20"/>
                <w:szCs w:val="20"/>
              </w:rPr>
              <w:t>Secteur</w:t>
            </w:r>
          </w:p>
        </w:tc>
        <w:tc>
          <w:tcPr>
            <w:tcW w:w="5587" w:type="dxa"/>
            <w:shd w:val="clear" w:color="auto" w:fill="E5F1F3"/>
            <w:vAlign w:val="center"/>
          </w:tcPr>
          <w:p w14:paraId="70C6CA2E" w14:textId="77777777" w:rsidR="00F6155D" w:rsidRPr="00D33945" w:rsidRDefault="00F6155D" w:rsidP="00DC462C">
            <w:pPr>
              <w:spacing w:before="40" w:after="40"/>
              <w:jc w:val="center"/>
              <w:rPr>
                <w:b/>
                <w:bCs/>
                <w:sz w:val="20"/>
                <w:szCs w:val="20"/>
              </w:rPr>
            </w:pPr>
            <w:r w:rsidRPr="00D33945">
              <w:rPr>
                <w:b/>
                <w:bCs/>
                <w:sz w:val="20"/>
                <w:szCs w:val="20"/>
              </w:rPr>
              <w:t>Indicateur</w:t>
            </w:r>
          </w:p>
        </w:tc>
        <w:tc>
          <w:tcPr>
            <w:tcW w:w="1134" w:type="dxa"/>
            <w:shd w:val="clear" w:color="auto" w:fill="E5F1F3"/>
            <w:vAlign w:val="center"/>
          </w:tcPr>
          <w:p w14:paraId="15474053" w14:textId="77777777" w:rsidR="00F6155D" w:rsidRPr="00D33945" w:rsidRDefault="00F6155D" w:rsidP="00DC462C">
            <w:pPr>
              <w:spacing w:before="40" w:after="40"/>
              <w:jc w:val="center"/>
              <w:rPr>
                <w:b/>
                <w:bCs/>
                <w:sz w:val="20"/>
                <w:szCs w:val="20"/>
              </w:rPr>
            </w:pPr>
            <w:r w:rsidRPr="00D33945">
              <w:rPr>
                <w:b/>
                <w:bCs/>
                <w:sz w:val="20"/>
                <w:szCs w:val="20"/>
              </w:rPr>
              <w:t>Hommes</w:t>
            </w:r>
          </w:p>
          <w:p w14:paraId="697B5C22" w14:textId="77777777" w:rsidR="00F6155D" w:rsidRPr="00D33945" w:rsidRDefault="00F6155D" w:rsidP="00DC462C">
            <w:pPr>
              <w:spacing w:before="40" w:after="40"/>
              <w:jc w:val="center"/>
              <w:rPr>
                <w:b/>
                <w:bCs/>
                <w:sz w:val="20"/>
                <w:szCs w:val="20"/>
              </w:rPr>
            </w:pPr>
            <w:r w:rsidRPr="00D33945">
              <w:rPr>
                <w:b/>
                <w:bCs/>
                <w:sz w:val="20"/>
                <w:szCs w:val="20"/>
              </w:rPr>
              <w:t>(Garçons)</w:t>
            </w:r>
          </w:p>
        </w:tc>
        <w:tc>
          <w:tcPr>
            <w:tcW w:w="1276" w:type="dxa"/>
            <w:shd w:val="clear" w:color="auto" w:fill="E5F1F3"/>
            <w:vAlign w:val="center"/>
          </w:tcPr>
          <w:p w14:paraId="3C8A7618" w14:textId="77777777" w:rsidR="00F6155D" w:rsidRPr="00D33945" w:rsidRDefault="00F6155D" w:rsidP="00DC462C">
            <w:pPr>
              <w:spacing w:before="40" w:after="40"/>
              <w:jc w:val="center"/>
              <w:rPr>
                <w:b/>
                <w:bCs/>
                <w:sz w:val="20"/>
                <w:szCs w:val="20"/>
              </w:rPr>
            </w:pPr>
            <w:r w:rsidRPr="00D33945">
              <w:rPr>
                <w:b/>
                <w:bCs/>
                <w:sz w:val="20"/>
                <w:szCs w:val="20"/>
              </w:rPr>
              <w:t>Femmes</w:t>
            </w:r>
          </w:p>
          <w:p w14:paraId="26E14638" w14:textId="77777777" w:rsidR="00F6155D" w:rsidRPr="00D33945" w:rsidRDefault="00F6155D" w:rsidP="00DC462C">
            <w:pPr>
              <w:spacing w:before="40" w:after="40"/>
              <w:jc w:val="center"/>
              <w:rPr>
                <w:b/>
                <w:bCs/>
                <w:sz w:val="20"/>
                <w:szCs w:val="20"/>
              </w:rPr>
            </w:pPr>
            <w:r w:rsidRPr="00D33945">
              <w:rPr>
                <w:b/>
                <w:bCs/>
                <w:sz w:val="20"/>
                <w:szCs w:val="20"/>
              </w:rPr>
              <w:t>(Filles)</w:t>
            </w:r>
          </w:p>
        </w:tc>
      </w:tr>
      <w:bookmarkEnd w:id="218"/>
      <w:tr w:rsidR="00F6155D" w:rsidRPr="00D33945" w14:paraId="7E6660C3" w14:textId="77777777" w:rsidTr="00F6155D">
        <w:trPr>
          <w:trHeight w:val="129"/>
          <w:jc w:val="center"/>
        </w:trPr>
        <w:tc>
          <w:tcPr>
            <w:tcW w:w="2063" w:type="dxa"/>
            <w:vAlign w:val="center"/>
          </w:tcPr>
          <w:p w14:paraId="28F24B3E" w14:textId="77777777" w:rsidR="00F6155D" w:rsidRPr="00D33945" w:rsidRDefault="00F6155D" w:rsidP="00DC462C">
            <w:pPr>
              <w:spacing w:before="40" w:after="40"/>
              <w:rPr>
                <w:sz w:val="18"/>
                <w:szCs w:val="18"/>
              </w:rPr>
            </w:pPr>
            <w:r w:rsidRPr="00D33945">
              <w:rPr>
                <w:sz w:val="18"/>
                <w:szCs w:val="18"/>
              </w:rPr>
              <w:t>Agriculture</w:t>
            </w:r>
          </w:p>
        </w:tc>
        <w:tc>
          <w:tcPr>
            <w:tcW w:w="5587" w:type="dxa"/>
            <w:vAlign w:val="center"/>
          </w:tcPr>
          <w:p w14:paraId="723D4A69" w14:textId="77777777" w:rsidR="00F6155D" w:rsidRPr="00D33945" w:rsidRDefault="00F6155D" w:rsidP="00DC462C">
            <w:pPr>
              <w:spacing w:before="40" w:after="40"/>
              <w:jc w:val="center"/>
              <w:rPr>
                <w:sz w:val="18"/>
                <w:szCs w:val="18"/>
              </w:rPr>
            </w:pPr>
            <w:r w:rsidRPr="00D33945">
              <w:rPr>
                <w:sz w:val="18"/>
                <w:szCs w:val="18"/>
              </w:rPr>
              <w:t>Répartition des chefs de ménage agricole selon le sexe</w:t>
            </w:r>
          </w:p>
        </w:tc>
        <w:tc>
          <w:tcPr>
            <w:tcW w:w="1134" w:type="dxa"/>
            <w:vAlign w:val="center"/>
          </w:tcPr>
          <w:p w14:paraId="345C8386" w14:textId="77777777" w:rsidR="00F6155D" w:rsidRPr="00D33945" w:rsidRDefault="00F6155D" w:rsidP="00DC462C">
            <w:pPr>
              <w:spacing w:before="40" w:after="40"/>
              <w:jc w:val="center"/>
              <w:rPr>
                <w:sz w:val="18"/>
                <w:szCs w:val="18"/>
              </w:rPr>
            </w:pPr>
            <w:r w:rsidRPr="00D33945">
              <w:rPr>
                <w:sz w:val="18"/>
                <w:szCs w:val="18"/>
              </w:rPr>
              <w:t>88,60%</w:t>
            </w:r>
          </w:p>
        </w:tc>
        <w:tc>
          <w:tcPr>
            <w:tcW w:w="1276" w:type="dxa"/>
            <w:vAlign w:val="center"/>
          </w:tcPr>
          <w:p w14:paraId="5C2E7C60" w14:textId="77777777" w:rsidR="00F6155D" w:rsidRPr="00D33945" w:rsidRDefault="00F6155D" w:rsidP="00DC462C">
            <w:pPr>
              <w:spacing w:before="40" w:after="40"/>
              <w:jc w:val="center"/>
              <w:rPr>
                <w:sz w:val="18"/>
                <w:szCs w:val="18"/>
              </w:rPr>
            </w:pPr>
            <w:r w:rsidRPr="00D33945">
              <w:rPr>
                <w:sz w:val="18"/>
                <w:szCs w:val="18"/>
              </w:rPr>
              <w:t>11,40%</w:t>
            </w:r>
          </w:p>
        </w:tc>
      </w:tr>
      <w:tr w:rsidR="00F6155D" w:rsidRPr="00D33945" w14:paraId="2E5BDF98" w14:textId="77777777" w:rsidTr="00F6155D">
        <w:trPr>
          <w:trHeight w:val="205"/>
          <w:jc w:val="center"/>
        </w:trPr>
        <w:tc>
          <w:tcPr>
            <w:tcW w:w="2063" w:type="dxa"/>
            <w:vAlign w:val="center"/>
          </w:tcPr>
          <w:p w14:paraId="389B1CA4" w14:textId="77777777" w:rsidR="00F6155D" w:rsidRPr="00D33945" w:rsidRDefault="00F6155D" w:rsidP="00DC462C">
            <w:pPr>
              <w:spacing w:before="40" w:after="40"/>
              <w:rPr>
                <w:sz w:val="18"/>
                <w:szCs w:val="18"/>
              </w:rPr>
            </w:pPr>
            <w:r w:rsidRPr="00D33945">
              <w:rPr>
                <w:sz w:val="18"/>
                <w:szCs w:val="18"/>
              </w:rPr>
              <w:t>Agriculture</w:t>
            </w:r>
          </w:p>
        </w:tc>
        <w:tc>
          <w:tcPr>
            <w:tcW w:w="5587" w:type="dxa"/>
            <w:vAlign w:val="center"/>
          </w:tcPr>
          <w:p w14:paraId="31A68689" w14:textId="77777777" w:rsidR="00F6155D" w:rsidRPr="00D33945" w:rsidRDefault="00F6155D" w:rsidP="00DC462C">
            <w:pPr>
              <w:spacing w:before="40" w:after="40"/>
              <w:jc w:val="center"/>
              <w:rPr>
                <w:sz w:val="18"/>
                <w:szCs w:val="18"/>
              </w:rPr>
            </w:pPr>
            <w:r w:rsidRPr="00D33945">
              <w:rPr>
                <w:sz w:val="18"/>
                <w:szCs w:val="18"/>
              </w:rPr>
              <w:t>Répartition des parcelles emblavées selon le sexe de l’exploitant</w:t>
            </w:r>
          </w:p>
        </w:tc>
        <w:tc>
          <w:tcPr>
            <w:tcW w:w="1134" w:type="dxa"/>
            <w:vAlign w:val="center"/>
          </w:tcPr>
          <w:p w14:paraId="5C841022" w14:textId="77777777" w:rsidR="00F6155D" w:rsidRPr="00D33945" w:rsidRDefault="00F6155D" w:rsidP="00DC462C">
            <w:pPr>
              <w:spacing w:before="40" w:after="40"/>
              <w:jc w:val="center"/>
              <w:rPr>
                <w:sz w:val="18"/>
                <w:szCs w:val="18"/>
              </w:rPr>
            </w:pPr>
            <w:r w:rsidRPr="00D33945">
              <w:rPr>
                <w:sz w:val="18"/>
                <w:szCs w:val="18"/>
              </w:rPr>
              <w:t>85,94%</w:t>
            </w:r>
          </w:p>
        </w:tc>
        <w:tc>
          <w:tcPr>
            <w:tcW w:w="1276" w:type="dxa"/>
            <w:vAlign w:val="center"/>
          </w:tcPr>
          <w:p w14:paraId="516BC470" w14:textId="77777777" w:rsidR="00F6155D" w:rsidRPr="00D33945" w:rsidRDefault="00F6155D" w:rsidP="00DC462C">
            <w:pPr>
              <w:spacing w:before="40" w:after="40"/>
              <w:jc w:val="center"/>
              <w:rPr>
                <w:sz w:val="18"/>
                <w:szCs w:val="18"/>
              </w:rPr>
            </w:pPr>
            <w:r w:rsidRPr="00D33945">
              <w:rPr>
                <w:sz w:val="18"/>
                <w:szCs w:val="18"/>
              </w:rPr>
              <w:t>14,06%</w:t>
            </w:r>
          </w:p>
        </w:tc>
      </w:tr>
      <w:tr w:rsidR="00F6155D" w:rsidRPr="00D33945" w14:paraId="090453AB" w14:textId="77777777" w:rsidTr="00F6155D">
        <w:trPr>
          <w:trHeight w:val="205"/>
          <w:jc w:val="center"/>
        </w:trPr>
        <w:tc>
          <w:tcPr>
            <w:tcW w:w="2063" w:type="dxa"/>
            <w:vAlign w:val="center"/>
          </w:tcPr>
          <w:p w14:paraId="159D9B12" w14:textId="77777777" w:rsidR="00F6155D" w:rsidRPr="00D33945" w:rsidRDefault="00F6155D" w:rsidP="00DC462C">
            <w:pPr>
              <w:spacing w:before="40" w:after="40"/>
              <w:rPr>
                <w:sz w:val="18"/>
                <w:szCs w:val="18"/>
              </w:rPr>
            </w:pPr>
            <w:r w:rsidRPr="00D33945">
              <w:rPr>
                <w:sz w:val="18"/>
                <w:szCs w:val="18"/>
              </w:rPr>
              <w:t>Agriculture</w:t>
            </w:r>
          </w:p>
        </w:tc>
        <w:tc>
          <w:tcPr>
            <w:tcW w:w="5587" w:type="dxa"/>
            <w:vAlign w:val="center"/>
          </w:tcPr>
          <w:p w14:paraId="5A52B4A4" w14:textId="77777777" w:rsidR="00F6155D" w:rsidRPr="00D33945" w:rsidRDefault="00F6155D" w:rsidP="00DC462C">
            <w:pPr>
              <w:spacing w:before="40" w:after="40"/>
              <w:jc w:val="center"/>
              <w:rPr>
                <w:sz w:val="18"/>
                <w:szCs w:val="18"/>
              </w:rPr>
            </w:pPr>
            <w:r w:rsidRPr="00D33945">
              <w:rPr>
                <w:sz w:val="18"/>
                <w:szCs w:val="18"/>
              </w:rPr>
              <w:t>Superficie moyenne des parcelles emblavées par ménage selon le sexe du chef (en ha)</w:t>
            </w:r>
          </w:p>
        </w:tc>
        <w:tc>
          <w:tcPr>
            <w:tcW w:w="1134" w:type="dxa"/>
            <w:vAlign w:val="center"/>
          </w:tcPr>
          <w:p w14:paraId="31E8CCC6" w14:textId="77777777" w:rsidR="00F6155D" w:rsidRPr="00D33945" w:rsidRDefault="00F6155D" w:rsidP="00DC462C">
            <w:pPr>
              <w:spacing w:before="40" w:after="40"/>
              <w:jc w:val="center"/>
              <w:rPr>
                <w:sz w:val="18"/>
                <w:szCs w:val="18"/>
              </w:rPr>
            </w:pPr>
            <w:r w:rsidRPr="00D33945">
              <w:rPr>
                <w:sz w:val="18"/>
                <w:szCs w:val="18"/>
              </w:rPr>
              <w:t>3,87</w:t>
            </w:r>
          </w:p>
        </w:tc>
        <w:tc>
          <w:tcPr>
            <w:tcW w:w="1276" w:type="dxa"/>
            <w:vAlign w:val="center"/>
          </w:tcPr>
          <w:p w14:paraId="4B048F90" w14:textId="77777777" w:rsidR="00F6155D" w:rsidRPr="00D33945" w:rsidRDefault="00F6155D" w:rsidP="00DC462C">
            <w:pPr>
              <w:spacing w:before="40" w:after="40"/>
              <w:jc w:val="center"/>
              <w:rPr>
                <w:sz w:val="18"/>
                <w:szCs w:val="18"/>
              </w:rPr>
            </w:pPr>
            <w:r w:rsidRPr="00D33945">
              <w:rPr>
                <w:sz w:val="18"/>
                <w:szCs w:val="18"/>
              </w:rPr>
              <w:t>1,72</w:t>
            </w:r>
          </w:p>
        </w:tc>
      </w:tr>
      <w:tr w:rsidR="00F6155D" w:rsidRPr="00D33945" w14:paraId="755D7EF3" w14:textId="77777777" w:rsidTr="00F6155D">
        <w:trPr>
          <w:trHeight w:val="205"/>
          <w:jc w:val="center"/>
        </w:trPr>
        <w:tc>
          <w:tcPr>
            <w:tcW w:w="2063" w:type="dxa"/>
            <w:vAlign w:val="center"/>
          </w:tcPr>
          <w:p w14:paraId="060A7E1F" w14:textId="77777777" w:rsidR="00F6155D" w:rsidRPr="00D33945" w:rsidRDefault="00F6155D" w:rsidP="00DC462C">
            <w:pPr>
              <w:spacing w:before="40" w:after="40"/>
              <w:rPr>
                <w:sz w:val="18"/>
                <w:szCs w:val="18"/>
              </w:rPr>
            </w:pPr>
            <w:r w:rsidRPr="00D33945">
              <w:rPr>
                <w:sz w:val="18"/>
                <w:szCs w:val="18"/>
              </w:rPr>
              <w:t>Agriculture</w:t>
            </w:r>
          </w:p>
        </w:tc>
        <w:tc>
          <w:tcPr>
            <w:tcW w:w="5587" w:type="dxa"/>
            <w:vAlign w:val="center"/>
          </w:tcPr>
          <w:p w14:paraId="5B952B2D" w14:textId="77777777" w:rsidR="00F6155D" w:rsidRPr="00D33945" w:rsidRDefault="00F6155D" w:rsidP="00DC462C">
            <w:pPr>
              <w:spacing w:before="40" w:after="40"/>
              <w:jc w:val="center"/>
              <w:rPr>
                <w:sz w:val="18"/>
                <w:szCs w:val="18"/>
              </w:rPr>
            </w:pPr>
            <w:r w:rsidRPr="00D33945">
              <w:rPr>
                <w:sz w:val="18"/>
                <w:szCs w:val="18"/>
              </w:rPr>
              <w:t>Proportion des parcelles en propriété avec document selon le sexe du responsable</w:t>
            </w:r>
          </w:p>
        </w:tc>
        <w:tc>
          <w:tcPr>
            <w:tcW w:w="1134" w:type="dxa"/>
            <w:vAlign w:val="center"/>
          </w:tcPr>
          <w:p w14:paraId="04A634DE" w14:textId="77777777" w:rsidR="00F6155D" w:rsidRPr="00D33945" w:rsidRDefault="00F6155D" w:rsidP="00DC462C">
            <w:pPr>
              <w:spacing w:before="40" w:after="40"/>
              <w:jc w:val="center"/>
              <w:rPr>
                <w:sz w:val="18"/>
                <w:szCs w:val="18"/>
              </w:rPr>
            </w:pPr>
            <w:r w:rsidRPr="00D33945">
              <w:rPr>
                <w:sz w:val="18"/>
                <w:szCs w:val="18"/>
              </w:rPr>
              <w:t>4,19%</w:t>
            </w:r>
          </w:p>
        </w:tc>
        <w:tc>
          <w:tcPr>
            <w:tcW w:w="1276" w:type="dxa"/>
            <w:vAlign w:val="center"/>
          </w:tcPr>
          <w:p w14:paraId="7746E21E" w14:textId="77777777" w:rsidR="00F6155D" w:rsidRPr="00D33945" w:rsidRDefault="00F6155D" w:rsidP="00DC462C">
            <w:pPr>
              <w:spacing w:before="40" w:after="40"/>
              <w:jc w:val="center"/>
              <w:rPr>
                <w:sz w:val="18"/>
                <w:szCs w:val="18"/>
              </w:rPr>
            </w:pPr>
            <w:r w:rsidRPr="00D33945">
              <w:rPr>
                <w:sz w:val="18"/>
                <w:szCs w:val="18"/>
              </w:rPr>
              <w:t>3,88%</w:t>
            </w:r>
          </w:p>
        </w:tc>
      </w:tr>
      <w:tr w:rsidR="00F6155D" w:rsidRPr="00D33945" w14:paraId="48485269" w14:textId="77777777" w:rsidTr="00F6155D">
        <w:trPr>
          <w:trHeight w:val="205"/>
          <w:jc w:val="center"/>
        </w:trPr>
        <w:tc>
          <w:tcPr>
            <w:tcW w:w="2063" w:type="dxa"/>
            <w:vAlign w:val="center"/>
          </w:tcPr>
          <w:p w14:paraId="1EDC1967" w14:textId="77777777" w:rsidR="00F6155D" w:rsidRPr="00D33945" w:rsidRDefault="00F6155D" w:rsidP="00DC462C">
            <w:pPr>
              <w:spacing w:before="40" w:after="40"/>
              <w:rPr>
                <w:sz w:val="18"/>
                <w:szCs w:val="18"/>
              </w:rPr>
            </w:pPr>
            <w:r w:rsidRPr="00D33945">
              <w:rPr>
                <w:sz w:val="18"/>
                <w:szCs w:val="18"/>
              </w:rPr>
              <w:t>Agriculture</w:t>
            </w:r>
          </w:p>
        </w:tc>
        <w:tc>
          <w:tcPr>
            <w:tcW w:w="5587" w:type="dxa"/>
            <w:vAlign w:val="center"/>
          </w:tcPr>
          <w:p w14:paraId="7CC75842" w14:textId="77777777" w:rsidR="00F6155D" w:rsidRPr="00D33945" w:rsidRDefault="00F6155D" w:rsidP="00DC462C">
            <w:pPr>
              <w:spacing w:before="40" w:after="40"/>
              <w:jc w:val="center"/>
              <w:rPr>
                <w:sz w:val="18"/>
                <w:szCs w:val="18"/>
              </w:rPr>
            </w:pPr>
            <w:r w:rsidRPr="00D33945">
              <w:rPr>
                <w:sz w:val="18"/>
                <w:szCs w:val="18"/>
              </w:rPr>
              <w:t>Proportion de parcelles emblavées avec des semences certifiées, selon le sexe de l’exploitant</w:t>
            </w:r>
          </w:p>
        </w:tc>
        <w:tc>
          <w:tcPr>
            <w:tcW w:w="1134" w:type="dxa"/>
            <w:vAlign w:val="center"/>
          </w:tcPr>
          <w:p w14:paraId="0691E600" w14:textId="77777777" w:rsidR="00F6155D" w:rsidRPr="00D33945" w:rsidRDefault="00F6155D" w:rsidP="00DC462C">
            <w:pPr>
              <w:spacing w:before="40" w:after="40"/>
              <w:jc w:val="center"/>
              <w:rPr>
                <w:sz w:val="18"/>
                <w:szCs w:val="18"/>
              </w:rPr>
            </w:pPr>
            <w:r w:rsidRPr="00D33945">
              <w:rPr>
                <w:sz w:val="18"/>
                <w:szCs w:val="18"/>
              </w:rPr>
              <w:t>14.17%</w:t>
            </w:r>
          </w:p>
        </w:tc>
        <w:tc>
          <w:tcPr>
            <w:tcW w:w="1276" w:type="dxa"/>
            <w:vAlign w:val="center"/>
          </w:tcPr>
          <w:p w14:paraId="26313198" w14:textId="77777777" w:rsidR="00F6155D" w:rsidRPr="00D33945" w:rsidRDefault="00F6155D" w:rsidP="00DC462C">
            <w:pPr>
              <w:spacing w:before="40" w:after="40"/>
              <w:jc w:val="center"/>
              <w:rPr>
                <w:sz w:val="18"/>
                <w:szCs w:val="18"/>
              </w:rPr>
            </w:pPr>
            <w:r w:rsidRPr="00D33945">
              <w:rPr>
                <w:sz w:val="18"/>
                <w:szCs w:val="18"/>
              </w:rPr>
              <w:t>10.46%</w:t>
            </w:r>
          </w:p>
        </w:tc>
      </w:tr>
      <w:tr w:rsidR="00F6155D" w:rsidRPr="00D33945" w14:paraId="3B086C91" w14:textId="77777777" w:rsidTr="00F6155D">
        <w:trPr>
          <w:trHeight w:val="205"/>
          <w:jc w:val="center"/>
        </w:trPr>
        <w:tc>
          <w:tcPr>
            <w:tcW w:w="2063" w:type="dxa"/>
            <w:vAlign w:val="center"/>
          </w:tcPr>
          <w:p w14:paraId="198E56D8" w14:textId="77777777" w:rsidR="00F6155D" w:rsidRPr="00D33945" w:rsidRDefault="00F6155D" w:rsidP="00DC462C">
            <w:pPr>
              <w:spacing w:before="40" w:after="40"/>
              <w:rPr>
                <w:sz w:val="18"/>
                <w:szCs w:val="18"/>
              </w:rPr>
            </w:pPr>
            <w:r w:rsidRPr="00D33945">
              <w:rPr>
                <w:sz w:val="18"/>
                <w:szCs w:val="18"/>
              </w:rPr>
              <w:t>Emploi</w:t>
            </w:r>
          </w:p>
        </w:tc>
        <w:tc>
          <w:tcPr>
            <w:tcW w:w="5587" w:type="dxa"/>
            <w:vAlign w:val="center"/>
          </w:tcPr>
          <w:p w14:paraId="04A66800" w14:textId="77777777" w:rsidR="00F6155D" w:rsidRPr="00D33945" w:rsidRDefault="00F6155D" w:rsidP="00DC462C">
            <w:pPr>
              <w:spacing w:before="40" w:after="40"/>
              <w:jc w:val="center"/>
              <w:rPr>
                <w:sz w:val="18"/>
                <w:szCs w:val="18"/>
              </w:rPr>
            </w:pPr>
            <w:r w:rsidRPr="00D33945">
              <w:rPr>
                <w:sz w:val="18"/>
                <w:szCs w:val="18"/>
              </w:rPr>
              <w:t>Taux de chômage (15 ans et plus)</w:t>
            </w:r>
          </w:p>
        </w:tc>
        <w:tc>
          <w:tcPr>
            <w:tcW w:w="1134" w:type="dxa"/>
            <w:vAlign w:val="center"/>
          </w:tcPr>
          <w:p w14:paraId="7EF07F12" w14:textId="77777777" w:rsidR="00F6155D" w:rsidRPr="00D33945" w:rsidRDefault="00F6155D" w:rsidP="00DC462C">
            <w:pPr>
              <w:spacing w:before="40" w:after="40"/>
              <w:jc w:val="center"/>
              <w:rPr>
                <w:sz w:val="18"/>
                <w:szCs w:val="18"/>
              </w:rPr>
            </w:pPr>
            <w:r w:rsidRPr="00D33945">
              <w:rPr>
                <w:sz w:val="18"/>
                <w:szCs w:val="18"/>
              </w:rPr>
              <w:t>12,1%</w:t>
            </w:r>
          </w:p>
        </w:tc>
        <w:tc>
          <w:tcPr>
            <w:tcW w:w="1276" w:type="dxa"/>
            <w:vAlign w:val="center"/>
          </w:tcPr>
          <w:p w14:paraId="6B47C2C8" w14:textId="77777777" w:rsidR="00F6155D" w:rsidRPr="00D33945" w:rsidRDefault="00F6155D" w:rsidP="00DC462C">
            <w:pPr>
              <w:spacing w:before="40" w:after="40"/>
              <w:jc w:val="center"/>
              <w:rPr>
                <w:sz w:val="18"/>
                <w:szCs w:val="18"/>
              </w:rPr>
            </w:pPr>
            <w:r w:rsidRPr="00D33945">
              <w:rPr>
                <w:sz w:val="18"/>
                <w:szCs w:val="18"/>
              </w:rPr>
              <w:t>36,7%</w:t>
            </w:r>
          </w:p>
        </w:tc>
      </w:tr>
      <w:tr w:rsidR="00F6155D" w:rsidRPr="00D33945" w14:paraId="6B22BDE7" w14:textId="77777777" w:rsidTr="00F6155D">
        <w:trPr>
          <w:trHeight w:val="205"/>
          <w:jc w:val="center"/>
        </w:trPr>
        <w:tc>
          <w:tcPr>
            <w:tcW w:w="2063" w:type="dxa"/>
            <w:vAlign w:val="center"/>
          </w:tcPr>
          <w:p w14:paraId="4D39BE88" w14:textId="77777777" w:rsidR="00F6155D" w:rsidRPr="00D33945" w:rsidRDefault="00F6155D" w:rsidP="00DC462C">
            <w:pPr>
              <w:spacing w:before="40" w:after="40"/>
              <w:rPr>
                <w:sz w:val="18"/>
                <w:szCs w:val="18"/>
              </w:rPr>
            </w:pPr>
            <w:r w:rsidRPr="00D33945">
              <w:rPr>
                <w:sz w:val="18"/>
                <w:szCs w:val="18"/>
              </w:rPr>
              <w:t>Emploi</w:t>
            </w:r>
          </w:p>
        </w:tc>
        <w:tc>
          <w:tcPr>
            <w:tcW w:w="5587" w:type="dxa"/>
            <w:vAlign w:val="center"/>
          </w:tcPr>
          <w:p w14:paraId="3B4F48AA" w14:textId="77777777" w:rsidR="00F6155D" w:rsidRPr="00D33945" w:rsidRDefault="00F6155D" w:rsidP="00DC462C">
            <w:pPr>
              <w:spacing w:before="40" w:after="40"/>
              <w:jc w:val="center"/>
              <w:rPr>
                <w:sz w:val="18"/>
                <w:szCs w:val="18"/>
              </w:rPr>
            </w:pPr>
            <w:r w:rsidRPr="00D33945">
              <w:rPr>
                <w:sz w:val="18"/>
                <w:szCs w:val="18"/>
              </w:rPr>
              <w:t>Taux d’activité</w:t>
            </w:r>
          </w:p>
        </w:tc>
        <w:tc>
          <w:tcPr>
            <w:tcW w:w="1134" w:type="dxa"/>
            <w:vAlign w:val="center"/>
          </w:tcPr>
          <w:p w14:paraId="6BA372C1" w14:textId="77777777" w:rsidR="00F6155D" w:rsidRPr="00D33945" w:rsidRDefault="00F6155D" w:rsidP="00DC462C">
            <w:pPr>
              <w:spacing w:before="40" w:after="40"/>
              <w:jc w:val="center"/>
              <w:rPr>
                <w:sz w:val="18"/>
                <w:szCs w:val="18"/>
              </w:rPr>
            </w:pPr>
            <w:r w:rsidRPr="00D33945">
              <w:rPr>
                <w:sz w:val="18"/>
                <w:szCs w:val="18"/>
              </w:rPr>
              <w:t>69,2%</w:t>
            </w:r>
          </w:p>
        </w:tc>
        <w:tc>
          <w:tcPr>
            <w:tcW w:w="1276" w:type="dxa"/>
            <w:vAlign w:val="center"/>
          </w:tcPr>
          <w:p w14:paraId="78763D83" w14:textId="77777777" w:rsidR="00F6155D" w:rsidRPr="00D33945" w:rsidRDefault="00F6155D" w:rsidP="00DC462C">
            <w:pPr>
              <w:spacing w:before="40" w:after="40"/>
              <w:jc w:val="center"/>
              <w:rPr>
                <w:sz w:val="18"/>
                <w:szCs w:val="18"/>
              </w:rPr>
            </w:pPr>
            <w:r w:rsidRPr="00D33945">
              <w:rPr>
                <w:sz w:val="18"/>
                <w:szCs w:val="18"/>
              </w:rPr>
              <w:t>53,3%</w:t>
            </w:r>
          </w:p>
        </w:tc>
      </w:tr>
      <w:tr w:rsidR="00F6155D" w:rsidRPr="00D33945" w14:paraId="5FB0FAAD" w14:textId="77777777" w:rsidTr="00F6155D">
        <w:trPr>
          <w:trHeight w:val="205"/>
          <w:jc w:val="center"/>
        </w:trPr>
        <w:tc>
          <w:tcPr>
            <w:tcW w:w="2063" w:type="dxa"/>
            <w:vAlign w:val="center"/>
          </w:tcPr>
          <w:p w14:paraId="2EDC35BD" w14:textId="77777777" w:rsidR="00F6155D" w:rsidRPr="00D33945" w:rsidRDefault="00F6155D" w:rsidP="00DC462C">
            <w:pPr>
              <w:spacing w:before="40" w:after="40"/>
              <w:rPr>
                <w:sz w:val="18"/>
                <w:szCs w:val="18"/>
              </w:rPr>
            </w:pPr>
            <w:proofErr w:type="spellStart"/>
            <w:r w:rsidRPr="00D33945">
              <w:rPr>
                <w:sz w:val="18"/>
                <w:szCs w:val="18"/>
              </w:rPr>
              <w:t>Microfinance</w:t>
            </w:r>
            <w:proofErr w:type="spellEnd"/>
          </w:p>
        </w:tc>
        <w:tc>
          <w:tcPr>
            <w:tcW w:w="5587" w:type="dxa"/>
            <w:vAlign w:val="center"/>
          </w:tcPr>
          <w:p w14:paraId="51066003" w14:textId="77777777" w:rsidR="00F6155D" w:rsidRPr="00D33945" w:rsidRDefault="00F6155D" w:rsidP="00DC462C">
            <w:pPr>
              <w:spacing w:before="40" w:after="40"/>
              <w:jc w:val="center"/>
              <w:rPr>
                <w:sz w:val="18"/>
                <w:szCs w:val="18"/>
              </w:rPr>
            </w:pPr>
            <w:r w:rsidRPr="00D33945">
              <w:rPr>
                <w:sz w:val="18"/>
                <w:szCs w:val="18"/>
              </w:rPr>
              <w:t>Nombre de sociétaires des SFD</w:t>
            </w:r>
          </w:p>
        </w:tc>
        <w:tc>
          <w:tcPr>
            <w:tcW w:w="1134" w:type="dxa"/>
            <w:vAlign w:val="center"/>
          </w:tcPr>
          <w:p w14:paraId="7C9E3072" w14:textId="77777777" w:rsidR="00F6155D" w:rsidRPr="00D33945" w:rsidRDefault="00F6155D" w:rsidP="00DC462C">
            <w:pPr>
              <w:spacing w:before="40" w:after="40"/>
              <w:jc w:val="center"/>
              <w:rPr>
                <w:sz w:val="18"/>
                <w:szCs w:val="18"/>
              </w:rPr>
            </w:pPr>
            <w:r w:rsidRPr="00D33945">
              <w:rPr>
                <w:sz w:val="18"/>
                <w:szCs w:val="18"/>
              </w:rPr>
              <w:t>1 706 055</w:t>
            </w:r>
          </w:p>
        </w:tc>
        <w:tc>
          <w:tcPr>
            <w:tcW w:w="1276" w:type="dxa"/>
            <w:vAlign w:val="center"/>
          </w:tcPr>
          <w:p w14:paraId="5BB5920E" w14:textId="77777777" w:rsidR="00F6155D" w:rsidRPr="00D33945" w:rsidRDefault="00F6155D" w:rsidP="00DC462C">
            <w:pPr>
              <w:spacing w:before="40" w:after="40"/>
              <w:jc w:val="center"/>
              <w:rPr>
                <w:sz w:val="18"/>
                <w:szCs w:val="18"/>
              </w:rPr>
            </w:pPr>
            <w:r w:rsidRPr="00D33945">
              <w:rPr>
                <w:sz w:val="18"/>
                <w:szCs w:val="18"/>
              </w:rPr>
              <w:t>1 357 767</w:t>
            </w:r>
          </w:p>
        </w:tc>
      </w:tr>
      <w:tr w:rsidR="00F6155D" w:rsidRPr="00D33945" w14:paraId="080E513A" w14:textId="77777777" w:rsidTr="00F6155D">
        <w:trPr>
          <w:trHeight w:val="205"/>
          <w:jc w:val="center"/>
        </w:trPr>
        <w:tc>
          <w:tcPr>
            <w:tcW w:w="2063" w:type="dxa"/>
            <w:vAlign w:val="center"/>
          </w:tcPr>
          <w:p w14:paraId="238DA5A7" w14:textId="77777777" w:rsidR="00F6155D" w:rsidRPr="00D33945" w:rsidRDefault="00F6155D" w:rsidP="00DC462C">
            <w:pPr>
              <w:spacing w:before="40" w:after="40"/>
              <w:rPr>
                <w:sz w:val="18"/>
                <w:szCs w:val="18"/>
              </w:rPr>
            </w:pPr>
            <w:proofErr w:type="spellStart"/>
            <w:r w:rsidRPr="00D33945">
              <w:rPr>
                <w:sz w:val="18"/>
                <w:szCs w:val="18"/>
              </w:rPr>
              <w:t>Microfinance</w:t>
            </w:r>
            <w:proofErr w:type="spellEnd"/>
          </w:p>
        </w:tc>
        <w:tc>
          <w:tcPr>
            <w:tcW w:w="5587" w:type="dxa"/>
            <w:vAlign w:val="center"/>
          </w:tcPr>
          <w:p w14:paraId="0C18B33D" w14:textId="77777777" w:rsidR="00F6155D" w:rsidRPr="00D33945" w:rsidRDefault="00F6155D" w:rsidP="00DC462C">
            <w:pPr>
              <w:spacing w:before="40" w:after="40"/>
              <w:jc w:val="center"/>
              <w:rPr>
                <w:sz w:val="18"/>
                <w:szCs w:val="18"/>
              </w:rPr>
            </w:pPr>
            <w:r w:rsidRPr="00D33945">
              <w:rPr>
                <w:sz w:val="18"/>
                <w:szCs w:val="18"/>
              </w:rPr>
              <w:t>Encours des dépôts (en millions de FCFA)</w:t>
            </w:r>
          </w:p>
        </w:tc>
        <w:tc>
          <w:tcPr>
            <w:tcW w:w="1134" w:type="dxa"/>
            <w:vAlign w:val="center"/>
          </w:tcPr>
          <w:p w14:paraId="2AA0EE26" w14:textId="77777777" w:rsidR="00F6155D" w:rsidRPr="00D33945" w:rsidRDefault="00F6155D" w:rsidP="00DC462C">
            <w:pPr>
              <w:spacing w:before="40" w:after="40"/>
              <w:jc w:val="center"/>
              <w:rPr>
                <w:sz w:val="18"/>
                <w:szCs w:val="18"/>
              </w:rPr>
            </w:pPr>
            <w:r w:rsidRPr="00D33945">
              <w:rPr>
                <w:sz w:val="18"/>
                <w:szCs w:val="18"/>
              </w:rPr>
              <w:t>207 603,9</w:t>
            </w:r>
          </w:p>
        </w:tc>
        <w:tc>
          <w:tcPr>
            <w:tcW w:w="1276" w:type="dxa"/>
            <w:vAlign w:val="center"/>
          </w:tcPr>
          <w:p w14:paraId="7ADCEA1D" w14:textId="77777777" w:rsidR="00F6155D" w:rsidRPr="00D33945" w:rsidRDefault="00F6155D" w:rsidP="00DC462C">
            <w:pPr>
              <w:spacing w:before="40" w:after="40"/>
              <w:jc w:val="center"/>
              <w:rPr>
                <w:sz w:val="18"/>
                <w:szCs w:val="18"/>
              </w:rPr>
            </w:pPr>
            <w:r w:rsidRPr="00D33945">
              <w:rPr>
                <w:sz w:val="18"/>
                <w:szCs w:val="18"/>
              </w:rPr>
              <w:t>104 140,4</w:t>
            </w:r>
          </w:p>
        </w:tc>
      </w:tr>
      <w:tr w:rsidR="00F6155D" w:rsidRPr="00D33945" w14:paraId="1C0670BC" w14:textId="77777777" w:rsidTr="00F6155D">
        <w:trPr>
          <w:trHeight w:val="205"/>
          <w:jc w:val="center"/>
        </w:trPr>
        <w:tc>
          <w:tcPr>
            <w:tcW w:w="2063" w:type="dxa"/>
            <w:vAlign w:val="center"/>
          </w:tcPr>
          <w:p w14:paraId="284EC6C2" w14:textId="77777777" w:rsidR="00F6155D" w:rsidRPr="00D33945" w:rsidRDefault="00F6155D" w:rsidP="00DC462C">
            <w:pPr>
              <w:spacing w:before="40" w:after="40"/>
              <w:rPr>
                <w:sz w:val="18"/>
                <w:szCs w:val="18"/>
              </w:rPr>
            </w:pPr>
            <w:proofErr w:type="spellStart"/>
            <w:r w:rsidRPr="00D33945">
              <w:rPr>
                <w:sz w:val="18"/>
                <w:szCs w:val="18"/>
              </w:rPr>
              <w:t>Microfinance</w:t>
            </w:r>
            <w:proofErr w:type="spellEnd"/>
          </w:p>
        </w:tc>
        <w:tc>
          <w:tcPr>
            <w:tcW w:w="5587" w:type="dxa"/>
            <w:vAlign w:val="center"/>
          </w:tcPr>
          <w:p w14:paraId="712BCC27" w14:textId="77777777" w:rsidR="00F6155D" w:rsidRPr="00D33945" w:rsidRDefault="00F6155D" w:rsidP="00DC462C">
            <w:pPr>
              <w:spacing w:before="40" w:after="40"/>
              <w:jc w:val="center"/>
              <w:rPr>
                <w:sz w:val="18"/>
                <w:szCs w:val="18"/>
              </w:rPr>
            </w:pPr>
            <w:r w:rsidRPr="00D33945">
              <w:rPr>
                <w:sz w:val="18"/>
                <w:szCs w:val="18"/>
              </w:rPr>
              <w:t>Encours des crédits (en millions de FCFA)</w:t>
            </w:r>
          </w:p>
        </w:tc>
        <w:tc>
          <w:tcPr>
            <w:tcW w:w="1134" w:type="dxa"/>
            <w:vAlign w:val="center"/>
          </w:tcPr>
          <w:p w14:paraId="3843DF8A" w14:textId="77777777" w:rsidR="00F6155D" w:rsidRPr="00D33945" w:rsidRDefault="00F6155D" w:rsidP="00DC462C">
            <w:pPr>
              <w:spacing w:before="40" w:after="40"/>
              <w:jc w:val="center"/>
              <w:rPr>
                <w:sz w:val="18"/>
                <w:szCs w:val="18"/>
              </w:rPr>
            </w:pPr>
            <w:r w:rsidRPr="00D33945">
              <w:rPr>
                <w:sz w:val="18"/>
                <w:szCs w:val="18"/>
              </w:rPr>
              <w:t>298 603,1</w:t>
            </w:r>
          </w:p>
        </w:tc>
        <w:tc>
          <w:tcPr>
            <w:tcW w:w="1276" w:type="dxa"/>
            <w:vAlign w:val="center"/>
          </w:tcPr>
          <w:p w14:paraId="1EE39637" w14:textId="77777777" w:rsidR="00F6155D" w:rsidRPr="00D33945" w:rsidRDefault="00F6155D" w:rsidP="00DC462C">
            <w:pPr>
              <w:spacing w:before="40" w:after="40"/>
              <w:jc w:val="center"/>
              <w:rPr>
                <w:sz w:val="18"/>
                <w:szCs w:val="18"/>
              </w:rPr>
            </w:pPr>
            <w:r w:rsidRPr="00D33945">
              <w:rPr>
                <w:sz w:val="18"/>
                <w:szCs w:val="18"/>
              </w:rPr>
              <w:t>96 549,3</w:t>
            </w:r>
          </w:p>
        </w:tc>
      </w:tr>
      <w:tr w:rsidR="00F6155D" w:rsidRPr="00D33945" w14:paraId="4E7B81BB" w14:textId="77777777" w:rsidTr="00F6155D">
        <w:trPr>
          <w:trHeight w:val="215"/>
          <w:jc w:val="center"/>
        </w:trPr>
        <w:tc>
          <w:tcPr>
            <w:tcW w:w="2063" w:type="dxa"/>
            <w:vAlign w:val="center"/>
          </w:tcPr>
          <w:p w14:paraId="3E1F8AFA" w14:textId="77777777" w:rsidR="00F6155D" w:rsidRPr="00D33945" w:rsidRDefault="00F6155D" w:rsidP="00DC462C">
            <w:pPr>
              <w:spacing w:before="40" w:after="40"/>
              <w:rPr>
                <w:sz w:val="18"/>
                <w:szCs w:val="18"/>
              </w:rPr>
            </w:pPr>
            <w:proofErr w:type="spellStart"/>
            <w:r w:rsidRPr="00D33945">
              <w:rPr>
                <w:sz w:val="18"/>
                <w:szCs w:val="18"/>
              </w:rPr>
              <w:t>Microfinance</w:t>
            </w:r>
            <w:proofErr w:type="spellEnd"/>
          </w:p>
        </w:tc>
        <w:tc>
          <w:tcPr>
            <w:tcW w:w="5587" w:type="dxa"/>
            <w:vAlign w:val="center"/>
          </w:tcPr>
          <w:p w14:paraId="5B2378E1" w14:textId="77777777" w:rsidR="00F6155D" w:rsidRPr="00D33945" w:rsidRDefault="00F6155D" w:rsidP="00DC462C">
            <w:pPr>
              <w:spacing w:before="40" w:after="40"/>
              <w:jc w:val="center"/>
              <w:rPr>
                <w:sz w:val="18"/>
                <w:szCs w:val="18"/>
              </w:rPr>
            </w:pPr>
            <w:r w:rsidRPr="00D33945">
              <w:rPr>
                <w:sz w:val="18"/>
                <w:szCs w:val="18"/>
              </w:rPr>
              <w:t>Taux de crédits en souffrance octroyés par les SFD</w:t>
            </w:r>
          </w:p>
        </w:tc>
        <w:tc>
          <w:tcPr>
            <w:tcW w:w="1134" w:type="dxa"/>
            <w:vAlign w:val="center"/>
          </w:tcPr>
          <w:p w14:paraId="7AE12454" w14:textId="77777777" w:rsidR="00F6155D" w:rsidRPr="00D33945" w:rsidRDefault="00F6155D" w:rsidP="00DC462C">
            <w:pPr>
              <w:spacing w:before="40" w:after="40"/>
              <w:jc w:val="center"/>
              <w:rPr>
                <w:sz w:val="18"/>
                <w:szCs w:val="18"/>
              </w:rPr>
            </w:pPr>
            <w:r w:rsidRPr="00D33945">
              <w:rPr>
                <w:sz w:val="18"/>
                <w:szCs w:val="18"/>
              </w:rPr>
              <w:t>5,9%</w:t>
            </w:r>
          </w:p>
        </w:tc>
        <w:tc>
          <w:tcPr>
            <w:tcW w:w="1276" w:type="dxa"/>
            <w:vAlign w:val="center"/>
          </w:tcPr>
          <w:p w14:paraId="2A3BAD7E" w14:textId="77777777" w:rsidR="00F6155D" w:rsidRPr="00D33945" w:rsidRDefault="00F6155D" w:rsidP="00DC462C">
            <w:pPr>
              <w:spacing w:before="40" w:after="40"/>
              <w:jc w:val="center"/>
              <w:rPr>
                <w:sz w:val="18"/>
                <w:szCs w:val="18"/>
              </w:rPr>
            </w:pPr>
            <w:r w:rsidRPr="00D33945">
              <w:rPr>
                <w:sz w:val="18"/>
                <w:szCs w:val="18"/>
              </w:rPr>
              <w:t>4,4%</w:t>
            </w:r>
          </w:p>
        </w:tc>
      </w:tr>
      <w:tr w:rsidR="00F6155D" w:rsidRPr="00D33945" w14:paraId="503A63D2" w14:textId="77777777" w:rsidTr="00F6155D">
        <w:trPr>
          <w:trHeight w:val="205"/>
          <w:jc w:val="center"/>
        </w:trPr>
        <w:tc>
          <w:tcPr>
            <w:tcW w:w="2063" w:type="dxa"/>
            <w:vAlign w:val="center"/>
          </w:tcPr>
          <w:p w14:paraId="732CBD4B" w14:textId="77777777" w:rsidR="00F6155D" w:rsidRPr="00D33945" w:rsidRDefault="00F6155D" w:rsidP="00DC462C">
            <w:pPr>
              <w:spacing w:before="40" w:after="40"/>
              <w:rPr>
                <w:sz w:val="18"/>
                <w:szCs w:val="18"/>
              </w:rPr>
            </w:pPr>
            <w:r w:rsidRPr="00D33945">
              <w:rPr>
                <w:sz w:val="18"/>
                <w:szCs w:val="18"/>
              </w:rPr>
              <w:t>Éducation</w:t>
            </w:r>
          </w:p>
        </w:tc>
        <w:tc>
          <w:tcPr>
            <w:tcW w:w="5587" w:type="dxa"/>
            <w:vAlign w:val="center"/>
          </w:tcPr>
          <w:p w14:paraId="1666E8B3" w14:textId="77777777" w:rsidR="00F6155D" w:rsidRPr="00D33945" w:rsidRDefault="00F6155D" w:rsidP="00DC462C">
            <w:pPr>
              <w:spacing w:before="40" w:after="40"/>
              <w:jc w:val="center"/>
              <w:rPr>
                <w:sz w:val="18"/>
                <w:szCs w:val="18"/>
              </w:rPr>
            </w:pPr>
            <w:r w:rsidRPr="00D33945">
              <w:rPr>
                <w:sz w:val="18"/>
                <w:szCs w:val="18"/>
              </w:rPr>
              <w:t>Effectifs des apprenants dans les CAF</w:t>
            </w:r>
          </w:p>
        </w:tc>
        <w:tc>
          <w:tcPr>
            <w:tcW w:w="1134" w:type="dxa"/>
            <w:vAlign w:val="center"/>
          </w:tcPr>
          <w:p w14:paraId="04F9D7A6" w14:textId="77777777" w:rsidR="00F6155D" w:rsidRPr="00D33945" w:rsidRDefault="00F6155D" w:rsidP="00DC462C">
            <w:pPr>
              <w:spacing w:before="40" w:after="40"/>
              <w:jc w:val="center"/>
              <w:rPr>
                <w:sz w:val="18"/>
                <w:szCs w:val="18"/>
              </w:rPr>
            </w:pPr>
          </w:p>
        </w:tc>
        <w:tc>
          <w:tcPr>
            <w:tcW w:w="1276" w:type="dxa"/>
            <w:vAlign w:val="center"/>
          </w:tcPr>
          <w:p w14:paraId="7FD2ACC1" w14:textId="77777777" w:rsidR="00F6155D" w:rsidRPr="00D33945" w:rsidRDefault="00F6155D" w:rsidP="00DC462C">
            <w:pPr>
              <w:spacing w:before="40" w:after="40"/>
              <w:jc w:val="center"/>
              <w:rPr>
                <w:sz w:val="18"/>
                <w:szCs w:val="18"/>
              </w:rPr>
            </w:pPr>
          </w:p>
        </w:tc>
      </w:tr>
      <w:tr w:rsidR="00F6155D" w:rsidRPr="00D33945" w14:paraId="6B4E00E8" w14:textId="77777777" w:rsidTr="00F6155D">
        <w:trPr>
          <w:trHeight w:val="205"/>
          <w:jc w:val="center"/>
        </w:trPr>
        <w:tc>
          <w:tcPr>
            <w:tcW w:w="2063" w:type="dxa"/>
            <w:vAlign w:val="center"/>
          </w:tcPr>
          <w:p w14:paraId="6B1444EE" w14:textId="77777777" w:rsidR="00F6155D" w:rsidRPr="00D33945" w:rsidRDefault="00F6155D" w:rsidP="00DC462C">
            <w:pPr>
              <w:spacing w:before="40" w:after="40"/>
              <w:rPr>
                <w:sz w:val="18"/>
                <w:szCs w:val="18"/>
              </w:rPr>
            </w:pPr>
            <w:r w:rsidRPr="00D33945">
              <w:rPr>
                <w:sz w:val="18"/>
                <w:szCs w:val="18"/>
              </w:rPr>
              <w:t>Protection sociale</w:t>
            </w:r>
          </w:p>
        </w:tc>
        <w:tc>
          <w:tcPr>
            <w:tcW w:w="5587" w:type="dxa"/>
            <w:vAlign w:val="center"/>
          </w:tcPr>
          <w:p w14:paraId="03A54FE8" w14:textId="77777777" w:rsidR="00F6155D" w:rsidRPr="00D33945" w:rsidRDefault="00F6155D" w:rsidP="00DC462C">
            <w:pPr>
              <w:spacing w:before="40" w:after="40"/>
              <w:jc w:val="center"/>
              <w:rPr>
                <w:sz w:val="18"/>
                <w:szCs w:val="18"/>
              </w:rPr>
            </w:pPr>
            <w:r w:rsidRPr="00D33945">
              <w:rPr>
                <w:sz w:val="18"/>
                <w:szCs w:val="18"/>
              </w:rPr>
              <w:t>Nombre de bénéficiaires chefs de ménages recevant des transferts monétaires</w:t>
            </w:r>
          </w:p>
        </w:tc>
        <w:tc>
          <w:tcPr>
            <w:tcW w:w="1134" w:type="dxa"/>
            <w:vAlign w:val="center"/>
          </w:tcPr>
          <w:p w14:paraId="77F72B0E" w14:textId="77777777" w:rsidR="00F6155D" w:rsidRPr="00D33945" w:rsidRDefault="00F6155D" w:rsidP="00DC462C">
            <w:pPr>
              <w:spacing w:before="40" w:after="40"/>
              <w:jc w:val="center"/>
              <w:rPr>
                <w:sz w:val="18"/>
                <w:szCs w:val="18"/>
              </w:rPr>
            </w:pPr>
          </w:p>
        </w:tc>
        <w:tc>
          <w:tcPr>
            <w:tcW w:w="1276" w:type="dxa"/>
            <w:vAlign w:val="center"/>
          </w:tcPr>
          <w:p w14:paraId="603BA5A1" w14:textId="77777777" w:rsidR="00F6155D" w:rsidRPr="00D33945" w:rsidRDefault="00F6155D" w:rsidP="00DC462C">
            <w:pPr>
              <w:spacing w:before="40" w:after="40"/>
              <w:jc w:val="center"/>
              <w:rPr>
                <w:sz w:val="18"/>
                <w:szCs w:val="18"/>
              </w:rPr>
            </w:pPr>
          </w:p>
        </w:tc>
      </w:tr>
      <w:tr w:rsidR="00F6155D" w:rsidRPr="00D33945" w14:paraId="2E0C673B" w14:textId="77777777" w:rsidTr="00F6155D">
        <w:trPr>
          <w:trHeight w:val="410"/>
          <w:jc w:val="center"/>
        </w:trPr>
        <w:tc>
          <w:tcPr>
            <w:tcW w:w="2063" w:type="dxa"/>
            <w:vAlign w:val="center"/>
          </w:tcPr>
          <w:p w14:paraId="2A85A1F1" w14:textId="77777777" w:rsidR="00F6155D" w:rsidRPr="00D33945" w:rsidRDefault="00F6155D" w:rsidP="00DC462C">
            <w:pPr>
              <w:spacing w:before="40" w:after="40"/>
              <w:rPr>
                <w:sz w:val="18"/>
                <w:szCs w:val="18"/>
              </w:rPr>
            </w:pPr>
            <w:r w:rsidRPr="00D33945">
              <w:rPr>
                <w:sz w:val="18"/>
                <w:szCs w:val="18"/>
              </w:rPr>
              <w:t>Protection sociale</w:t>
            </w:r>
          </w:p>
        </w:tc>
        <w:tc>
          <w:tcPr>
            <w:tcW w:w="5587" w:type="dxa"/>
            <w:vAlign w:val="center"/>
          </w:tcPr>
          <w:p w14:paraId="63A2767C" w14:textId="77777777" w:rsidR="00F6155D" w:rsidRPr="00D33945" w:rsidRDefault="00F6155D" w:rsidP="00DC462C">
            <w:pPr>
              <w:spacing w:before="40" w:after="40"/>
              <w:jc w:val="center"/>
              <w:rPr>
                <w:sz w:val="18"/>
                <w:szCs w:val="18"/>
              </w:rPr>
            </w:pPr>
            <w:r w:rsidRPr="00D33945">
              <w:rPr>
                <w:sz w:val="18"/>
                <w:szCs w:val="18"/>
              </w:rPr>
              <w:t>Effectifs d’enfants pris en charge par les centres d’accueil de la Direction de l’éducation surveillée et les services de l’AEMO</w:t>
            </w:r>
          </w:p>
        </w:tc>
        <w:tc>
          <w:tcPr>
            <w:tcW w:w="1134" w:type="dxa"/>
            <w:vAlign w:val="center"/>
          </w:tcPr>
          <w:p w14:paraId="6AA86E60" w14:textId="77777777" w:rsidR="00F6155D" w:rsidRPr="00D33945" w:rsidRDefault="00F6155D" w:rsidP="00DC462C">
            <w:pPr>
              <w:spacing w:before="40" w:after="40"/>
              <w:jc w:val="center"/>
              <w:rPr>
                <w:sz w:val="18"/>
                <w:szCs w:val="18"/>
              </w:rPr>
            </w:pPr>
          </w:p>
        </w:tc>
        <w:tc>
          <w:tcPr>
            <w:tcW w:w="1276" w:type="dxa"/>
            <w:vAlign w:val="center"/>
          </w:tcPr>
          <w:p w14:paraId="5A9F5854" w14:textId="77777777" w:rsidR="00F6155D" w:rsidRPr="00D33945" w:rsidRDefault="00F6155D" w:rsidP="00DC462C">
            <w:pPr>
              <w:spacing w:before="40" w:after="40"/>
              <w:jc w:val="center"/>
              <w:rPr>
                <w:sz w:val="18"/>
                <w:szCs w:val="18"/>
              </w:rPr>
            </w:pPr>
          </w:p>
        </w:tc>
      </w:tr>
      <w:tr w:rsidR="00F6155D" w:rsidRPr="00D33945" w14:paraId="665779A7" w14:textId="77777777" w:rsidTr="00F6155D">
        <w:trPr>
          <w:trHeight w:val="408"/>
          <w:jc w:val="center"/>
        </w:trPr>
        <w:tc>
          <w:tcPr>
            <w:tcW w:w="2063" w:type="dxa"/>
            <w:vAlign w:val="center"/>
          </w:tcPr>
          <w:p w14:paraId="2CE11EAC" w14:textId="77777777" w:rsidR="00F6155D" w:rsidRPr="00D33945" w:rsidRDefault="00F6155D" w:rsidP="00DC462C">
            <w:pPr>
              <w:spacing w:before="40" w:after="40"/>
              <w:rPr>
                <w:sz w:val="18"/>
                <w:szCs w:val="18"/>
              </w:rPr>
            </w:pPr>
            <w:r w:rsidRPr="00D33945">
              <w:rPr>
                <w:sz w:val="18"/>
                <w:szCs w:val="18"/>
              </w:rPr>
              <w:t>Protection sociale</w:t>
            </w:r>
          </w:p>
        </w:tc>
        <w:tc>
          <w:tcPr>
            <w:tcW w:w="5587" w:type="dxa"/>
            <w:vAlign w:val="center"/>
          </w:tcPr>
          <w:p w14:paraId="536276F6" w14:textId="447AE87D" w:rsidR="00F6155D" w:rsidRPr="00D33945" w:rsidRDefault="00F6155D" w:rsidP="00DC462C">
            <w:pPr>
              <w:spacing w:before="40" w:after="40"/>
              <w:jc w:val="center"/>
              <w:rPr>
                <w:sz w:val="18"/>
                <w:szCs w:val="18"/>
              </w:rPr>
            </w:pPr>
            <w:r w:rsidRPr="00D33945">
              <w:rPr>
                <w:sz w:val="18"/>
                <w:szCs w:val="18"/>
              </w:rPr>
              <w:t>Effectifs de mineurs accueillis dans les sections enseignement techniques et professionnels et dans les sections scolaires des centres dans l’élémentaire et le moyen bénéficiant d’un enseignement</w:t>
            </w:r>
          </w:p>
        </w:tc>
        <w:tc>
          <w:tcPr>
            <w:tcW w:w="1134" w:type="dxa"/>
            <w:vAlign w:val="center"/>
          </w:tcPr>
          <w:p w14:paraId="037AAA57" w14:textId="77777777" w:rsidR="00F6155D" w:rsidRPr="00D33945" w:rsidRDefault="00F6155D" w:rsidP="00DC462C">
            <w:pPr>
              <w:spacing w:before="40" w:after="40"/>
              <w:jc w:val="center"/>
              <w:rPr>
                <w:sz w:val="18"/>
                <w:szCs w:val="18"/>
              </w:rPr>
            </w:pPr>
          </w:p>
        </w:tc>
        <w:tc>
          <w:tcPr>
            <w:tcW w:w="1276" w:type="dxa"/>
            <w:vAlign w:val="center"/>
          </w:tcPr>
          <w:p w14:paraId="13E57F75" w14:textId="77777777" w:rsidR="00F6155D" w:rsidRPr="00D33945" w:rsidRDefault="00F6155D" w:rsidP="00DC462C">
            <w:pPr>
              <w:spacing w:before="40" w:after="40"/>
              <w:jc w:val="center"/>
              <w:rPr>
                <w:sz w:val="18"/>
                <w:szCs w:val="18"/>
              </w:rPr>
            </w:pPr>
          </w:p>
        </w:tc>
      </w:tr>
      <w:tr w:rsidR="00F6155D" w:rsidRPr="00D33945" w14:paraId="3DCE4212" w14:textId="77777777" w:rsidTr="00F6155D">
        <w:trPr>
          <w:trHeight w:val="205"/>
          <w:jc w:val="center"/>
        </w:trPr>
        <w:tc>
          <w:tcPr>
            <w:tcW w:w="2063" w:type="dxa"/>
            <w:vAlign w:val="center"/>
          </w:tcPr>
          <w:p w14:paraId="44E2E6D1"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4FBDB006" w14:textId="77777777" w:rsidR="00F6155D" w:rsidRPr="00D33945" w:rsidRDefault="00F6155D" w:rsidP="00DC462C">
            <w:pPr>
              <w:spacing w:before="40" w:after="40"/>
              <w:jc w:val="center"/>
              <w:rPr>
                <w:sz w:val="18"/>
                <w:szCs w:val="18"/>
              </w:rPr>
            </w:pPr>
            <w:r w:rsidRPr="00D33945">
              <w:rPr>
                <w:sz w:val="18"/>
                <w:szCs w:val="18"/>
              </w:rPr>
              <w:t>Taux brut de préscolarisation</w:t>
            </w:r>
          </w:p>
        </w:tc>
        <w:tc>
          <w:tcPr>
            <w:tcW w:w="1134" w:type="dxa"/>
            <w:vAlign w:val="center"/>
          </w:tcPr>
          <w:p w14:paraId="3B16B6B0" w14:textId="77777777" w:rsidR="00F6155D" w:rsidRPr="00D33945" w:rsidRDefault="00F6155D" w:rsidP="00DC462C">
            <w:pPr>
              <w:spacing w:before="40" w:after="40"/>
              <w:jc w:val="center"/>
              <w:rPr>
                <w:sz w:val="18"/>
                <w:szCs w:val="18"/>
              </w:rPr>
            </w:pPr>
            <w:r w:rsidRPr="00D33945">
              <w:rPr>
                <w:sz w:val="18"/>
                <w:szCs w:val="18"/>
              </w:rPr>
              <w:t>16,3%</w:t>
            </w:r>
          </w:p>
        </w:tc>
        <w:tc>
          <w:tcPr>
            <w:tcW w:w="1276" w:type="dxa"/>
            <w:vAlign w:val="center"/>
          </w:tcPr>
          <w:p w14:paraId="716B55FA" w14:textId="77777777" w:rsidR="00F6155D" w:rsidRPr="00D33945" w:rsidRDefault="00F6155D" w:rsidP="00DC462C">
            <w:pPr>
              <w:spacing w:before="40" w:after="40"/>
              <w:jc w:val="center"/>
              <w:rPr>
                <w:sz w:val="18"/>
                <w:szCs w:val="18"/>
              </w:rPr>
            </w:pPr>
            <w:r w:rsidRPr="00D33945">
              <w:rPr>
                <w:sz w:val="18"/>
                <w:szCs w:val="18"/>
              </w:rPr>
              <w:t>19,2%</w:t>
            </w:r>
          </w:p>
        </w:tc>
      </w:tr>
      <w:tr w:rsidR="00F6155D" w:rsidRPr="00D33945" w14:paraId="2852F5B6" w14:textId="77777777" w:rsidTr="00F6155D">
        <w:trPr>
          <w:trHeight w:val="205"/>
          <w:jc w:val="center"/>
        </w:trPr>
        <w:tc>
          <w:tcPr>
            <w:tcW w:w="2063" w:type="dxa"/>
            <w:vAlign w:val="center"/>
          </w:tcPr>
          <w:p w14:paraId="2CC975E5"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47BCA55D" w14:textId="77777777" w:rsidR="00F6155D" w:rsidRPr="00D33945" w:rsidRDefault="00F6155D" w:rsidP="00DC462C">
            <w:pPr>
              <w:spacing w:before="40" w:after="40"/>
              <w:jc w:val="center"/>
              <w:rPr>
                <w:sz w:val="18"/>
                <w:szCs w:val="18"/>
              </w:rPr>
            </w:pPr>
            <w:r w:rsidRPr="00D33945">
              <w:rPr>
                <w:sz w:val="18"/>
                <w:szCs w:val="18"/>
              </w:rPr>
              <w:t>Taux brut de scolarisation au primaire</w:t>
            </w:r>
          </w:p>
        </w:tc>
        <w:tc>
          <w:tcPr>
            <w:tcW w:w="1134" w:type="dxa"/>
            <w:vAlign w:val="center"/>
          </w:tcPr>
          <w:p w14:paraId="2B20AC17" w14:textId="77777777" w:rsidR="00F6155D" w:rsidRPr="00D33945" w:rsidRDefault="00F6155D" w:rsidP="00DC462C">
            <w:pPr>
              <w:spacing w:before="40" w:after="40"/>
              <w:jc w:val="center"/>
              <w:rPr>
                <w:sz w:val="18"/>
                <w:szCs w:val="18"/>
              </w:rPr>
            </w:pPr>
            <w:r w:rsidRPr="00D33945">
              <w:rPr>
                <w:sz w:val="18"/>
                <w:szCs w:val="18"/>
              </w:rPr>
              <w:t>77,1%</w:t>
            </w:r>
          </w:p>
        </w:tc>
        <w:tc>
          <w:tcPr>
            <w:tcW w:w="1276" w:type="dxa"/>
            <w:vAlign w:val="center"/>
          </w:tcPr>
          <w:p w14:paraId="1F76B6E3" w14:textId="77777777" w:rsidR="00F6155D" w:rsidRPr="00D33945" w:rsidRDefault="00F6155D" w:rsidP="00DC462C">
            <w:pPr>
              <w:spacing w:before="40" w:after="40"/>
              <w:jc w:val="center"/>
              <w:rPr>
                <w:sz w:val="18"/>
                <w:szCs w:val="18"/>
              </w:rPr>
            </w:pPr>
            <w:r w:rsidRPr="00D33945">
              <w:rPr>
                <w:sz w:val="18"/>
                <w:szCs w:val="18"/>
              </w:rPr>
              <w:t>91,2%</w:t>
            </w:r>
          </w:p>
        </w:tc>
      </w:tr>
      <w:tr w:rsidR="00F6155D" w:rsidRPr="00D33945" w14:paraId="0B55D187" w14:textId="77777777" w:rsidTr="00F6155D">
        <w:trPr>
          <w:trHeight w:val="215"/>
          <w:jc w:val="center"/>
        </w:trPr>
        <w:tc>
          <w:tcPr>
            <w:tcW w:w="2063" w:type="dxa"/>
            <w:vAlign w:val="center"/>
          </w:tcPr>
          <w:p w14:paraId="11A91964"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1F3FD5BD" w14:textId="77777777" w:rsidR="00F6155D" w:rsidRPr="00D33945" w:rsidRDefault="00F6155D" w:rsidP="00DC462C">
            <w:pPr>
              <w:spacing w:before="40" w:after="40"/>
              <w:jc w:val="center"/>
              <w:rPr>
                <w:sz w:val="18"/>
                <w:szCs w:val="18"/>
              </w:rPr>
            </w:pPr>
            <w:r w:rsidRPr="00D33945">
              <w:rPr>
                <w:sz w:val="18"/>
                <w:szCs w:val="18"/>
              </w:rPr>
              <w:t>Taux brut de scolarisation au moyen</w:t>
            </w:r>
          </w:p>
        </w:tc>
        <w:tc>
          <w:tcPr>
            <w:tcW w:w="1134" w:type="dxa"/>
            <w:vAlign w:val="center"/>
          </w:tcPr>
          <w:p w14:paraId="6EF78747" w14:textId="77777777" w:rsidR="00F6155D" w:rsidRPr="00D33945" w:rsidRDefault="00F6155D" w:rsidP="00DC462C">
            <w:pPr>
              <w:spacing w:before="40" w:after="40"/>
              <w:jc w:val="center"/>
              <w:rPr>
                <w:sz w:val="18"/>
                <w:szCs w:val="18"/>
              </w:rPr>
            </w:pPr>
            <w:r w:rsidRPr="00D33945">
              <w:rPr>
                <w:sz w:val="18"/>
                <w:szCs w:val="18"/>
              </w:rPr>
              <w:t>46,7%</w:t>
            </w:r>
          </w:p>
        </w:tc>
        <w:tc>
          <w:tcPr>
            <w:tcW w:w="1276" w:type="dxa"/>
            <w:vAlign w:val="center"/>
          </w:tcPr>
          <w:p w14:paraId="290DA3E8" w14:textId="77777777" w:rsidR="00F6155D" w:rsidRPr="00D33945" w:rsidRDefault="00F6155D" w:rsidP="00DC462C">
            <w:pPr>
              <w:spacing w:before="40" w:after="40"/>
              <w:jc w:val="center"/>
              <w:rPr>
                <w:sz w:val="18"/>
                <w:szCs w:val="18"/>
              </w:rPr>
            </w:pPr>
            <w:r w:rsidRPr="00D33945">
              <w:rPr>
                <w:sz w:val="18"/>
                <w:szCs w:val="18"/>
              </w:rPr>
              <w:t>56,5%</w:t>
            </w:r>
          </w:p>
        </w:tc>
      </w:tr>
      <w:tr w:rsidR="00F6155D" w:rsidRPr="00D33945" w14:paraId="7980E515" w14:textId="77777777" w:rsidTr="00F6155D">
        <w:trPr>
          <w:trHeight w:val="205"/>
          <w:jc w:val="center"/>
        </w:trPr>
        <w:tc>
          <w:tcPr>
            <w:tcW w:w="2063" w:type="dxa"/>
            <w:vAlign w:val="center"/>
          </w:tcPr>
          <w:p w14:paraId="7653DE23"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0A7DEA77" w14:textId="77777777" w:rsidR="00F6155D" w:rsidRPr="00D33945" w:rsidRDefault="00F6155D" w:rsidP="00DC462C">
            <w:pPr>
              <w:spacing w:before="40" w:after="40"/>
              <w:jc w:val="center"/>
              <w:rPr>
                <w:sz w:val="18"/>
                <w:szCs w:val="18"/>
              </w:rPr>
            </w:pPr>
            <w:r w:rsidRPr="00D33945">
              <w:rPr>
                <w:sz w:val="18"/>
                <w:szCs w:val="18"/>
              </w:rPr>
              <w:t>Taux brut de scolarisation au secondaire</w:t>
            </w:r>
          </w:p>
        </w:tc>
        <w:tc>
          <w:tcPr>
            <w:tcW w:w="1134" w:type="dxa"/>
            <w:vAlign w:val="center"/>
          </w:tcPr>
          <w:p w14:paraId="1B98938D" w14:textId="77777777" w:rsidR="00F6155D" w:rsidRPr="00D33945" w:rsidRDefault="00F6155D" w:rsidP="00DC462C">
            <w:pPr>
              <w:spacing w:before="40" w:after="40"/>
              <w:jc w:val="center"/>
              <w:rPr>
                <w:sz w:val="18"/>
                <w:szCs w:val="18"/>
              </w:rPr>
            </w:pPr>
            <w:r w:rsidRPr="00D33945">
              <w:rPr>
                <w:sz w:val="18"/>
                <w:szCs w:val="18"/>
              </w:rPr>
              <w:t>30,5%</w:t>
            </w:r>
          </w:p>
        </w:tc>
        <w:tc>
          <w:tcPr>
            <w:tcW w:w="1276" w:type="dxa"/>
            <w:vAlign w:val="center"/>
          </w:tcPr>
          <w:p w14:paraId="4761442A" w14:textId="77777777" w:rsidR="00F6155D" w:rsidRPr="00D33945" w:rsidRDefault="00F6155D" w:rsidP="00DC462C">
            <w:pPr>
              <w:spacing w:before="40" w:after="40"/>
              <w:jc w:val="center"/>
              <w:rPr>
                <w:sz w:val="18"/>
                <w:szCs w:val="18"/>
              </w:rPr>
            </w:pPr>
            <w:r w:rsidRPr="00D33945">
              <w:rPr>
                <w:sz w:val="18"/>
                <w:szCs w:val="18"/>
              </w:rPr>
              <w:t>36,6%</w:t>
            </w:r>
          </w:p>
        </w:tc>
      </w:tr>
      <w:tr w:rsidR="00F6155D" w:rsidRPr="00D33945" w14:paraId="2793BE96" w14:textId="77777777" w:rsidTr="00F6155D">
        <w:trPr>
          <w:trHeight w:val="205"/>
          <w:jc w:val="center"/>
        </w:trPr>
        <w:tc>
          <w:tcPr>
            <w:tcW w:w="2063" w:type="dxa"/>
            <w:vAlign w:val="center"/>
          </w:tcPr>
          <w:p w14:paraId="60E1510F"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3EEFA529" w14:textId="77777777" w:rsidR="00F6155D" w:rsidRPr="00D33945" w:rsidRDefault="00F6155D" w:rsidP="00DC462C">
            <w:pPr>
              <w:spacing w:before="40" w:after="40"/>
              <w:jc w:val="center"/>
              <w:rPr>
                <w:sz w:val="18"/>
                <w:szCs w:val="18"/>
              </w:rPr>
            </w:pPr>
            <w:r w:rsidRPr="00D33945">
              <w:rPr>
                <w:sz w:val="18"/>
                <w:szCs w:val="18"/>
              </w:rPr>
              <w:t>Taux d’achèvement au primaire</w:t>
            </w:r>
          </w:p>
        </w:tc>
        <w:tc>
          <w:tcPr>
            <w:tcW w:w="1134" w:type="dxa"/>
            <w:vAlign w:val="center"/>
          </w:tcPr>
          <w:p w14:paraId="0A9FE147" w14:textId="77777777" w:rsidR="00F6155D" w:rsidRPr="00D33945" w:rsidRDefault="00F6155D" w:rsidP="00DC462C">
            <w:pPr>
              <w:spacing w:before="40" w:after="40"/>
              <w:jc w:val="center"/>
              <w:rPr>
                <w:sz w:val="18"/>
                <w:szCs w:val="18"/>
              </w:rPr>
            </w:pPr>
            <w:r w:rsidRPr="00D33945">
              <w:rPr>
                <w:sz w:val="18"/>
                <w:szCs w:val="18"/>
              </w:rPr>
              <w:t>57,50%</w:t>
            </w:r>
          </w:p>
        </w:tc>
        <w:tc>
          <w:tcPr>
            <w:tcW w:w="1276" w:type="dxa"/>
            <w:vAlign w:val="center"/>
          </w:tcPr>
          <w:p w14:paraId="329209EE" w14:textId="77777777" w:rsidR="00F6155D" w:rsidRPr="00D33945" w:rsidRDefault="00F6155D" w:rsidP="00DC462C">
            <w:pPr>
              <w:spacing w:before="40" w:after="40"/>
              <w:jc w:val="center"/>
              <w:rPr>
                <w:sz w:val="18"/>
                <w:szCs w:val="18"/>
              </w:rPr>
            </w:pPr>
            <w:r w:rsidRPr="00D33945">
              <w:rPr>
                <w:sz w:val="18"/>
                <w:szCs w:val="18"/>
              </w:rPr>
              <w:t>72,7%</w:t>
            </w:r>
          </w:p>
        </w:tc>
      </w:tr>
      <w:tr w:rsidR="00F6155D" w:rsidRPr="00D33945" w14:paraId="77387DAA" w14:textId="77777777" w:rsidTr="00F6155D">
        <w:trPr>
          <w:trHeight w:val="205"/>
          <w:jc w:val="center"/>
        </w:trPr>
        <w:tc>
          <w:tcPr>
            <w:tcW w:w="2063" w:type="dxa"/>
            <w:vAlign w:val="center"/>
          </w:tcPr>
          <w:p w14:paraId="6A035323"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vAlign w:val="center"/>
          </w:tcPr>
          <w:p w14:paraId="1C994CF8" w14:textId="77777777" w:rsidR="00F6155D" w:rsidRPr="00D33945" w:rsidRDefault="00F6155D" w:rsidP="00DC462C">
            <w:pPr>
              <w:spacing w:before="40" w:after="40"/>
              <w:jc w:val="center"/>
              <w:rPr>
                <w:sz w:val="18"/>
                <w:szCs w:val="18"/>
              </w:rPr>
            </w:pPr>
            <w:r w:rsidRPr="00D33945">
              <w:rPr>
                <w:sz w:val="18"/>
                <w:szCs w:val="18"/>
              </w:rPr>
              <w:t>Taux d’achèvement au moyen</w:t>
            </w:r>
          </w:p>
        </w:tc>
        <w:tc>
          <w:tcPr>
            <w:tcW w:w="1134" w:type="dxa"/>
            <w:vAlign w:val="center"/>
          </w:tcPr>
          <w:p w14:paraId="402A851C" w14:textId="77777777" w:rsidR="00F6155D" w:rsidRPr="00D33945" w:rsidRDefault="00F6155D" w:rsidP="00DC462C">
            <w:pPr>
              <w:spacing w:before="40" w:after="40"/>
              <w:jc w:val="center"/>
              <w:rPr>
                <w:sz w:val="18"/>
                <w:szCs w:val="18"/>
              </w:rPr>
            </w:pPr>
          </w:p>
        </w:tc>
        <w:tc>
          <w:tcPr>
            <w:tcW w:w="1276" w:type="dxa"/>
            <w:vAlign w:val="center"/>
          </w:tcPr>
          <w:p w14:paraId="3A4153CC" w14:textId="77777777" w:rsidR="00F6155D" w:rsidRPr="00D33945" w:rsidRDefault="00F6155D" w:rsidP="00DC462C">
            <w:pPr>
              <w:spacing w:before="40" w:after="40"/>
              <w:jc w:val="center"/>
              <w:rPr>
                <w:sz w:val="18"/>
                <w:szCs w:val="18"/>
              </w:rPr>
            </w:pPr>
          </w:p>
        </w:tc>
      </w:tr>
      <w:tr w:rsidR="00F6155D" w:rsidRPr="00D33945" w14:paraId="11F6DAF3" w14:textId="77777777" w:rsidTr="00F6155D">
        <w:trPr>
          <w:trHeight w:val="205"/>
          <w:jc w:val="center"/>
        </w:trPr>
        <w:tc>
          <w:tcPr>
            <w:tcW w:w="2063" w:type="dxa"/>
            <w:vAlign w:val="center"/>
          </w:tcPr>
          <w:p w14:paraId="4D39EAAD"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41ECDBDE" w14:textId="77777777" w:rsidR="00F6155D" w:rsidRPr="00D33945" w:rsidRDefault="00F6155D" w:rsidP="00DC462C">
            <w:pPr>
              <w:spacing w:before="40" w:after="40"/>
              <w:jc w:val="center"/>
              <w:rPr>
                <w:sz w:val="18"/>
                <w:szCs w:val="18"/>
              </w:rPr>
            </w:pPr>
            <w:r w:rsidRPr="00D33945">
              <w:rPr>
                <w:sz w:val="18"/>
                <w:szCs w:val="18"/>
              </w:rPr>
              <w:t>Taux d’achèvement au secondaire</w:t>
            </w:r>
          </w:p>
        </w:tc>
        <w:tc>
          <w:tcPr>
            <w:tcW w:w="1134" w:type="dxa"/>
          </w:tcPr>
          <w:p w14:paraId="36BBB881" w14:textId="77777777" w:rsidR="00F6155D" w:rsidRPr="00D33945" w:rsidRDefault="00F6155D" w:rsidP="00DC462C">
            <w:pPr>
              <w:spacing w:before="40" w:after="40"/>
              <w:jc w:val="center"/>
              <w:rPr>
                <w:sz w:val="18"/>
                <w:szCs w:val="18"/>
              </w:rPr>
            </w:pPr>
          </w:p>
        </w:tc>
        <w:tc>
          <w:tcPr>
            <w:tcW w:w="1276" w:type="dxa"/>
          </w:tcPr>
          <w:p w14:paraId="5AA1F312" w14:textId="77777777" w:rsidR="00F6155D" w:rsidRPr="00D33945" w:rsidRDefault="00F6155D" w:rsidP="00DC462C">
            <w:pPr>
              <w:spacing w:before="40" w:after="40"/>
              <w:jc w:val="center"/>
              <w:rPr>
                <w:sz w:val="18"/>
                <w:szCs w:val="18"/>
              </w:rPr>
            </w:pPr>
          </w:p>
        </w:tc>
      </w:tr>
      <w:tr w:rsidR="00F6155D" w:rsidRPr="00D33945" w14:paraId="1F5F475C" w14:textId="77777777" w:rsidTr="00F6155D">
        <w:trPr>
          <w:trHeight w:val="205"/>
          <w:jc w:val="center"/>
        </w:trPr>
        <w:tc>
          <w:tcPr>
            <w:tcW w:w="2063" w:type="dxa"/>
            <w:vAlign w:val="center"/>
          </w:tcPr>
          <w:p w14:paraId="463A54D9"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46D5E7FE" w14:textId="77777777" w:rsidR="00F6155D" w:rsidRPr="00D33945" w:rsidRDefault="00F6155D" w:rsidP="00DC462C">
            <w:pPr>
              <w:spacing w:before="40" w:after="40"/>
              <w:jc w:val="center"/>
              <w:rPr>
                <w:sz w:val="18"/>
                <w:szCs w:val="18"/>
              </w:rPr>
            </w:pPr>
            <w:r w:rsidRPr="00D33945">
              <w:rPr>
                <w:sz w:val="18"/>
                <w:szCs w:val="18"/>
              </w:rPr>
              <w:t>Proportion d’élèves inscrits dans les séries scientifiques au secondaire</w:t>
            </w:r>
          </w:p>
        </w:tc>
        <w:tc>
          <w:tcPr>
            <w:tcW w:w="1134" w:type="dxa"/>
          </w:tcPr>
          <w:p w14:paraId="1731C8FA" w14:textId="77777777" w:rsidR="00F6155D" w:rsidRPr="00D33945" w:rsidRDefault="00F6155D" w:rsidP="00DC462C">
            <w:pPr>
              <w:spacing w:before="40" w:after="40"/>
              <w:jc w:val="center"/>
              <w:rPr>
                <w:sz w:val="18"/>
                <w:szCs w:val="18"/>
              </w:rPr>
            </w:pPr>
          </w:p>
        </w:tc>
        <w:tc>
          <w:tcPr>
            <w:tcW w:w="1276" w:type="dxa"/>
          </w:tcPr>
          <w:p w14:paraId="6BF7E028" w14:textId="77777777" w:rsidR="00F6155D" w:rsidRPr="00D33945" w:rsidRDefault="00F6155D" w:rsidP="00DC462C">
            <w:pPr>
              <w:spacing w:before="40" w:after="40"/>
              <w:jc w:val="center"/>
              <w:rPr>
                <w:sz w:val="18"/>
                <w:szCs w:val="18"/>
              </w:rPr>
            </w:pPr>
          </w:p>
        </w:tc>
      </w:tr>
      <w:tr w:rsidR="00F6155D" w:rsidRPr="00D33945" w14:paraId="5C00059C" w14:textId="77777777" w:rsidTr="00F6155D">
        <w:trPr>
          <w:trHeight w:val="205"/>
          <w:jc w:val="center"/>
        </w:trPr>
        <w:tc>
          <w:tcPr>
            <w:tcW w:w="2063" w:type="dxa"/>
            <w:vAlign w:val="center"/>
          </w:tcPr>
          <w:p w14:paraId="25414C65"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551C8C77" w14:textId="77777777" w:rsidR="00F6155D" w:rsidRPr="00D33945" w:rsidRDefault="00F6155D" w:rsidP="00DC462C">
            <w:pPr>
              <w:spacing w:before="40" w:after="40"/>
              <w:jc w:val="center"/>
              <w:rPr>
                <w:sz w:val="18"/>
                <w:szCs w:val="18"/>
              </w:rPr>
            </w:pPr>
            <w:r w:rsidRPr="00D33945">
              <w:rPr>
                <w:sz w:val="18"/>
                <w:szCs w:val="18"/>
              </w:rPr>
              <w:t>Part des filles dans la FPT</w:t>
            </w:r>
          </w:p>
        </w:tc>
        <w:tc>
          <w:tcPr>
            <w:tcW w:w="1134" w:type="dxa"/>
          </w:tcPr>
          <w:p w14:paraId="43459FE6" w14:textId="77777777" w:rsidR="00F6155D" w:rsidRPr="00D33945" w:rsidRDefault="00F6155D" w:rsidP="00DC462C">
            <w:pPr>
              <w:spacing w:before="40" w:after="40"/>
              <w:jc w:val="center"/>
              <w:rPr>
                <w:sz w:val="18"/>
                <w:szCs w:val="18"/>
              </w:rPr>
            </w:pPr>
          </w:p>
        </w:tc>
        <w:tc>
          <w:tcPr>
            <w:tcW w:w="1276" w:type="dxa"/>
          </w:tcPr>
          <w:p w14:paraId="61141F42" w14:textId="77777777" w:rsidR="00F6155D" w:rsidRPr="00D33945" w:rsidRDefault="00F6155D" w:rsidP="00DC462C">
            <w:pPr>
              <w:spacing w:before="40" w:after="40"/>
              <w:jc w:val="center"/>
              <w:rPr>
                <w:sz w:val="18"/>
                <w:szCs w:val="18"/>
              </w:rPr>
            </w:pPr>
          </w:p>
        </w:tc>
      </w:tr>
      <w:tr w:rsidR="00F6155D" w:rsidRPr="00D33945" w14:paraId="4294EC95" w14:textId="77777777" w:rsidTr="00F6155D">
        <w:trPr>
          <w:trHeight w:val="205"/>
          <w:jc w:val="center"/>
        </w:trPr>
        <w:tc>
          <w:tcPr>
            <w:tcW w:w="2063" w:type="dxa"/>
            <w:vAlign w:val="center"/>
          </w:tcPr>
          <w:p w14:paraId="07E41B53"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54F8F6F9" w14:textId="77777777" w:rsidR="00F6155D" w:rsidRPr="00D33945" w:rsidRDefault="00F6155D" w:rsidP="00DC462C">
            <w:pPr>
              <w:spacing w:before="40" w:after="40"/>
              <w:jc w:val="center"/>
              <w:rPr>
                <w:sz w:val="18"/>
                <w:szCs w:val="18"/>
              </w:rPr>
            </w:pPr>
            <w:r w:rsidRPr="00D33945">
              <w:rPr>
                <w:sz w:val="18"/>
                <w:szCs w:val="18"/>
              </w:rPr>
              <w:t>Taux de réussite au BAC technique</w:t>
            </w:r>
          </w:p>
        </w:tc>
        <w:tc>
          <w:tcPr>
            <w:tcW w:w="1134" w:type="dxa"/>
          </w:tcPr>
          <w:p w14:paraId="6E2794A8" w14:textId="77777777" w:rsidR="00F6155D" w:rsidRPr="00D33945" w:rsidRDefault="00F6155D" w:rsidP="00DC462C">
            <w:pPr>
              <w:spacing w:before="40" w:after="40"/>
              <w:jc w:val="center"/>
              <w:rPr>
                <w:sz w:val="18"/>
                <w:szCs w:val="18"/>
              </w:rPr>
            </w:pPr>
          </w:p>
        </w:tc>
        <w:tc>
          <w:tcPr>
            <w:tcW w:w="1276" w:type="dxa"/>
          </w:tcPr>
          <w:p w14:paraId="7F7EE7F0" w14:textId="77777777" w:rsidR="00F6155D" w:rsidRPr="00D33945" w:rsidRDefault="00F6155D" w:rsidP="00DC462C">
            <w:pPr>
              <w:spacing w:before="40" w:after="40"/>
              <w:jc w:val="center"/>
              <w:rPr>
                <w:sz w:val="18"/>
                <w:szCs w:val="18"/>
              </w:rPr>
            </w:pPr>
          </w:p>
        </w:tc>
      </w:tr>
      <w:tr w:rsidR="00F6155D" w:rsidRPr="00D33945" w14:paraId="18623E2D" w14:textId="77777777" w:rsidTr="00F6155D">
        <w:trPr>
          <w:trHeight w:val="205"/>
          <w:jc w:val="center"/>
        </w:trPr>
        <w:tc>
          <w:tcPr>
            <w:tcW w:w="2063" w:type="dxa"/>
            <w:vAlign w:val="center"/>
          </w:tcPr>
          <w:p w14:paraId="6644D67C"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79E54263" w14:textId="77777777" w:rsidR="00F6155D" w:rsidRPr="00D33945" w:rsidRDefault="00F6155D" w:rsidP="00DC462C">
            <w:pPr>
              <w:spacing w:before="40" w:after="40"/>
              <w:jc w:val="center"/>
              <w:rPr>
                <w:sz w:val="18"/>
                <w:szCs w:val="18"/>
              </w:rPr>
            </w:pPr>
            <w:r w:rsidRPr="00D33945">
              <w:rPr>
                <w:sz w:val="18"/>
                <w:szCs w:val="18"/>
              </w:rPr>
              <w:t>Nombre de diplômés aux examens professionnels</w:t>
            </w:r>
          </w:p>
        </w:tc>
        <w:tc>
          <w:tcPr>
            <w:tcW w:w="1134" w:type="dxa"/>
          </w:tcPr>
          <w:p w14:paraId="6B30CD05" w14:textId="77777777" w:rsidR="00F6155D" w:rsidRPr="00D33945" w:rsidRDefault="00F6155D" w:rsidP="00DC462C">
            <w:pPr>
              <w:spacing w:before="40" w:after="40"/>
              <w:jc w:val="center"/>
              <w:rPr>
                <w:sz w:val="18"/>
                <w:szCs w:val="18"/>
              </w:rPr>
            </w:pPr>
            <w:r w:rsidRPr="00D33945">
              <w:rPr>
                <w:sz w:val="18"/>
                <w:szCs w:val="18"/>
              </w:rPr>
              <w:t>7 405</w:t>
            </w:r>
          </w:p>
        </w:tc>
        <w:tc>
          <w:tcPr>
            <w:tcW w:w="1276" w:type="dxa"/>
          </w:tcPr>
          <w:p w14:paraId="4A3618CD" w14:textId="77777777" w:rsidR="00F6155D" w:rsidRPr="00D33945" w:rsidRDefault="00F6155D" w:rsidP="00DC462C">
            <w:pPr>
              <w:spacing w:before="40" w:after="40"/>
              <w:jc w:val="center"/>
              <w:rPr>
                <w:sz w:val="18"/>
                <w:szCs w:val="18"/>
              </w:rPr>
            </w:pPr>
            <w:r w:rsidRPr="00D33945">
              <w:rPr>
                <w:sz w:val="18"/>
                <w:szCs w:val="18"/>
              </w:rPr>
              <w:t>4 694</w:t>
            </w:r>
          </w:p>
        </w:tc>
      </w:tr>
      <w:tr w:rsidR="00F6155D" w:rsidRPr="00D33945" w14:paraId="20972A3A" w14:textId="77777777" w:rsidTr="00F6155D">
        <w:trPr>
          <w:trHeight w:val="205"/>
          <w:jc w:val="center"/>
        </w:trPr>
        <w:tc>
          <w:tcPr>
            <w:tcW w:w="2063" w:type="dxa"/>
            <w:vAlign w:val="center"/>
          </w:tcPr>
          <w:p w14:paraId="0BF805B0" w14:textId="77777777" w:rsidR="00F6155D" w:rsidRPr="00D33945" w:rsidRDefault="00F6155D" w:rsidP="00DC462C">
            <w:pPr>
              <w:spacing w:before="40" w:after="40"/>
              <w:rPr>
                <w:sz w:val="18"/>
                <w:szCs w:val="18"/>
              </w:rPr>
            </w:pPr>
            <w:r w:rsidRPr="00D33945">
              <w:rPr>
                <w:sz w:val="18"/>
                <w:szCs w:val="18"/>
              </w:rPr>
              <w:t>Éducation et Formation</w:t>
            </w:r>
          </w:p>
        </w:tc>
        <w:tc>
          <w:tcPr>
            <w:tcW w:w="5587" w:type="dxa"/>
          </w:tcPr>
          <w:p w14:paraId="44FEF366" w14:textId="77777777" w:rsidR="00F6155D" w:rsidRPr="00D33945" w:rsidRDefault="00F6155D" w:rsidP="00DC462C">
            <w:pPr>
              <w:spacing w:before="40" w:after="40"/>
              <w:jc w:val="center"/>
              <w:rPr>
                <w:sz w:val="18"/>
                <w:szCs w:val="18"/>
              </w:rPr>
            </w:pPr>
            <w:r w:rsidRPr="00D33945">
              <w:rPr>
                <w:sz w:val="18"/>
                <w:szCs w:val="18"/>
              </w:rPr>
              <w:t>Nombre d’adultes âgés de 15 ans et plus inscrits dans les CAF</w:t>
            </w:r>
          </w:p>
        </w:tc>
        <w:tc>
          <w:tcPr>
            <w:tcW w:w="1134" w:type="dxa"/>
          </w:tcPr>
          <w:p w14:paraId="03CC6E52" w14:textId="77777777" w:rsidR="00F6155D" w:rsidRPr="00D33945" w:rsidRDefault="00F6155D" w:rsidP="00DC462C">
            <w:pPr>
              <w:spacing w:before="40" w:after="40"/>
              <w:jc w:val="center"/>
              <w:rPr>
                <w:sz w:val="18"/>
                <w:szCs w:val="18"/>
              </w:rPr>
            </w:pPr>
            <w:r w:rsidRPr="00D33945">
              <w:rPr>
                <w:sz w:val="18"/>
                <w:szCs w:val="18"/>
              </w:rPr>
              <w:t>1 175</w:t>
            </w:r>
          </w:p>
        </w:tc>
        <w:tc>
          <w:tcPr>
            <w:tcW w:w="1276" w:type="dxa"/>
          </w:tcPr>
          <w:p w14:paraId="54B0E03B" w14:textId="77777777" w:rsidR="00F6155D" w:rsidRPr="00D33945" w:rsidRDefault="00F6155D" w:rsidP="00DC462C">
            <w:pPr>
              <w:spacing w:before="40" w:after="40"/>
              <w:jc w:val="center"/>
              <w:rPr>
                <w:sz w:val="18"/>
                <w:szCs w:val="18"/>
              </w:rPr>
            </w:pPr>
            <w:r w:rsidRPr="00D33945">
              <w:rPr>
                <w:sz w:val="18"/>
                <w:szCs w:val="18"/>
              </w:rPr>
              <w:t>18 804</w:t>
            </w:r>
          </w:p>
        </w:tc>
      </w:tr>
      <w:tr w:rsidR="00F6155D" w:rsidRPr="00D33945" w14:paraId="2A7F62A8" w14:textId="77777777" w:rsidTr="00F6155D">
        <w:trPr>
          <w:trHeight w:val="410"/>
          <w:jc w:val="center"/>
        </w:trPr>
        <w:tc>
          <w:tcPr>
            <w:tcW w:w="2063" w:type="dxa"/>
            <w:vAlign w:val="center"/>
          </w:tcPr>
          <w:p w14:paraId="623BB109" w14:textId="77777777" w:rsidR="00F6155D" w:rsidRPr="00D33945" w:rsidRDefault="00F6155D" w:rsidP="00DC462C">
            <w:pPr>
              <w:spacing w:before="40" w:after="40"/>
              <w:rPr>
                <w:sz w:val="18"/>
                <w:szCs w:val="18"/>
              </w:rPr>
            </w:pPr>
            <w:r w:rsidRPr="00D33945">
              <w:rPr>
                <w:sz w:val="18"/>
                <w:szCs w:val="18"/>
              </w:rPr>
              <w:t>Gouvernance politique et administrative</w:t>
            </w:r>
          </w:p>
        </w:tc>
        <w:tc>
          <w:tcPr>
            <w:tcW w:w="5587" w:type="dxa"/>
            <w:vAlign w:val="center"/>
          </w:tcPr>
          <w:p w14:paraId="2703886D" w14:textId="77777777" w:rsidR="00F6155D" w:rsidRPr="00D33945" w:rsidRDefault="00F6155D" w:rsidP="00DC462C">
            <w:pPr>
              <w:spacing w:before="40" w:after="40"/>
              <w:jc w:val="center"/>
              <w:rPr>
                <w:sz w:val="18"/>
                <w:szCs w:val="18"/>
              </w:rPr>
            </w:pPr>
            <w:r w:rsidRPr="00D33945">
              <w:rPr>
                <w:sz w:val="18"/>
                <w:szCs w:val="18"/>
              </w:rPr>
              <w:t>Proportion de sièges occupés par des femmes à l’Assemblée nationale</w:t>
            </w:r>
          </w:p>
        </w:tc>
        <w:tc>
          <w:tcPr>
            <w:tcW w:w="1134" w:type="dxa"/>
            <w:vAlign w:val="center"/>
          </w:tcPr>
          <w:p w14:paraId="4D95957D" w14:textId="77777777" w:rsidR="00F6155D" w:rsidRPr="00D33945" w:rsidRDefault="00F6155D" w:rsidP="00DC462C">
            <w:pPr>
              <w:spacing w:before="40" w:after="40"/>
              <w:jc w:val="center"/>
              <w:rPr>
                <w:sz w:val="18"/>
                <w:szCs w:val="18"/>
              </w:rPr>
            </w:pPr>
            <w:r w:rsidRPr="00D33945">
              <w:rPr>
                <w:sz w:val="18"/>
                <w:szCs w:val="18"/>
              </w:rPr>
              <w:t>57%</w:t>
            </w:r>
          </w:p>
        </w:tc>
        <w:tc>
          <w:tcPr>
            <w:tcW w:w="1276" w:type="dxa"/>
            <w:vAlign w:val="center"/>
          </w:tcPr>
          <w:p w14:paraId="7E94B8B8" w14:textId="77777777" w:rsidR="00F6155D" w:rsidRPr="00D33945" w:rsidRDefault="00F6155D" w:rsidP="00DC462C">
            <w:pPr>
              <w:spacing w:before="40" w:after="40"/>
              <w:jc w:val="center"/>
              <w:rPr>
                <w:sz w:val="18"/>
                <w:szCs w:val="18"/>
              </w:rPr>
            </w:pPr>
            <w:r w:rsidRPr="00D33945">
              <w:rPr>
                <w:sz w:val="18"/>
                <w:szCs w:val="18"/>
              </w:rPr>
              <w:t>43%</w:t>
            </w:r>
          </w:p>
        </w:tc>
      </w:tr>
      <w:tr w:rsidR="00F6155D" w:rsidRPr="00D33945" w14:paraId="4C8744E4" w14:textId="77777777" w:rsidTr="00F6155D">
        <w:trPr>
          <w:trHeight w:val="410"/>
          <w:jc w:val="center"/>
        </w:trPr>
        <w:tc>
          <w:tcPr>
            <w:tcW w:w="2063" w:type="dxa"/>
            <w:vAlign w:val="center"/>
          </w:tcPr>
          <w:p w14:paraId="73F88B96" w14:textId="77777777" w:rsidR="00F6155D" w:rsidRPr="00D33945" w:rsidRDefault="00F6155D" w:rsidP="00DC462C">
            <w:pPr>
              <w:spacing w:before="40" w:after="40"/>
              <w:rPr>
                <w:sz w:val="18"/>
                <w:szCs w:val="18"/>
              </w:rPr>
            </w:pPr>
            <w:r w:rsidRPr="00D33945">
              <w:rPr>
                <w:sz w:val="18"/>
                <w:szCs w:val="18"/>
              </w:rPr>
              <w:t>Gouvernance politique et administrative</w:t>
            </w:r>
          </w:p>
        </w:tc>
        <w:tc>
          <w:tcPr>
            <w:tcW w:w="5587" w:type="dxa"/>
            <w:vAlign w:val="center"/>
          </w:tcPr>
          <w:p w14:paraId="2110016A" w14:textId="77777777" w:rsidR="00F6155D" w:rsidRPr="00D33945" w:rsidRDefault="00F6155D" w:rsidP="00DC462C">
            <w:pPr>
              <w:spacing w:before="40" w:after="40"/>
              <w:jc w:val="center"/>
              <w:rPr>
                <w:sz w:val="18"/>
                <w:szCs w:val="18"/>
              </w:rPr>
            </w:pPr>
            <w:r w:rsidRPr="00D33945">
              <w:rPr>
                <w:sz w:val="18"/>
                <w:szCs w:val="18"/>
              </w:rPr>
              <w:t>Proportion de sièges occupés par des femmes au CESE</w:t>
            </w:r>
          </w:p>
        </w:tc>
        <w:tc>
          <w:tcPr>
            <w:tcW w:w="1134" w:type="dxa"/>
            <w:vAlign w:val="center"/>
          </w:tcPr>
          <w:p w14:paraId="7E130629" w14:textId="77777777" w:rsidR="00F6155D" w:rsidRPr="00D33945" w:rsidRDefault="00F6155D" w:rsidP="00DC462C">
            <w:pPr>
              <w:spacing w:before="40" w:after="40"/>
              <w:jc w:val="center"/>
              <w:rPr>
                <w:sz w:val="18"/>
                <w:szCs w:val="18"/>
              </w:rPr>
            </w:pPr>
            <w:r w:rsidRPr="00D33945">
              <w:rPr>
                <w:sz w:val="18"/>
                <w:szCs w:val="18"/>
              </w:rPr>
              <w:t>80%</w:t>
            </w:r>
          </w:p>
        </w:tc>
        <w:tc>
          <w:tcPr>
            <w:tcW w:w="1276" w:type="dxa"/>
            <w:vAlign w:val="center"/>
          </w:tcPr>
          <w:p w14:paraId="3AE05E1D" w14:textId="77777777" w:rsidR="00F6155D" w:rsidRPr="00D33945" w:rsidRDefault="00F6155D" w:rsidP="00DC462C">
            <w:pPr>
              <w:spacing w:before="40" w:after="40"/>
              <w:jc w:val="center"/>
              <w:rPr>
                <w:sz w:val="18"/>
                <w:szCs w:val="18"/>
              </w:rPr>
            </w:pPr>
            <w:r w:rsidRPr="00D33945">
              <w:rPr>
                <w:sz w:val="18"/>
                <w:szCs w:val="18"/>
              </w:rPr>
              <w:t>20%</w:t>
            </w:r>
          </w:p>
        </w:tc>
      </w:tr>
      <w:tr w:rsidR="00F6155D" w:rsidRPr="00D33945" w14:paraId="7339BC18" w14:textId="77777777" w:rsidTr="00F6155D">
        <w:trPr>
          <w:trHeight w:val="410"/>
          <w:jc w:val="center"/>
        </w:trPr>
        <w:tc>
          <w:tcPr>
            <w:tcW w:w="2063" w:type="dxa"/>
            <w:vAlign w:val="center"/>
          </w:tcPr>
          <w:p w14:paraId="7C6ACE2B" w14:textId="77777777" w:rsidR="00F6155D" w:rsidRPr="00D33945" w:rsidRDefault="00F6155D" w:rsidP="00DC462C">
            <w:pPr>
              <w:spacing w:before="40" w:after="40"/>
              <w:rPr>
                <w:sz w:val="18"/>
                <w:szCs w:val="18"/>
              </w:rPr>
            </w:pPr>
            <w:r w:rsidRPr="00D33945">
              <w:rPr>
                <w:sz w:val="18"/>
                <w:szCs w:val="18"/>
              </w:rPr>
              <w:t>Gouvernance politique et administrative</w:t>
            </w:r>
          </w:p>
        </w:tc>
        <w:tc>
          <w:tcPr>
            <w:tcW w:w="5587" w:type="dxa"/>
            <w:vAlign w:val="center"/>
          </w:tcPr>
          <w:p w14:paraId="287444AE" w14:textId="77777777" w:rsidR="00F6155D" w:rsidRPr="00D33945" w:rsidRDefault="00F6155D" w:rsidP="00DC462C">
            <w:pPr>
              <w:spacing w:before="40" w:after="40"/>
              <w:jc w:val="center"/>
              <w:rPr>
                <w:sz w:val="18"/>
                <w:szCs w:val="18"/>
              </w:rPr>
            </w:pPr>
            <w:r w:rsidRPr="00D33945">
              <w:rPr>
                <w:sz w:val="18"/>
                <w:szCs w:val="18"/>
              </w:rPr>
              <w:t>Proportion de sièges occupés par des femmes au HCCT</w:t>
            </w:r>
          </w:p>
        </w:tc>
        <w:tc>
          <w:tcPr>
            <w:tcW w:w="1134" w:type="dxa"/>
            <w:vAlign w:val="center"/>
          </w:tcPr>
          <w:p w14:paraId="0F7B80D6" w14:textId="77777777" w:rsidR="00F6155D" w:rsidRPr="00D33945" w:rsidRDefault="00F6155D" w:rsidP="00DC462C">
            <w:pPr>
              <w:spacing w:before="40" w:after="40"/>
              <w:jc w:val="center"/>
              <w:rPr>
                <w:sz w:val="18"/>
                <w:szCs w:val="18"/>
              </w:rPr>
            </w:pPr>
            <w:r w:rsidRPr="00D33945">
              <w:rPr>
                <w:sz w:val="18"/>
                <w:szCs w:val="18"/>
              </w:rPr>
              <w:t>66%</w:t>
            </w:r>
          </w:p>
        </w:tc>
        <w:tc>
          <w:tcPr>
            <w:tcW w:w="1276" w:type="dxa"/>
            <w:vAlign w:val="center"/>
          </w:tcPr>
          <w:p w14:paraId="100A3902" w14:textId="77777777" w:rsidR="00F6155D" w:rsidRPr="00D33945" w:rsidRDefault="00F6155D" w:rsidP="00DC462C">
            <w:pPr>
              <w:spacing w:before="40" w:after="40"/>
              <w:jc w:val="center"/>
              <w:rPr>
                <w:sz w:val="18"/>
                <w:szCs w:val="18"/>
              </w:rPr>
            </w:pPr>
            <w:r w:rsidRPr="00D33945">
              <w:rPr>
                <w:sz w:val="18"/>
                <w:szCs w:val="18"/>
              </w:rPr>
              <w:t>34%</w:t>
            </w:r>
          </w:p>
        </w:tc>
      </w:tr>
      <w:tr w:rsidR="00F6155D" w:rsidRPr="00D33945" w14:paraId="538B91F1" w14:textId="77777777" w:rsidTr="00F6155D">
        <w:trPr>
          <w:trHeight w:val="410"/>
          <w:jc w:val="center"/>
        </w:trPr>
        <w:tc>
          <w:tcPr>
            <w:tcW w:w="2063" w:type="dxa"/>
            <w:vAlign w:val="center"/>
          </w:tcPr>
          <w:p w14:paraId="08F1D1AB" w14:textId="77777777" w:rsidR="00F6155D" w:rsidRPr="00D33945" w:rsidRDefault="00F6155D" w:rsidP="00DC462C">
            <w:pPr>
              <w:spacing w:before="40" w:after="40"/>
              <w:rPr>
                <w:sz w:val="18"/>
                <w:szCs w:val="18"/>
              </w:rPr>
            </w:pPr>
            <w:r w:rsidRPr="00D33945">
              <w:rPr>
                <w:sz w:val="18"/>
                <w:szCs w:val="18"/>
              </w:rPr>
              <w:t>Gouvernance politique et administrative</w:t>
            </w:r>
          </w:p>
        </w:tc>
        <w:tc>
          <w:tcPr>
            <w:tcW w:w="5587" w:type="dxa"/>
            <w:vAlign w:val="center"/>
          </w:tcPr>
          <w:p w14:paraId="400544CB" w14:textId="77777777" w:rsidR="00F6155D" w:rsidRPr="00D33945" w:rsidRDefault="00F6155D" w:rsidP="00DC462C">
            <w:pPr>
              <w:spacing w:before="40" w:after="40"/>
              <w:jc w:val="center"/>
              <w:rPr>
                <w:sz w:val="18"/>
                <w:szCs w:val="18"/>
              </w:rPr>
            </w:pPr>
            <w:r w:rsidRPr="00D33945">
              <w:rPr>
                <w:sz w:val="18"/>
                <w:szCs w:val="18"/>
              </w:rPr>
              <w:t>Proportion de femmes dans le commandement territorial</w:t>
            </w:r>
          </w:p>
        </w:tc>
        <w:tc>
          <w:tcPr>
            <w:tcW w:w="1134" w:type="dxa"/>
            <w:vAlign w:val="center"/>
          </w:tcPr>
          <w:p w14:paraId="252CF803" w14:textId="77777777" w:rsidR="00F6155D" w:rsidRPr="00D33945" w:rsidRDefault="00F6155D" w:rsidP="00DC462C">
            <w:pPr>
              <w:spacing w:before="40" w:after="40"/>
              <w:jc w:val="center"/>
              <w:rPr>
                <w:sz w:val="18"/>
                <w:szCs w:val="18"/>
              </w:rPr>
            </w:pPr>
          </w:p>
        </w:tc>
        <w:tc>
          <w:tcPr>
            <w:tcW w:w="1276" w:type="dxa"/>
            <w:vAlign w:val="center"/>
          </w:tcPr>
          <w:p w14:paraId="493363E1" w14:textId="77777777" w:rsidR="00F6155D" w:rsidRPr="00D33945" w:rsidRDefault="00F6155D" w:rsidP="00DC462C">
            <w:pPr>
              <w:spacing w:before="40" w:after="40"/>
              <w:jc w:val="center"/>
              <w:rPr>
                <w:sz w:val="18"/>
                <w:szCs w:val="18"/>
              </w:rPr>
            </w:pPr>
          </w:p>
        </w:tc>
      </w:tr>
      <w:tr w:rsidR="00F6155D" w:rsidRPr="00D33945" w14:paraId="705CC153" w14:textId="77777777" w:rsidTr="00F6155D">
        <w:trPr>
          <w:trHeight w:val="215"/>
          <w:jc w:val="center"/>
        </w:trPr>
        <w:tc>
          <w:tcPr>
            <w:tcW w:w="2063" w:type="dxa"/>
            <w:vAlign w:val="center"/>
          </w:tcPr>
          <w:p w14:paraId="2C6AB746" w14:textId="77777777" w:rsidR="00F6155D" w:rsidRPr="00D33945" w:rsidRDefault="00F6155D" w:rsidP="00DC462C">
            <w:pPr>
              <w:spacing w:before="40" w:after="40"/>
              <w:rPr>
                <w:sz w:val="18"/>
                <w:szCs w:val="18"/>
              </w:rPr>
            </w:pPr>
            <w:r w:rsidRPr="00D33945">
              <w:rPr>
                <w:sz w:val="18"/>
                <w:szCs w:val="18"/>
              </w:rPr>
              <w:t>Justice</w:t>
            </w:r>
          </w:p>
        </w:tc>
        <w:tc>
          <w:tcPr>
            <w:tcW w:w="5587" w:type="dxa"/>
            <w:vAlign w:val="center"/>
          </w:tcPr>
          <w:p w14:paraId="1505C16A" w14:textId="77777777" w:rsidR="00F6155D" w:rsidRPr="00D33945" w:rsidRDefault="00F6155D" w:rsidP="00DC462C">
            <w:pPr>
              <w:spacing w:before="40" w:after="40"/>
              <w:jc w:val="center"/>
              <w:rPr>
                <w:sz w:val="18"/>
                <w:szCs w:val="18"/>
              </w:rPr>
            </w:pPr>
            <w:r w:rsidRPr="00D33945">
              <w:rPr>
                <w:sz w:val="18"/>
                <w:szCs w:val="18"/>
              </w:rPr>
              <w:t>Effectif carcéral</w:t>
            </w:r>
          </w:p>
        </w:tc>
        <w:tc>
          <w:tcPr>
            <w:tcW w:w="1134" w:type="dxa"/>
            <w:vAlign w:val="center"/>
          </w:tcPr>
          <w:p w14:paraId="18D9AFD7" w14:textId="77777777" w:rsidR="00F6155D" w:rsidRPr="00D33945" w:rsidRDefault="00F6155D" w:rsidP="00DC462C">
            <w:pPr>
              <w:spacing w:before="40" w:after="40"/>
              <w:jc w:val="center"/>
              <w:rPr>
                <w:sz w:val="18"/>
                <w:szCs w:val="18"/>
              </w:rPr>
            </w:pPr>
            <w:r w:rsidRPr="00D33945">
              <w:rPr>
                <w:sz w:val="18"/>
                <w:szCs w:val="18"/>
              </w:rPr>
              <w:t>10 994</w:t>
            </w:r>
          </w:p>
        </w:tc>
        <w:tc>
          <w:tcPr>
            <w:tcW w:w="1276" w:type="dxa"/>
            <w:vAlign w:val="center"/>
          </w:tcPr>
          <w:p w14:paraId="723B84A6" w14:textId="77777777" w:rsidR="00F6155D" w:rsidRPr="00D33945" w:rsidRDefault="00F6155D" w:rsidP="00DC462C">
            <w:pPr>
              <w:spacing w:before="40" w:after="40"/>
              <w:jc w:val="center"/>
              <w:rPr>
                <w:sz w:val="18"/>
                <w:szCs w:val="18"/>
              </w:rPr>
            </w:pPr>
            <w:r w:rsidRPr="00D33945">
              <w:rPr>
                <w:sz w:val="18"/>
                <w:szCs w:val="18"/>
              </w:rPr>
              <w:t>346</w:t>
            </w:r>
          </w:p>
        </w:tc>
      </w:tr>
      <w:tr w:rsidR="00F6155D" w:rsidRPr="00D33945" w14:paraId="256268F5" w14:textId="77777777" w:rsidTr="00F6155D">
        <w:trPr>
          <w:trHeight w:val="215"/>
          <w:jc w:val="center"/>
        </w:trPr>
        <w:tc>
          <w:tcPr>
            <w:tcW w:w="2063" w:type="dxa"/>
            <w:vAlign w:val="center"/>
          </w:tcPr>
          <w:p w14:paraId="31717215" w14:textId="77777777" w:rsidR="00F6155D" w:rsidRPr="00D33945" w:rsidRDefault="00F6155D" w:rsidP="00DC462C">
            <w:pPr>
              <w:spacing w:before="40" w:after="40"/>
              <w:rPr>
                <w:sz w:val="18"/>
                <w:szCs w:val="18"/>
              </w:rPr>
            </w:pPr>
            <w:r w:rsidRPr="00D33945">
              <w:rPr>
                <w:sz w:val="18"/>
                <w:szCs w:val="18"/>
              </w:rPr>
              <w:t>Justice</w:t>
            </w:r>
          </w:p>
        </w:tc>
        <w:tc>
          <w:tcPr>
            <w:tcW w:w="5587" w:type="dxa"/>
            <w:vAlign w:val="center"/>
          </w:tcPr>
          <w:p w14:paraId="68325CE1" w14:textId="77777777" w:rsidR="00F6155D" w:rsidRPr="00D33945" w:rsidRDefault="00F6155D" w:rsidP="00DC462C">
            <w:pPr>
              <w:spacing w:before="40" w:after="40"/>
              <w:jc w:val="center"/>
              <w:rPr>
                <w:sz w:val="18"/>
                <w:szCs w:val="18"/>
              </w:rPr>
            </w:pPr>
            <w:r w:rsidRPr="00D33945">
              <w:rPr>
                <w:sz w:val="18"/>
                <w:szCs w:val="18"/>
              </w:rPr>
              <w:t>Effectif des mineurs pris en charges en milieu ouvert et fermé</w:t>
            </w:r>
          </w:p>
        </w:tc>
        <w:tc>
          <w:tcPr>
            <w:tcW w:w="1134" w:type="dxa"/>
            <w:vAlign w:val="center"/>
          </w:tcPr>
          <w:p w14:paraId="6F2207FD" w14:textId="77777777" w:rsidR="00F6155D" w:rsidRPr="00D33945" w:rsidRDefault="00F6155D" w:rsidP="00DC462C">
            <w:pPr>
              <w:spacing w:before="40" w:after="40"/>
              <w:jc w:val="center"/>
              <w:rPr>
                <w:sz w:val="18"/>
                <w:szCs w:val="18"/>
              </w:rPr>
            </w:pPr>
          </w:p>
        </w:tc>
        <w:tc>
          <w:tcPr>
            <w:tcW w:w="1276" w:type="dxa"/>
            <w:vAlign w:val="center"/>
          </w:tcPr>
          <w:p w14:paraId="07997677" w14:textId="77777777" w:rsidR="00F6155D" w:rsidRPr="00D33945" w:rsidRDefault="00F6155D" w:rsidP="00DC462C">
            <w:pPr>
              <w:spacing w:before="40" w:after="40"/>
              <w:jc w:val="center"/>
              <w:rPr>
                <w:sz w:val="18"/>
                <w:szCs w:val="18"/>
              </w:rPr>
            </w:pPr>
          </w:p>
        </w:tc>
      </w:tr>
      <w:tr w:rsidR="00F6155D" w:rsidRPr="00D33945" w14:paraId="7CE98D94" w14:textId="77777777" w:rsidTr="00F6155D">
        <w:trPr>
          <w:trHeight w:val="215"/>
          <w:jc w:val="center"/>
        </w:trPr>
        <w:tc>
          <w:tcPr>
            <w:tcW w:w="2063" w:type="dxa"/>
            <w:vAlign w:val="center"/>
          </w:tcPr>
          <w:p w14:paraId="4B613B8C" w14:textId="77777777" w:rsidR="00F6155D" w:rsidRPr="00D33945" w:rsidRDefault="00F6155D" w:rsidP="00DC462C">
            <w:pPr>
              <w:spacing w:before="40" w:after="40"/>
              <w:rPr>
                <w:sz w:val="18"/>
                <w:szCs w:val="18"/>
              </w:rPr>
            </w:pPr>
            <w:r w:rsidRPr="00D33945">
              <w:rPr>
                <w:sz w:val="18"/>
                <w:szCs w:val="18"/>
              </w:rPr>
              <w:t>Justice</w:t>
            </w:r>
          </w:p>
        </w:tc>
        <w:tc>
          <w:tcPr>
            <w:tcW w:w="5587" w:type="dxa"/>
            <w:vAlign w:val="center"/>
          </w:tcPr>
          <w:p w14:paraId="6C363AB4" w14:textId="77777777" w:rsidR="00F6155D" w:rsidRPr="00D33945" w:rsidRDefault="00F6155D" w:rsidP="00DC462C">
            <w:pPr>
              <w:spacing w:before="40" w:after="40"/>
              <w:jc w:val="center"/>
              <w:rPr>
                <w:sz w:val="18"/>
                <w:szCs w:val="18"/>
              </w:rPr>
            </w:pPr>
            <w:r w:rsidRPr="00D33945">
              <w:rPr>
                <w:sz w:val="18"/>
                <w:szCs w:val="18"/>
              </w:rPr>
              <w:t>Effectif des magistrats</w:t>
            </w:r>
          </w:p>
        </w:tc>
        <w:tc>
          <w:tcPr>
            <w:tcW w:w="1134" w:type="dxa"/>
            <w:vAlign w:val="center"/>
          </w:tcPr>
          <w:p w14:paraId="77770B37" w14:textId="77777777" w:rsidR="00F6155D" w:rsidRPr="00D33945" w:rsidRDefault="00F6155D" w:rsidP="00DC462C">
            <w:pPr>
              <w:spacing w:before="40" w:after="40"/>
              <w:jc w:val="center"/>
              <w:rPr>
                <w:sz w:val="18"/>
                <w:szCs w:val="18"/>
              </w:rPr>
            </w:pPr>
            <w:r w:rsidRPr="00D33945">
              <w:rPr>
                <w:sz w:val="18"/>
                <w:szCs w:val="18"/>
              </w:rPr>
              <w:t>417</w:t>
            </w:r>
          </w:p>
        </w:tc>
        <w:tc>
          <w:tcPr>
            <w:tcW w:w="1276" w:type="dxa"/>
            <w:vAlign w:val="center"/>
          </w:tcPr>
          <w:p w14:paraId="2CF638B0" w14:textId="77777777" w:rsidR="00F6155D" w:rsidRPr="00D33945" w:rsidRDefault="00F6155D" w:rsidP="00DC462C">
            <w:pPr>
              <w:spacing w:before="40" w:after="40"/>
              <w:jc w:val="center"/>
              <w:rPr>
                <w:sz w:val="18"/>
                <w:szCs w:val="18"/>
              </w:rPr>
            </w:pPr>
            <w:r w:rsidRPr="00D33945">
              <w:rPr>
                <w:sz w:val="18"/>
                <w:szCs w:val="18"/>
              </w:rPr>
              <w:t>93</w:t>
            </w:r>
          </w:p>
        </w:tc>
      </w:tr>
      <w:tr w:rsidR="00F6155D" w:rsidRPr="00D33945" w14:paraId="55220BE2" w14:textId="77777777" w:rsidTr="00F6155D">
        <w:trPr>
          <w:trHeight w:val="313"/>
          <w:jc w:val="center"/>
        </w:trPr>
        <w:tc>
          <w:tcPr>
            <w:tcW w:w="2063" w:type="dxa"/>
            <w:vAlign w:val="center"/>
          </w:tcPr>
          <w:p w14:paraId="26E95835" w14:textId="77777777" w:rsidR="00F6155D" w:rsidRPr="00D33945" w:rsidRDefault="00F6155D" w:rsidP="00DC462C">
            <w:pPr>
              <w:spacing w:before="40" w:after="40"/>
              <w:rPr>
                <w:sz w:val="18"/>
                <w:szCs w:val="18"/>
              </w:rPr>
            </w:pPr>
            <w:r w:rsidRPr="00D33945">
              <w:rPr>
                <w:sz w:val="18"/>
                <w:szCs w:val="18"/>
              </w:rPr>
              <w:t>Justice</w:t>
            </w:r>
          </w:p>
        </w:tc>
        <w:tc>
          <w:tcPr>
            <w:tcW w:w="5587" w:type="dxa"/>
            <w:vAlign w:val="center"/>
          </w:tcPr>
          <w:p w14:paraId="60E9C364" w14:textId="77777777" w:rsidR="00F6155D" w:rsidRPr="00D33945" w:rsidRDefault="00F6155D" w:rsidP="00DC462C">
            <w:pPr>
              <w:spacing w:before="40" w:after="40"/>
              <w:jc w:val="center"/>
              <w:rPr>
                <w:sz w:val="18"/>
                <w:szCs w:val="18"/>
              </w:rPr>
            </w:pPr>
            <w:r w:rsidRPr="00D33945">
              <w:rPr>
                <w:sz w:val="18"/>
                <w:szCs w:val="18"/>
              </w:rPr>
              <w:t>Effectif du personnel des greffes</w:t>
            </w:r>
          </w:p>
        </w:tc>
        <w:tc>
          <w:tcPr>
            <w:tcW w:w="1134" w:type="dxa"/>
            <w:vAlign w:val="center"/>
          </w:tcPr>
          <w:p w14:paraId="02F9C0E1" w14:textId="77777777" w:rsidR="00F6155D" w:rsidRPr="00D33945" w:rsidRDefault="00F6155D" w:rsidP="00DC462C">
            <w:pPr>
              <w:spacing w:before="40" w:after="40"/>
              <w:jc w:val="center"/>
              <w:rPr>
                <w:sz w:val="18"/>
                <w:szCs w:val="18"/>
              </w:rPr>
            </w:pPr>
            <w:r w:rsidRPr="00D33945">
              <w:rPr>
                <w:sz w:val="18"/>
                <w:szCs w:val="18"/>
              </w:rPr>
              <w:t>69</w:t>
            </w:r>
          </w:p>
        </w:tc>
        <w:tc>
          <w:tcPr>
            <w:tcW w:w="1276" w:type="dxa"/>
            <w:vAlign w:val="center"/>
          </w:tcPr>
          <w:p w14:paraId="42691A48" w14:textId="77777777" w:rsidR="00F6155D" w:rsidRPr="00D33945" w:rsidRDefault="00F6155D" w:rsidP="00DC462C">
            <w:pPr>
              <w:spacing w:before="40" w:after="40"/>
              <w:jc w:val="center"/>
              <w:rPr>
                <w:sz w:val="18"/>
                <w:szCs w:val="18"/>
              </w:rPr>
            </w:pPr>
            <w:r w:rsidRPr="00D33945">
              <w:rPr>
                <w:sz w:val="18"/>
                <w:szCs w:val="18"/>
              </w:rPr>
              <w:t>348</w:t>
            </w:r>
          </w:p>
        </w:tc>
      </w:tr>
    </w:tbl>
    <w:p w14:paraId="7B2B4AED" w14:textId="77777777" w:rsidR="00F6155D" w:rsidRPr="00D33945" w:rsidRDefault="00F6155D" w:rsidP="00342FF3">
      <w:pPr>
        <w:sectPr w:rsidR="00F6155D" w:rsidRPr="00D33945" w:rsidSect="00363E2D">
          <w:headerReference w:type="default" r:id="rId83"/>
          <w:footerReference w:type="default" r:id="rId84"/>
          <w:headerReference w:type="first" r:id="rId85"/>
          <w:footerReference w:type="first" r:id="rId86"/>
          <w:pgSz w:w="11906" w:h="16838" w:code="9"/>
          <w:pgMar w:top="1418" w:right="1418" w:bottom="1418" w:left="1418" w:header="709" w:footer="420" w:gutter="0"/>
          <w:cols w:space="708"/>
          <w:titlePg/>
          <w:docGrid w:linePitch="360"/>
        </w:sectPr>
      </w:pPr>
    </w:p>
    <w:p w14:paraId="02911B6A" w14:textId="77777777" w:rsidR="00DC462C" w:rsidRPr="00D33945" w:rsidRDefault="00DC462C" w:rsidP="00DC462C">
      <w:pPr>
        <w:pStyle w:val="Titre1"/>
        <w:shd w:val="clear" w:color="auto" w:fill="auto"/>
        <w:spacing w:after="120" w:line="276" w:lineRule="auto"/>
        <w:jc w:val="both"/>
        <w:rPr>
          <w:rFonts w:ascii="Tw Cen MT" w:hAnsi="Tw Cen MT"/>
          <w:bCs/>
          <w:color w:val="BF8F00" w:themeColor="accent4" w:themeShade="BF"/>
          <w:sz w:val="26"/>
          <w:szCs w:val="26"/>
        </w:rPr>
      </w:pPr>
      <w:bookmarkStart w:id="219" w:name="_Toc106963215"/>
      <w:bookmarkStart w:id="220" w:name="_Toc119922675"/>
      <w:r w:rsidRPr="00D33945">
        <w:rPr>
          <w:rFonts w:ascii="Tw Cen MT" w:hAnsi="Tw Cen MT"/>
          <w:bCs/>
          <w:color w:val="BF8F00" w:themeColor="accent4" w:themeShade="BF"/>
          <w:sz w:val="26"/>
          <w:szCs w:val="26"/>
        </w:rPr>
        <w:lastRenderedPageBreak/>
        <w:t>ANNEXE 3 : Situation de certains indicateurs selon la région en 2021</w:t>
      </w:r>
      <w:bookmarkEnd w:id="219"/>
      <w:bookmarkEnd w:id="220"/>
    </w:p>
    <w:tbl>
      <w:tblPr>
        <w:tblStyle w:val="Grilledutableau"/>
        <w:tblpPr w:leftFromText="141" w:rightFromText="141" w:vertAnchor="page" w:horzAnchor="margin" w:tblpXSpec="center" w:tblpY="1944"/>
        <w:tblW w:w="15163" w:type="dxa"/>
        <w:tblLayout w:type="fixed"/>
        <w:tblLook w:val="04A0" w:firstRow="1" w:lastRow="0" w:firstColumn="1" w:lastColumn="0" w:noHBand="0" w:noVBand="1"/>
      </w:tblPr>
      <w:tblGrid>
        <w:gridCol w:w="2250"/>
        <w:gridCol w:w="840"/>
        <w:gridCol w:w="851"/>
        <w:gridCol w:w="855"/>
        <w:gridCol w:w="994"/>
        <w:gridCol w:w="994"/>
        <w:gridCol w:w="136"/>
        <w:gridCol w:w="859"/>
        <w:gridCol w:w="133"/>
        <w:gridCol w:w="862"/>
        <w:gridCol w:w="131"/>
        <w:gridCol w:w="719"/>
        <w:gridCol w:w="853"/>
        <w:gridCol w:w="994"/>
        <w:gridCol w:w="994"/>
        <w:gridCol w:w="853"/>
        <w:gridCol w:w="852"/>
        <w:gridCol w:w="993"/>
      </w:tblGrid>
      <w:tr w:rsidR="00666CF3" w:rsidRPr="00D33945" w14:paraId="7EB7DD13" w14:textId="77777777" w:rsidTr="00376402">
        <w:trPr>
          <w:trHeight w:val="281"/>
          <w:tblHeader/>
        </w:trPr>
        <w:tc>
          <w:tcPr>
            <w:tcW w:w="225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27C426F" w14:textId="77777777" w:rsidR="00376402" w:rsidRPr="00D33945" w:rsidRDefault="00376402" w:rsidP="00F566D9">
            <w:pPr>
              <w:spacing w:after="0" w:line="276" w:lineRule="auto"/>
              <w:jc w:val="left"/>
              <w:rPr>
                <w:b/>
                <w:bCs/>
                <w:sz w:val="16"/>
                <w:szCs w:val="16"/>
              </w:rPr>
            </w:pPr>
            <w:r w:rsidRPr="00D33945">
              <w:rPr>
                <w:b/>
                <w:bCs/>
                <w:sz w:val="16"/>
                <w:szCs w:val="16"/>
              </w:rPr>
              <w:t>INDICATEURS</w:t>
            </w:r>
          </w:p>
        </w:tc>
        <w:tc>
          <w:tcPr>
            <w:tcW w:w="84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40D7365"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Dakar</w:t>
            </w:r>
          </w:p>
        </w:tc>
        <w:tc>
          <w:tcPr>
            <w:tcW w:w="85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3109FB7"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Diourbel</w:t>
            </w:r>
          </w:p>
        </w:tc>
        <w:tc>
          <w:tcPr>
            <w:tcW w:w="8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FCC07E6"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Fatick</w:t>
            </w:r>
          </w:p>
        </w:tc>
        <w:tc>
          <w:tcPr>
            <w:tcW w:w="99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157C2EC" w14:textId="77777777" w:rsidR="00376402" w:rsidRPr="00D33945" w:rsidRDefault="00376402" w:rsidP="00F566D9">
            <w:pPr>
              <w:spacing w:after="0" w:line="276" w:lineRule="auto"/>
              <w:jc w:val="center"/>
              <w:rPr>
                <w:b/>
                <w:bCs/>
                <w:color w:val="000000" w:themeColor="text1"/>
                <w:sz w:val="16"/>
                <w:szCs w:val="16"/>
              </w:rPr>
            </w:pPr>
            <w:proofErr w:type="spellStart"/>
            <w:r w:rsidRPr="00D33945">
              <w:rPr>
                <w:b/>
                <w:bCs/>
                <w:color w:val="000000" w:themeColor="text1"/>
                <w:sz w:val="16"/>
                <w:szCs w:val="16"/>
              </w:rPr>
              <w:t>Kaffrine</w:t>
            </w:r>
            <w:proofErr w:type="spellEnd"/>
          </w:p>
        </w:tc>
        <w:tc>
          <w:tcPr>
            <w:tcW w:w="99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EDD8C56"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Kaolack</w:t>
            </w:r>
          </w:p>
        </w:tc>
        <w:tc>
          <w:tcPr>
            <w:tcW w:w="995"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45D8659"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Kédougou</w:t>
            </w:r>
          </w:p>
        </w:tc>
        <w:tc>
          <w:tcPr>
            <w:tcW w:w="995"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2F7ECA2"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Kolda</w:t>
            </w:r>
          </w:p>
        </w:tc>
        <w:tc>
          <w:tcPr>
            <w:tcW w:w="850"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C3DD6B3"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Louga</w:t>
            </w:r>
          </w:p>
        </w:tc>
        <w:tc>
          <w:tcPr>
            <w:tcW w:w="85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624E52"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Matam</w:t>
            </w:r>
          </w:p>
        </w:tc>
        <w:tc>
          <w:tcPr>
            <w:tcW w:w="99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5636998"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Saint Louis</w:t>
            </w:r>
          </w:p>
        </w:tc>
        <w:tc>
          <w:tcPr>
            <w:tcW w:w="99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1D6C2D6" w14:textId="77777777" w:rsidR="00376402" w:rsidRPr="00D33945" w:rsidRDefault="00376402" w:rsidP="00F566D9">
            <w:pPr>
              <w:spacing w:after="0" w:line="276" w:lineRule="auto"/>
              <w:jc w:val="center"/>
              <w:rPr>
                <w:b/>
                <w:bCs/>
                <w:color w:val="000000" w:themeColor="text1"/>
                <w:sz w:val="16"/>
                <w:szCs w:val="16"/>
              </w:rPr>
            </w:pPr>
            <w:proofErr w:type="spellStart"/>
            <w:r w:rsidRPr="00D33945">
              <w:rPr>
                <w:b/>
                <w:bCs/>
                <w:color w:val="000000" w:themeColor="text1"/>
                <w:sz w:val="16"/>
                <w:szCs w:val="16"/>
              </w:rPr>
              <w:t>Sédhiou</w:t>
            </w:r>
            <w:proofErr w:type="spellEnd"/>
          </w:p>
        </w:tc>
        <w:tc>
          <w:tcPr>
            <w:tcW w:w="85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6FD64B0" w14:textId="77777777" w:rsidR="00376402" w:rsidRPr="00D33945" w:rsidRDefault="00376402" w:rsidP="00F566D9">
            <w:pPr>
              <w:spacing w:after="0" w:line="276" w:lineRule="auto"/>
              <w:jc w:val="center"/>
              <w:rPr>
                <w:b/>
                <w:bCs/>
                <w:color w:val="000000" w:themeColor="text1"/>
                <w:sz w:val="16"/>
                <w:szCs w:val="16"/>
              </w:rPr>
            </w:pPr>
            <w:proofErr w:type="spellStart"/>
            <w:r w:rsidRPr="00D33945">
              <w:rPr>
                <w:b/>
                <w:bCs/>
                <w:color w:val="000000" w:themeColor="text1"/>
                <w:sz w:val="16"/>
                <w:szCs w:val="16"/>
              </w:rPr>
              <w:t>Tamba</w:t>
            </w:r>
            <w:proofErr w:type="spellEnd"/>
          </w:p>
        </w:tc>
        <w:tc>
          <w:tcPr>
            <w:tcW w:w="85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420C585A"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Thiès</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EA6592C" w14:textId="77777777" w:rsidR="00376402" w:rsidRPr="00D33945" w:rsidRDefault="00376402" w:rsidP="00F566D9">
            <w:pPr>
              <w:spacing w:after="0" w:line="276" w:lineRule="auto"/>
              <w:jc w:val="center"/>
              <w:rPr>
                <w:b/>
                <w:bCs/>
                <w:color w:val="000000" w:themeColor="text1"/>
                <w:sz w:val="16"/>
                <w:szCs w:val="16"/>
              </w:rPr>
            </w:pPr>
            <w:r w:rsidRPr="00D33945">
              <w:rPr>
                <w:b/>
                <w:bCs/>
                <w:color w:val="000000" w:themeColor="text1"/>
                <w:sz w:val="16"/>
                <w:szCs w:val="16"/>
              </w:rPr>
              <w:t>Ziguinchor</w:t>
            </w:r>
          </w:p>
        </w:tc>
      </w:tr>
      <w:tr w:rsidR="00376402" w:rsidRPr="00D33945" w14:paraId="14B39D4F"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6EA917E9" w14:textId="77777777" w:rsidR="00376402" w:rsidRPr="00D33945" w:rsidRDefault="00376402" w:rsidP="00F566D9">
            <w:pPr>
              <w:spacing w:before="40" w:after="40"/>
              <w:jc w:val="left"/>
              <w:rPr>
                <w:sz w:val="18"/>
                <w:szCs w:val="18"/>
              </w:rPr>
            </w:pPr>
            <w:r w:rsidRPr="00D33945">
              <w:rPr>
                <w:color w:val="000000" w:themeColor="text1"/>
                <w:sz w:val="18"/>
                <w:szCs w:val="18"/>
              </w:rPr>
              <w:t>Production céréalière (tonnes)</w:t>
            </w:r>
          </w:p>
        </w:tc>
        <w:tc>
          <w:tcPr>
            <w:tcW w:w="840" w:type="dxa"/>
            <w:tcBorders>
              <w:top w:val="single" w:sz="4" w:space="0" w:color="auto"/>
              <w:left w:val="single" w:sz="4" w:space="0" w:color="auto"/>
              <w:bottom w:val="single" w:sz="4" w:space="0" w:color="auto"/>
              <w:right w:val="single" w:sz="4" w:space="0" w:color="auto"/>
            </w:tcBorders>
            <w:vAlign w:val="center"/>
          </w:tcPr>
          <w:p w14:paraId="68074924" w14:textId="77777777" w:rsidR="00376402" w:rsidRPr="00D33945" w:rsidRDefault="00376402" w:rsidP="0063418D">
            <w:pPr>
              <w:spacing w:after="0" w:line="276" w:lineRule="auto"/>
              <w:jc w:val="center"/>
              <w:rPr>
                <w:sz w:val="18"/>
                <w:szCs w:val="18"/>
              </w:rPr>
            </w:pPr>
            <w:r w:rsidRPr="00D33945">
              <w:rPr>
                <w:sz w:val="18"/>
                <w:szCs w:val="18"/>
              </w:rPr>
              <w:t>534</w:t>
            </w:r>
          </w:p>
        </w:tc>
        <w:tc>
          <w:tcPr>
            <w:tcW w:w="851" w:type="dxa"/>
            <w:tcBorders>
              <w:top w:val="single" w:sz="4" w:space="0" w:color="auto"/>
              <w:left w:val="single" w:sz="4" w:space="0" w:color="auto"/>
              <w:bottom w:val="single" w:sz="4" w:space="0" w:color="auto"/>
              <w:right w:val="single" w:sz="4" w:space="0" w:color="auto"/>
            </w:tcBorders>
            <w:vAlign w:val="center"/>
          </w:tcPr>
          <w:p w14:paraId="7A8DE1E3" w14:textId="77777777" w:rsidR="00376402" w:rsidRPr="00D33945" w:rsidRDefault="00376402" w:rsidP="0063418D">
            <w:pPr>
              <w:spacing w:after="0" w:line="276" w:lineRule="auto"/>
              <w:jc w:val="center"/>
              <w:rPr>
                <w:sz w:val="18"/>
                <w:szCs w:val="18"/>
              </w:rPr>
            </w:pPr>
            <w:r w:rsidRPr="00D33945">
              <w:rPr>
                <w:sz w:val="18"/>
                <w:szCs w:val="18"/>
              </w:rPr>
              <w:t>96 293</w:t>
            </w:r>
          </w:p>
        </w:tc>
        <w:tc>
          <w:tcPr>
            <w:tcW w:w="855" w:type="dxa"/>
            <w:tcBorders>
              <w:top w:val="single" w:sz="4" w:space="0" w:color="auto"/>
              <w:left w:val="single" w:sz="4" w:space="0" w:color="auto"/>
              <w:bottom w:val="single" w:sz="4" w:space="0" w:color="auto"/>
              <w:right w:val="single" w:sz="4" w:space="0" w:color="auto"/>
            </w:tcBorders>
            <w:vAlign w:val="center"/>
          </w:tcPr>
          <w:p w14:paraId="301FAC50" w14:textId="77777777" w:rsidR="00376402" w:rsidRPr="00D33945" w:rsidRDefault="00376402" w:rsidP="00F566D9">
            <w:pPr>
              <w:spacing w:after="0" w:line="276" w:lineRule="auto"/>
              <w:jc w:val="center"/>
              <w:rPr>
                <w:sz w:val="18"/>
                <w:szCs w:val="18"/>
              </w:rPr>
            </w:pPr>
            <w:r w:rsidRPr="00D33945">
              <w:rPr>
                <w:sz w:val="18"/>
                <w:szCs w:val="18"/>
              </w:rPr>
              <w:t>275 129</w:t>
            </w:r>
          </w:p>
        </w:tc>
        <w:tc>
          <w:tcPr>
            <w:tcW w:w="994" w:type="dxa"/>
            <w:tcBorders>
              <w:top w:val="single" w:sz="4" w:space="0" w:color="auto"/>
              <w:left w:val="single" w:sz="4" w:space="0" w:color="auto"/>
              <w:bottom w:val="single" w:sz="4" w:space="0" w:color="auto"/>
              <w:right w:val="single" w:sz="4" w:space="0" w:color="auto"/>
            </w:tcBorders>
            <w:vAlign w:val="center"/>
          </w:tcPr>
          <w:p w14:paraId="4A2253CD" w14:textId="77777777" w:rsidR="00376402" w:rsidRPr="00D33945" w:rsidRDefault="00376402" w:rsidP="00F566D9">
            <w:pPr>
              <w:spacing w:after="0" w:line="276" w:lineRule="auto"/>
              <w:jc w:val="center"/>
              <w:rPr>
                <w:sz w:val="18"/>
                <w:szCs w:val="18"/>
              </w:rPr>
            </w:pPr>
            <w:r w:rsidRPr="00D33945">
              <w:rPr>
                <w:sz w:val="18"/>
                <w:szCs w:val="18"/>
              </w:rPr>
              <w:t>398 629</w:t>
            </w:r>
          </w:p>
        </w:tc>
        <w:tc>
          <w:tcPr>
            <w:tcW w:w="994" w:type="dxa"/>
            <w:tcBorders>
              <w:top w:val="single" w:sz="4" w:space="0" w:color="auto"/>
              <w:left w:val="single" w:sz="4" w:space="0" w:color="auto"/>
              <w:bottom w:val="single" w:sz="4" w:space="0" w:color="auto"/>
              <w:right w:val="single" w:sz="4" w:space="0" w:color="auto"/>
            </w:tcBorders>
            <w:vAlign w:val="center"/>
          </w:tcPr>
          <w:p w14:paraId="21F5B80A" w14:textId="77777777" w:rsidR="00376402" w:rsidRPr="00D33945" w:rsidRDefault="00376402" w:rsidP="00F566D9">
            <w:pPr>
              <w:spacing w:after="0" w:line="276" w:lineRule="auto"/>
              <w:jc w:val="center"/>
              <w:rPr>
                <w:sz w:val="18"/>
                <w:szCs w:val="18"/>
              </w:rPr>
            </w:pPr>
            <w:r w:rsidRPr="00D33945">
              <w:rPr>
                <w:sz w:val="18"/>
                <w:szCs w:val="18"/>
              </w:rPr>
              <w:t>311 862</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AA225EE" w14:textId="77777777" w:rsidR="00376402" w:rsidRPr="00D33945" w:rsidRDefault="00376402" w:rsidP="00F566D9">
            <w:pPr>
              <w:spacing w:after="0" w:line="276" w:lineRule="auto"/>
              <w:jc w:val="center"/>
              <w:rPr>
                <w:sz w:val="18"/>
                <w:szCs w:val="18"/>
              </w:rPr>
            </w:pPr>
            <w:r w:rsidRPr="00D33945">
              <w:rPr>
                <w:sz w:val="18"/>
                <w:szCs w:val="18"/>
              </w:rPr>
              <w:t>83 090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996148B" w14:textId="77777777" w:rsidR="00376402" w:rsidRPr="00D33945" w:rsidRDefault="00376402" w:rsidP="00F566D9">
            <w:pPr>
              <w:spacing w:after="0" w:line="276" w:lineRule="auto"/>
              <w:jc w:val="center"/>
              <w:rPr>
                <w:sz w:val="18"/>
                <w:szCs w:val="18"/>
              </w:rPr>
            </w:pPr>
            <w:r w:rsidRPr="00D33945">
              <w:rPr>
                <w:sz w:val="18"/>
                <w:szCs w:val="18"/>
              </w:rPr>
              <w:t>678 639</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D9F06B7" w14:textId="77777777" w:rsidR="00376402" w:rsidRPr="00D33945" w:rsidRDefault="00376402" w:rsidP="00F566D9">
            <w:pPr>
              <w:spacing w:after="0" w:line="276" w:lineRule="auto"/>
              <w:jc w:val="center"/>
              <w:rPr>
                <w:sz w:val="18"/>
                <w:szCs w:val="18"/>
              </w:rPr>
            </w:pPr>
            <w:r w:rsidRPr="00D33945">
              <w:rPr>
                <w:sz w:val="18"/>
                <w:szCs w:val="18"/>
              </w:rPr>
              <w:t>49 029</w:t>
            </w:r>
          </w:p>
        </w:tc>
        <w:tc>
          <w:tcPr>
            <w:tcW w:w="853" w:type="dxa"/>
            <w:tcBorders>
              <w:top w:val="single" w:sz="4" w:space="0" w:color="auto"/>
              <w:left w:val="single" w:sz="4" w:space="0" w:color="auto"/>
              <w:bottom w:val="single" w:sz="4" w:space="0" w:color="auto"/>
              <w:right w:val="single" w:sz="4" w:space="0" w:color="auto"/>
            </w:tcBorders>
            <w:vAlign w:val="center"/>
          </w:tcPr>
          <w:p w14:paraId="18D17BBD" w14:textId="77777777" w:rsidR="00376402" w:rsidRPr="00D33945" w:rsidRDefault="00376402" w:rsidP="00F566D9">
            <w:pPr>
              <w:spacing w:after="0" w:line="276" w:lineRule="auto"/>
              <w:jc w:val="center"/>
              <w:rPr>
                <w:sz w:val="18"/>
                <w:szCs w:val="18"/>
              </w:rPr>
            </w:pPr>
            <w:r w:rsidRPr="00D33945">
              <w:rPr>
                <w:sz w:val="18"/>
                <w:szCs w:val="18"/>
              </w:rPr>
              <w:t>73 270</w:t>
            </w:r>
          </w:p>
        </w:tc>
        <w:tc>
          <w:tcPr>
            <w:tcW w:w="994" w:type="dxa"/>
            <w:tcBorders>
              <w:top w:val="single" w:sz="4" w:space="0" w:color="auto"/>
              <w:left w:val="single" w:sz="4" w:space="0" w:color="auto"/>
              <w:bottom w:val="single" w:sz="4" w:space="0" w:color="auto"/>
              <w:right w:val="single" w:sz="4" w:space="0" w:color="auto"/>
            </w:tcBorders>
            <w:vAlign w:val="center"/>
          </w:tcPr>
          <w:p w14:paraId="3784D2A9" w14:textId="77777777" w:rsidR="00376402" w:rsidRPr="00D33945" w:rsidRDefault="00376402" w:rsidP="00F566D9">
            <w:pPr>
              <w:spacing w:after="0" w:line="276" w:lineRule="auto"/>
              <w:jc w:val="center"/>
              <w:rPr>
                <w:sz w:val="18"/>
                <w:szCs w:val="18"/>
              </w:rPr>
            </w:pPr>
            <w:r w:rsidRPr="00D33945">
              <w:rPr>
                <w:sz w:val="18"/>
                <w:szCs w:val="18"/>
              </w:rPr>
              <w:t>386 405</w:t>
            </w:r>
          </w:p>
        </w:tc>
        <w:tc>
          <w:tcPr>
            <w:tcW w:w="994" w:type="dxa"/>
            <w:tcBorders>
              <w:top w:val="single" w:sz="4" w:space="0" w:color="auto"/>
              <w:left w:val="single" w:sz="4" w:space="0" w:color="auto"/>
              <w:bottom w:val="single" w:sz="4" w:space="0" w:color="auto"/>
              <w:right w:val="single" w:sz="4" w:space="0" w:color="auto"/>
            </w:tcBorders>
            <w:vAlign w:val="center"/>
          </w:tcPr>
          <w:p w14:paraId="7D925E6E" w14:textId="77777777" w:rsidR="00376402" w:rsidRPr="00D33945" w:rsidRDefault="00376402" w:rsidP="00F566D9">
            <w:pPr>
              <w:spacing w:after="0" w:line="276" w:lineRule="auto"/>
              <w:jc w:val="center"/>
              <w:rPr>
                <w:sz w:val="18"/>
                <w:szCs w:val="18"/>
              </w:rPr>
            </w:pPr>
            <w:r w:rsidRPr="00D33945">
              <w:rPr>
                <w:sz w:val="18"/>
                <w:szCs w:val="18"/>
              </w:rPr>
              <w:t>596 938</w:t>
            </w:r>
          </w:p>
        </w:tc>
        <w:tc>
          <w:tcPr>
            <w:tcW w:w="853" w:type="dxa"/>
            <w:tcBorders>
              <w:top w:val="single" w:sz="4" w:space="0" w:color="auto"/>
              <w:left w:val="single" w:sz="4" w:space="0" w:color="auto"/>
              <w:bottom w:val="single" w:sz="4" w:space="0" w:color="auto"/>
              <w:right w:val="single" w:sz="4" w:space="0" w:color="auto"/>
            </w:tcBorders>
            <w:vAlign w:val="center"/>
          </w:tcPr>
          <w:p w14:paraId="733D9546" w14:textId="77777777" w:rsidR="00376402" w:rsidRPr="00D33945" w:rsidRDefault="00376402" w:rsidP="00F566D9">
            <w:pPr>
              <w:spacing w:after="0" w:line="276" w:lineRule="auto"/>
              <w:jc w:val="center"/>
              <w:rPr>
                <w:sz w:val="18"/>
                <w:szCs w:val="18"/>
              </w:rPr>
            </w:pPr>
            <w:r w:rsidRPr="00D33945">
              <w:rPr>
                <w:sz w:val="18"/>
                <w:szCs w:val="18"/>
              </w:rPr>
              <w:t>249 652</w:t>
            </w:r>
          </w:p>
        </w:tc>
        <w:tc>
          <w:tcPr>
            <w:tcW w:w="852" w:type="dxa"/>
            <w:tcBorders>
              <w:top w:val="single" w:sz="4" w:space="0" w:color="auto"/>
              <w:left w:val="single" w:sz="4" w:space="0" w:color="auto"/>
              <w:bottom w:val="single" w:sz="4" w:space="0" w:color="auto"/>
              <w:right w:val="single" w:sz="4" w:space="0" w:color="auto"/>
            </w:tcBorders>
            <w:vAlign w:val="center"/>
          </w:tcPr>
          <w:p w14:paraId="1C948D40" w14:textId="77777777" w:rsidR="00376402" w:rsidRPr="00D33945" w:rsidRDefault="00376402" w:rsidP="00F566D9">
            <w:pPr>
              <w:spacing w:after="0" w:line="276" w:lineRule="auto"/>
              <w:jc w:val="center"/>
              <w:rPr>
                <w:sz w:val="18"/>
                <w:szCs w:val="18"/>
              </w:rPr>
            </w:pPr>
            <w:r w:rsidRPr="00D33945">
              <w:rPr>
                <w:sz w:val="18"/>
                <w:szCs w:val="18"/>
              </w:rPr>
              <w:t>81 068</w:t>
            </w:r>
          </w:p>
        </w:tc>
        <w:tc>
          <w:tcPr>
            <w:tcW w:w="992" w:type="dxa"/>
            <w:tcBorders>
              <w:top w:val="single" w:sz="4" w:space="0" w:color="auto"/>
              <w:left w:val="single" w:sz="4" w:space="0" w:color="auto"/>
              <w:bottom w:val="single" w:sz="4" w:space="0" w:color="auto"/>
              <w:right w:val="single" w:sz="4" w:space="0" w:color="auto"/>
            </w:tcBorders>
            <w:vAlign w:val="center"/>
          </w:tcPr>
          <w:p w14:paraId="09FB9C9B" w14:textId="77777777" w:rsidR="00376402" w:rsidRPr="00D33945" w:rsidRDefault="00376402" w:rsidP="00F566D9">
            <w:pPr>
              <w:spacing w:after="0" w:line="276" w:lineRule="auto"/>
              <w:jc w:val="center"/>
              <w:rPr>
                <w:sz w:val="18"/>
                <w:szCs w:val="18"/>
              </w:rPr>
            </w:pPr>
            <w:r w:rsidRPr="00D33945">
              <w:rPr>
                <w:sz w:val="18"/>
                <w:szCs w:val="18"/>
              </w:rPr>
              <w:t>199 856</w:t>
            </w:r>
          </w:p>
        </w:tc>
      </w:tr>
      <w:tr w:rsidR="00376402" w:rsidRPr="00D33945" w14:paraId="0A76D22D"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49A69F9D" w14:textId="77777777" w:rsidR="00376402" w:rsidRPr="00D33945" w:rsidRDefault="00376402" w:rsidP="00F566D9">
            <w:pPr>
              <w:spacing w:before="40" w:after="40"/>
              <w:jc w:val="left"/>
              <w:rPr>
                <w:sz w:val="18"/>
                <w:szCs w:val="18"/>
              </w:rPr>
            </w:pPr>
            <w:r w:rsidRPr="00D33945">
              <w:rPr>
                <w:color w:val="000000" w:themeColor="text1"/>
                <w:sz w:val="18"/>
                <w:szCs w:val="18"/>
              </w:rPr>
              <w:t>Production arachidière (tonnes)</w:t>
            </w:r>
          </w:p>
        </w:tc>
        <w:tc>
          <w:tcPr>
            <w:tcW w:w="840" w:type="dxa"/>
            <w:tcBorders>
              <w:top w:val="single" w:sz="4" w:space="0" w:color="auto"/>
              <w:left w:val="single" w:sz="4" w:space="0" w:color="auto"/>
              <w:bottom w:val="single" w:sz="4" w:space="0" w:color="auto"/>
              <w:right w:val="single" w:sz="4" w:space="0" w:color="auto"/>
            </w:tcBorders>
            <w:vAlign w:val="center"/>
          </w:tcPr>
          <w:p w14:paraId="1846218E" w14:textId="77777777" w:rsidR="00376402" w:rsidRPr="00D33945" w:rsidRDefault="00376402" w:rsidP="0063418D">
            <w:pPr>
              <w:spacing w:after="0" w:line="276" w:lineRule="auto"/>
              <w:jc w:val="center"/>
              <w:rPr>
                <w:sz w:val="18"/>
                <w:szCs w:val="18"/>
              </w:rPr>
            </w:pPr>
            <w:r w:rsidRPr="00D33945">
              <w:rPr>
                <w:sz w:val="18"/>
                <w:szCs w:val="18"/>
              </w:rPr>
              <w:t>72</w:t>
            </w:r>
          </w:p>
        </w:tc>
        <w:tc>
          <w:tcPr>
            <w:tcW w:w="851" w:type="dxa"/>
            <w:tcBorders>
              <w:top w:val="single" w:sz="4" w:space="0" w:color="auto"/>
              <w:left w:val="single" w:sz="4" w:space="0" w:color="auto"/>
              <w:bottom w:val="single" w:sz="4" w:space="0" w:color="auto"/>
              <w:right w:val="single" w:sz="4" w:space="0" w:color="auto"/>
            </w:tcBorders>
            <w:vAlign w:val="center"/>
          </w:tcPr>
          <w:p w14:paraId="5581FE0E" w14:textId="77777777" w:rsidR="00376402" w:rsidRPr="00D33945" w:rsidRDefault="00376402" w:rsidP="0063418D">
            <w:pPr>
              <w:spacing w:after="0" w:line="276" w:lineRule="auto"/>
              <w:jc w:val="center"/>
              <w:rPr>
                <w:sz w:val="18"/>
                <w:szCs w:val="18"/>
              </w:rPr>
            </w:pPr>
            <w:r w:rsidRPr="00D33945">
              <w:rPr>
                <w:sz w:val="18"/>
                <w:szCs w:val="18"/>
              </w:rPr>
              <w:t>54 125</w:t>
            </w:r>
          </w:p>
        </w:tc>
        <w:tc>
          <w:tcPr>
            <w:tcW w:w="855" w:type="dxa"/>
            <w:tcBorders>
              <w:top w:val="single" w:sz="4" w:space="0" w:color="auto"/>
              <w:left w:val="single" w:sz="4" w:space="0" w:color="auto"/>
              <w:bottom w:val="single" w:sz="4" w:space="0" w:color="auto"/>
              <w:right w:val="single" w:sz="4" w:space="0" w:color="auto"/>
            </w:tcBorders>
            <w:vAlign w:val="center"/>
          </w:tcPr>
          <w:p w14:paraId="76FC4523" w14:textId="77777777" w:rsidR="00376402" w:rsidRPr="00D33945" w:rsidRDefault="00376402" w:rsidP="00F566D9">
            <w:pPr>
              <w:spacing w:after="0" w:line="276" w:lineRule="auto"/>
              <w:jc w:val="center"/>
              <w:rPr>
                <w:sz w:val="18"/>
                <w:szCs w:val="18"/>
              </w:rPr>
            </w:pPr>
            <w:r w:rsidRPr="00D33945">
              <w:rPr>
                <w:sz w:val="18"/>
                <w:szCs w:val="18"/>
              </w:rPr>
              <w:t>235 009</w:t>
            </w:r>
          </w:p>
        </w:tc>
        <w:tc>
          <w:tcPr>
            <w:tcW w:w="994" w:type="dxa"/>
            <w:tcBorders>
              <w:top w:val="single" w:sz="4" w:space="0" w:color="auto"/>
              <w:left w:val="single" w:sz="4" w:space="0" w:color="auto"/>
              <w:bottom w:val="single" w:sz="4" w:space="0" w:color="auto"/>
              <w:right w:val="single" w:sz="4" w:space="0" w:color="auto"/>
            </w:tcBorders>
            <w:vAlign w:val="center"/>
          </w:tcPr>
          <w:p w14:paraId="46F538B0" w14:textId="77777777" w:rsidR="00376402" w:rsidRPr="00D33945" w:rsidRDefault="00376402" w:rsidP="00F566D9">
            <w:pPr>
              <w:spacing w:after="0" w:line="276" w:lineRule="auto"/>
              <w:jc w:val="center"/>
              <w:rPr>
                <w:sz w:val="18"/>
                <w:szCs w:val="18"/>
              </w:rPr>
            </w:pPr>
            <w:r w:rsidRPr="00D33945">
              <w:rPr>
                <w:sz w:val="18"/>
                <w:szCs w:val="18"/>
              </w:rPr>
              <w:t>341 096</w:t>
            </w:r>
          </w:p>
        </w:tc>
        <w:tc>
          <w:tcPr>
            <w:tcW w:w="994" w:type="dxa"/>
            <w:tcBorders>
              <w:top w:val="single" w:sz="4" w:space="0" w:color="auto"/>
              <w:left w:val="single" w:sz="4" w:space="0" w:color="auto"/>
              <w:bottom w:val="single" w:sz="4" w:space="0" w:color="auto"/>
              <w:right w:val="single" w:sz="4" w:space="0" w:color="auto"/>
            </w:tcBorders>
            <w:vAlign w:val="center"/>
          </w:tcPr>
          <w:p w14:paraId="488CA435" w14:textId="77777777" w:rsidR="00376402" w:rsidRPr="00D33945" w:rsidRDefault="00376402" w:rsidP="00F566D9">
            <w:pPr>
              <w:spacing w:after="0" w:line="276" w:lineRule="auto"/>
              <w:jc w:val="center"/>
              <w:rPr>
                <w:sz w:val="18"/>
                <w:szCs w:val="18"/>
              </w:rPr>
            </w:pPr>
            <w:r w:rsidRPr="00D33945">
              <w:rPr>
                <w:sz w:val="18"/>
                <w:szCs w:val="18"/>
              </w:rPr>
              <w:t>201 310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56847126" w14:textId="77777777" w:rsidR="00376402" w:rsidRPr="00D33945" w:rsidRDefault="00376402" w:rsidP="00F566D9">
            <w:pPr>
              <w:spacing w:after="0" w:line="276" w:lineRule="auto"/>
              <w:jc w:val="center"/>
              <w:rPr>
                <w:sz w:val="18"/>
                <w:szCs w:val="18"/>
              </w:rPr>
            </w:pPr>
            <w:r w:rsidRPr="00D33945">
              <w:rPr>
                <w:sz w:val="18"/>
                <w:szCs w:val="18"/>
              </w:rPr>
              <w:t>23 214</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31F5AE39" w14:textId="77777777" w:rsidR="00376402" w:rsidRPr="00D33945" w:rsidRDefault="00376402" w:rsidP="00F566D9">
            <w:pPr>
              <w:spacing w:after="0" w:line="276" w:lineRule="auto"/>
              <w:jc w:val="center"/>
              <w:rPr>
                <w:sz w:val="18"/>
                <w:szCs w:val="18"/>
              </w:rPr>
            </w:pPr>
            <w:r w:rsidRPr="00D33945">
              <w:rPr>
                <w:sz w:val="18"/>
                <w:szCs w:val="18"/>
              </w:rPr>
              <w:t>308 925</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9299E5E" w14:textId="77777777" w:rsidR="00376402" w:rsidRPr="00D33945" w:rsidRDefault="00376402" w:rsidP="00F566D9">
            <w:pPr>
              <w:spacing w:after="0" w:line="276" w:lineRule="auto"/>
              <w:jc w:val="center"/>
              <w:rPr>
                <w:sz w:val="18"/>
                <w:szCs w:val="18"/>
              </w:rPr>
            </w:pPr>
            <w:r w:rsidRPr="00D33945">
              <w:rPr>
                <w:sz w:val="18"/>
                <w:szCs w:val="18"/>
              </w:rPr>
              <w:t>114 683</w:t>
            </w:r>
          </w:p>
        </w:tc>
        <w:tc>
          <w:tcPr>
            <w:tcW w:w="853" w:type="dxa"/>
            <w:tcBorders>
              <w:top w:val="single" w:sz="4" w:space="0" w:color="auto"/>
              <w:left w:val="single" w:sz="4" w:space="0" w:color="auto"/>
              <w:bottom w:val="single" w:sz="4" w:space="0" w:color="auto"/>
              <w:right w:val="single" w:sz="4" w:space="0" w:color="auto"/>
            </w:tcBorders>
            <w:vAlign w:val="center"/>
          </w:tcPr>
          <w:p w14:paraId="0CAD57F0" w14:textId="77777777" w:rsidR="00376402" w:rsidRPr="00D33945" w:rsidRDefault="00376402" w:rsidP="00F566D9">
            <w:pPr>
              <w:spacing w:after="0" w:line="276" w:lineRule="auto"/>
              <w:jc w:val="center"/>
              <w:rPr>
                <w:sz w:val="18"/>
                <w:szCs w:val="18"/>
              </w:rPr>
            </w:pPr>
            <w:r w:rsidRPr="00D33945">
              <w:rPr>
                <w:sz w:val="18"/>
                <w:szCs w:val="18"/>
              </w:rPr>
              <w:t>2 648</w:t>
            </w:r>
          </w:p>
        </w:tc>
        <w:tc>
          <w:tcPr>
            <w:tcW w:w="994" w:type="dxa"/>
            <w:tcBorders>
              <w:top w:val="single" w:sz="4" w:space="0" w:color="auto"/>
              <w:left w:val="single" w:sz="4" w:space="0" w:color="auto"/>
              <w:bottom w:val="single" w:sz="4" w:space="0" w:color="auto"/>
              <w:right w:val="single" w:sz="4" w:space="0" w:color="auto"/>
            </w:tcBorders>
            <w:vAlign w:val="center"/>
          </w:tcPr>
          <w:p w14:paraId="71135938" w14:textId="77777777" w:rsidR="00376402" w:rsidRPr="00D33945" w:rsidRDefault="00376402" w:rsidP="00F566D9">
            <w:pPr>
              <w:spacing w:after="0" w:line="276" w:lineRule="auto"/>
              <w:jc w:val="center"/>
              <w:rPr>
                <w:sz w:val="18"/>
                <w:szCs w:val="18"/>
              </w:rPr>
            </w:pPr>
            <w:r w:rsidRPr="00D33945">
              <w:rPr>
                <w:sz w:val="18"/>
                <w:szCs w:val="18"/>
              </w:rPr>
              <w:t>6 923</w:t>
            </w:r>
          </w:p>
        </w:tc>
        <w:tc>
          <w:tcPr>
            <w:tcW w:w="994" w:type="dxa"/>
            <w:tcBorders>
              <w:top w:val="single" w:sz="4" w:space="0" w:color="auto"/>
              <w:left w:val="single" w:sz="4" w:space="0" w:color="auto"/>
              <w:bottom w:val="single" w:sz="4" w:space="0" w:color="auto"/>
              <w:right w:val="single" w:sz="4" w:space="0" w:color="auto"/>
            </w:tcBorders>
            <w:vAlign w:val="center"/>
          </w:tcPr>
          <w:p w14:paraId="0E529AAE" w14:textId="77777777" w:rsidR="00376402" w:rsidRPr="00D33945" w:rsidRDefault="00376402" w:rsidP="00F566D9">
            <w:pPr>
              <w:spacing w:after="0" w:line="276" w:lineRule="auto"/>
              <w:jc w:val="center"/>
              <w:rPr>
                <w:sz w:val="18"/>
                <w:szCs w:val="18"/>
              </w:rPr>
            </w:pPr>
            <w:r w:rsidRPr="00D33945">
              <w:rPr>
                <w:sz w:val="18"/>
                <w:szCs w:val="18"/>
              </w:rPr>
              <w:t>100 130</w:t>
            </w:r>
          </w:p>
        </w:tc>
        <w:tc>
          <w:tcPr>
            <w:tcW w:w="853" w:type="dxa"/>
            <w:tcBorders>
              <w:top w:val="single" w:sz="4" w:space="0" w:color="auto"/>
              <w:left w:val="single" w:sz="4" w:space="0" w:color="auto"/>
              <w:bottom w:val="single" w:sz="4" w:space="0" w:color="auto"/>
              <w:right w:val="single" w:sz="4" w:space="0" w:color="auto"/>
            </w:tcBorders>
            <w:vAlign w:val="center"/>
          </w:tcPr>
          <w:p w14:paraId="1204B6E4" w14:textId="77777777" w:rsidR="00376402" w:rsidRPr="00D33945" w:rsidRDefault="00376402" w:rsidP="00F566D9">
            <w:pPr>
              <w:spacing w:after="0" w:line="276" w:lineRule="auto"/>
              <w:jc w:val="center"/>
              <w:rPr>
                <w:sz w:val="18"/>
                <w:szCs w:val="18"/>
              </w:rPr>
            </w:pPr>
            <w:r w:rsidRPr="00D33945">
              <w:rPr>
                <w:sz w:val="18"/>
                <w:szCs w:val="18"/>
              </w:rPr>
              <w:t>159 639</w:t>
            </w:r>
          </w:p>
        </w:tc>
        <w:tc>
          <w:tcPr>
            <w:tcW w:w="852" w:type="dxa"/>
            <w:tcBorders>
              <w:top w:val="single" w:sz="4" w:space="0" w:color="auto"/>
              <w:left w:val="single" w:sz="4" w:space="0" w:color="auto"/>
              <w:bottom w:val="single" w:sz="4" w:space="0" w:color="auto"/>
              <w:right w:val="single" w:sz="4" w:space="0" w:color="auto"/>
            </w:tcBorders>
            <w:vAlign w:val="center"/>
          </w:tcPr>
          <w:p w14:paraId="59E90CB6" w14:textId="77777777" w:rsidR="00376402" w:rsidRPr="00D33945" w:rsidRDefault="00376402" w:rsidP="00F566D9">
            <w:pPr>
              <w:spacing w:after="0" w:line="276" w:lineRule="auto"/>
              <w:jc w:val="center"/>
              <w:rPr>
                <w:sz w:val="18"/>
                <w:szCs w:val="18"/>
              </w:rPr>
            </w:pPr>
            <w:r w:rsidRPr="00D33945">
              <w:rPr>
                <w:sz w:val="18"/>
                <w:szCs w:val="18"/>
              </w:rPr>
              <w:t>84 009</w:t>
            </w:r>
          </w:p>
        </w:tc>
        <w:tc>
          <w:tcPr>
            <w:tcW w:w="992" w:type="dxa"/>
            <w:tcBorders>
              <w:top w:val="single" w:sz="4" w:space="0" w:color="auto"/>
              <w:left w:val="single" w:sz="4" w:space="0" w:color="auto"/>
              <w:bottom w:val="single" w:sz="4" w:space="0" w:color="auto"/>
              <w:right w:val="single" w:sz="4" w:space="0" w:color="auto"/>
            </w:tcBorders>
            <w:vAlign w:val="center"/>
          </w:tcPr>
          <w:p w14:paraId="5C9991AF" w14:textId="77777777" w:rsidR="00376402" w:rsidRPr="00D33945" w:rsidRDefault="00376402" w:rsidP="00F566D9">
            <w:pPr>
              <w:spacing w:after="0" w:line="276" w:lineRule="auto"/>
              <w:jc w:val="center"/>
              <w:rPr>
                <w:sz w:val="18"/>
                <w:szCs w:val="18"/>
              </w:rPr>
            </w:pPr>
            <w:r w:rsidRPr="00D33945">
              <w:rPr>
                <w:sz w:val="18"/>
                <w:szCs w:val="18"/>
              </w:rPr>
              <w:t>45 352</w:t>
            </w:r>
          </w:p>
        </w:tc>
      </w:tr>
      <w:tr w:rsidR="00376402" w:rsidRPr="00D33945" w14:paraId="6D1181FD"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0B69B588"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Production aquacole (en tonnes)</w:t>
            </w:r>
          </w:p>
        </w:tc>
        <w:tc>
          <w:tcPr>
            <w:tcW w:w="840" w:type="dxa"/>
            <w:tcBorders>
              <w:top w:val="single" w:sz="4" w:space="0" w:color="auto"/>
              <w:left w:val="single" w:sz="4" w:space="0" w:color="auto"/>
              <w:bottom w:val="single" w:sz="4" w:space="0" w:color="auto"/>
              <w:right w:val="single" w:sz="4" w:space="0" w:color="auto"/>
            </w:tcBorders>
            <w:vAlign w:val="center"/>
          </w:tcPr>
          <w:p w14:paraId="7165EA2F" w14:textId="77777777" w:rsidR="00376402" w:rsidRPr="00D33945" w:rsidRDefault="00376402" w:rsidP="0063418D">
            <w:pPr>
              <w:spacing w:after="0" w:line="276" w:lineRule="auto"/>
              <w:jc w:val="center"/>
              <w:rPr>
                <w:sz w:val="18"/>
                <w:szCs w:val="18"/>
              </w:rPr>
            </w:pPr>
            <w:r w:rsidRPr="00D33945">
              <w:rPr>
                <w:sz w:val="18"/>
                <w:szCs w:val="18"/>
              </w:rPr>
              <w:t>171,1</w:t>
            </w:r>
          </w:p>
        </w:tc>
        <w:tc>
          <w:tcPr>
            <w:tcW w:w="851" w:type="dxa"/>
            <w:tcBorders>
              <w:top w:val="single" w:sz="4" w:space="0" w:color="auto"/>
              <w:left w:val="single" w:sz="4" w:space="0" w:color="auto"/>
              <w:bottom w:val="single" w:sz="4" w:space="0" w:color="auto"/>
              <w:right w:val="single" w:sz="4" w:space="0" w:color="auto"/>
            </w:tcBorders>
            <w:vAlign w:val="center"/>
          </w:tcPr>
          <w:p w14:paraId="6DD60DB9" w14:textId="77777777" w:rsidR="00376402" w:rsidRPr="00D33945" w:rsidRDefault="00376402" w:rsidP="0063418D">
            <w:pPr>
              <w:spacing w:after="0" w:line="276" w:lineRule="auto"/>
              <w:jc w:val="center"/>
              <w:rPr>
                <w:sz w:val="18"/>
                <w:szCs w:val="18"/>
              </w:rPr>
            </w:pPr>
            <w:r w:rsidRPr="00D33945">
              <w:rPr>
                <w:sz w:val="18"/>
                <w:szCs w:val="18"/>
              </w:rPr>
              <w:t>ND</w:t>
            </w:r>
          </w:p>
        </w:tc>
        <w:tc>
          <w:tcPr>
            <w:tcW w:w="855" w:type="dxa"/>
            <w:tcBorders>
              <w:top w:val="single" w:sz="4" w:space="0" w:color="auto"/>
              <w:left w:val="single" w:sz="4" w:space="0" w:color="auto"/>
              <w:bottom w:val="single" w:sz="4" w:space="0" w:color="auto"/>
              <w:right w:val="single" w:sz="4" w:space="0" w:color="auto"/>
            </w:tcBorders>
            <w:vAlign w:val="center"/>
          </w:tcPr>
          <w:p w14:paraId="47D96DC3" w14:textId="77777777" w:rsidR="00376402" w:rsidRPr="00D33945" w:rsidRDefault="00376402" w:rsidP="00F566D9">
            <w:pPr>
              <w:spacing w:after="0" w:line="276" w:lineRule="auto"/>
              <w:jc w:val="center"/>
              <w:rPr>
                <w:sz w:val="18"/>
                <w:szCs w:val="18"/>
              </w:rPr>
            </w:pPr>
            <w:r w:rsidRPr="00D33945">
              <w:rPr>
                <w:sz w:val="18"/>
                <w:szCs w:val="18"/>
              </w:rPr>
              <w:t>176</w:t>
            </w:r>
          </w:p>
        </w:tc>
        <w:tc>
          <w:tcPr>
            <w:tcW w:w="994" w:type="dxa"/>
            <w:tcBorders>
              <w:top w:val="single" w:sz="4" w:space="0" w:color="auto"/>
              <w:left w:val="single" w:sz="4" w:space="0" w:color="auto"/>
              <w:bottom w:val="single" w:sz="4" w:space="0" w:color="auto"/>
              <w:right w:val="single" w:sz="4" w:space="0" w:color="auto"/>
            </w:tcBorders>
            <w:vAlign w:val="center"/>
          </w:tcPr>
          <w:p w14:paraId="7B54BFE8"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D5320F6" w14:textId="77777777" w:rsidR="00376402" w:rsidRPr="00D33945" w:rsidRDefault="00376402" w:rsidP="00F566D9">
            <w:pPr>
              <w:spacing w:after="0" w:line="276" w:lineRule="auto"/>
              <w:jc w:val="center"/>
              <w:rPr>
                <w:sz w:val="18"/>
                <w:szCs w:val="18"/>
              </w:rPr>
            </w:pPr>
            <w:r w:rsidRPr="00D33945">
              <w:rPr>
                <w:sz w:val="18"/>
                <w:szCs w:val="18"/>
              </w:rPr>
              <w:t>15,5</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79247CF8"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07DB1CD3"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BED7F53" w14:textId="77777777" w:rsidR="00376402" w:rsidRPr="00D33945" w:rsidRDefault="00376402" w:rsidP="00F566D9">
            <w:pPr>
              <w:spacing w:after="0" w:line="276" w:lineRule="auto"/>
              <w:jc w:val="center"/>
              <w:rPr>
                <w:sz w:val="18"/>
                <w:szCs w:val="18"/>
              </w:rPr>
            </w:pPr>
            <w:r w:rsidRPr="00D33945">
              <w:rPr>
                <w:sz w:val="18"/>
                <w:szCs w:val="18"/>
              </w:rPr>
              <w:t>0,7</w:t>
            </w:r>
          </w:p>
        </w:tc>
        <w:tc>
          <w:tcPr>
            <w:tcW w:w="853" w:type="dxa"/>
            <w:tcBorders>
              <w:top w:val="single" w:sz="4" w:space="0" w:color="auto"/>
              <w:left w:val="single" w:sz="4" w:space="0" w:color="auto"/>
              <w:bottom w:val="single" w:sz="4" w:space="0" w:color="auto"/>
              <w:right w:val="single" w:sz="4" w:space="0" w:color="auto"/>
            </w:tcBorders>
            <w:vAlign w:val="center"/>
          </w:tcPr>
          <w:p w14:paraId="613A8797"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D709030"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2583D3C"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0E31D854" w14:textId="77777777" w:rsidR="00376402" w:rsidRPr="00D33945" w:rsidRDefault="00376402" w:rsidP="00F566D9">
            <w:pPr>
              <w:spacing w:after="0" w:line="276" w:lineRule="auto"/>
              <w:jc w:val="center"/>
              <w:rPr>
                <w:sz w:val="18"/>
                <w:szCs w:val="18"/>
              </w:rPr>
            </w:pPr>
            <w:r w:rsidRPr="00D33945">
              <w:rPr>
                <w:sz w:val="18"/>
                <w:szCs w:val="18"/>
              </w:rPr>
              <w:t>5,8</w:t>
            </w:r>
          </w:p>
        </w:tc>
        <w:tc>
          <w:tcPr>
            <w:tcW w:w="852" w:type="dxa"/>
            <w:tcBorders>
              <w:top w:val="single" w:sz="4" w:space="0" w:color="auto"/>
              <w:left w:val="single" w:sz="4" w:space="0" w:color="auto"/>
              <w:bottom w:val="single" w:sz="4" w:space="0" w:color="auto"/>
              <w:right w:val="single" w:sz="4" w:space="0" w:color="auto"/>
            </w:tcBorders>
            <w:vAlign w:val="center"/>
          </w:tcPr>
          <w:p w14:paraId="2944C478" w14:textId="77777777" w:rsidR="00376402" w:rsidRPr="00D33945" w:rsidRDefault="00376402" w:rsidP="00F566D9">
            <w:pPr>
              <w:tabs>
                <w:tab w:val="left" w:pos="420"/>
              </w:tabs>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4E31F1AE" w14:textId="77777777" w:rsidR="00376402" w:rsidRPr="00D33945" w:rsidRDefault="00376402" w:rsidP="00F566D9">
            <w:pPr>
              <w:spacing w:after="0" w:line="276" w:lineRule="auto"/>
              <w:jc w:val="center"/>
              <w:rPr>
                <w:sz w:val="18"/>
                <w:szCs w:val="18"/>
              </w:rPr>
            </w:pPr>
            <w:r w:rsidRPr="00D33945">
              <w:rPr>
                <w:sz w:val="18"/>
                <w:szCs w:val="18"/>
              </w:rPr>
              <w:t>207,3</w:t>
            </w:r>
          </w:p>
        </w:tc>
      </w:tr>
      <w:tr w:rsidR="00566E60" w:rsidRPr="00D33945" w14:paraId="6697C2E8"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3B4C8A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Prévalence de l’insécurité alimentaire modérée ou grave</w:t>
            </w:r>
          </w:p>
        </w:tc>
        <w:tc>
          <w:tcPr>
            <w:tcW w:w="8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83D27D"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2EFB59" w14:textId="77777777" w:rsidR="00376402" w:rsidRPr="00D33945" w:rsidRDefault="00376402" w:rsidP="0063418D">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6D5B6C"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59331F"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0B13E3"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06CD52"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FFA52B"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6704F6A"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A38BD2"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37C9DB"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47DD34"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FDFD77" w14:textId="77777777" w:rsidR="00376402" w:rsidRPr="00D33945" w:rsidRDefault="00376402" w:rsidP="00F566D9">
            <w:pPr>
              <w:spacing w:after="0" w:line="276" w:lineRule="auto"/>
              <w:jc w:val="center"/>
              <w:rPr>
                <w:sz w:val="18"/>
                <w:szCs w:val="18"/>
              </w:rPr>
            </w:pPr>
            <w:r w:rsidRPr="00D33945">
              <w:rPr>
                <w:sz w:val="18"/>
                <w:szCs w:val="18"/>
              </w:rPr>
              <w:t>15,7%</w:t>
            </w:r>
          </w:p>
        </w:tc>
        <w:tc>
          <w:tcPr>
            <w:tcW w:w="85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F19572" w14:textId="77777777" w:rsidR="00376402" w:rsidRPr="00D33945" w:rsidRDefault="00376402" w:rsidP="00F566D9">
            <w:pPr>
              <w:tabs>
                <w:tab w:val="left" w:pos="420"/>
              </w:tabs>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FF20BD" w14:textId="77777777" w:rsidR="00376402" w:rsidRPr="00D33945" w:rsidRDefault="00376402" w:rsidP="00F566D9">
            <w:pPr>
              <w:spacing w:after="0" w:line="276" w:lineRule="auto"/>
              <w:jc w:val="center"/>
              <w:rPr>
                <w:sz w:val="18"/>
                <w:szCs w:val="18"/>
              </w:rPr>
            </w:pPr>
          </w:p>
        </w:tc>
      </w:tr>
      <w:tr w:rsidR="00376402" w:rsidRPr="00D33945" w14:paraId="0107EACF" w14:textId="77777777" w:rsidTr="00566E60">
        <w:trPr>
          <w:cantSplit/>
          <w:trHeight w:val="70"/>
        </w:trPr>
        <w:tc>
          <w:tcPr>
            <w:tcW w:w="2250" w:type="dxa"/>
            <w:tcBorders>
              <w:top w:val="single" w:sz="4" w:space="0" w:color="auto"/>
              <w:left w:val="single" w:sz="4" w:space="0" w:color="auto"/>
              <w:bottom w:val="single" w:sz="4" w:space="0" w:color="auto"/>
              <w:right w:val="single" w:sz="4" w:space="0" w:color="auto"/>
            </w:tcBorders>
            <w:vAlign w:val="center"/>
            <w:hideMark/>
          </w:tcPr>
          <w:p w14:paraId="671D2CB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Taux d’électrification rurale </w:t>
            </w:r>
          </w:p>
        </w:tc>
        <w:tc>
          <w:tcPr>
            <w:tcW w:w="840" w:type="dxa"/>
            <w:tcBorders>
              <w:top w:val="single" w:sz="4" w:space="0" w:color="auto"/>
              <w:left w:val="single" w:sz="4" w:space="0" w:color="auto"/>
              <w:bottom w:val="single" w:sz="4" w:space="0" w:color="auto"/>
              <w:right w:val="single" w:sz="4" w:space="0" w:color="auto"/>
            </w:tcBorders>
            <w:vAlign w:val="center"/>
          </w:tcPr>
          <w:p w14:paraId="6549AB5E"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56402025" w14:textId="77777777" w:rsidR="00376402" w:rsidRPr="00D33945" w:rsidRDefault="00376402" w:rsidP="0063418D">
            <w:pPr>
              <w:spacing w:after="0" w:line="276" w:lineRule="auto"/>
              <w:jc w:val="center"/>
              <w:rPr>
                <w:sz w:val="18"/>
                <w:szCs w:val="18"/>
              </w:rPr>
            </w:pPr>
            <w:r w:rsidRPr="00D33945">
              <w:rPr>
                <w:sz w:val="18"/>
                <w:szCs w:val="18"/>
              </w:rPr>
              <w:t>ND</w:t>
            </w:r>
          </w:p>
        </w:tc>
        <w:tc>
          <w:tcPr>
            <w:tcW w:w="855" w:type="dxa"/>
            <w:tcBorders>
              <w:top w:val="single" w:sz="4" w:space="0" w:color="auto"/>
              <w:left w:val="single" w:sz="4" w:space="0" w:color="auto"/>
              <w:bottom w:val="single" w:sz="4" w:space="0" w:color="auto"/>
              <w:right w:val="single" w:sz="4" w:space="0" w:color="auto"/>
            </w:tcBorders>
            <w:vAlign w:val="center"/>
          </w:tcPr>
          <w:p w14:paraId="751E13F7"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DF0D37C"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AEDED20" w14:textId="77777777" w:rsidR="00376402" w:rsidRPr="00D33945" w:rsidRDefault="00376402" w:rsidP="00F566D9">
            <w:pPr>
              <w:spacing w:after="0" w:line="276" w:lineRule="auto"/>
              <w:jc w:val="center"/>
              <w:rPr>
                <w:sz w:val="18"/>
                <w:szCs w:val="18"/>
              </w:rPr>
            </w:pPr>
            <w:r w:rsidRPr="00D33945">
              <w:rPr>
                <w:sz w:val="18"/>
                <w:szCs w:val="18"/>
              </w:rPr>
              <w:t>ND</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54AEBD7D"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4EA84E95"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9DB92BB" w14:textId="77777777" w:rsidR="00376402" w:rsidRPr="00D33945" w:rsidRDefault="00376402" w:rsidP="00F566D9">
            <w:pPr>
              <w:spacing w:after="0" w:line="276" w:lineRule="auto"/>
              <w:jc w:val="center"/>
              <w:rPr>
                <w:sz w:val="18"/>
                <w:szCs w:val="18"/>
              </w:rPr>
            </w:pPr>
            <w:r w:rsidRPr="00D33945">
              <w:rPr>
                <w:sz w:val="18"/>
                <w:szCs w:val="18"/>
              </w:rPr>
              <w:t>ND</w:t>
            </w:r>
          </w:p>
        </w:tc>
        <w:tc>
          <w:tcPr>
            <w:tcW w:w="853" w:type="dxa"/>
            <w:tcBorders>
              <w:top w:val="single" w:sz="4" w:space="0" w:color="auto"/>
              <w:left w:val="single" w:sz="4" w:space="0" w:color="auto"/>
              <w:bottom w:val="single" w:sz="4" w:space="0" w:color="auto"/>
              <w:right w:val="single" w:sz="4" w:space="0" w:color="auto"/>
            </w:tcBorders>
            <w:vAlign w:val="center"/>
          </w:tcPr>
          <w:p w14:paraId="6798D949"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DD4BF0D"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5B24764"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73698FEE" w14:textId="77777777" w:rsidR="00376402" w:rsidRPr="00D33945" w:rsidRDefault="00376402" w:rsidP="00F566D9">
            <w:pPr>
              <w:spacing w:after="0" w:line="276" w:lineRule="auto"/>
              <w:jc w:val="center"/>
              <w:rPr>
                <w:sz w:val="18"/>
                <w:szCs w:val="18"/>
              </w:rPr>
            </w:pPr>
            <w:r w:rsidRPr="00D33945">
              <w:rPr>
                <w:sz w:val="18"/>
                <w:szCs w:val="18"/>
              </w:rPr>
              <w:t>38,5%</w:t>
            </w:r>
          </w:p>
        </w:tc>
        <w:tc>
          <w:tcPr>
            <w:tcW w:w="852" w:type="dxa"/>
            <w:tcBorders>
              <w:top w:val="single" w:sz="4" w:space="0" w:color="auto"/>
              <w:left w:val="single" w:sz="4" w:space="0" w:color="auto"/>
              <w:bottom w:val="single" w:sz="4" w:space="0" w:color="auto"/>
              <w:right w:val="single" w:sz="4" w:space="0" w:color="auto"/>
            </w:tcBorders>
            <w:vAlign w:val="center"/>
          </w:tcPr>
          <w:p w14:paraId="33C39E0A"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7292B3C8" w14:textId="77777777" w:rsidR="00376402" w:rsidRPr="00D33945" w:rsidRDefault="00376402" w:rsidP="00F566D9">
            <w:pPr>
              <w:spacing w:after="0" w:line="276" w:lineRule="auto"/>
              <w:jc w:val="center"/>
              <w:rPr>
                <w:sz w:val="18"/>
                <w:szCs w:val="18"/>
              </w:rPr>
            </w:pPr>
            <w:r w:rsidRPr="00D33945">
              <w:rPr>
                <w:sz w:val="18"/>
                <w:szCs w:val="18"/>
              </w:rPr>
              <w:t>ND</w:t>
            </w:r>
          </w:p>
        </w:tc>
      </w:tr>
      <w:tr w:rsidR="00376402" w:rsidRPr="00D33945" w14:paraId="183781A9" w14:textId="77777777" w:rsidTr="00566E60">
        <w:trPr>
          <w:cantSplit/>
          <w:trHeight w:val="70"/>
        </w:trPr>
        <w:tc>
          <w:tcPr>
            <w:tcW w:w="2250" w:type="dxa"/>
            <w:tcBorders>
              <w:top w:val="single" w:sz="4" w:space="0" w:color="auto"/>
              <w:left w:val="single" w:sz="4" w:space="0" w:color="auto"/>
              <w:bottom w:val="single" w:sz="4" w:space="0" w:color="auto"/>
              <w:right w:val="single" w:sz="4" w:space="0" w:color="auto"/>
            </w:tcBorders>
            <w:vAlign w:val="center"/>
            <w:hideMark/>
          </w:tcPr>
          <w:p w14:paraId="27C7B116"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Linéaire de routes revêtues réhabilitées (km)</w:t>
            </w:r>
          </w:p>
        </w:tc>
        <w:tc>
          <w:tcPr>
            <w:tcW w:w="840" w:type="dxa"/>
            <w:tcBorders>
              <w:top w:val="single" w:sz="4" w:space="0" w:color="auto"/>
              <w:left w:val="single" w:sz="4" w:space="0" w:color="auto"/>
              <w:bottom w:val="single" w:sz="4" w:space="0" w:color="auto"/>
              <w:right w:val="single" w:sz="4" w:space="0" w:color="auto"/>
            </w:tcBorders>
            <w:vAlign w:val="center"/>
          </w:tcPr>
          <w:p w14:paraId="32E16113" w14:textId="77777777" w:rsidR="00376402" w:rsidRPr="00D33945" w:rsidRDefault="00376402" w:rsidP="0063418D">
            <w:pPr>
              <w:spacing w:after="0" w:line="276" w:lineRule="auto"/>
              <w:jc w:val="center"/>
              <w:rPr>
                <w:sz w:val="18"/>
                <w:szCs w:val="18"/>
              </w:rPr>
            </w:pPr>
            <w:r w:rsidRPr="00D33945">
              <w:rPr>
                <w:sz w:val="18"/>
                <w:szCs w:val="18"/>
              </w:rPr>
              <w:t>11,79</w:t>
            </w:r>
          </w:p>
        </w:tc>
        <w:tc>
          <w:tcPr>
            <w:tcW w:w="851" w:type="dxa"/>
            <w:tcBorders>
              <w:top w:val="single" w:sz="4" w:space="0" w:color="auto"/>
              <w:left w:val="single" w:sz="4" w:space="0" w:color="auto"/>
              <w:bottom w:val="single" w:sz="4" w:space="0" w:color="auto"/>
              <w:right w:val="single" w:sz="4" w:space="0" w:color="auto"/>
            </w:tcBorders>
            <w:vAlign w:val="center"/>
          </w:tcPr>
          <w:p w14:paraId="0B55F135" w14:textId="77777777" w:rsidR="00376402" w:rsidRPr="00D33945" w:rsidRDefault="00376402" w:rsidP="0063418D">
            <w:pPr>
              <w:spacing w:after="0" w:line="276" w:lineRule="auto"/>
              <w:jc w:val="center"/>
              <w:rPr>
                <w:b/>
                <w:sz w:val="18"/>
                <w:szCs w:val="18"/>
              </w:rPr>
            </w:pPr>
            <w:r w:rsidRPr="00D33945">
              <w:rPr>
                <w:sz w:val="18"/>
                <w:szCs w:val="18"/>
              </w:rPr>
              <w:t>28,911</w:t>
            </w:r>
          </w:p>
        </w:tc>
        <w:tc>
          <w:tcPr>
            <w:tcW w:w="855" w:type="dxa"/>
            <w:tcBorders>
              <w:top w:val="single" w:sz="4" w:space="0" w:color="auto"/>
              <w:left w:val="single" w:sz="4" w:space="0" w:color="auto"/>
              <w:bottom w:val="single" w:sz="4" w:space="0" w:color="auto"/>
              <w:right w:val="single" w:sz="4" w:space="0" w:color="auto"/>
            </w:tcBorders>
            <w:vAlign w:val="center"/>
          </w:tcPr>
          <w:p w14:paraId="7B132B2C" w14:textId="77777777" w:rsidR="00376402" w:rsidRPr="00D33945" w:rsidRDefault="00376402" w:rsidP="00F566D9">
            <w:pPr>
              <w:spacing w:after="0" w:line="276" w:lineRule="auto"/>
              <w:jc w:val="center"/>
              <w:rPr>
                <w:sz w:val="18"/>
                <w:szCs w:val="18"/>
              </w:rPr>
            </w:pPr>
            <w:r w:rsidRPr="00D33945">
              <w:rPr>
                <w:sz w:val="18"/>
                <w:szCs w:val="18"/>
              </w:rPr>
              <w:t>2,5</w:t>
            </w:r>
          </w:p>
        </w:tc>
        <w:tc>
          <w:tcPr>
            <w:tcW w:w="994" w:type="dxa"/>
            <w:tcBorders>
              <w:top w:val="single" w:sz="4" w:space="0" w:color="auto"/>
              <w:left w:val="single" w:sz="4" w:space="0" w:color="auto"/>
              <w:bottom w:val="single" w:sz="4" w:space="0" w:color="auto"/>
              <w:right w:val="single" w:sz="4" w:space="0" w:color="auto"/>
            </w:tcBorders>
            <w:vAlign w:val="center"/>
          </w:tcPr>
          <w:p w14:paraId="296C1FEC" w14:textId="77777777" w:rsidR="00376402" w:rsidRPr="00D33945" w:rsidRDefault="00376402" w:rsidP="00F566D9">
            <w:pPr>
              <w:spacing w:after="0" w:line="276" w:lineRule="auto"/>
              <w:jc w:val="center"/>
              <w:rPr>
                <w:sz w:val="18"/>
                <w:szCs w:val="18"/>
              </w:rPr>
            </w:pPr>
            <w:r w:rsidRPr="00D33945">
              <w:rPr>
                <w:sz w:val="18"/>
                <w:szCs w:val="18"/>
              </w:rPr>
              <w:t>110</w:t>
            </w:r>
          </w:p>
        </w:tc>
        <w:tc>
          <w:tcPr>
            <w:tcW w:w="994" w:type="dxa"/>
            <w:tcBorders>
              <w:top w:val="single" w:sz="4" w:space="0" w:color="auto"/>
              <w:left w:val="single" w:sz="4" w:space="0" w:color="auto"/>
              <w:bottom w:val="single" w:sz="4" w:space="0" w:color="auto"/>
              <w:right w:val="single" w:sz="4" w:space="0" w:color="auto"/>
            </w:tcBorders>
            <w:vAlign w:val="center"/>
          </w:tcPr>
          <w:p w14:paraId="34117661" w14:textId="77777777" w:rsidR="00376402" w:rsidRPr="00D33945" w:rsidRDefault="00376402" w:rsidP="00F566D9">
            <w:pPr>
              <w:spacing w:after="0" w:line="276" w:lineRule="auto"/>
              <w:jc w:val="center"/>
              <w:rPr>
                <w:sz w:val="18"/>
                <w:szCs w:val="18"/>
              </w:rPr>
            </w:pPr>
            <w:r w:rsidRPr="00D33945">
              <w:rPr>
                <w:sz w:val="18"/>
                <w:szCs w:val="18"/>
              </w:rPr>
              <w:t>1,5</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1CF73252"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5252276A"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4BEED1E" w14:textId="77777777" w:rsidR="00376402" w:rsidRPr="00D33945" w:rsidRDefault="00376402" w:rsidP="00F566D9">
            <w:pPr>
              <w:spacing w:after="0" w:line="276" w:lineRule="auto"/>
              <w:jc w:val="center"/>
              <w:rPr>
                <w:sz w:val="18"/>
                <w:szCs w:val="18"/>
              </w:rPr>
            </w:pPr>
            <w:r w:rsidRPr="00D33945">
              <w:rPr>
                <w:sz w:val="18"/>
                <w:szCs w:val="18"/>
              </w:rPr>
              <w:t>40</w:t>
            </w:r>
          </w:p>
        </w:tc>
        <w:tc>
          <w:tcPr>
            <w:tcW w:w="853" w:type="dxa"/>
            <w:tcBorders>
              <w:top w:val="single" w:sz="4" w:space="0" w:color="auto"/>
              <w:left w:val="single" w:sz="4" w:space="0" w:color="auto"/>
              <w:bottom w:val="single" w:sz="4" w:space="0" w:color="auto"/>
              <w:right w:val="single" w:sz="4" w:space="0" w:color="auto"/>
            </w:tcBorders>
            <w:vAlign w:val="center"/>
          </w:tcPr>
          <w:p w14:paraId="1B9B690C"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419C056"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5AF467F3"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6D44C4C5" w14:textId="77777777" w:rsidR="00376402" w:rsidRPr="00D33945" w:rsidRDefault="00376402" w:rsidP="00F566D9">
            <w:pPr>
              <w:spacing w:after="0" w:line="276" w:lineRule="auto"/>
              <w:jc w:val="center"/>
              <w:rPr>
                <w:sz w:val="18"/>
                <w:szCs w:val="18"/>
              </w:rPr>
            </w:pPr>
            <w:r w:rsidRPr="00D33945">
              <w:rPr>
                <w:sz w:val="18"/>
                <w:szCs w:val="18"/>
              </w:rPr>
              <w:t>105</w:t>
            </w:r>
          </w:p>
        </w:tc>
        <w:tc>
          <w:tcPr>
            <w:tcW w:w="852" w:type="dxa"/>
            <w:tcBorders>
              <w:top w:val="single" w:sz="4" w:space="0" w:color="auto"/>
              <w:left w:val="single" w:sz="4" w:space="0" w:color="auto"/>
              <w:bottom w:val="single" w:sz="4" w:space="0" w:color="auto"/>
              <w:right w:val="single" w:sz="4" w:space="0" w:color="auto"/>
            </w:tcBorders>
            <w:vAlign w:val="center"/>
          </w:tcPr>
          <w:p w14:paraId="023D9E33"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10EABBE9" w14:textId="77777777" w:rsidR="00376402" w:rsidRPr="00D33945" w:rsidRDefault="00376402" w:rsidP="00F566D9">
            <w:pPr>
              <w:spacing w:after="0" w:line="276" w:lineRule="auto"/>
              <w:jc w:val="center"/>
              <w:rPr>
                <w:sz w:val="18"/>
                <w:szCs w:val="18"/>
              </w:rPr>
            </w:pPr>
            <w:r w:rsidRPr="00D33945">
              <w:rPr>
                <w:sz w:val="18"/>
                <w:szCs w:val="18"/>
              </w:rPr>
              <w:t>28</w:t>
            </w:r>
          </w:p>
        </w:tc>
      </w:tr>
      <w:tr w:rsidR="00376402" w:rsidRPr="00D33945" w14:paraId="0BC2C22F" w14:textId="77777777" w:rsidTr="00566E60">
        <w:trPr>
          <w:cantSplit/>
          <w:trHeight w:val="402"/>
        </w:trPr>
        <w:tc>
          <w:tcPr>
            <w:tcW w:w="2250" w:type="dxa"/>
            <w:tcBorders>
              <w:top w:val="single" w:sz="4" w:space="0" w:color="auto"/>
              <w:left w:val="single" w:sz="4" w:space="0" w:color="auto"/>
              <w:bottom w:val="single" w:sz="4" w:space="0" w:color="auto"/>
              <w:right w:val="single" w:sz="4" w:space="0" w:color="auto"/>
            </w:tcBorders>
            <w:vAlign w:val="center"/>
            <w:hideMark/>
          </w:tcPr>
          <w:p w14:paraId="2475FAB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Linéaire de routes revêtues construites (km)</w:t>
            </w:r>
          </w:p>
        </w:tc>
        <w:tc>
          <w:tcPr>
            <w:tcW w:w="840" w:type="dxa"/>
            <w:tcBorders>
              <w:top w:val="single" w:sz="4" w:space="0" w:color="auto"/>
              <w:left w:val="single" w:sz="4" w:space="0" w:color="auto"/>
              <w:bottom w:val="single" w:sz="4" w:space="0" w:color="auto"/>
              <w:right w:val="single" w:sz="4" w:space="0" w:color="auto"/>
            </w:tcBorders>
            <w:vAlign w:val="center"/>
          </w:tcPr>
          <w:p w14:paraId="5D206C3D" w14:textId="77777777" w:rsidR="00376402" w:rsidRPr="00D33945" w:rsidRDefault="00376402" w:rsidP="0063418D">
            <w:pPr>
              <w:spacing w:after="0" w:line="276" w:lineRule="auto"/>
              <w:jc w:val="center"/>
              <w:rPr>
                <w:color w:val="000000"/>
                <w:sz w:val="18"/>
                <w:szCs w:val="18"/>
              </w:rPr>
            </w:pPr>
            <w:r w:rsidRPr="00D33945">
              <w:rPr>
                <w:color w:val="000000"/>
                <w:sz w:val="18"/>
                <w:szCs w:val="18"/>
              </w:rPr>
              <w:t>17,30</w:t>
            </w:r>
          </w:p>
        </w:tc>
        <w:tc>
          <w:tcPr>
            <w:tcW w:w="851" w:type="dxa"/>
            <w:tcBorders>
              <w:top w:val="single" w:sz="4" w:space="0" w:color="auto"/>
              <w:left w:val="single" w:sz="4" w:space="0" w:color="auto"/>
              <w:bottom w:val="single" w:sz="4" w:space="0" w:color="auto"/>
              <w:right w:val="single" w:sz="4" w:space="0" w:color="auto"/>
            </w:tcBorders>
            <w:vAlign w:val="center"/>
          </w:tcPr>
          <w:p w14:paraId="3FE5429E" w14:textId="77777777" w:rsidR="00376402" w:rsidRPr="00D33945" w:rsidRDefault="00376402" w:rsidP="0063418D">
            <w:pPr>
              <w:spacing w:after="0" w:line="276" w:lineRule="auto"/>
              <w:jc w:val="center"/>
              <w:rPr>
                <w:color w:val="000000"/>
                <w:sz w:val="18"/>
                <w:szCs w:val="18"/>
              </w:rPr>
            </w:pPr>
            <w:r w:rsidRPr="00D33945">
              <w:rPr>
                <w:color w:val="000000"/>
                <w:sz w:val="18"/>
                <w:szCs w:val="18"/>
              </w:rPr>
              <w:t>3,65</w:t>
            </w:r>
          </w:p>
        </w:tc>
        <w:tc>
          <w:tcPr>
            <w:tcW w:w="855" w:type="dxa"/>
            <w:tcBorders>
              <w:top w:val="single" w:sz="4" w:space="0" w:color="auto"/>
              <w:left w:val="single" w:sz="4" w:space="0" w:color="auto"/>
              <w:bottom w:val="single" w:sz="4" w:space="0" w:color="auto"/>
              <w:right w:val="single" w:sz="4" w:space="0" w:color="auto"/>
            </w:tcBorders>
            <w:vAlign w:val="center"/>
          </w:tcPr>
          <w:p w14:paraId="593974CC" w14:textId="77777777" w:rsidR="00376402" w:rsidRPr="00D33945" w:rsidRDefault="00376402" w:rsidP="00F566D9">
            <w:pPr>
              <w:spacing w:after="0" w:line="276" w:lineRule="auto"/>
              <w:jc w:val="center"/>
              <w:rPr>
                <w:sz w:val="18"/>
                <w:szCs w:val="18"/>
              </w:rPr>
            </w:pPr>
            <w:r w:rsidRPr="00D33945">
              <w:rPr>
                <w:sz w:val="18"/>
                <w:szCs w:val="18"/>
              </w:rPr>
              <w:t>2,7</w:t>
            </w:r>
          </w:p>
        </w:tc>
        <w:tc>
          <w:tcPr>
            <w:tcW w:w="994" w:type="dxa"/>
            <w:tcBorders>
              <w:top w:val="single" w:sz="4" w:space="0" w:color="auto"/>
              <w:left w:val="single" w:sz="4" w:space="0" w:color="auto"/>
              <w:bottom w:val="single" w:sz="4" w:space="0" w:color="auto"/>
              <w:right w:val="single" w:sz="4" w:space="0" w:color="auto"/>
            </w:tcBorders>
            <w:vAlign w:val="center"/>
          </w:tcPr>
          <w:p w14:paraId="0C42A84E" w14:textId="77777777" w:rsidR="00376402" w:rsidRPr="00D33945" w:rsidRDefault="00376402" w:rsidP="00F566D9">
            <w:pPr>
              <w:spacing w:after="0" w:line="276" w:lineRule="auto"/>
              <w:jc w:val="center"/>
              <w:rPr>
                <w:sz w:val="18"/>
                <w:szCs w:val="18"/>
              </w:rPr>
            </w:pPr>
            <w:r w:rsidRPr="00D33945">
              <w:rPr>
                <w:sz w:val="18"/>
                <w:szCs w:val="18"/>
              </w:rPr>
              <w:t>0</w:t>
            </w:r>
          </w:p>
        </w:tc>
        <w:tc>
          <w:tcPr>
            <w:tcW w:w="994" w:type="dxa"/>
            <w:tcBorders>
              <w:top w:val="single" w:sz="4" w:space="0" w:color="auto"/>
              <w:left w:val="single" w:sz="4" w:space="0" w:color="auto"/>
              <w:bottom w:val="single" w:sz="4" w:space="0" w:color="auto"/>
              <w:right w:val="single" w:sz="4" w:space="0" w:color="auto"/>
            </w:tcBorders>
            <w:vAlign w:val="center"/>
          </w:tcPr>
          <w:p w14:paraId="743F64EA" w14:textId="77777777" w:rsidR="00376402" w:rsidRPr="00D33945" w:rsidRDefault="00376402" w:rsidP="00F566D9">
            <w:pPr>
              <w:spacing w:after="0" w:line="276" w:lineRule="auto"/>
              <w:jc w:val="center"/>
              <w:rPr>
                <w:sz w:val="18"/>
                <w:szCs w:val="18"/>
              </w:rPr>
            </w:pPr>
            <w:r w:rsidRPr="00D33945">
              <w:rPr>
                <w:sz w:val="18"/>
                <w:szCs w:val="18"/>
              </w:rPr>
              <w:t>6,5</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3F0F6822"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4D1AB565"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4ADC3C1" w14:textId="77777777" w:rsidR="00376402" w:rsidRPr="00D33945" w:rsidRDefault="00376402" w:rsidP="00F566D9">
            <w:pPr>
              <w:spacing w:after="0" w:line="276" w:lineRule="auto"/>
              <w:jc w:val="center"/>
              <w:rPr>
                <w:sz w:val="18"/>
                <w:szCs w:val="18"/>
              </w:rPr>
            </w:pPr>
            <w:r w:rsidRPr="00D33945">
              <w:rPr>
                <w:sz w:val="18"/>
                <w:szCs w:val="18"/>
              </w:rPr>
              <w:t>0</w:t>
            </w:r>
          </w:p>
        </w:tc>
        <w:tc>
          <w:tcPr>
            <w:tcW w:w="853" w:type="dxa"/>
            <w:tcBorders>
              <w:top w:val="single" w:sz="4" w:space="0" w:color="auto"/>
              <w:left w:val="single" w:sz="4" w:space="0" w:color="auto"/>
              <w:bottom w:val="single" w:sz="4" w:space="0" w:color="auto"/>
              <w:right w:val="single" w:sz="4" w:space="0" w:color="auto"/>
            </w:tcBorders>
            <w:vAlign w:val="center"/>
          </w:tcPr>
          <w:p w14:paraId="693B7158"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8781995"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27A3017"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493965B" w14:textId="77777777" w:rsidR="00376402" w:rsidRPr="00D33945" w:rsidRDefault="00376402" w:rsidP="00F566D9">
            <w:pPr>
              <w:spacing w:after="0" w:line="276" w:lineRule="auto"/>
              <w:jc w:val="center"/>
              <w:rPr>
                <w:sz w:val="18"/>
                <w:szCs w:val="18"/>
              </w:rPr>
            </w:pPr>
            <w:r w:rsidRPr="00D33945">
              <w:rPr>
                <w:sz w:val="18"/>
                <w:szCs w:val="18"/>
              </w:rPr>
              <w:t>0</w:t>
            </w:r>
          </w:p>
        </w:tc>
        <w:tc>
          <w:tcPr>
            <w:tcW w:w="852" w:type="dxa"/>
            <w:tcBorders>
              <w:top w:val="single" w:sz="4" w:space="0" w:color="auto"/>
              <w:left w:val="single" w:sz="4" w:space="0" w:color="auto"/>
              <w:bottom w:val="single" w:sz="4" w:space="0" w:color="auto"/>
              <w:right w:val="single" w:sz="4" w:space="0" w:color="auto"/>
            </w:tcBorders>
            <w:vAlign w:val="center"/>
          </w:tcPr>
          <w:p w14:paraId="6CFBFD25"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1A2B5759" w14:textId="77777777" w:rsidR="00376402" w:rsidRPr="00D33945" w:rsidRDefault="00376402" w:rsidP="00F566D9">
            <w:pPr>
              <w:spacing w:after="0" w:line="276" w:lineRule="auto"/>
              <w:jc w:val="center"/>
              <w:rPr>
                <w:color w:val="000000"/>
                <w:sz w:val="18"/>
                <w:szCs w:val="18"/>
              </w:rPr>
            </w:pPr>
            <w:r w:rsidRPr="00D33945">
              <w:rPr>
                <w:color w:val="000000"/>
                <w:sz w:val="18"/>
                <w:szCs w:val="18"/>
              </w:rPr>
              <w:t>19</w:t>
            </w:r>
          </w:p>
        </w:tc>
      </w:tr>
      <w:tr w:rsidR="00376402" w:rsidRPr="00D33945" w14:paraId="0C01538A"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49A0382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Taux brut d’admission au CI</w:t>
            </w:r>
          </w:p>
        </w:tc>
        <w:tc>
          <w:tcPr>
            <w:tcW w:w="840" w:type="dxa"/>
            <w:tcBorders>
              <w:top w:val="single" w:sz="4" w:space="0" w:color="auto"/>
              <w:left w:val="single" w:sz="4" w:space="0" w:color="auto"/>
              <w:bottom w:val="single" w:sz="4" w:space="0" w:color="auto"/>
              <w:right w:val="single" w:sz="4" w:space="0" w:color="auto"/>
            </w:tcBorders>
            <w:vAlign w:val="center"/>
          </w:tcPr>
          <w:p w14:paraId="2297EB8B" w14:textId="77777777" w:rsidR="00376402" w:rsidRPr="00D33945" w:rsidRDefault="00376402" w:rsidP="0063418D">
            <w:pPr>
              <w:spacing w:after="0" w:line="276" w:lineRule="auto"/>
              <w:jc w:val="center"/>
              <w:rPr>
                <w:color w:val="000000"/>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3933FB21" w14:textId="77777777" w:rsidR="00376402" w:rsidRPr="00D33945" w:rsidRDefault="00376402" w:rsidP="0063418D">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1A35ED58" w14:textId="77777777" w:rsidR="00376402" w:rsidRPr="00D33945" w:rsidRDefault="00376402" w:rsidP="00F566D9">
            <w:pPr>
              <w:spacing w:after="0" w:line="276" w:lineRule="auto"/>
              <w:jc w:val="center"/>
              <w:rPr>
                <w:sz w:val="18"/>
                <w:szCs w:val="18"/>
              </w:rPr>
            </w:pPr>
            <w:r w:rsidRPr="00D33945">
              <w:rPr>
                <w:sz w:val="18"/>
                <w:szCs w:val="18"/>
              </w:rPr>
              <w:t>87,10%</w:t>
            </w:r>
          </w:p>
        </w:tc>
        <w:tc>
          <w:tcPr>
            <w:tcW w:w="994" w:type="dxa"/>
            <w:tcBorders>
              <w:top w:val="single" w:sz="4" w:space="0" w:color="auto"/>
              <w:left w:val="single" w:sz="4" w:space="0" w:color="auto"/>
              <w:bottom w:val="single" w:sz="4" w:space="0" w:color="auto"/>
              <w:right w:val="single" w:sz="4" w:space="0" w:color="auto"/>
            </w:tcBorders>
            <w:vAlign w:val="center"/>
          </w:tcPr>
          <w:p w14:paraId="21DEFFF8"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30E8D03"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0445D3E"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39B9F35C"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DB9E71E"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FE42371"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E309311"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886FE65"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5DDA2F0C" w14:textId="77777777" w:rsidR="00376402" w:rsidRPr="00D33945" w:rsidRDefault="00376402" w:rsidP="00F566D9">
            <w:pPr>
              <w:spacing w:after="0" w:line="276" w:lineRule="auto"/>
              <w:jc w:val="center"/>
              <w:rPr>
                <w:sz w:val="18"/>
                <w:szCs w:val="18"/>
              </w:rPr>
            </w:pPr>
          </w:p>
        </w:tc>
        <w:tc>
          <w:tcPr>
            <w:tcW w:w="852" w:type="dxa"/>
            <w:tcBorders>
              <w:top w:val="single" w:sz="4" w:space="0" w:color="auto"/>
              <w:left w:val="single" w:sz="4" w:space="0" w:color="auto"/>
              <w:bottom w:val="single" w:sz="4" w:space="0" w:color="auto"/>
              <w:right w:val="single" w:sz="4" w:space="0" w:color="auto"/>
            </w:tcBorders>
            <w:vAlign w:val="center"/>
          </w:tcPr>
          <w:p w14:paraId="164BCEB5"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7545A614" w14:textId="77777777" w:rsidR="00376402" w:rsidRPr="00D33945" w:rsidRDefault="00376402" w:rsidP="00F566D9">
            <w:pPr>
              <w:spacing w:after="0" w:line="276" w:lineRule="auto"/>
              <w:jc w:val="center"/>
              <w:rPr>
                <w:color w:val="000000"/>
                <w:sz w:val="18"/>
                <w:szCs w:val="18"/>
              </w:rPr>
            </w:pPr>
          </w:p>
        </w:tc>
      </w:tr>
      <w:tr w:rsidR="00376402" w:rsidRPr="00D33945" w14:paraId="06F53F5F"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29EE9BCB" w14:textId="77777777" w:rsidR="00376402" w:rsidRPr="00D33945" w:rsidRDefault="00376402" w:rsidP="00F566D9">
            <w:pPr>
              <w:spacing w:before="40" w:after="40"/>
              <w:jc w:val="left"/>
              <w:rPr>
                <w:sz w:val="18"/>
                <w:szCs w:val="18"/>
              </w:rPr>
            </w:pPr>
            <w:r w:rsidRPr="00D33945">
              <w:rPr>
                <w:color w:val="000000" w:themeColor="text1"/>
                <w:sz w:val="18"/>
                <w:szCs w:val="18"/>
              </w:rPr>
              <w:t>Taux but de scolarisation au primaire</w:t>
            </w:r>
          </w:p>
        </w:tc>
        <w:tc>
          <w:tcPr>
            <w:tcW w:w="840" w:type="dxa"/>
            <w:tcBorders>
              <w:top w:val="single" w:sz="4" w:space="0" w:color="auto"/>
              <w:left w:val="single" w:sz="4" w:space="0" w:color="auto"/>
              <w:bottom w:val="single" w:sz="4" w:space="0" w:color="auto"/>
              <w:right w:val="single" w:sz="4" w:space="0" w:color="auto"/>
            </w:tcBorders>
            <w:vAlign w:val="center"/>
          </w:tcPr>
          <w:p w14:paraId="41DB793D" w14:textId="77777777" w:rsidR="00376402" w:rsidRPr="00D33945" w:rsidRDefault="00376402" w:rsidP="0063418D">
            <w:pPr>
              <w:spacing w:after="0" w:line="276" w:lineRule="auto"/>
              <w:jc w:val="center"/>
              <w:rPr>
                <w:sz w:val="18"/>
                <w:szCs w:val="18"/>
              </w:rPr>
            </w:pPr>
            <w:r w:rsidRPr="00D33945">
              <w:rPr>
                <w:sz w:val="18"/>
                <w:szCs w:val="18"/>
              </w:rPr>
              <w:t>92,39%</w:t>
            </w:r>
          </w:p>
        </w:tc>
        <w:tc>
          <w:tcPr>
            <w:tcW w:w="851" w:type="dxa"/>
            <w:tcBorders>
              <w:top w:val="single" w:sz="4" w:space="0" w:color="auto"/>
              <w:left w:val="single" w:sz="4" w:space="0" w:color="auto"/>
              <w:bottom w:val="single" w:sz="4" w:space="0" w:color="auto"/>
              <w:right w:val="single" w:sz="4" w:space="0" w:color="auto"/>
            </w:tcBorders>
            <w:vAlign w:val="center"/>
          </w:tcPr>
          <w:p w14:paraId="1BC6DF5F" w14:textId="77777777" w:rsidR="00376402" w:rsidRPr="00D33945" w:rsidRDefault="00376402" w:rsidP="0063418D">
            <w:pPr>
              <w:spacing w:after="0" w:line="276" w:lineRule="auto"/>
              <w:jc w:val="center"/>
              <w:rPr>
                <w:sz w:val="18"/>
                <w:szCs w:val="18"/>
              </w:rPr>
            </w:pPr>
            <w:r w:rsidRPr="00D33945">
              <w:rPr>
                <w:sz w:val="18"/>
                <w:szCs w:val="18"/>
              </w:rPr>
              <w:t>52,4%</w:t>
            </w:r>
          </w:p>
        </w:tc>
        <w:tc>
          <w:tcPr>
            <w:tcW w:w="855" w:type="dxa"/>
            <w:tcBorders>
              <w:top w:val="single" w:sz="4" w:space="0" w:color="auto"/>
              <w:left w:val="single" w:sz="4" w:space="0" w:color="auto"/>
              <w:bottom w:val="single" w:sz="4" w:space="0" w:color="auto"/>
              <w:right w:val="single" w:sz="4" w:space="0" w:color="auto"/>
            </w:tcBorders>
            <w:vAlign w:val="center"/>
          </w:tcPr>
          <w:p w14:paraId="3773FA8E" w14:textId="77777777" w:rsidR="00376402" w:rsidRPr="00D33945" w:rsidRDefault="00376402" w:rsidP="00F566D9">
            <w:pPr>
              <w:spacing w:after="0" w:line="276" w:lineRule="auto"/>
              <w:jc w:val="center"/>
              <w:rPr>
                <w:sz w:val="18"/>
                <w:szCs w:val="18"/>
              </w:rPr>
            </w:pPr>
            <w:r w:rsidRPr="00D33945">
              <w:rPr>
                <w:sz w:val="18"/>
                <w:szCs w:val="18"/>
              </w:rPr>
              <w:t>82,90%</w:t>
            </w:r>
          </w:p>
        </w:tc>
        <w:tc>
          <w:tcPr>
            <w:tcW w:w="994" w:type="dxa"/>
            <w:tcBorders>
              <w:top w:val="single" w:sz="4" w:space="0" w:color="auto"/>
              <w:left w:val="single" w:sz="4" w:space="0" w:color="auto"/>
              <w:bottom w:val="single" w:sz="4" w:space="0" w:color="auto"/>
              <w:right w:val="single" w:sz="4" w:space="0" w:color="auto"/>
            </w:tcBorders>
            <w:vAlign w:val="center"/>
          </w:tcPr>
          <w:p w14:paraId="775FF884" w14:textId="77777777" w:rsidR="00376402" w:rsidRPr="00D33945" w:rsidRDefault="00376402" w:rsidP="00F566D9">
            <w:pPr>
              <w:spacing w:after="0" w:line="276" w:lineRule="auto"/>
              <w:jc w:val="center"/>
              <w:rPr>
                <w:sz w:val="18"/>
                <w:szCs w:val="18"/>
              </w:rPr>
            </w:pPr>
            <w:r w:rsidRPr="00D33945">
              <w:rPr>
                <w:sz w:val="18"/>
                <w:szCs w:val="18"/>
              </w:rPr>
              <w:t>45,2%</w:t>
            </w:r>
          </w:p>
        </w:tc>
        <w:tc>
          <w:tcPr>
            <w:tcW w:w="994" w:type="dxa"/>
            <w:tcBorders>
              <w:top w:val="single" w:sz="4" w:space="0" w:color="auto"/>
              <w:left w:val="single" w:sz="4" w:space="0" w:color="auto"/>
              <w:bottom w:val="single" w:sz="4" w:space="0" w:color="auto"/>
              <w:right w:val="single" w:sz="4" w:space="0" w:color="auto"/>
            </w:tcBorders>
            <w:vAlign w:val="center"/>
          </w:tcPr>
          <w:p w14:paraId="37CDE57A" w14:textId="77777777" w:rsidR="00376402" w:rsidRPr="00D33945" w:rsidRDefault="00376402" w:rsidP="00F566D9">
            <w:pPr>
              <w:spacing w:after="0" w:line="276" w:lineRule="auto"/>
              <w:jc w:val="center"/>
              <w:rPr>
                <w:sz w:val="18"/>
                <w:szCs w:val="18"/>
              </w:rPr>
            </w:pPr>
            <w:r w:rsidRPr="00D33945">
              <w:rPr>
                <w:sz w:val="18"/>
                <w:szCs w:val="18"/>
              </w:rPr>
              <w:t>71,60%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70E9472B" w14:textId="77777777" w:rsidR="00376402" w:rsidRPr="00D33945" w:rsidRDefault="00376402" w:rsidP="00F566D9">
            <w:pPr>
              <w:spacing w:after="0" w:line="276" w:lineRule="auto"/>
              <w:jc w:val="center"/>
              <w:rPr>
                <w:sz w:val="18"/>
                <w:szCs w:val="18"/>
              </w:rPr>
            </w:pPr>
            <w:r w:rsidRPr="00D33945">
              <w:rPr>
                <w:sz w:val="18"/>
                <w:szCs w:val="18"/>
              </w:rPr>
              <w:t>113,5%</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405C3242"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C00EEB6" w14:textId="77777777" w:rsidR="00376402" w:rsidRPr="00D33945" w:rsidRDefault="00376402" w:rsidP="00F566D9">
            <w:pPr>
              <w:spacing w:after="0" w:line="276" w:lineRule="auto"/>
              <w:jc w:val="center"/>
              <w:rPr>
                <w:sz w:val="18"/>
                <w:szCs w:val="18"/>
              </w:rPr>
            </w:pPr>
            <w:r w:rsidRPr="00D33945">
              <w:rPr>
                <w:sz w:val="18"/>
                <w:szCs w:val="18"/>
              </w:rPr>
              <w:t>68,3%</w:t>
            </w:r>
          </w:p>
        </w:tc>
        <w:tc>
          <w:tcPr>
            <w:tcW w:w="853" w:type="dxa"/>
            <w:tcBorders>
              <w:top w:val="single" w:sz="4" w:space="0" w:color="auto"/>
              <w:left w:val="single" w:sz="4" w:space="0" w:color="auto"/>
              <w:bottom w:val="single" w:sz="4" w:space="0" w:color="auto"/>
              <w:right w:val="single" w:sz="4" w:space="0" w:color="auto"/>
            </w:tcBorders>
            <w:vAlign w:val="center"/>
          </w:tcPr>
          <w:p w14:paraId="3AD282B3"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8ECEAEA"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3FCDD55"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6C40D46" w14:textId="77777777" w:rsidR="00376402" w:rsidRPr="00D33945" w:rsidRDefault="00376402" w:rsidP="00F566D9">
            <w:pPr>
              <w:spacing w:after="0" w:line="276" w:lineRule="auto"/>
              <w:jc w:val="center"/>
              <w:rPr>
                <w:sz w:val="18"/>
                <w:szCs w:val="18"/>
              </w:rPr>
            </w:pPr>
            <w:r w:rsidRPr="00D33945">
              <w:rPr>
                <w:sz w:val="18"/>
                <w:szCs w:val="18"/>
              </w:rPr>
              <w:t>84%</w:t>
            </w:r>
          </w:p>
        </w:tc>
        <w:tc>
          <w:tcPr>
            <w:tcW w:w="852" w:type="dxa"/>
            <w:tcBorders>
              <w:top w:val="single" w:sz="4" w:space="0" w:color="auto"/>
              <w:left w:val="single" w:sz="4" w:space="0" w:color="auto"/>
              <w:bottom w:val="single" w:sz="4" w:space="0" w:color="auto"/>
              <w:right w:val="single" w:sz="4" w:space="0" w:color="auto"/>
            </w:tcBorders>
            <w:vAlign w:val="center"/>
          </w:tcPr>
          <w:p w14:paraId="6A3E18F5"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6B5069BC" w14:textId="77777777" w:rsidR="00376402" w:rsidRPr="00D33945" w:rsidRDefault="00376402" w:rsidP="00F566D9">
            <w:pPr>
              <w:spacing w:after="0" w:line="276" w:lineRule="auto"/>
              <w:jc w:val="center"/>
              <w:rPr>
                <w:sz w:val="18"/>
                <w:szCs w:val="18"/>
              </w:rPr>
            </w:pPr>
            <w:r w:rsidRPr="00D33945">
              <w:rPr>
                <w:sz w:val="18"/>
                <w:szCs w:val="18"/>
              </w:rPr>
              <w:t>99,9%</w:t>
            </w:r>
          </w:p>
        </w:tc>
      </w:tr>
      <w:tr w:rsidR="00376402" w:rsidRPr="00D33945" w14:paraId="4D01BDEE"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098CCC8C"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Indice de parité au primaire</w:t>
            </w:r>
          </w:p>
        </w:tc>
        <w:tc>
          <w:tcPr>
            <w:tcW w:w="840" w:type="dxa"/>
            <w:tcBorders>
              <w:top w:val="single" w:sz="4" w:space="0" w:color="auto"/>
              <w:left w:val="single" w:sz="4" w:space="0" w:color="auto"/>
              <w:bottom w:val="single" w:sz="4" w:space="0" w:color="auto"/>
              <w:right w:val="single" w:sz="4" w:space="0" w:color="auto"/>
            </w:tcBorders>
            <w:vAlign w:val="center"/>
          </w:tcPr>
          <w:p w14:paraId="798FD0B3"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1D466BEC" w14:textId="77777777" w:rsidR="00376402" w:rsidRPr="00D33945" w:rsidRDefault="00376402" w:rsidP="0063418D">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31A7112E" w14:textId="77777777" w:rsidR="00376402" w:rsidRPr="00D33945" w:rsidRDefault="00376402" w:rsidP="00F566D9">
            <w:pPr>
              <w:spacing w:after="0" w:line="276" w:lineRule="auto"/>
              <w:jc w:val="center"/>
              <w:rPr>
                <w:sz w:val="18"/>
                <w:szCs w:val="18"/>
              </w:rPr>
            </w:pPr>
            <w:r w:rsidRPr="00D33945">
              <w:rPr>
                <w:sz w:val="18"/>
                <w:szCs w:val="18"/>
              </w:rPr>
              <w:t>0,059</w:t>
            </w:r>
          </w:p>
        </w:tc>
        <w:tc>
          <w:tcPr>
            <w:tcW w:w="994" w:type="dxa"/>
            <w:tcBorders>
              <w:top w:val="single" w:sz="4" w:space="0" w:color="auto"/>
              <w:left w:val="single" w:sz="4" w:space="0" w:color="auto"/>
              <w:bottom w:val="single" w:sz="4" w:space="0" w:color="auto"/>
              <w:right w:val="single" w:sz="4" w:space="0" w:color="auto"/>
            </w:tcBorders>
            <w:vAlign w:val="center"/>
          </w:tcPr>
          <w:p w14:paraId="714AE062"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08F052A"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9C5F5F2" w14:textId="77777777" w:rsidR="00376402" w:rsidRPr="00D33945" w:rsidRDefault="00376402" w:rsidP="00F566D9">
            <w:pPr>
              <w:spacing w:after="0" w:line="276" w:lineRule="auto"/>
              <w:jc w:val="center"/>
              <w:rPr>
                <w:sz w:val="18"/>
                <w:szCs w:val="18"/>
              </w:rPr>
            </w:pP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A792F03"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0D67B9"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0B50F1B0"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B54995F"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78CA056"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28EFE061" w14:textId="77777777" w:rsidR="00376402" w:rsidRPr="00D33945" w:rsidRDefault="00376402" w:rsidP="00F566D9">
            <w:pPr>
              <w:spacing w:after="0" w:line="276" w:lineRule="auto"/>
              <w:jc w:val="center"/>
              <w:rPr>
                <w:sz w:val="18"/>
                <w:szCs w:val="18"/>
              </w:rPr>
            </w:pPr>
            <w:r w:rsidRPr="00D33945">
              <w:rPr>
                <w:sz w:val="18"/>
                <w:szCs w:val="18"/>
              </w:rPr>
              <w:t>1,1</w:t>
            </w:r>
          </w:p>
        </w:tc>
        <w:tc>
          <w:tcPr>
            <w:tcW w:w="852" w:type="dxa"/>
            <w:tcBorders>
              <w:top w:val="single" w:sz="4" w:space="0" w:color="auto"/>
              <w:left w:val="single" w:sz="4" w:space="0" w:color="auto"/>
              <w:bottom w:val="single" w:sz="4" w:space="0" w:color="auto"/>
              <w:right w:val="single" w:sz="4" w:space="0" w:color="auto"/>
            </w:tcBorders>
            <w:vAlign w:val="center"/>
          </w:tcPr>
          <w:p w14:paraId="157FBA9D"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6026D68D" w14:textId="77777777" w:rsidR="00376402" w:rsidRPr="00D33945" w:rsidRDefault="00376402" w:rsidP="00F566D9">
            <w:pPr>
              <w:spacing w:after="0" w:line="276" w:lineRule="auto"/>
              <w:jc w:val="center"/>
              <w:rPr>
                <w:sz w:val="18"/>
                <w:szCs w:val="18"/>
              </w:rPr>
            </w:pPr>
          </w:p>
        </w:tc>
      </w:tr>
      <w:tr w:rsidR="00376402" w:rsidRPr="00D33945" w14:paraId="61E5F1AA"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6E04414" w14:textId="77777777" w:rsidR="00376402" w:rsidRPr="00D33945" w:rsidRDefault="00376402" w:rsidP="00F566D9">
            <w:pPr>
              <w:spacing w:before="40" w:after="40"/>
              <w:jc w:val="left"/>
              <w:rPr>
                <w:sz w:val="18"/>
                <w:szCs w:val="18"/>
              </w:rPr>
            </w:pPr>
            <w:r w:rsidRPr="00D33945">
              <w:rPr>
                <w:color w:val="000000" w:themeColor="text1"/>
                <w:sz w:val="18"/>
                <w:szCs w:val="18"/>
              </w:rPr>
              <w:t>Taux d’achèvement au primaire</w:t>
            </w:r>
          </w:p>
        </w:tc>
        <w:tc>
          <w:tcPr>
            <w:tcW w:w="840" w:type="dxa"/>
            <w:tcBorders>
              <w:top w:val="single" w:sz="4" w:space="0" w:color="auto"/>
              <w:left w:val="single" w:sz="4" w:space="0" w:color="auto"/>
              <w:bottom w:val="single" w:sz="4" w:space="0" w:color="auto"/>
              <w:right w:val="single" w:sz="4" w:space="0" w:color="auto"/>
            </w:tcBorders>
            <w:vAlign w:val="center"/>
          </w:tcPr>
          <w:p w14:paraId="74A08D54" w14:textId="77777777" w:rsidR="00376402" w:rsidRPr="00D33945" w:rsidRDefault="00376402" w:rsidP="0063418D">
            <w:pPr>
              <w:spacing w:after="0" w:line="276" w:lineRule="auto"/>
              <w:jc w:val="center"/>
              <w:rPr>
                <w:sz w:val="18"/>
                <w:szCs w:val="18"/>
              </w:rPr>
            </w:pPr>
            <w:r w:rsidRPr="00D33945">
              <w:rPr>
                <w:sz w:val="18"/>
                <w:szCs w:val="18"/>
              </w:rPr>
              <w:t>86,9%</w:t>
            </w:r>
          </w:p>
        </w:tc>
        <w:tc>
          <w:tcPr>
            <w:tcW w:w="851" w:type="dxa"/>
            <w:tcBorders>
              <w:top w:val="single" w:sz="4" w:space="0" w:color="auto"/>
              <w:left w:val="single" w:sz="4" w:space="0" w:color="auto"/>
              <w:bottom w:val="single" w:sz="4" w:space="0" w:color="auto"/>
              <w:right w:val="single" w:sz="4" w:space="0" w:color="auto"/>
            </w:tcBorders>
            <w:vAlign w:val="center"/>
          </w:tcPr>
          <w:p w14:paraId="4E5AB618" w14:textId="77777777" w:rsidR="00376402" w:rsidRPr="00D33945" w:rsidRDefault="00376402" w:rsidP="0063418D">
            <w:pPr>
              <w:spacing w:after="0" w:line="276" w:lineRule="auto"/>
              <w:jc w:val="center"/>
              <w:rPr>
                <w:sz w:val="18"/>
                <w:szCs w:val="18"/>
              </w:rPr>
            </w:pPr>
            <w:r w:rsidRPr="00D33945">
              <w:rPr>
                <w:sz w:val="18"/>
                <w:szCs w:val="18"/>
              </w:rPr>
              <w:t>37,5%</w:t>
            </w:r>
          </w:p>
        </w:tc>
        <w:tc>
          <w:tcPr>
            <w:tcW w:w="855" w:type="dxa"/>
            <w:tcBorders>
              <w:top w:val="single" w:sz="4" w:space="0" w:color="auto"/>
              <w:left w:val="single" w:sz="4" w:space="0" w:color="auto"/>
              <w:bottom w:val="single" w:sz="4" w:space="0" w:color="auto"/>
              <w:right w:val="single" w:sz="4" w:space="0" w:color="auto"/>
            </w:tcBorders>
            <w:vAlign w:val="center"/>
          </w:tcPr>
          <w:p w14:paraId="090883D3" w14:textId="77777777" w:rsidR="00376402" w:rsidRPr="00D33945" w:rsidRDefault="00376402" w:rsidP="00F566D9">
            <w:pPr>
              <w:spacing w:after="0" w:line="276" w:lineRule="auto"/>
              <w:jc w:val="center"/>
              <w:rPr>
                <w:sz w:val="18"/>
                <w:szCs w:val="18"/>
              </w:rPr>
            </w:pPr>
            <w:r w:rsidRPr="00D33945">
              <w:rPr>
                <w:sz w:val="18"/>
                <w:szCs w:val="18"/>
              </w:rPr>
              <w:t>66,30%</w:t>
            </w:r>
          </w:p>
        </w:tc>
        <w:tc>
          <w:tcPr>
            <w:tcW w:w="994" w:type="dxa"/>
            <w:tcBorders>
              <w:top w:val="single" w:sz="4" w:space="0" w:color="auto"/>
              <w:left w:val="single" w:sz="4" w:space="0" w:color="auto"/>
              <w:bottom w:val="single" w:sz="4" w:space="0" w:color="auto"/>
              <w:right w:val="single" w:sz="4" w:space="0" w:color="auto"/>
            </w:tcBorders>
            <w:vAlign w:val="center"/>
          </w:tcPr>
          <w:p w14:paraId="26B5E59C" w14:textId="77777777" w:rsidR="00376402" w:rsidRPr="00D33945" w:rsidRDefault="00376402" w:rsidP="00F566D9">
            <w:pPr>
              <w:spacing w:after="0" w:line="276" w:lineRule="auto"/>
              <w:jc w:val="center"/>
              <w:rPr>
                <w:sz w:val="18"/>
                <w:szCs w:val="18"/>
              </w:rPr>
            </w:pPr>
            <w:r w:rsidRPr="00D33945">
              <w:rPr>
                <w:sz w:val="18"/>
                <w:szCs w:val="18"/>
              </w:rPr>
              <w:t>30,5%</w:t>
            </w:r>
          </w:p>
        </w:tc>
        <w:tc>
          <w:tcPr>
            <w:tcW w:w="994" w:type="dxa"/>
            <w:tcBorders>
              <w:top w:val="single" w:sz="4" w:space="0" w:color="auto"/>
              <w:left w:val="single" w:sz="4" w:space="0" w:color="auto"/>
              <w:bottom w:val="single" w:sz="4" w:space="0" w:color="auto"/>
              <w:right w:val="single" w:sz="4" w:space="0" w:color="auto"/>
            </w:tcBorders>
            <w:vAlign w:val="center"/>
          </w:tcPr>
          <w:p w14:paraId="2B364EBD" w14:textId="77777777" w:rsidR="00376402" w:rsidRPr="00D33945" w:rsidRDefault="00376402" w:rsidP="00F566D9">
            <w:pPr>
              <w:spacing w:after="0" w:line="276" w:lineRule="auto"/>
              <w:jc w:val="center"/>
              <w:rPr>
                <w:sz w:val="18"/>
                <w:szCs w:val="18"/>
              </w:rPr>
            </w:pPr>
            <w:r w:rsidRPr="00D33945">
              <w:rPr>
                <w:sz w:val="18"/>
                <w:szCs w:val="18"/>
              </w:rPr>
              <w:t>56,9%</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5D7783EC" w14:textId="77777777" w:rsidR="00376402" w:rsidRPr="00D33945" w:rsidRDefault="00376402" w:rsidP="00F566D9">
            <w:pPr>
              <w:spacing w:after="0" w:line="276" w:lineRule="auto"/>
              <w:jc w:val="center"/>
              <w:rPr>
                <w:sz w:val="18"/>
                <w:szCs w:val="18"/>
              </w:rPr>
            </w:pPr>
            <w:r w:rsidRPr="00D33945">
              <w:rPr>
                <w:sz w:val="18"/>
                <w:szCs w:val="18"/>
              </w:rPr>
              <w:t>101,8%</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4D0CD7B7"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0BC5F4D" w14:textId="77777777" w:rsidR="00376402" w:rsidRPr="00D33945" w:rsidRDefault="00376402" w:rsidP="00F566D9">
            <w:pPr>
              <w:spacing w:after="0" w:line="276" w:lineRule="auto"/>
              <w:jc w:val="center"/>
              <w:rPr>
                <w:sz w:val="18"/>
                <w:szCs w:val="18"/>
              </w:rPr>
            </w:pPr>
            <w:r w:rsidRPr="00D33945">
              <w:rPr>
                <w:sz w:val="18"/>
                <w:szCs w:val="18"/>
              </w:rPr>
              <w:t>49,20%</w:t>
            </w:r>
          </w:p>
        </w:tc>
        <w:tc>
          <w:tcPr>
            <w:tcW w:w="853" w:type="dxa"/>
            <w:tcBorders>
              <w:top w:val="single" w:sz="4" w:space="0" w:color="auto"/>
              <w:left w:val="single" w:sz="4" w:space="0" w:color="auto"/>
              <w:bottom w:val="single" w:sz="4" w:space="0" w:color="auto"/>
              <w:right w:val="single" w:sz="4" w:space="0" w:color="auto"/>
            </w:tcBorders>
            <w:vAlign w:val="center"/>
          </w:tcPr>
          <w:p w14:paraId="55A0BBF4"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2575537"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B6CC831"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5748D5E4" w14:textId="77777777" w:rsidR="00376402" w:rsidRPr="00D33945" w:rsidRDefault="00376402" w:rsidP="00F566D9">
            <w:pPr>
              <w:spacing w:after="0" w:line="276" w:lineRule="auto"/>
              <w:jc w:val="center"/>
              <w:rPr>
                <w:sz w:val="18"/>
                <w:szCs w:val="18"/>
              </w:rPr>
            </w:pPr>
            <w:r w:rsidRPr="00D33945">
              <w:rPr>
                <w:sz w:val="18"/>
                <w:szCs w:val="18"/>
              </w:rPr>
              <w:t>57,3%</w:t>
            </w:r>
          </w:p>
        </w:tc>
        <w:tc>
          <w:tcPr>
            <w:tcW w:w="852" w:type="dxa"/>
            <w:tcBorders>
              <w:top w:val="single" w:sz="4" w:space="0" w:color="auto"/>
              <w:left w:val="single" w:sz="4" w:space="0" w:color="auto"/>
              <w:bottom w:val="single" w:sz="4" w:space="0" w:color="auto"/>
              <w:right w:val="single" w:sz="4" w:space="0" w:color="auto"/>
            </w:tcBorders>
            <w:vAlign w:val="center"/>
          </w:tcPr>
          <w:p w14:paraId="204280B8"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3250D41C" w14:textId="77777777" w:rsidR="00376402" w:rsidRPr="00D33945" w:rsidRDefault="00376402" w:rsidP="00F566D9">
            <w:pPr>
              <w:spacing w:after="0" w:line="276" w:lineRule="auto"/>
              <w:jc w:val="center"/>
              <w:rPr>
                <w:sz w:val="18"/>
                <w:szCs w:val="18"/>
              </w:rPr>
            </w:pPr>
            <w:r w:rsidRPr="00D33945">
              <w:rPr>
                <w:sz w:val="18"/>
                <w:szCs w:val="18"/>
              </w:rPr>
              <w:t>93,2%</w:t>
            </w:r>
          </w:p>
        </w:tc>
      </w:tr>
      <w:tr w:rsidR="00376402" w:rsidRPr="00D33945" w14:paraId="1D19235A"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4D74E923" w14:textId="77777777" w:rsidR="00376402" w:rsidRPr="00D33945" w:rsidRDefault="00376402" w:rsidP="00F566D9">
            <w:pPr>
              <w:spacing w:before="40" w:after="40"/>
              <w:jc w:val="left"/>
              <w:rPr>
                <w:sz w:val="18"/>
                <w:szCs w:val="18"/>
              </w:rPr>
            </w:pPr>
            <w:r w:rsidRPr="00D33945">
              <w:rPr>
                <w:sz w:val="18"/>
                <w:szCs w:val="18"/>
              </w:rPr>
              <w:t>Taux brut de scolarisation au moyen</w:t>
            </w:r>
          </w:p>
        </w:tc>
        <w:tc>
          <w:tcPr>
            <w:tcW w:w="840" w:type="dxa"/>
            <w:tcBorders>
              <w:top w:val="single" w:sz="4" w:space="0" w:color="auto"/>
              <w:left w:val="single" w:sz="4" w:space="0" w:color="auto"/>
              <w:bottom w:val="single" w:sz="4" w:space="0" w:color="auto"/>
              <w:right w:val="single" w:sz="4" w:space="0" w:color="auto"/>
            </w:tcBorders>
            <w:vAlign w:val="center"/>
          </w:tcPr>
          <w:p w14:paraId="1920D083" w14:textId="77777777" w:rsidR="00376402" w:rsidRPr="00D33945" w:rsidRDefault="00376402" w:rsidP="0063418D">
            <w:pPr>
              <w:spacing w:after="0" w:line="276" w:lineRule="auto"/>
              <w:jc w:val="center"/>
              <w:rPr>
                <w:sz w:val="18"/>
                <w:szCs w:val="18"/>
              </w:rPr>
            </w:pPr>
            <w:r w:rsidRPr="00D33945">
              <w:rPr>
                <w:sz w:val="18"/>
                <w:szCs w:val="18"/>
              </w:rPr>
              <w:t>56,5%</w:t>
            </w:r>
          </w:p>
        </w:tc>
        <w:tc>
          <w:tcPr>
            <w:tcW w:w="851" w:type="dxa"/>
            <w:tcBorders>
              <w:top w:val="single" w:sz="4" w:space="0" w:color="auto"/>
              <w:left w:val="single" w:sz="4" w:space="0" w:color="auto"/>
              <w:bottom w:val="single" w:sz="4" w:space="0" w:color="auto"/>
              <w:right w:val="single" w:sz="4" w:space="0" w:color="auto"/>
            </w:tcBorders>
            <w:vAlign w:val="center"/>
          </w:tcPr>
          <w:p w14:paraId="1AEC018A" w14:textId="77777777" w:rsidR="00376402" w:rsidRPr="00D33945" w:rsidRDefault="00376402" w:rsidP="0063418D">
            <w:pPr>
              <w:spacing w:after="0" w:line="276" w:lineRule="auto"/>
              <w:jc w:val="center"/>
              <w:rPr>
                <w:sz w:val="18"/>
                <w:szCs w:val="18"/>
              </w:rPr>
            </w:pPr>
            <w:r w:rsidRPr="00D33945">
              <w:rPr>
                <w:sz w:val="18"/>
                <w:szCs w:val="18"/>
              </w:rPr>
              <w:t>27,1%</w:t>
            </w:r>
          </w:p>
        </w:tc>
        <w:tc>
          <w:tcPr>
            <w:tcW w:w="855" w:type="dxa"/>
            <w:tcBorders>
              <w:top w:val="single" w:sz="4" w:space="0" w:color="auto"/>
              <w:left w:val="single" w:sz="4" w:space="0" w:color="auto"/>
              <w:bottom w:val="single" w:sz="4" w:space="0" w:color="auto"/>
              <w:right w:val="single" w:sz="4" w:space="0" w:color="auto"/>
            </w:tcBorders>
            <w:vAlign w:val="center"/>
          </w:tcPr>
          <w:p w14:paraId="6B03DDB4" w14:textId="77777777" w:rsidR="00376402" w:rsidRPr="00D33945" w:rsidRDefault="00376402" w:rsidP="00F566D9">
            <w:pPr>
              <w:spacing w:after="0" w:line="276" w:lineRule="auto"/>
              <w:jc w:val="center"/>
              <w:rPr>
                <w:sz w:val="18"/>
                <w:szCs w:val="18"/>
              </w:rPr>
            </w:pPr>
            <w:r w:rsidRPr="00D33945">
              <w:rPr>
                <w:sz w:val="18"/>
                <w:szCs w:val="18"/>
              </w:rPr>
              <w:t>55,60%</w:t>
            </w:r>
          </w:p>
        </w:tc>
        <w:tc>
          <w:tcPr>
            <w:tcW w:w="994" w:type="dxa"/>
            <w:tcBorders>
              <w:top w:val="single" w:sz="4" w:space="0" w:color="auto"/>
              <w:left w:val="single" w:sz="4" w:space="0" w:color="auto"/>
              <w:bottom w:val="single" w:sz="4" w:space="0" w:color="auto"/>
              <w:right w:val="single" w:sz="4" w:space="0" w:color="auto"/>
            </w:tcBorders>
            <w:vAlign w:val="center"/>
          </w:tcPr>
          <w:p w14:paraId="0E5D22AD" w14:textId="77777777" w:rsidR="00376402" w:rsidRPr="00D33945" w:rsidRDefault="00376402" w:rsidP="00F566D9">
            <w:pPr>
              <w:spacing w:after="0" w:line="276" w:lineRule="auto"/>
              <w:jc w:val="center"/>
              <w:rPr>
                <w:sz w:val="18"/>
                <w:szCs w:val="18"/>
              </w:rPr>
            </w:pPr>
            <w:r w:rsidRPr="00D33945">
              <w:rPr>
                <w:sz w:val="18"/>
                <w:szCs w:val="18"/>
              </w:rPr>
              <w:t>21,7%</w:t>
            </w:r>
          </w:p>
        </w:tc>
        <w:tc>
          <w:tcPr>
            <w:tcW w:w="994" w:type="dxa"/>
            <w:tcBorders>
              <w:top w:val="single" w:sz="4" w:space="0" w:color="auto"/>
              <w:left w:val="single" w:sz="4" w:space="0" w:color="auto"/>
              <w:bottom w:val="single" w:sz="4" w:space="0" w:color="auto"/>
              <w:right w:val="single" w:sz="4" w:space="0" w:color="auto"/>
            </w:tcBorders>
            <w:vAlign w:val="center"/>
          </w:tcPr>
          <w:p w14:paraId="26080A0F" w14:textId="77777777" w:rsidR="00376402" w:rsidRPr="00D33945" w:rsidRDefault="00376402" w:rsidP="00F566D9">
            <w:pPr>
              <w:spacing w:after="0" w:line="276" w:lineRule="auto"/>
              <w:jc w:val="center"/>
              <w:rPr>
                <w:sz w:val="18"/>
                <w:szCs w:val="18"/>
              </w:rPr>
            </w:pPr>
            <w:r w:rsidRPr="00D33945">
              <w:rPr>
                <w:sz w:val="18"/>
                <w:szCs w:val="18"/>
              </w:rPr>
              <w:t>47,50%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1D76B8AB" w14:textId="77777777" w:rsidR="00376402" w:rsidRPr="00D33945" w:rsidRDefault="00376402" w:rsidP="00F566D9">
            <w:pPr>
              <w:spacing w:after="0" w:line="276" w:lineRule="auto"/>
              <w:jc w:val="center"/>
              <w:rPr>
                <w:sz w:val="18"/>
                <w:szCs w:val="18"/>
              </w:rPr>
            </w:pPr>
            <w:r w:rsidRPr="00D33945">
              <w:rPr>
                <w:sz w:val="18"/>
                <w:szCs w:val="18"/>
              </w:rPr>
              <w:t>54,3%</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E973C14"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AE8C1CE" w14:textId="77777777" w:rsidR="00376402" w:rsidRPr="00D33945" w:rsidRDefault="00376402" w:rsidP="00F566D9">
            <w:pPr>
              <w:spacing w:after="0" w:line="276" w:lineRule="auto"/>
              <w:jc w:val="center"/>
              <w:rPr>
                <w:sz w:val="18"/>
                <w:szCs w:val="18"/>
              </w:rPr>
            </w:pPr>
            <w:r w:rsidRPr="00D33945">
              <w:rPr>
                <w:sz w:val="18"/>
                <w:szCs w:val="18"/>
              </w:rPr>
              <w:t>34%</w:t>
            </w:r>
          </w:p>
        </w:tc>
        <w:tc>
          <w:tcPr>
            <w:tcW w:w="853" w:type="dxa"/>
            <w:tcBorders>
              <w:top w:val="single" w:sz="4" w:space="0" w:color="auto"/>
              <w:left w:val="single" w:sz="4" w:space="0" w:color="auto"/>
              <w:bottom w:val="single" w:sz="4" w:space="0" w:color="auto"/>
              <w:right w:val="single" w:sz="4" w:space="0" w:color="auto"/>
            </w:tcBorders>
            <w:vAlign w:val="center"/>
          </w:tcPr>
          <w:p w14:paraId="0E5FBD1A"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9E649F1"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2AF5E91" w14:textId="77777777" w:rsidR="00376402" w:rsidRPr="00D33945" w:rsidRDefault="00376402" w:rsidP="00F566D9">
            <w:pPr>
              <w:spacing w:after="0" w:line="276" w:lineRule="auto"/>
              <w:jc w:val="center"/>
              <w:rPr>
                <w:sz w:val="18"/>
                <w:szCs w:val="18"/>
              </w:rPr>
            </w:pPr>
            <w:r w:rsidRPr="00D33945">
              <w:rPr>
                <w:sz w:val="18"/>
                <w:szCs w:val="18"/>
              </w:rPr>
              <w:t>1</w:t>
            </w:r>
          </w:p>
        </w:tc>
        <w:tc>
          <w:tcPr>
            <w:tcW w:w="853" w:type="dxa"/>
            <w:tcBorders>
              <w:top w:val="single" w:sz="4" w:space="0" w:color="auto"/>
              <w:left w:val="single" w:sz="4" w:space="0" w:color="auto"/>
              <w:bottom w:val="single" w:sz="4" w:space="0" w:color="auto"/>
              <w:right w:val="single" w:sz="4" w:space="0" w:color="auto"/>
            </w:tcBorders>
            <w:vAlign w:val="center"/>
          </w:tcPr>
          <w:p w14:paraId="7CCBCD78" w14:textId="77777777" w:rsidR="00376402" w:rsidRPr="00D33945" w:rsidRDefault="00376402" w:rsidP="00F566D9">
            <w:pPr>
              <w:spacing w:after="0" w:line="276" w:lineRule="auto"/>
              <w:jc w:val="center"/>
              <w:rPr>
                <w:sz w:val="18"/>
                <w:szCs w:val="18"/>
              </w:rPr>
            </w:pPr>
            <w:r w:rsidRPr="00D33945">
              <w:rPr>
                <w:sz w:val="18"/>
                <w:szCs w:val="18"/>
              </w:rPr>
              <w:t>32,3%</w:t>
            </w:r>
          </w:p>
        </w:tc>
        <w:tc>
          <w:tcPr>
            <w:tcW w:w="852" w:type="dxa"/>
            <w:tcBorders>
              <w:top w:val="single" w:sz="4" w:space="0" w:color="auto"/>
              <w:left w:val="single" w:sz="4" w:space="0" w:color="auto"/>
              <w:bottom w:val="single" w:sz="4" w:space="0" w:color="auto"/>
              <w:right w:val="single" w:sz="4" w:space="0" w:color="auto"/>
            </w:tcBorders>
            <w:vAlign w:val="center"/>
          </w:tcPr>
          <w:p w14:paraId="31966AE8"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729018ED" w14:textId="77777777" w:rsidR="00376402" w:rsidRPr="00D33945" w:rsidRDefault="00376402" w:rsidP="00F566D9">
            <w:pPr>
              <w:spacing w:after="0" w:line="276" w:lineRule="auto"/>
              <w:jc w:val="center"/>
              <w:rPr>
                <w:sz w:val="18"/>
                <w:szCs w:val="18"/>
              </w:rPr>
            </w:pPr>
            <w:r w:rsidRPr="00D33945">
              <w:rPr>
                <w:sz w:val="18"/>
                <w:szCs w:val="18"/>
              </w:rPr>
              <w:t>95%</w:t>
            </w:r>
          </w:p>
        </w:tc>
      </w:tr>
      <w:tr w:rsidR="00376402" w:rsidRPr="00D33945" w14:paraId="20990048"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686DF2DC" w14:textId="77777777" w:rsidR="00376402" w:rsidRPr="00D33945" w:rsidRDefault="00376402" w:rsidP="00F566D9">
            <w:pPr>
              <w:spacing w:before="40" w:after="40"/>
              <w:jc w:val="left"/>
              <w:rPr>
                <w:sz w:val="18"/>
                <w:szCs w:val="18"/>
              </w:rPr>
            </w:pPr>
            <w:r w:rsidRPr="00D33945">
              <w:rPr>
                <w:color w:val="000000" w:themeColor="text1"/>
                <w:sz w:val="18"/>
                <w:szCs w:val="18"/>
              </w:rPr>
              <w:t>Taux d’achèvement au moyen</w:t>
            </w:r>
          </w:p>
        </w:tc>
        <w:tc>
          <w:tcPr>
            <w:tcW w:w="840" w:type="dxa"/>
            <w:tcBorders>
              <w:top w:val="single" w:sz="4" w:space="0" w:color="auto"/>
              <w:left w:val="single" w:sz="4" w:space="0" w:color="auto"/>
              <w:bottom w:val="single" w:sz="4" w:space="0" w:color="auto"/>
              <w:right w:val="single" w:sz="4" w:space="0" w:color="auto"/>
            </w:tcBorders>
            <w:vAlign w:val="center"/>
          </w:tcPr>
          <w:p w14:paraId="5D0AC07B" w14:textId="77777777" w:rsidR="00376402" w:rsidRPr="00D33945" w:rsidRDefault="00376402" w:rsidP="0063418D">
            <w:pPr>
              <w:spacing w:after="0" w:line="276" w:lineRule="auto"/>
              <w:jc w:val="center"/>
              <w:rPr>
                <w:sz w:val="18"/>
                <w:szCs w:val="18"/>
              </w:rPr>
            </w:pPr>
            <w:r w:rsidRPr="00D33945">
              <w:rPr>
                <w:sz w:val="18"/>
                <w:szCs w:val="18"/>
              </w:rPr>
              <w:t>67,14</w:t>
            </w:r>
          </w:p>
        </w:tc>
        <w:tc>
          <w:tcPr>
            <w:tcW w:w="851" w:type="dxa"/>
            <w:tcBorders>
              <w:top w:val="single" w:sz="4" w:space="0" w:color="auto"/>
              <w:left w:val="single" w:sz="4" w:space="0" w:color="auto"/>
              <w:bottom w:val="single" w:sz="4" w:space="0" w:color="auto"/>
              <w:right w:val="single" w:sz="4" w:space="0" w:color="auto"/>
            </w:tcBorders>
            <w:vAlign w:val="center"/>
          </w:tcPr>
          <w:p w14:paraId="0087115E" w14:textId="77777777" w:rsidR="00376402" w:rsidRPr="00D33945" w:rsidRDefault="00376402" w:rsidP="0063418D">
            <w:pPr>
              <w:spacing w:after="0" w:line="276" w:lineRule="auto"/>
              <w:jc w:val="center"/>
              <w:rPr>
                <w:sz w:val="18"/>
                <w:szCs w:val="18"/>
              </w:rPr>
            </w:pPr>
            <w:r w:rsidRPr="00D33945">
              <w:rPr>
                <w:sz w:val="18"/>
                <w:szCs w:val="18"/>
              </w:rPr>
              <w:t>22,6%</w:t>
            </w:r>
          </w:p>
        </w:tc>
        <w:tc>
          <w:tcPr>
            <w:tcW w:w="855" w:type="dxa"/>
            <w:tcBorders>
              <w:top w:val="single" w:sz="4" w:space="0" w:color="auto"/>
              <w:left w:val="single" w:sz="4" w:space="0" w:color="auto"/>
              <w:bottom w:val="single" w:sz="4" w:space="0" w:color="auto"/>
              <w:right w:val="single" w:sz="4" w:space="0" w:color="auto"/>
            </w:tcBorders>
            <w:vAlign w:val="center"/>
          </w:tcPr>
          <w:p w14:paraId="58B1FF17" w14:textId="77777777" w:rsidR="00376402" w:rsidRPr="00D33945" w:rsidRDefault="00376402" w:rsidP="00F566D9">
            <w:pPr>
              <w:spacing w:after="0" w:line="276" w:lineRule="auto"/>
              <w:jc w:val="center"/>
              <w:rPr>
                <w:sz w:val="18"/>
                <w:szCs w:val="18"/>
              </w:rPr>
            </w:pPr>
            <w:r w:rsidRPr="00D33945">
              <w:rPr>
                <w:sz w:val="18"/>
                <w:szCs w:val="18"/>
              </w:rPr>
              <w:t>45,90%</w:t>
            </w:r>
          </w:p>
        </w:tc>
        <w:tc>
          <w:tcPr>
            <w:tcW w:w="994" w:type="dxa"/>
            <w:tcBorders>
              <w:top w:val="single" w:sz="4" w:space="0" w:color="auto"/>
              <w:left w:val="single" w:sz="4" w:space="0" w:color="auto"/>
              <w:bottom w:val="single" w:sz="4" w:space="0" w:color="auto"/>
              <w:right w:val="single" w:sz="4" w:space="0" w:color="auto"/>
            </w:tcBorders>
            <w:vAlign w:val="center"/>
          </w:tcPr>
          <w:p w14:paraId="3F93FB2F" w14:textId="77777777" w:rsidR="00376402" w:rsidRPr="00D33945" w:rsidRDefault="00376402" w:rsidP="00F566D9">
            <w:pPr>
              <w:spacing w:after="0" w:line="276" w:lineRule="auto"/>
              <w:jc w:val="center"/>
              <w:rPr>
                <w:sz w:val="18"/>
                <w:szCs w:val="18"/>
              </w:rPr>
            </w:pPr>
            <w:r w:rsidRPr="00D33945">
              <w:rPr>
                <w:sz w:val="18"/>
                <w:szCs w:val="18"/>
              </w:rPr>
              <w:t>18%</w:t>
            </w:r>
          </w:p>
        </w:tc>
        <w:tc>
          <w:tcPr>
            <w:tcW w:w="994" w:type="dxa"/>
            <w:tcBorders>
              <w:top w:val="single" w:sz="4" w:space="0" w:color="auto"/>
              <w:left w:val="single" w:sz="4" w:space="0" w:color="auto"/>
              <w:bottom w:val="single" w:sz="4" w:space="0" w:color="auto"/>
              <w:right w:val="single" w:sz="4" w:space="0" w:color="auto"/>
            </w:tcBorders>
            <w:vAlign w:val="center"/>
          </w:tcPr>
          <w:p w14:paraId="2B18199C" w14:textId="77777777" w:rsidR="00376402" w:rsidRPr="00D33945" w:rsidRDefault="00376402" w:rsidP="00F566D9">
            <w:pPr>
              <w:spacing w:after="0" w:line="276" w:lineRule="auto"/>
              <w:jc w:val="center"/>
              <w:rPr>
                <w:sz w:val="18"/>
                <w:szCs w:val="18"/>
              </w:rPr>
            </w:pPr>
            <w:r w:rsidRPr="00D33945">
              <w:rPr>
                <w:sz w:val="18"/>
                <w:szCs w:val="18"/>
              </w:rPr>
              <w:t>39,40%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569B3FDA" w14:textId="77777777" w:rsidR="00376402" w:rsidRPr="00D33945" w:rsidRDefault="00376402" w:rsidP="00F566D9">
            <w:pPr>
              <w:spacing w:after="0" w:line="276" w:lineRule="auto"/>
              <w:jc w:val="center"/>
              <w:rPr>
                <w:sz w:val="18"/>
                <w:szCs w:val="18"/>
              </w:rPr>
            </w:pPr>
            <w:r w:rsidRPr="00D33945">
              <w:rPr>
                <w:sz w:val="18"/>
                <w:szCs w:val="18"/>
              </w:rPr>
              <w:t>30,8%</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1CED614B"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59BA3E94" w14:textId="77777777" w:rsidR="00376402" w:rsidRPr="00D33945" w:rsidRDefault="00376402" w:rsidP="00F566D9">
            <w:pPr>
              <w:spacing w:after="0" w:line="276" w:lineRule="auto"/>
              <w:jc w:val="center"/>
              <w:rPr>
                <w:sz w:val="18"/>
                <w:szCs w:val="18"/>
              </w:rPr>
            </w:pPr>
            <w:r w:rsidRPr="00D33945">
              <w:rPr>
                <w:sz w:val="18"/>
                <w:szCs w:val="18"/>
              </w:rPr>
              <w:t>27%</w:t>
            </w:r>
          </w:p>
        </w:tc>
        <w:tc>
          <w:tcPr>
            <w:tcW w:w="853" w:type="dxa"/>
            <w:tcBorders>
              <w:top w:val="single" w:sz="4" w:space="0" w:color="auto"/>
              <w:left w:val="single" w:sz="4" w:space="0" w:color="auto"/>
              <w:bottom w:val="single" w:sz="4" w:space="0" w:color="auto"/>
              <w:right w:val="single" w:sz="4" w:space="0" w:color="auto"/>
            </w:tcBorders>
            <w:vAlign w:val="center"/>
          </w:tcPr>
          <w:p w14:paraId="58FFA6C8"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2AE1986"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4C1625D6"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08B65BC3" w14:textId="77777777" w:rsidR="00376402" w:rsidRPr="00D33945" w:rsidRDefault="00376402" w:rsidP="00F566D9">
            <w:pPr>
              <w:spacing w:after="0" w:line="276" w:lineRule="auto"/>
              <w:jc w:val="center"/>
              <w:rPr>
                <w:sz w:val="18"/>
                <w:szCs w:val="18"/>
              </w:rPr>
            </w:pPr>
            <w:r w:rsidRPr="00D33945">
              <w:rPr>
                <w:sz w:val="18"/>
                <w:szCs w:val="18"/>
              </w:rPr>
              <w:t>57,85%</w:t>
            </w:r>
          </w:p>
        </w:tc>
        <w:tc>
          <w:tcPr>
            <w:tcW w:w="852" w:type="dxa"/>
            <w:tcBorders>
              <w:top w:val="single" w:sz="4" w:space="0" w:color="auto"/>
              <w:left w:val="single" w:sz="4" w:space="0" w:color="auto"/>
              <w:bottom w:val="single" w:sz="4" w:space="0" w:color="auto"/>
              <w:right w:val="single" w:sz="4" w:space="0" w:color="auto"/>
            </w:tcBorders>
            <w:vAlign w:val="center"/>
          </w:tcPr>
          <w:p w14:paraId="56EAF339"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0E81B211" w14:textId="77777777" w:rsidR="00376402" w:rsidRPr="00D33945" w:rsidRDefault="00376402" w:rsidP="00F566D9">
            <w:pPr>
              <w:spacing w:after="0" w:line="276" w:lineRule="auto"/>
              <w:jc w:val="center"/>
              <w:rPr>
                <w:sz w:val="18"/>
                <w:szCs w:val="18"/>
              </w:rPr>
            </w:pPr>
            <w:r w:rsidRPr="00D33945">
              <w:rPr>
                <w:sz w:val="18"/>
                <w:szCs w:val="18"/>
              </w:rPr>
              <w:t>71,70%</w:t>
            </w:r>
          </w:p>
        </w:tc>
      </w:tr>
      <w:tr w:rsidR="00376402" w:rsidRPr="00D33945" w14:paraId="17A01D54"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28AC9649" w14:textId="77777777" w:rsidR="00376402" w:rsidRPr="00D33945" w:rsidRDefault="00376402" w:rsidP="00F566D9">
            <w:pPr>
              <w:spacing w:before="40" w:after="40"/>
              <w:jc w:val="left"/>
              <w:rPr>
                <w:color w:val="000000"/>
                <w:sz w:val="18"/>
                <w:szCs w:val="18"/>
              </w:rPr>
            </w:pPr>
            <w:r w:rsidRPr="00D33945">
              <w:rPr>
                <w:color w:val="000000"/>
                <w:sz w:val="18"/>
                <w:szCs w:val="18"/>
              </w:rPr>
              <w:t>Taux d’accroissement des effectifs de la formation professionnelle et technique</w:t>
            </w:r>
          </w:p>
        </w:tc>
        <w:tc>
          <w:tcPr>
            <w:tcW w:w="840" w:type="dxa"/>
            <w:tcBorders>
              <w:top w:val="single" w:sz="4" w:space="0" w:color="auto"/>
              <w:left w:val="single" w:sz="4" w:space="0" w:color="auto"/>
              <w:bottom w:val="single" w:sz="4" w:space="0" w:color="auto"/>
              <w:right w:val="single" w:sz="4" w:space="0" w:color="auto"/>
            </w:tcBorders>
            <w:vAlign w:val="center"/>
          </w:tcPr>
          <w:p w14:paraId="000E36FB" w14:textId="77777777" w:rsidR="00376402" w:rsidRPr="00D33945" w:rsidRDefault="00376402" w:rsidP="0063418D">
            <w:pPr>
              <w:spacing w:after="0" w:line="276" w:lineRule="auto"/>
              <w:jc w:val="center"/>
              <w:rPr>
                <w:sz w:val="18"/>
                <w:szCs w:val="18"/>
              </w:rPr>
            </w:pPr>
            <w:r w:rsidRPr="00D33945">
              <w:rPr>
                <w:sz w:val="18"/>
                <w:szCs w:val="18"/>
              </w:rPr>
              <w:t>-0,04%</w:t>
            </w:r>
          </w:p>
        </w:tc>
        <w:tc>
          <w:tcPr>
            <w:tcW w:w="851" w:type="dxa"/>
            <w:tcBorders>
              <w:top w:val="single" w:sz="4" w:space="0" w:color="auto"/>
              <w:left w:val="single" w:sz="4" w:space="0" w:color="auto"/>
              <w:bottom w:val="single" w:sz="4" w:space="0" w:color="auto"/>
              <w:right w:val="single" w:sz="4" w:space="0" w:color="auto"/>
            </w:tcBorders>
            <w:vAlign w:val="center"/>
          </w:tcPr>
          <w:p w14:paraId="3C5FE119" w14:textId="77777777" w:rsidR="00376402" w:rsidRPr="00D33945" w:rsidRDefault="00376402" w:rsidP="0063418D">
            <w:pPr>
              <w:spacing w:after="0" w:line="276" w:lineRule="auto"/>
              <w:jc w:val="center"/>
              <w:rPr>
                <w:sz w:val="18"/>
                <w:szCs w:val="18"/>
              </w:rPr>
            </w:pPr>
            <w:r w:rsidRPr="00D33945">
              <w:rPr>
                <w:sz w:val="18"/>
                <w:szCs w:val="18"/>
              </w:rPr>
              <w:t>ND</w:t>
            </w:r>
          </w:p>
        </w:tc>
        <w:tc>
          <w:tcPr>
            <w:tcW w:w="855" w:type="dxa"/>
            <w:tcBorders>
              <w:top w:val="single" w:sz="4" w:space="0" w:color="auto"/>
              <w:left w:val="single" w:sz="4" w:space="0" w:color="auto"/>
              <w:bottom w:val="single" w:sz="4" w:space="0" w:color="auto"/>
              <w:right w:val="single" w:sz="4" w:space="0" w:color="auto"/>
            </w:tcBorders>
            <w:vAlign w:val="center"/>
          </w:tcPr>
          <w:p w14:paraId="454B527A" w14:textId="77777777" w:rsidR="00376402" w:rsidRPr="00D33945" w:rsidRDefault="00376402" w:rsidP="00F566D9">
            <w:pPr>
              <w:spacing w:after="0" w:line="276" w:lineRule="auto"/>
              <w:jc w:val="center"/>
              <w:rPr>
                <w:sz w:val="18"/>
                <w:szCs w:val="18"/>
              </w:rPr>
            </w:pPr>
            <w:r w:rsidRPr="00D33945">
              <w:rPr>
                <w:sz w:val="18"/>
                <w:szCs w:val="18"/>
              </w:rPr>
              <w:t>2,13%</w:t>
            </w:r>
          </w:p>
        </w:tc>
        <w:tc>
          <w:tcPr>
            <w:tcW w:w="994" w:type="dxa"/>
            <w:tcBorders>
              <w:top w:val="single" w:sz="4" w:space="0" w:color="auto"/>
              <w:left w:val="single" w:sz="4" w:space="0" w:color="auto"/>
              <w:bottom w:val="single" w:sz="4" w:space="0" w:color="auto"/>
              <w:right w:val="single" w:sz="4" w:space="0" w:color="auto"/>
            </w:tcBorders>
            <w:vAlign w:val="center"/>
          </w:tcPr>
          <w:p w14:paraId="75A7E3FD"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44E260AA" w14:textId="77777777" w:rsidR="00376402" w:rsidRPr="00D33945" w:rsidRDefault="00376402" w:rsidP="00F566D9">
            <w:pPr>
              <w:spacing w:after="0" w:line="276" w:lineRule="auto"/>
              <w:jc w:val="center"/>
              <w:rPr>
                <w:sz w:val="18"/>
                <w:szCs w:val="18"/>
              </w:rPr>
            </w:pPr>
            <w:r w:rsidRPr="00D33945">
              <w:rPr>
                <w:sz w:val="18"/>
                <w:szCs w:val="18"/>
              </w:rPr>
              <w:t>9,34</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3BA3280F" w14:textId="77777777" w:rsidR="00376402" w:rsidRPr="00D33945" w:rsidRDefault="00376402" w:rsidP="00F566D9">
            <w:pPr>
              <w:spacing w:after="0" w:line="276" w:lineRule="auto"/>
              <w:jc w:val="center"/>
              <w:rPr>
                <w:sz w:val="18"/>
                <w:szCs w:val="18"/>
              </w:rPr>
            </w:pPr>
            <w:r w:rsidRPr="00D33945">
              <w:rPr>
                <w:sz w:val="18"/>
                <w:szCs w:val="18"/>
              </w:rPr>
              <w:t>7%</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7D449A2B"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BDB51D7" w14:textId="77777777" w:rsidR="00376402" w:rsidRPr="00D33945" w:rsidRDefault="00376402" w:rsidP="00F566D9">
            <w:pPr>
              <w:spacing w:after="0" w:line="276" w:lineRule="auto"/>
              <w:jc w:val="center"/>
              <w:rPr>
                <w:sz w:val="18"/>
                <w:szCs w:val="18"/>
              </w:rPr>
            </w:pPr>
            <w:r w:rsidRPr="00D33945">
              <w:rPr>
                <w:sz w:val="18"/>
                <w:szCs w:val="18"/>
              </w:rPr>
              <w:t>24,3%</w:t>
            </w:r>
          </w:p>
        </w:tc>
        <w:tc>
          <w:tcPr>
            <w:tcW w:w="853" w:type="dxa"/>
            <w:tcBorders>
              <w:top w:val="single" w:sz="4" w:space="0" w:color="auto"/>
              <w:left w:val="single" w:sz="4" w:space="0" w:color="auto"/>
              <w:bottom w:val="single" w:sz="4" w:space="0" w:color="auto"/>
              <w:right w:val="single" w:sz="4" w:space="0" w:color="auto"/>
            </w:tcBorders>
            <w:vAlign w:val="center"/>
          </w:tcPr>
          <w:p w14:paraId="37DF8670"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5354EA8"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9173FF3"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BFD1A9A" w14:textId="77777777" w:rsidR="00376402" w:rsidRPr="00D33945" w:rsidRDefault="00376402" w:rsidP="00F566D9">
            <w:pPr>
              <w:spacing w:after="0" w:line="276" w:lineRule="auto"/>
              <w:jc w:val="center"/>
              <w:rPr>
                <w:sz w:val="18"/>
                <w:szCs w:val="18"/>
              </w:rPr>
            </w:pPr>
            <w:r w:rsidRPr="00D33945">
              <w:rPr>
                <w:sz w:val="18"/>
                <w:szCs w:val="18"/>
              </w:rPr>
              <w:t>30,70%</w:t>
            </w:r>
          </w:p>
        </w:tc>
        <w:tc>
          <w:tcPr>
            <w:tcW w:w="852" w:type="dxa"/>
            <w:tcBorders>
              <w:top w:val="single" w:sz="4" w:space="0" w:color="auto"/>
              <w:left w:val="single" w:sz="4" w:space="0" w:color="auto"/>
              <w:bottom w:val="single" w:sz="4" w:space="0" w:color="auto"/>
              <w:right w:val="single" w:sz="4" w:space="0" w:color="auto"/>
            </w:tcBorders>
            <w:vAlign w:val="center"/>
          </w:tcPr>
          <w:p w14:paraId="47F2712B"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3AEC55B0" w14:textId="77777777" w:rsidR="00376402" w:rsidRPr="00D33945" w:rsidRDefault="00376402" w:rsidP="00F566D9">
            <w:pPr>
              <w:spacing w:after="0" w:line="276" w:lineRule="auto"/>
              <w:jc w:val="center"/>
              <w:rPr>
                <w:sz w:val="18"/>
                <w:szCs w:val="18"/>
              </w:rPr>
            </w:pPr>
            <w:r w:rsidRPr="00D33945">
              <w:rPr>
                <w:sz w:val="18"/>
                <w:szCs w:val="18"/>
              </w:rPr>
              <w:t>14,45%</w:t>
            </w:r>
          </w:p>
        </w:tc>
      </w:tr>
      <w:tr w:rsidR="00376402" w:rsidRPr="00D33945" w14:paraId="5C92C361"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7491D191" w14:textId="77777777" w:rsidR="00376402" w:rsidRPr="00D33945" w:rsidRDefault="00376402" w:rsidP="00F566D9">
            <w:pPr>
              <w:spacing w:before="40" w:after="40"/>
              <w:jc w:val="left"/>
              <w:rPr>
                <w:color w:val="000000"/>
                <w:sz w:val="18"/>
                <w:szCs w:val="18"/>
              </w:rPr>
            </w:pPr>
            <w:r w:rsidRPr="00D33945">
              <w:rPr>
                <w:sz w:val="18"/>
                <w:szCs w:val="18"/>
              </w:rPr>
              <w:t>Taux de réussite au BAC</w:t>
            </w:r>
          </w:p>
        </w:tc>
        <w:tc>
          <w:tcPr>
            <w:tcW w:w="840" w:type="dxa"/>
            <w:tcBorders>
              <w:top w:val="single" w:sz="4" w:space="0" w:color="auto"/>
              <w:left w:val="single" w:sz="4" w:space="0" w:color="auto"/>
              <w:bottom w:val="single" w:sz="4" w:space="0" w:color="auto"/>
              <w:right w:val="single" w:sz="4" w:space="0" w:color="auto"/>
            </w:tcBorders>
            <w:vAlign w:val="center"/>
          </w:tcPr>
          <w:p w14:paraId="19218E68"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3760E075" w14:textId="77777777" w:rsidR="00376402" w:rsidRPr="00D33945" w:rsidRDefault="00376402" w:rsidP="0063418D">
            <w:pPr>
              <w:spacing w:after="0" w:line="276" w:lineRule="auto"/>
              <w:jc w:val="center"/>
              <w:rPr>
                <w:sz w:val="18"/>
                <w:szCs w:val="18"/>
              </w:rPr>
            </w:pPr>
            <w:r w:rsidRPr="00D33945">
              <w:rPr>
                <w:sz w:val="18"/>
                <w:szCs w:val="18"/>
              </w:rPr>
              <w:t>46,17%</w:t>
            </w:r>
          </w:p>
        </w:tc>
        <w:tc>
          <w:tcPr>
            <w:tcW w:w="855" w:type="dxa"/>
            <w:tcBorders>
              <w:top w:val="single" w:sz="4" w:space="0" w:color="auto"/>
              <w:left w:val="single" w:sz="4" w:space="0" w:color="auto"/>
              <w:bottom w:val="single" w:sz="4" w:space="0" w:color="auto"/>
              <w:right w:val="single" w:sz="4" w:space="0" w:color="auto"/>
            </w:tcBorders>
            <w:vAlign w:val="center"/>
          </w:tcPr>
          <w:p w14:paraId="1A8FB695" w14:textId="77777777" w:rsidR="00376402" w:rsidRPr="00D33945" w:rsidRDefault="00376402" w:rsidP="00F566D9">
            <w:pPr>
              <w:spacing w:after="0" w:line="276" w:lineRule="auto"/>
              <w:jc w:val="center"/>
              <w:rPr>
                <w:sz w:val="18"/>
                <w:szCs w:val="18"/>
              </w:rPr>
            </w:pPr>
            <w:r w:rsidRPr="00D33945">
              <w:rPr>
                <w:sz w:val="18"/>
                <w:szCs w:val="18"/>
              </w:rPr>
              <w:t>41,63%</w:t>
            </w:r>
          </w:p>
        </w:tc>
        <w:tc>
          <w:tcPr>
            <w:tcW w:w="994" w:type="dxa"/>
            <w:tcBorders>
              <w:top w:val="single" w:sz="4" w:space="0" w:color="auto"/>
              <w:left w:val="single" w:sz="4" w:space="0" w:color="auto"/>
              <w:bottom w:val="single" w:sz="4" w:space="0" w:color="auto"/>
              <w:right w:val="single" w:sz="4" w:space="0" w:color="auto"/>
            </w:tcBorders>
            <w:vAlign w:val="center"/>
          </w:tcPr>
          <w:p w14:paraId="165C2FF3" w14:textId="77777777" w:rsidR="00376402" w:rsidRPr="00D33945" w:rsidRDefault="00376402" w:rsidP="00F566D9">
            <w:pPr>
              <w:spacing w:after="0" w:line="276" w:lineRule="auto"/>
              <w:jc w:val="center"/>
              <w:rPr>
                <w:sz w:val="18"/>
                <w:szCs w:val="18"/>
              </w:rPr>
            </w:pPr>
            <w:r w:rsidRPr="00D33945">
              <w:rPr>
                <w:sz w:val="18"/>
                <w:szCs w:val="18"/>
              </w:rPr>
              <w:t>37,65%</w:t>
            </w:r>
          </w:p>
        </w:tc>
        <w:tc>
          <w:tcPr>
            <w:tcW w:w="994" w:type="dxa"/>
            <w:tcBorders>
              <w:top w:val="single" w:sz="4" w:space="0" w:color="auto"/>
              <w:left w:val="single" w:sz="4" w:space="0" w:color="auto"/>
              <w:bottom w:val="single" w:sz="4" w:space="0" w:color="auto"/>
              <w:right w:val="single" w:sz="4" w:space="0" w:color="auto"/>
            </w:tcBorders>
            <w:vAlign w:val="center"/>
          </w:tcPr>
          <w:p w14:paraId="69A82B22" w14:textId="77777777" w:rsidR="00376402" w:rsidRPr="00D33945" w:rsidRDefault="00376402" w:rsidP="00F566D9">
            <w:pPr>
              <w:spacing w:after="0" w:line="276" w:lineRule="auto"/>
              <w:jc w:val="center"/>
              <w:rPr>
                <w:sz w:val="18"/>
                <w:szCs w:val="18"/>
              </w:rPr>
            </w:pPr>
            <w:r w:rsidRPr="00D33945">
              <w:rPr>
                <w:sz w:val="18"/>
                <w:szCs w:val="18"/>
              </w:rPr>
              <w:t>42%</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738B977B" w14:textId="77777777" w:rsidR="00376402" w:rsidRPr="00D33945" w:rsidRDefault="00376402" w:rsidP="00F566D9">
            <w:pPr>
              <w:spacing w:after="0" w:line="276" w:lineRule="auto"/>
              <w:jc w:val="center"/>
              <w:rPr>
                <w:sz w:val="18"/>
                <w:szCs w:val="18"/>
              </w:rPr>
            </w:pPr>
            <w:r w:rsidRPr="00D33945">
              <w:rPr>
                <w:sz w:val="18"/>
                <w:szCs w:val="18"/>
              </w:rPr>
              <w:t>40,7%</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4D3F4B9C"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0447851" w14:textId="77777777" w:rsidR="00376402" w:rsidRPr="00D33945" w:rsidRDefault="00376402" w:rsidP="00F566D9">
            <w:pPr>
              <w:spacing w:after="0" w:line="276" w:lineRule="auto"/>
              <w:jc w:val="center"/>
              <w:rPr>
                <w:sz w:val="18"/>
                <w:szCs w:val="18"/>
              </w:rPr>
            </w:pPr>
            <w:r w:rsidRPr="00D33945">
              <w:rPr>
                <w:sz w:val="18"/>
                <w:szCs w:val="18"/>
              </w:rPr>
              <w:t>48,18%</w:t>
            </w:r>
          </w:p>
        </w:tc>
        <w:tc>
          <w:tcPr>
            <w:tcW w:w="853" w:type="dxa"/>
            <w:tcBorders>
              <w:top w:val="single" w:sz="4" w:space="0" w:color="auto"/>
              <w:left w:val="single" w:sz="4" w:space="0" w:color="auto"/>
              <w:bottom w:val="single" w:sz="4" w:space="0" w:color="auto"/>
              <w:right w:val="single" w:sz="4" w:space="0" w:color="auto"/>
            </w:tcBorders>
            <w:vAlign w:val="center"/>
          </w:tcPr>
          <w:p w14:paraId="2DC86A55"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CA40D7A"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CA5EFEA"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4F1C1BE" w14:textId="77777777" w:rsidR="00376402" w:rsidRPr="00D33945" w:rsidRDefault="00376402" w:rsidP="00F566D9">
            <w:pPr>
              <w:spacing w:after="0" w:line="276" w:lineRule="auto"/>
              <w:jc w:val="center"/>
              <w:rPr>
                <w:sz w:val="18"/>
                <w:szCs w:val="18"/>
              </w:rPr>
            </w:pPr>
            <w:r w:rsidRPr="00D33945">
              <w:rPr>
                <w:sz w:val="18"/>
                <w:szCs w:val="18"/>
              </w:rPr>
              <w:t>36,5%</w:t>
            </w:r>
          </w:p>
        </w:tc>
        <w:tc>
          <w:tcPr>
            <w:tcW w:w="852" w:type="dxa"/>
            <w:tcBorders>
              <w:top w:val="single" w:sz="4" w:space="0" w:color="auto"/>
              <w:left w:val="single" w:sz="4" w:space="0" w:color="auto"/>
              <w:bottom w:val="single" w:sz="4" w:space="0" w:color="auto"/>
              <w:right w:val="single" w:sz="4" w:space="0" w:color="auto"/>
            </w:tcBorders>
            <w:vAlign w:val="center"/>
          </w:tcPr>
          <w:p w14:paraId="09A278C8"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39005391" w14:textId="77777777" w:rsidR="00376402" w:rsidRPr="00D33945" w:rsidRDefault="00376402" w:rsidP="00F566D9">
            <w:pPr>
              <w:spacing w:after="0" w:line="276" w:lineRule="auto"/>
              <w:jc w:val="center"/>
              <w:rPr>
                <w:sz w:val="18"/>
                <w:szCs w:val="18"/>
              </w:rPr>
            </w:pPr>
            <w:r w:rsidRPr="00D33945">
              <w:rPr>
                <w:sz w:val="18"/>
                <w:szCs w:val="18"/>
              </w:rPr>
              <w:t>35,62%</w:t>
            </w:r>
          </w:p>
        </w:tc>
      </w:tr>
      <w:tr w:rsidR="00376402" w:rsidRPr="00D33945" w14:paraId="05FD591E"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055E5B0D" w14:textId="77777777" w:rsidR="00376402" w:rsidRPr="00D33945" w:rsidRDefault="00376402" w:rsidP="00F566D9">
            <w:pPr>
              <w:spacing w:before="40" w:after="40"/>
              <w:jc w:val="left"/>
              <w:rPr>
                <w:color w:val="000000"/>
                <w:sz w:val="18"/>
                <w:szCs w:val="18"/>
              </w:rPr>
            </w:pPr>
            <w:r w:rsidRPr="00D33945">
              <w:rPr>
                <w:sz w:val="18"/>
                <w:szCs w:val="18"/>
              </w:rPr>
              <w:t>Taux de réussite au CFEE</w:t>
            </w:r>
          </w:p>
        </w:tc>
        <w:tc>
          <w:tcPr>
            <w:tcW w:w="840" w:type="dxa"/>
            <w:tcBorders>
              <w:top w:val="single" w:sz="4" w:space="0" w:color="auto"/>
              <w:left w:val="single" w:sz="4" w:space="0" w:color="auto"/>
              <w:bottom w:val="single" w:sz="4" w:space="0" w:color="auto"/>
              <w:right w:val="single" w:sz="4" w:space="0" w:color="auto"/>
            </w:tcBorders>
            <w:vAlign w:val="center"/>
          </w:tcPr>
          <w:p w14:paraId="0FD7AA0A"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5FA2EA78" w14:textId="77777777" w:rsidR="00376402" w:rsidRPr="00D33945" w:rsidRDefault="00376402" w:rsidP="0063418D">
            <w:pPr>
              <w:spacing w:after="0" w:line="276" w:lineRule="auto"/>
              <w:jc w:val="center"/>
              <w:rPr>
                <w:sz w:val="18"/>
                <w:szCs w:val="18"/>
              </w:rPr>
            </w:pPr>
            <w:r w:rsidRPr="00D33945">
              <w:rPr>
                <w:sz w:val="18"/>
                <w:szCs w:val="18"/>
              </w:rPr>
              <w:t>52,23%</w:t>
            </w:r>
          </w:p>
        </w:tc>
        <w:tc>
          <w:tcPr>
            <w:tcW w:w="855" w:type="dxa"/>
            <w:tcBorders>
              <w:top w:val="single" w:sz="4" w:space="0" w:color="auto"/>
              <w:left w:val="single" w:sz="4" w:space="0" w:color="auto"/>
              <w:bottom w:val="single" w:sz="4" w:space="0" w:color="auto"/>
              <w:right w:val="single" w:sz="4" w:space="0" w:color="auto"/>
            </w:tcBorders>
            <w:vAlign w:val="center"/>
          </w:tcPr>
          <w:p w14:paraId="0809D736" w14:textId="77777777" w:rsidR="00376402" w:rsidRPr="00D33945" w:rsidRDefault="00376402" w:rsidP="00F566D9">
            <w:pPr>
              <w:spacing w:after="0" w:line="276" w:lineRule="auto"/>
              <w:jc w:val="center"/>
              <w:rPr>
                <w:sz w:val="18"/>
                <w:szCs w:val="18"/>
              </w:rPr>
            </w:pPr>
            <w:r w:rsidRPr="00D33945">
              <w:rPr>
                <w:sz w:val="18"/>
                <w:szCs w:val="18"/>
              </w:rPr>
              <w:t>52,39%</w:t>
            </w:r>
          </w:p>
        </w:tc>
        <w:tc>
          <w:tcPr>
            <w:tcW w:w="994" w:type="dxa"/>
            <w:tcBorders>
              <w:top w:val="single" w:sz="4" w:space="0" w:color="auto"/>
              <w:left w:val="single" w:sz="4" w:space="0" w:color="auto"/>
              <w:bottom w:val="single" w:sz="4" w:space="0" w:color="auto"/>
              <w:right w:val="single" w:sz="4" w:space="0" w:color="auto"/>
            </w:tcBorders>
            <w:vAlign w:val="center"/>
          </w:tcPr>
          <w:p w14:paraId="7C91EF61" w14:textId="77777777" w:rsidR="00376402" w:rsidRPr="00D33945" w:rsidRDefault="00376402" w:rsidP="00F566D9">
            <w:pPr>
              <w:spacing w:after="0" w:line="276" w:lineRule="auto"/>
              <w:jc w:val="center"/>
              <w:rPr>
                <w:sz w:val="18"/>
                <w:szCs w:val="18"/>
              </w:rPr>
            </w:pPr>
            <w:r w:rsidRPr="00D33945">
              <w:rPr>
                <w:sz w:val="18"/>
                <w:szCs w:val="18"/>
              </w:rPr>
              <w:t>76,4%</w:t>
            </w:r>
          </w:p>
        </w:tc>
        <w:tc>
          <w:tcPr>
            <w:tcW w:w="994" w:type="dxa"/>
            <w:tcBorders>
              <w:top w:val="single" w:sz="4" w:space="0" w:color="auto"/>
              <w:left w:val="single" w:sz="4" w:space="0" w:color="auto"/>
              <w:bottom w:val="single" w:sz="4" w:space="0" w:color="auto"/>
              <w:right w:val="single" w:sz="4" w:space="0" w:color="auto"/>
            </w:tcBorders>
            <w:vAlign w:val="center"/>
          </w:tcPr>
          <w:p w14:paraId="0599685C" w14:textId="77777777" w:rsidR="00376402" w:rsidRPr="00D33945" w:rsidRDefault="00376402" w:rsidP="00F566D9">
            <w:pPr>
              <w:spacing w:after="0" w:line="276" w:lineRule="auto"/>
              <w:jc w:val="center"/>
              <w:rPr>
                <w:sz w:val="18"/>
                <w:szCs w:val="18"/>
              </w:rPr>
            </w:pPr>
            <w:r w:rsidRPr="00D33945">
              <w:rPr>
                <w:sz w:val="18"/>
                <w:szCs w:val="18"/>
              </w:rPr>
              <w:t>59,80%</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945384F" w14:textId="77777777" w:rsidR="00376402" w:rsidRPr="00D33945" w:rsidRDefault="00376402" w:rsidP="00F566D9">
            <w:pPr>
              <w:spacing w:after="0" w:line="276" w:lineRule="auto"/>
              <w:jc w:val="center"/>
              <w:rPr>
                <w:sz w:val="18"/>
                <w:szCs w:val="18"/>
              </w:rPr>
            </w:pPr>
            <w:r w:rsidRPr="00D33945">
              <w:rPr>
                <w:sz w:val="18"/>
                <w:szCs w:val="18"/>
              </w:rPr>
              <w:t>57,31%</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1F8E12F5"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879F5D5" w14:textId="77777777" w:rsidR="00376402" w:rsidRPr="00D33945" w:rsidRDefault="00376402" w:rsidP="00F566D9">
            <w:pPr>
              <w:spacing w:after="0" w:line="276" w:lineRule="auto"/>
              <w:jc w:val="center"/>
              <w:rPr>
                <w:sz w:val="18"/>
                <w:szCs w:val="18"/>
              </w:rPr>
            </w:pPr>
            <w:r w:rsidRPr="00D33945">
              <w:rPr>
                <w:sz w:val="18"/>
                <w:szCs w:val="18"/>
              </w:rPr>
              <w:t>65,45%</w:t>
            </w:r>
          </w:p>
        </w:tc>
        <w:tc>
          <w:tcPr>
            <w:tcW w:w="853" w:type="dxa"/>
            <w:tcBorders>
              <w:top w:val="single" w:sz="4" w:space="0" w:color="auto"/>
              <w:left w:val="single" w:sz="4" w:space="0" w:color="auto"/>
              <w:bottom w:val="single" w:sz="4" w:space="0" w:color="auto"/>
              <w:right w:val="single" w:sz="4" w:space="0" w:color="auto"/>
            </w:tcBorders>
            <w:vAlign w:val="center"/>
          </w:tcPr>
          <w:p w14:paraId="69D8A206"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6CCC27B"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84DBDA6"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097188C3" w14:textId="77777777" w:rsidR="00376402" w:rsidRPr="00D33945" w:rsidRDefault="00376402" w:rsidP="00F566D9">
            <w:pPr>
              <w:spacing w:after="0" w:line="276" w:lineRule="auto"/>
              <w:jc w:val="center"/>
              <w:rPr>
                <w:sz w:val="18"/>
                <w:szCs w:val="18"/>
              </w:rPr>
            </w:pPr>
            <w:r w:rsidRPr="00D33945">
              <w:rPr>
                <w:sz w:val="18"/>
                <w:szCs w:val="18"/>
              </w:rPr>
              <w:t>57,2%</w:t>
            </w:r>
          </w:p>
        </w:tc>
        <w:tc>
          <w:tcPr>
            <w:tcW w:w="852" w:type="dxa"/>
            <w:tcBorders>
              <w:top w:val="single" w:sz="4" w:space="0" w:color="auto"/>
              <w:left w:val="single" w:sz="4" w:space="0" w:color="auto"/>
              <w:bottom w:val="single" w:sz="4" w:space="0" w:color="auto"/>
              <w:right w:val="single" w:sz="4" w:space="0" w:color="auto"/>
            </w:tcBorders>
            <w:vAlign w:val="center"/>
          </w:tcPr>
          <w:p w14:paraId="63985331"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65BC5B09" w14:textId="77777777" w:rsidR="00376402" w:rsidRPr="00D33945" w:rsidRDefault="00376402" w:rsidP="00F566D9">
            <w:pPr>
              <w:spacing w:after="0" w:line="276" w:lineRule="auto"/>
              <w:jc w:val="center"/>
              <w:rPr>
                <w:sz w:val="18"/>
                <w:szCs w:val="18"/>
              </w:rPr>
            </w:pPr>
            <w:r w:rsidRPr="00D33945">
              <w:rPr>
                <w:sz w:val="18"/>
                <w:szCs w:val="18"/>
              </w:rPr>
              <w:t>77,38%</w:t>
            </w:r>
          </w:p>
        </w:tc>
      </w:tr>
      <w:tr w:rsidR="00376402" w:rsidRPr="00D33945" w14:paraId="4D99773C"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63507624" w14:textId="77777777" w:rsidR="00376402" w:rsidRPr="00D33945" w:rsidRDefault="00376402" w:rsidP="00F566D9">
            <w:pPr>
              <w:spacing w:before="40" w:after="40"/>
              <w:jc w:val="left"/>
              <w:rPr>
                <w:color w:val="000000"/>
                <w:sz w:val="18"/>
                <w:szCs w:val="18"/>
              </w:rPr>
            </w:pPr>
            <w:r w:rsidRPr="00D33945">
              <w:rPr>
                <w:sz w:val="18"/>
                <w:szCs w:val="18"/>
              </w:rPr>
              <w:t>Taux de réussite au BFEM</w:t>
            </w:r>
          </w:p>
        </w:tc>
        <w:tc>
          <w:tcPr>
            <w:tcW w:w="840" w:type="dxa"/>
            <w:tcBorders>
              <w:top w:val="single" w:sz="4" w:space="0" w:color="auto"/>
              <w:left w:val="single" w:sz="4" w:space="0" w:color="auto"/>
              <w:bottom w:val="single" w:sz="4" w:space="0" w:color="auto"/>
              <w:right w:val="single" w:sz="4" w:space="0" w:color="auto"/>
            </w:tcBorders>
            <w:vAlign w:val="center"/>
          </w:tcPr>
          <w:p w14:paraId="20D11D4B" w14:textId="77777777" w:rsidR="00376402" w:rsidRPr="00D33945" w:rsidRDefault="00376402" w:rsidP="0063418D">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115D9466" w14:textId="77777777" w:rsidR="00376402" w:rsidRPr="00D33945" w:rsidRDefault="00376402" w:rsidP="0063418D">
            <w:pPr>
              <w:spacing w:after="0" w:line="276" w:lineRule="auto"/>
              <w:jc w:val="center"/>
              <w:rPr>
                <w:sz w:val="18"/>
                <w:szCs w:val="18"/>
              </w:rPr>
            </w:pPr>
            <w:r w:rsidRPr="00D33945">
              <w:rPr>
                <w:sz w:val="18"/>
                <w:szCs w:val="18"/>
              </w:rPr>
              <w:t>58,27%</w:t>
            </w:r>
          </w:p>
        </w:tc>
        <w:tc>
          <w:tcPr>
            <w:tcW w:w="855" w:type="dxa"/>
            <w:tcBorders>
              <w:top w:val="single" w:sz="4" w:space="0" w:color="auto"/>
              <w:left w:val="single" w:sz="4" w:space="0" w:color="auto"/>
              <w:bottom w:val="single" w:sz="4" w:space="0" w:color="auto"/>
              <w:right w:val="single" w:sz="4" w:space="0" w:color="auto"/>
            </w:tcBorders>
            <w:vAlign w:val="center"/>
          </w:tcPr>
          <w:p w14:paraId="4E12D1D7" w14:textId="77777777" w:rsidR="00376402" w:rsidRPr="00D33945" w:rsidRDefault="00376402" w:rsidP="00F566D9">
            <w:pPr>
              <w:spacing w:after="0" w:line="276" w:lineRule="auto"/>
              <w:jc w:val="center"/>
              <w:rPr>
                <w:sz w:val="18"/>
                <w:szCs w:val="18"/>
              </w:rPr>
            </w:pPr>
            <w:r w:rsidRPr="00D33945">
              <w:rPr>
                <w:sz w:val="18"/>
                <w:szCs w:val="18"/>
              </w:rPr>
              <w:t>57,35%</w:t>
            </w:r>
          </w:p>
        </w:tc>
        <w:tc>
          <w:tcPr>
            <w:tcW w:w="994" w:type="dxa"/>
            <w:tcBorders>
              <w:top w:val="single" w:sz="4" w:space="0" w:color="auto"/>
              <w:left w:val="single" w:sz="4" w:space="0" w:color="auto"/>
              <w:bottom w:val="single" w:sz="4" w:space="0" w:color="auto"/>
              <w:right w:val="single" w:sz="4" w:space="0" w:color="auto"/>
            </w:tcBorders>
            <w:vAlign w:val="center"/>
          </w:tcPr>
          <w:p w14:paraId="4308F534" w14:textId="77777777" w:rsidR="00376402" w:rsidRPr="00D33945" w:rsidRDefault="00376402" w:rsidP="00F566D9">
            <w:pPr>
              <w:spacing w:after="0" w:line="276" w:lineRule="auto"/>
              <w:jc w:val="center"/>
              <w:rPr>
                <w:sz w:val="18"/>
                <w:szCs w:val="18"/>
              </w:rPr>
            </w:pPr>
            <w:r w:rsidRPr="00D33945">
              <w:rPr>
                <w:sz w:val="18"/>
                <w:szCs w:val="18"/>
              </w:rPr>
              <w:t>82,97%</w:t>
            </w:r>
          </w:p>
        </w:tc>
        <w:tc>
          <w:tcPr>
            <w:tcW w:w="994" w:type="dxa"/>
            <w:tcBorders>
              <w:top w:val="single" w:sz="4" w:space="0" w:color="auto"/>
              <w:left w:val="single" w:sz="4" w:space="0" w:color="auto"/>
              <w:bottom w:val="single" w:sz="4" w:space="0" w:color="auto"/>
              <w:right w:val="single" w:sz="4" w:space="0" w:color="auto"/>
            </w:tcBorders>
            <w:vAlign w:val="center"/>
          </w:tcPr>
          <w:p w14:paraId="49B3AC66" w14:textId="77777777" w:rsidR="00376402" w:rsidRPr="00D33945" w:rsidRDefault="00376402" w:rsidP="00F566D9">
            <w:pPr>
              <w:spacing w:after="0" w:line="276" w:lineRule="auto"/>
              <w:jc w:val="center"/>
              <w:rPr>
                <w:sz w:val="18"/>
                <w:szCs w:val="18"/>
              </w:rPr>
            </w:pPr>
            <w:r w:rsidRPr="00D33945">
              <w:rPr>
                <w:sz w:val="18"/>
                <w:szCs w:val="18"/>
              </w:rPr>
              <w:t>69,32%</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0CE99D19" w14:textId="77777777" w:rsidR="00376402" w:rsidRPr="00D33945" w:rsidRDefault="00376402" w:rsidP="00F566D9">
            <w:pPr>
              <w:spacing w:after="0" w:line="276" w:lineRule="auto"/>
              <w:jc w:val="center"/>
              <w:rPr>
                <w:sz w:val="18"/>
                <w:szCs w:val="18"/>
              </w:rPr>
            </w:pPr>
            <w:r w:rsidRPr="00D33945">
              <w:rPr>
                <w:sz w:val="18"/>
                <w:szCs w:val="18"/>
              </w:rPr>
              <w:t>83,57%</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793C8BF7"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2D2724D" w14:textId="77777777" w:rsidR="00376402" w:rsidRPr="00D33945" w:rsidRDefault="00376402" w:rsidP="00F566D9">
            <w:pPr>
              <w:spacing w:after="0" w:line="276" w:lineRule="auto"/>
              <w:jc w:val="center"/>
              <w:rPr>
                <w:sz w:val="18"/>
                <w:szCs w:val="18"/>
              </w:rPr>
            </w:pPr>
            <w:r w:rsidRPr="00D33945">
              <w:rPr>
                <w:sz w:val="18"/>
                <w:szCs w:val="18"/>
              </w:rPr>
              <w:t>71,69%</w:t>
            </w:r>
          </w:p>
        </w:tc>
        <w:tc>
          <w:tcPr>
            <w:tcW w:w="853" w:type="dxa"/>
            <w:tcBorders>
              <w:top w:val="single" w:sz="4" w:space="0" w:color="auto"/>
              <w:left w:val="single" w:sz="4" w:space="0" w:color="auto"/>
              <w:bottom w:val="single" w:sz="4" w:space="0" w:color="auto"/>
              <w:right w:val="single" w:sz="4" w:space="0" w:color="auto"/>
            </w:tcBorders>
            <w:vAlign w:val="center"/>
          </w:tcPr>
          <w:p w14:paraId="7E77B947"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520BD9AB"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BAA5F25"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210E91B" w14:textId="77777777" w:rsidR="00376402" w:rsidRPr="00D33945" w:rsidRDefault="00376402" w:rsidP="00F566D9">
            <w:pPr>
              <w:spacing w:after="0" w:line="276" w:lineRule="auto"/>
              <w:jc w:val="center"/>
              <w:rPr>
                <w:sz w:val="18"/>
                <w:szCs w:val="18"/>
              </w:rPr>
            </w:pPr>
            <w:r w:rsidRPr="00D33945">
              <w:rPr>
                <w:sz w:val="18"/>
                <w:szCs w:val="18"/>
              </w:rPr>
              <w:t>74,5%</w:t>
            </w:r>
          </w:p>
        </w:tc>
        <w:tc>
          <w:tcPr>
            <w:tcW w:w="852" w:type="dxa"/>
            <w:tcBorders>
              <w:top w:val="single" w:sz="4" w:space="0" w:color="auto"/>
              <w:left w:val="single" w:sz="4" w:space="0" w:color="auto"/>
              <w:bottom w:val="single" w:sz="4" w:space="0" w:color="auto"/>
              <w:right w:val="single" w:sz="4" w:space="0" w:color="auto"/>
            </w:tcBorders>
            <w:vAlign w:val="center"/>
          </w:tcPr>
          <w:p w14:paraId="1DCB8268"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2356A234" w14:textId="77777777" w:rsidR="00376402" w:rsidRPr="00D33945" w:rsidRDefault="00376402" w:rsidP="00F566D9">
            <w:pPr>
              <w:spacing w:after="0" w:line="276" w:lineRule="auto"/>
              <w:jc w:val="center"/>
              <w:rPr>
                <w:sz w:val="18"/>
                <w:szCs w:val="18"/>
              </w:rPr>
            </w:pPr>
            <w:r w:rsidRPr="00D33945">
              <w:rPr>
                <w:sz w:val="18"/>
                <w:szCs w:val="18"/>
              </w:rPr>
              <w:t>79,85%</w:t>
            </w:r>
          </w:p>
        </w:tc>
      </w:tr>
      <w:tr w:rsidR="00376402" w:rsidRPr="00D33945" w14:paraId="18F572CB"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13802A8B" w14:textId="77777777" w:rsidR="00376402" w:rsidRPr="00D33945" w:rsidRDefault="00376402" w:rsidP="00F566D9">
            <w:pPr>
              <w:spacing w:before="40" w:after="40"/>
              <w:jc w:val="left"/>
              <w:rPr>
                <w:sz w:val="18"/>
                <w:szCs w:val="18"/>
              </w:rPr>
            </w:pPr>
            <w:r w:rsidRPr="00D33945">
              <w:rPr>
                <w:color w:val="000000"/>
                <w:sz w:val="18"/>
                <w:szCs w:val="18"/>
              </w:rPr>
              <w:t>Nombre de bénéficiaires de la CEC</w:t>
            </w:r>
          </w:p>
        </w:tc>
        <w:tc>
          <w:tcPr>
            <w:tcW w:w="840" w:type="dxa"/>
            <w:tcBorders>
              <w:top w:val="single" w:sz="4" w:space="0" w:color="auto"/>
              <w:left w:val="single" w:sz="4" w:space="0" w:color="auto"/>
              <w:bottom w:val="single" w:sz="4" w:space="0" w:color="auto"/>
              <w:right w:val="single" w:sz="4" w:space="0" w:color="auto"/>
            </w:tcBorders>
            <w:vAlign w:val="center"/>
          </w:tcPr>
          <w:p w14:paraId="36ECBFA2" w14:textId="77777777" w:rsidR="00376402" w:rsidRPr="00D33945" w:rsidRDefault="00376402" w:rsidP="0063418D">
            <w:pPr>
              <w:spacing w:after="0" w:line="276" w:lineRule="auto"/>
              <w:jc w:val="center"/>
              <w:rPr>
                <w:sz w:val="18"/>
                <w:szCs w:val="18"/>
              </w:rPr>
            </w:pPr>
            <w:r w:rsidRPr="00D33945">
              <w:rPr>
                <w:sz w:val="18"/>
                <w:szCs w:val="18"/>
              </w:rPr>
              <w:t>1 888</w:t>
            </w:r>
          </w:p>
        </w:tc>
        <w:tc>
          <w:tcPr>
            <w:tcW w:w="851" w:type="dxa"/>
            <w:tcBorders>
              <w:top w:val="single" w:sz="4" w:space="0" w:color="auto"/>
              <w:left w:val="single" w:sz="4" w:space="0" w:color="auto"/>
              <w:bottom w:val="single" w:sz="4" w:space="0" w:color="auto"/>
              <w:right w:val="single" w:sz="4" w:space="0" w:color="auto"/>
            </w:tcBorders>
            <w:vAlign w:val="center"/>
          </w:tcPr>
          <w:p w14:paraId="338078FA" w14:textId="77777777" w:rsidR="00376402" w:rsidRPr="00D33945" w:rsidRDefault="00376402" w:rsidP="0063418D">
            <w:pPr>
              <w:spacing w:after="0" w:line="276" w:lineRule="auto"/>
              <w:jc w:val="center"/>
              <w:rPr>
                <w:sz w:val="18"/>
                <w:szCs w:val="18"/>
              </w:rPr>
            </w:pPr>
            <w:r w:rsidRPr="00D33945">
              <w:rPr>
                <w:sz w:val="18"/>
                <w:szCs w:val="18"/>
              </w:rPr>
              <w:t>627</w:t>
            </w:r>
          </w:p>
        </w:tc>
        <w:tc>
          <w:tcPr>
            <w:tcW w:w="855" w:type="dxa"/>
            <w:tcBorders>
              <w:top w:val="single" w:sz="4" w:space="0" w:color="auto"/>
              <w:left w:val="single" w:sz="4" w:space="0" w:color="auto"/>
              <w:bottom w:val="single" w:sz="4" w:space="0" w:color="auto"/>
              <w:right w:val="single" w:sz="4" w:space="0" w:color="auto"/>
            </w:tcBorders>
            <w:vAlign w:val="center"/>
          </w:tcPr>
          <w:p w14:paraId="62ADE177"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43AF797B"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DD44910" w14:textId="77777777" w:rsidR="00376402" w:rsidRPr="00D33945" w:rsidRDefault="00376402" w:rsidP="00F566D9">
            <w:pPr>
              <w:spacing w:after="0" w:line="276" w:lineRule="auto"/>
              <w:jc w:val="center"/>
              <w:rPr>
                <w:sz w:val="18"/>
                <w:szCs w:val="18"/>
              </w:rPr>
            </w:pPr>
            <w:r w:rsidRPr="00D33945">
              <w:rPr>
                <w:sz w:val="18"/>
                <w:szCs w:val="18"/>
              </w:rPr>
              <w:t>727</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1403BB70" w14:textId="77777777" w:rsidR="00376402" w:rsidRPr="00D33945" w:rsidRDefault="00376402" w:rsidP="00F566D9">
            <w:pPr>
              <w:spacing w:after="0" w:line="276" w:lineRule="auto"/>
              <w:jc w:val="center"/>
              <w:rPr>
                <w:sz w:val="18"/>
                <w:szCs w:val="18"/>
              </w:rPr>
            </w:pPr>
            <w:r w:rsidRPr="00D33945">
              <w:rPr>
                <w:sz w:val="18"/>
                <w:szCs w:val="18"/>
              </w:rPr>
              <w:t>1 996</w:t>
            </w:r>
          </w:p>
        </w:tc>
        <w:tc>
          <w:tcPr>
            <w:tcW w:w="995" w:type="dxa"/>
            <w:gridSpan w:val="2"/>
            <w:tcBorders>
              <w:top w:val="single" w:sz="4" w:space="0" w:color="auto"/>
              <w:left w:val="single" w:sz="4" w:space="0" w:color="auto"/>
              <w:bottom w:val="single" w:sz="4" w:space="0" w:color="auto"/>
              <w:right w:val="single" w:sz="4" w:space="0" w:color="auto"/>
            </w:tcBorders>
            <w:vAlign w:val="center"/>
          </w:tcPr>
          <w:p w14:paraId="6E3A7C3F" w14:textId="77777777" w:rsidR="00376402" w:rsidRPr="00D33945" w:rsidRDefault="00376402" w:rsidP="00F566D9">
            <w:pPr>
              <w:spacing w:after="0" w:line="276" w:lineRule="auto"/>
              <w:jc w:val="center"/>
              <w:rPr>
                <w:sz w:val="18"/>
                <w:szCs w:val="18"/>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54BD5E71"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7FDD0211"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5CA55164"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4D30560C"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5261F9B4" w14:textId="77777777" w:rsidR="00376402" w:rsidRPr="00D33945" w:rsidRDefault="00376402" w:rsidP="00F566D9">
            <w:pPr>
              <w:spacing w:after="0" w:line="276" w:lineRule="auto"/>
              <w:jc w:val="center"/>
              <w:rPr>
                <w:sz w:val="18"/>
                <w:szCs w:val="18"/>
              </w:rPr>
            </w:pPr>
            <w:r w:rsidRPr="00D33945">
              <w:rPr>
                <w:sz w:val="18"/>
                <w:szCs w:val="18"/>
              </w:rPr>
              <w:t>433</w:t>
            </w:r>
          </w:p>
        </w:tc>
        <w:tc>
          <w:tcPr>
            <w:tcW w:w="852" w:type="dxa"/>
            <w:tcBorders>
              <w:top w:val="single" w:sz="4" w:space="0" w:color="auto"/>
              <w:left w:val="single" w:sz="4" w:space="0" w:color="auto"/>
              <w:bottom w:val="single" w:sz="4" w:space="0" w:color="auto"/>
              <w:right w:val="single" w:sz="4" w:space="0" w:color="auto"/>
            </w:tcBorders>
            <w:vAlign w:val="center"/>
          </w:tcPr>
          <w:p w14:paraId="13B54516" w14:textId="77777777" w:rsidR="00376402" w:rsidRPr="00D33945" w:rsidRDefault="00376402" w:rsidP="00F566D9">
            <w:pPr>
              <w:spacing w:after="0" w:line="276" w:lineRule="auto"/>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2C28168A" w14:textId="77777777" w:rsidR="00376402" w:rsidRPr="00D33945" w:rsidRDefault="00376402" w:rsidP="00F566D9">
            <w:pPr>
              <w:spacing w:after="0" w:line="276" w:lineRule="auto"/>
              <w:jc w:val="center"/>
              <w:rPr>
                <w:sz w:val="18"/>
                <w:szCs w:val="18"/>
              </w:rPr>
            </w:pPr>
            <w:r w:rsidRPr="00D33945">
              <w:rPr>
                <w:sz w:val="18"/>
                <w:szCs w:val="18"/>
              </w:rPr>
              <w:t>6 790</w:t>
            </w:r>
          </w:p>
        </w:tc>
      </w:tr>
      <w:tr w:rsidR="00376402" w:rsidRPr="00D33945" w14:paraId="2A1C5857"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1B41943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lastRenderedPageBreak/>
              <w:t>Nombre de ménages vulnérables bénéficiaires de BSF</w:t>
            </w:r>
          </w:p>
        </w:tc>
        <w:tc>
          <w:tcPr>
            <w:tcW w:w="840" w:type="dxa"/>
            <w:tcBorders>
              <w:top w:val="single" w:sz="4" w:space="0" w:color="auto"/>
              <w:left w:val="single" w:sz="4" w:space="0" w:color="auto"/>
              <w:bottom w:val="single" w:sz="4" w:space="0" w:color="auto"/>
              <w:right w:val="single" w:sz="4" w:space="0" w:color="auto"/>
            </w:tcBorders>
            <w:vAlign w:val="center"/>
          </w:tcPr>
          <w:p w14:paraId="3DE0AE5E"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39 869</w:t>
            </w:r>
          </w:p>
        </w:tc>
        <w:tc>
          <w:tcPr>
            <w:tcW w:w="851" w:type="dxa"/>
            <w:tcBorders>
              <w:top w:val="single" w:sz="4" w:space="0" w:color="auto"/>
              <w:left w:val="single" w:sz="4" w:space="0" w:color="auto"/>
              <w:bottom w:val="single" w:sz="4" w:space="0" w:color="auto"/>
              <w:right w:val="single" w:sz="4" w:space="0" w:color="auto"/>
            </w:tcBorders>
            <w:vAlign w:val="center"/>
          </w:tcPr>
          <w:p w14:paraId="6F8E2D8D"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23 091</w:t>
            </w:r>
          </w:p>
        </w:tc>
        <w:tc>
          <w:tcPr>
            <w:tcW w:w="855" w:type="dxa"/>
            <w:tcBorders>
              <w:top w:val="single" w:sz="4" w:space="0" w:color="auto"/>
              <w:left w:val="single" w:sz="4" w:space="0" w:color="auto"/>
              <w:bottom w:val="single" w:sz="4" w:space="0" w:color="auto"/>
              <w:right w:val="single" w:sz="4" w:space="0" w:color="auto"/>
            </w:tcBorders>
            <w:vAlign w:val="center"/>
          </w:tcPr>
          <w:p w14:paraId="3C767F85"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24 693</w:t>
            </w:r>
          </w:p>
        </w:tc>
        <w:tc>
          <w:tcPr>
            <w:tcW w:w="994" w:type="dxa"/>
            <w:tcBorders>
              <w:top w:val="single" w:sz="4" w:space="0" w:color="auto"/>
              <w:left w:val="single" w:sz="4" w:space="0" w:color="auto"/>
              <w:bottom w:val="single" w:sz="4" w:space="0" w:color="auto"/>
              <w:right w:val="single" w:sz="4" w:space="0" w:color="auto"/>
            </w:tcBorders>
            <w:vAlign w:val="center"/>
          </w:tcPr>
          <w:p w14:paraId="2906F08D"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15 540</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0A4725E5"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29 067</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6857F68"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7 793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A75A1FB" w14:textId="77777777" w:rsidR="00376402" w:rsidRPr="00D33945" w:rsidRDefault="00376402" w:rsidP="00F566D9">
            <w:pPr>
              <w:spacing w:before="40" w:after="40"/>
              <w:jc w:val="left"/>
              <w:rPr>
                <w:color w:val="000000" w:themeColor="text1"/>
                <w:sz w:val="18"/>
                <w:szCs w:val="18"/>
              </w:rPr>
            </w:pPr>
          </w:p>
          <w:p w14:paraId="7DD3F4EB"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31 393</w:t>
            </w:r>
          </w:p>
        </w:tc>
        <w:tc>
          <w:tcPr>
            <w:tcW w:w="719" w:type="dxa"/>
            <w:tcBorders>
              <w:top w:val="single" w:sz="4" w:space="0" w:color="auto"/>
              <w:left w:val="single" w:sz="4" w:space="0" w:color="auto"/>
              <w:bottom w:val="single" w:sz="4" w:space="0" w:color="auto"/>
              <w:right w:val="single" w:sz="4" w:space="0" w:color="auto"/>
            </w:tcBorders>
            <w:vAlign w:val="center"/>
          </w:tcPr>
          <w:p w14:paraId="4767DA4D"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10 966</w:t>
            </w:r>
          </w:p>
        </w:tc>
        <w:tc>
          <w:tcPr>
            <w:tcW w:w="853" w:type="dxa"/>
            <w:tcBorders>
              <w:top w:val="single" w:sz="4" w:space="0" w:color="auto"/>
              <w:left w:val="single" w:sz="4" w:space="0" w:color="auto"/>
              <w:bottom w:val="single" w:sz="4" w:space="0" w:color="auto"/>
              <w:right w:val="single" w:sz="4" w:space="0" w:color="auto"/>
            </w:tcBorders>
            <w:vAlign w:val="center"/>
          </w:tcPr>
          <w:p w14:paraId="762E8A6B" w14:textId="77777777" w:rsidR="00376402" w:rsidRPr="00D33945" w:rsidRDefault="00376402" w:rsidP="00F566D9">
            <w:pPr>
              <w:spacing w:before="40" w:after="40"/>
              <w:jc w:val="left"/>
              <w:rPr>
                <w:color w:val="000000" w:themeColor="text1"/>
                <w:sz w:val="18"/>
                <w:szCs w:val="18"/>
              </w:rPr>
            </w:pPr>
          </w:p>
          <w:p w14:paraId="728131E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12 882</w:t>
            </w:r>
          </w:p>
        </w:tc>
        <w:tc>
          <w:tcPr>
            <w:tcW w:w="994" w:type="dxa"/>
            <w:tcBorders>
              <w:top w:val="single" w:sz="4" w:space="0" w:color="auto"/>
              <w:left w:val="single" w:sz="4" w:space="0" w:color="auto"/>
              <w:bottom w:val="single" w:sz="4" w:space="0" w:color="auto"/>
              <w:right w:val="single" w:sz="4" w:space="0" w:color="auto"/>
            </w:tcBorders>
            <w:vAlign w:val="center"/>
          </w:tcPr>
          <w:p w14:paraId="6163DDF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15 924</w:t>
            </w:r>
          </w:p>
        </w:tc>
        <w:tc>
          <w:tcPr>
            <w:tcW w:w="994" w:type="dxa"/>
            <w:tcBorders>
              <w:top w:val="single" w:sz="4" w:space="0" w:color="auto"/>
              <w:left w:val="single" w:sz="4" w:space="0" w:color="auto"/>
              <w:bottom w:val="single" w:sz="4" w:space="0" w:color="auto"/>
              <w:right w:val="single" w:sz="4" w:space="0" w:color="auto"/>
            </w:tcBorders>
            <w:vAlign w:val="center"/>
          </w:tcPr>
          <w:p w14:paraId="4F46C9A8"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15 894 </w:t>
            </w:r>
          </w:p>
        </w:tc>
        <w:tc>
          <w:tcPr>
            <w:tcW w:w="853" w:type="dxa"/>
            <w:tcBorders>
              <w:top w:val="single" w:sz="4" w:space="0" w:color="auto"/>
              <w:left w:val="single" w:sz="4" w:space="0" w:color="auto"/>
              <w:bottom w:val="single" w:sz="4" w:space="0" w:color="auto"/>
              <w:right w:val="single" w:sz="4" w:space="0" w:color="auto"/>
            </w:tcBorders>
            <w:vAlign w:val="center"/>
          </w:tcPr>
          <w:p w14:paraId="69B32113"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26 361</w:t>
            </w:r>
          </w:p>
        </w:tc>
        <w:tc>
          <w:tcPr>
            <w:tcW w:w="852" w:type="dxa"/>
            <w:tcBorders>
              <w:top w:val="single" w:sz="4" w:space="0" w:color="auto"/>
              <w:left w:val="single" w:sz="4" w:space="0" w:color="auto"/>
              <w:bottom w:val="single" w:sz="4" w:space="0" w:color="auto"/>
              <w:right w:val="single" w:sz="4" w:space="0" w:color="auto"/>
            </w:tcBorders>
            <w:vAlign w:val="center"/>
          </w:tcPr>
          <w:p w14:paraId="1808B716"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33 943 </w:t>
            </w:r>
          </w:p>
        </w:tc>
        <w:tc>
          <w:tcPr>
            <w:tcW w:w="993" w:type="dxa"/>
            <w:tcBorders>
              <w:top w:val="single" w:sz="4" w:space="0" w:color="auto"/>
              <w:left w:val="single" w:sz="4" w:space="0" w:color="auto"/>
              <w:bottom w:val="single" w:sz="4" w:space="0" w:color="auto"/>
              <w:right w:val="single" w:sz="4" w:space="0" w:color="auto"/>
            </w:tcBorders>
            <w:vAlign w:val="center"/>
          </w:tcPr>
          <w:p w14:paraId="21649106"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 xml:space="preserve">         28 210</w:t>
            </w:r>
          </w:p>
        </w:tc>
      </w:tr>
      <w:tr w:rsidR="00376402" w:rsidRPr="00D33945" w14:paraId="5995ACA9"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tcPr>
          <w:p w14:paraId="1C75CE2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Nombre de ménages vulnérables enrôlés dans le programme CMU (BSF, CEC)</w:t>
            </w:r>
          </w:p>
        </w:tc>
        <w:tc>
          <w:tcPr>
            <w:tcW w:w="840" w:type="dxa"/>
            <w:tcBorders>
              <w:top w:val="single" w:sz="4" w:space="0" w:color="auto"/>
              <w:left w:val="single" w:sz="4" w:space="0" w:color="auto"/>
              <w:bottom w:val="single" w:sz="4" w:space="0" w:color="auto"/>
              <w:right w:val="single" w:sz="4" w:space="0" w:color="auto"/>
            </w:tcBorders>
            <w:vAlign w:val="center"/>
          </w:tcPr>
          <w:p w14:paraId="6E73ACF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37 814 </w:t>
            </w:r>
          </w:p>
          <w:p w14:paraId="66BFCCBB" w14:textId="77777777" w:rsidR="00376402" w:rsidRPr="00D33945" w:rsidRDefault="00376402" w:rsidP="00F566D9">
            <w:pPr>
              <w:spacing w:before="40" w:after="40" w:line="276" w:lineRule="auto"/>
              <w:jc w:val="center"/>
              <w:rPr>
                <w:color w:val="000000" w:themeColor="text1"/>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671E20E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23 979 </w:t>
            </w:r>
          </w:p>
          <w:p w14:paraId="09E26C76" w14:textId="77777777" w:rsidR="00376402" w:rsidRPr="00D33945" w:rsidRDefault="00376402" w:rsidP="00F566D9">
            <w:pPr>
              <w:spacing w:before="40" w:after="40" w:line="276" w:lineRule="auto"/>
              <w:jc w:val="center"/>
              <w:rPr>
                <w:color w:val="000000" w:themeColor="text1"/>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4E67931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18 178 </w:t>
            </w:r>
          </w:p>
          <w:p w14:paraId="76833B09"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37CCC5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05B914FC"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18 716 </w:t>
            </w:r>
          </w:p>
          <w:p w14:paraId="2866AB11" w14:textId="77777777" w:rsidR="00376402" w:rsidRPr="00D33945" w:rsidRDefault="00376402" w:rsidP="00F566D9">
            <w:pPr>
              <w:spacing w:before="40" w:after="40" w:line="276" w:lineRule="auto"/>
              <w:jc w:val="center"/>
              <w:rPr>
                <w:color w:val="000000" w:themeColor="text1"/>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05BD626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4D74B7D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29 268 </w:t>
            </w:r>
          </w:p>
          <w:p w14:paraId="11BED788" w14:textId="77777777" w:rsidR="00376402" w:rsidRPr="00D33945" w:rsidRDefault="00376402" w:rsidP="00F566D9">
            <w:pPr>
              <w:spacing w:before="40" w:after="40" w:line="276" w:lineRule="auto"/>
              <w:jc w:val="center"/>
              <w:rPr>
                <w:color w:val="000000" w:themeColor="text1"/>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15F3700"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1CCDD67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7 690 </w:t>
            </w:r>
          </w:p>
          <w:p w14:paraId="1FAA4AEF" w14:textId="77777777" w:rsidR="00376402" w:rsidRPr="00D33945" w:rsidRDefault="00376402" w:rsidP="00F566D9">
            <w:pPr>
              <w:spacing w:before="40" w:after="40" w:line="276" w:lineRule="auto"/>
              <w:jc w:val="center"/>
              <w:rPr>
                <w:color w:val="000000" w:themeColor="text1"/>
                <w:sz w:val="18"/>
                <w:szCs w:val="18"/>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3097E46"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7E3E4042"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32 016 </w:t>
            </w:r>
          </w:p>
          <w:p w14:paraId="35341558" w14:textId="77777777" w:rsidR="00376402" w:rsidRPr="00D33945" w:rsidRDefault="00376402" w:rsidP="00F566D9">
            <w:pPr>
              <w:spacing w:before="40" w:after="40"/>
              <w:jc w:val="left"/>
              <w:rPr>
                <w:color w:val="000000" w:themeColor="text1"/>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2A23A411"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7 844 </w:t>
            </w:r>
          </w:p>
          <w:p w14:paraId="3459E483"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77A0423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9 442 </w:t>
            </w:r>
          </w:p>
          <w:p w14:paraId="5A1A1765" w14:textId="77777777" w:rsidR="00376402" w:rsidRPr="00D33945" w:rsidRDefault="00376402" w:rsidP="00F566D9">
            <w:pPr>
              <w:spacing w:before="40" w:after="40"/>
              <w:jc w:val="left"/>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360053A3" w14:textId="77777777" w:rsidR="00376402" w:rsidRPr="00D33945" w:rsidRDefault="00376402" w:rsidP="00F566D9">
            <w:pPr>
              <w:spacing w:before="40" w:after="40"/>
              <w:jc w:val="left"/>
              <w:rPr>
                <w:color w:val="000000" w:themeColor="text1"/>
                <w:sz w:val="18"/>
                <w:szCs w:val="18"/>
              </w:rPr>
            </w:pPr>
          </w:p>
          <w:p w14:paraId="459554CE"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17 268 </w:t>
            </w:r>
          </w:p>
          <w:p w14:paraId="0CE32C58"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228E6B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7627BD8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15 881 </w:t>
            </w:r>
          </w:p>
          <w:p w14:paraId="6D9F46C7"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126B239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40 846 </w:t>
            </w:r>
          </w:p>
          <w:p w14:paraId="33408BCE" w14:textId="77777777" w:rsidR="00376402" w:rsidRPr="00D33945" w:rsidRDefault="00376402" w:rsidP="00F566D9">
            <w:pPr>
              <w:spacing w:before="40" w:after="40" w:line="276" w:lineRule="auto"/>
              <w:jc w:val="center"/>
              <w:rPr>
                <w:color w:val="000000" w:themeColor="text1"/>
                <w:sz w:val="18"/>
                <w:szCs w:val="18"/>
              </w:rPr>
            </w:pPr>
          </w:p>
        </w:tc>
        <w:tc>
          <w:tcPr>
            <w:tcW w:w="852" w:type="dxa"/>
            <w:tcBorders>
              <w:top w:val="single" w:sz="4" w:space="0" w:color="auto"/>
              <w:left w:val="single" w:sz="4" w:space="0" w:color="auto"/>
              <w:bottom w:val="single" w:sz="4" w:space="0" w:color="auto"/>
              <w:right w:val="single" w:sz="4" w:space="0" w:color="auto"/>
            </w:tcBorders>
            <w:vAlign w:val="center"/>
          </w:tcPr>
          <w:p w14:paraId="4E4029A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28 287 </w:t>
            </w:r>
          </w:p>
          <w:p w14:paraId="0E8B31B5" w14:textId="77777777" w:rsidR="00376402" w:rsidRPr="00D33945" w:rsidRDefault="00376402" w:rsidP="00F566D9">
            <w:pPr>
              <w:spacing w:before="40" w:after="40" w:line="276" w:lineRule="auto"/>
              <w:jc w:val="center"/>
              <w:rPr>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0CFEA328"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1FC5E410"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27 449 </w:t>
            </w:r>
          </w:p>
          <w:p w14:paraId="05CB0BF0" w14:textId="77777777" w:rsidR="00376402" w:rsidRPr="00D33945" w:rsidRDefault="00376402" w:rsidP="00F566D9">
            <w:pPr>
              <w:spacing w:before="40" w:after="40" w:line="276" w:lineRule="auto"/>
              <w:jc w:val="center"/>
              <w:rPr>
                <w:color w:val="000000" w:themeColor="text1"/>
                <w:sz w:val="18"/>
                <w:szCs w:val="18"/>
              </w:rPr>
            </w:pPr>
          </w:p>
        </w:tc>
      </w:tr>
      <w:tr w:rsidR="00376402" w:rsidRPr="00D33945" w14:paraId="75F4BEC8"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E0DAB41"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Taux de couverture de la CMU (%)</w:t>
            </w:r>
          </w:p>
        </w:tc>
        <w:tc>
          <w:tcPr>
            <w:tcW w:w="840" w:type="dxa"/>
            <w:tcBorders>
              <w:top w:val="single" w:sz="4" w:space="0" w:color="auto"/>
              <w:left w:val="single" w:sz="4" w:space="0" w:color="auto"/>
              <w:bottom w:val="single" w:sz="4" w:space="0" w:color="auto"/>
              <w:right w:val="single" w:sz="4" w:space="0" w:color="auto"/>
            </w:tcBorders>
            <w:vAlign w:val="center"/>
          </w:tcPr>
          <w:p w14:paraId="4D6FD0FA"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14,5%</w:t>
            </w:r>
          </w:p>
        </w:tc>
        <w:tc>
          <w:tcPr>
            <w:tcW w:w="851" w:type="dxa"/>
            <w:tcBorders>
              <w:top w:val="single" w:sz="4" w:space="0" w:color="auto"/>
              <w:left w:val="single" w:sz="4" w:space="0" w:color="auto"/>
              <w:bottom w:val="single" w:sz="4" w:space="0" w:color="auto"/>
              <w:right w:val="single" w:sz="4" w:space="0" w:color="auto"/>
            </w:tcBorders>
            <w:vAlign w:val="center"/>
          </w:tcPr>
          <w:p w14:paraId="55B0E408"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38,88%</w:t>
            </w:r>
          </w:p>
        </w:tc>
        <w:tc>
          <w:tcPr>
            <w:tcW w:w="855" w:type="dxa"/>
            <w:tcBorders>
              <w:top w:val="single" w:sz="4" w:space="0" w:color="auto"/>
              <w:left w:val="single" w:sz="4" w:space="0" w:color="auto"/>
              <w:bottom w:val="single" w:sz="4" w:space="0" w:color="auto"/>
              <w:right w:val="single" w:sz="4" w:space="0" w:color="auto"/>
            </w:tcBorders>
            <w:vAlign w:val="center"/>
          </w:tcPr>
          <w:p w14:paraId="7E28DF3E"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10953A6" w14:textId="77777777" w:rsidR="00376402" w:rsidRPr="00D33945" w:rsidRDefault="00376402" w:rsidP="00F566D9">
            <w:pPr>
              <w:spacing w:before="40" w:after="40" w:line="276" w:lineRule="auto"/>
              <w:jc w:val="center"/>
              <w:rPr>
                <w:color w:val="000000" w:themeColor="text1"/>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5DDAC02C"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47,42%</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C0B5305" w14:textId="77777777" w:rsidR="00376402" w:rsidRPr="00D33945" w:rsidRDefault="00376402" w:rsidP="00F566D9">
            <w:pPr>
              <w:spacing w:before="40" w:after="40" w:line="276" w:lineRule="auto"/>
              <w:jc w:val="center"/>
              <w:rPr>
                <w:color w:val="000000" w:themeColor="text1"/>
                <w:sz w:val="18"/>
                <w:szCs w:val="18"/>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97CAF7F" w14:textId="77777777" w:rsidR="00376402" w:rsidRPr="00D33945" w:rsidRDefault="00376402" w:rsidP="00F566D9">
            <w:pPr>
              <w:spacing w:before="40" w:after="40" w:line="276" w:lineRule="auto"/>
              <w:jc w:val="center"/>
              <w:rPr>
                <w:color w:val="000000" w:themeColor="text1"/>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4F657C51"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20%</w:t>
            </w:r>
          </w:p>
        </w:tc>
        <w:tc>
          <w:tcPr>
            <w:tcW w:w="853" w:type="dxa"/>
            <w:tcBorders>
              <w:top w:val="single" w:sz="4" w:space="0" w:color="auto"/>
              <w:left w:val="single" w:sz="4" w:space="0" w:color="auto"/>
              <w:bottom w:val="single" w:sz="4" w:space="0" w:color="auto"/>
              <w:right w:val="single" w:sz="4" w:space="0" w:color="auto"/>
            </w:tcBorders>
            <w:vAlign w:val="center"/>
          </w:tcPr>
          <w:p w14:paraId="035F1FD2"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3548072"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BD0885C"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5A0BD71C"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27,25%</w:t>
            </w:r>
          </w:p>
        </w:tc>
        <w:tc>
          <w:tcPr>
            <w:tcW w:w="852" w:type="dxa"/>
            <w:tcBorders>
              <w:top w:val="single" w:sz="4" w:space="0" w:color="auto"/>
              <w:left w:val="single" w:sz="4" w:space="0" w:color="auto"/>
              <w:bottom w:val="single" w:sz="4" w:space="0" w:color="auto"/>
              <w:right w:val="single" w:sz="4" w:space="0" w:color="auto"/>
            </w:tcBorders>
            <w:vAlign w:val="center"/>
          </w:tcPr>
          <w:p w14:paraId="13483507" w14:textId="77777777" w:rsidR="00376402" w:rsidRPr="00D33945" w:rsidRDefault="00376402" w:rsidP="00F566D9">
            <w:pPr>
              <w:spacing w:before="40" w:after="40" w:line="276" w:lineRule="auto"/>
              <w:jc w:val="center"/>
              <w:rPr>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426F79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79,39%</w:t>
            </w:r>
          </w:p>
        </w:tc>
      </w:tr>
      <w:tr w:rsidR="00376402" w:rsidRPr="00D33945" w14:paraId="4EA26B7E"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tcPr>
          <w:p w14:paraId="4947EC9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Taux de couverture par les mutuelles de santé (des personnes non prises en charge par les systèmes formels de sécurité sociale)</w:t>
            </w:r>
          </w:p>
        </w:tc>
        <w:tc>
          <w:tcPr>
            <w:tcW w:w="840" w:type="dxa"/>
            <w:tcBorders>
              <w:top w:val="single" w:sz="4" w:space="0" w:color="auto"/>
              <w:left w:val="single" w:sz="4" w:space="0" w:color="auto"/>
              <w:bottom w:val="single" w:sz="4" w:space="0" w:color="auto"/>
              <w:right w:val="single" w:sz="4" w:space="0" w:color="auto"/>
            </w:tcBorders>
            <w:vAlign w:val="center"/>
          </w:tcPr>
          <w:p w14:paraId="674BAF39" w14:textId="77777777" w:rsidR="00376402" w:rsidRPr="00D33945" w:rsidRDefault="00376402" w:rsidP="00F566D9">
            <w:pPr>
              <w:spacing w:before="40" w:after="40"/>
              <w:jc w:val="left"/>
              <w:rPr>
                <w:color w:val="000000" w:themeColor="text1"/>
                <w:sz w:val="18"/>
                <w:szCs w:val="18"/>
              </w:rPr>
            </w:pPr>
          </w:p>
          <w:p w14:paraId="5D8E0628"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14%</w:t>
            </w:r>
          </w:p>
          <w:p w14:paraId="2C8F0E50" w14:textId="77777777" w:rsidR="00376402" w:rsidRPr="00D33945" w:rsidRDefault="00376402" w:rsidP="00F566D9">
            <w:pPr>
              <w:spacing w:before="40" w:after="40" w:line="276" w:lineRule="auto"/>
              <w:jc w:val="center"/>
              <w:rPr>
                <w:color w:val="000000" w:themeColor="text1"/>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0724EE7B" w14:textId="77777777" w:rsidR="00376402" w:rsidRPr="00D33945" w:rsidRDefault="00376402" w:rsidP="00F566D9">
            <w:pPr>
              <w:spacing w:before="40" w:after="40"/>
              <w:jc w:val="left"/>
              <w:rPr>
                <w:color w:val="000000" w:themeColor="text1"/>
                <w:sz w:val="18"/>
                <w:szCs w:val="18"/>
              </w:rPr>
            </w:pPr>
          </w:p>
          <w:p w14:paraId="2EDD88E0"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17%</w:t>
            </w:r>
          </w:p>
          <w:p w14:paraId="03D8C8F4" w14:textId="77777777" w:rsidR="00376402" w:rsidRPr="00D33945" w:rsidRDefault="00376402" w:rsidP="00F566D9">
            <w:pPr>
              <w:spacing w:before="40" w:after="40" w:line="276" w:lineRule="auto"/>
              <w:jc w:val="center"/>
              <w:rPr>
                <w:color w:val="000000" w:themeColor="text1"/>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2EA1E85F" w14:textId="77777777" w:rsidR="00376402" w:rsidRPr="00D33945" w:rsidRDefault="00376402" w:rsidP="00F566D9">
            <w:pPr>
              <w:spacing w:before="40" w:after="40"/>
              <w:jc w:val="left"/>
              <w:rPr>
                <w:color w:val="000000" w:themeColor="text1"/>
                <w:sz w:val="18"/>
                <w:szCs w:val="18"/>
              </w:rPr>
            </w:pPr>
          </w:p>
          <w:p w14:paraId="145C530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40%</w:t>
            </w:r>
          </w:p>
          <w:p w14:paraId="34EA67E5"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1FA09E0D" w14:textId="77777777" w:rsidR="00376402" w:rsidRPr="00D33945" w:rsidRDefault="00376402" w:rsidP="00F566D9">
            <w:pPr>
              <w:spacing w:before="40" w:after="40"/>
              <w:jc w:val="left"/>
              <w:rPr>
                <w:color w:val="000000" w:themeColor="text1"/>
                <w:sz w:val="18"/>
                <w:szCs w:val="18"/>
              </w:rPr>
            </w:pPr>
          </w:p>
          <w:p w14:paraId="6FDC14B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43%</w:t>
            </w:r>
          </w:p>
          <w:p w14:paraId="69148374" w14:textId="77777777" w:rsidR="00376402" w:rsidRPr="00D33945" w:rsidRDefault="00376402" w:rsidP="00F566D9">
            <w:pPr>
              <w:spacing w:before="40" w:after="40" w:line="276" w:lineRule="auto"/>
              <w:jc w:val="center"/>
              <w:rPr>
                <w:color w:val="000000" w:themeColor="text1"/>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5303EF74" w14:textId="77777777" w:rsidR="00376402" w:rsidRPr="00D33945" w:rsidRDefault="00376402" w:rsidP="00F566D9">
            <w:pPr>
              <w:spacing w:before="40" w:after="40"/>
              <w:jc w:val="left"/>
              <w:rPr>
                <w:color w:val="000000" w:themeColor="text1"/>
                <w:sz w:val="18"/>
                <w:szCs w:val="18"/>
              </w:rPr>
            </w:pPr>
          </w:p>
          <w:p w14:paraId="590607B6"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36%</w:t>
            </w:r>
          </w:p>
          <w:p w14:paraId="5762B166" w14:textId="77777777" w:rsidR="00376402" w:rsidRPr="00D33945" w:rsidRDefault="00376402" w:rsidP="00F566D9">
            <w:pPr>
              <w:spacing w:before="40" w:after="40" w:line="276" w:lineRule="auto"/>
              <w:jc w:val="center"/>
              <w:rPr>
                <w:color w:val="000000" w:themeColor="text1"/>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03C7F8F" w14:textId="77777777" w:rsidR="00376402" w:rsidRPr="00D33945" w:rsidRDefault="00376402" w:rsidP="00F566D9">
            <w:pPr>
              <w:spacing w:before="40" w:after="40"/>
              <w:jc w:val="left"/>
              <w:rPr>
                <w:color w:val="000000" w:themeColor="text1"/>
                <w:sz w:val="18"/>
                <w:szCs w:val="18"/>
              </w:rPr>
            </w:pPr>
          </w:p>
          <w:p w14:paraId="2BF63AD6"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48%</w:t>
            </w:r>
          </w:p>
          <w:p w14:paraId="203BEBD4" w14:textId="77777777" w:rsidR="00376402" w:rsidRPr="00D33945" w:rsidRDefault="00376402" w:rsidP="00F566D9">
            <w:pPr>
              <w:spacing w:before="40" w:after="40" w:line="276" w:lineRule="auto"/>
              <w:jc w:val="center"/>
              <w:rPr>
                <w:color w:val="000000" w:themeColor="text1"/>
                <w:sz w:val="18"/>
                <w:szCs w:val="18"/>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5D2DBD7" w14:textId="77777777" w:rsidR="00376402" w:rsidRPr="00D33945" w:rsidRDefault="00376402" w:rsidP="00F566D9">
            <w:pPr>
              <w:spacing w:before="40" w:after="40"/>
              <w:jc w:val="left"/>
              <w:rPr>
                <w:color w:val="000000" w:themeColor="text1"/>
                <w:sz w:val="18"/>
                <w:szCs w:val="18"/>
              </w:rPr>
            </w:pPr>
          </w:p>
          <w:p w14:paraId="754886F1"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34%</w:t>
            </w:r>
          </w:p>
          <w:p w14:paraId="7A6DC275" w14:textId="77777777" w:rsidR="00376402" w:rsidRPr="00D33945" w:rsidRDefault="00376402" w:rsidP="00F566D9">
            <w:pPr>
              <w:spacing w:before="40" w:after="40" w:line="276" w:lineRule="auto"/>
              <w:jc w:val="center"/>
              <w:rPr>
                <w:color w:val="000000" w:themeColor="text1"/>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5FCA0CE5" w14:textId="77777777" w:rsidR="00376402" w:rsidRPr="00D33945" w:rsidRDefault="00376402" w:rsidP="00F566D9">
            <w:pPr>
              <w:spacing w:before="40" w:after="40"/>
              <w:jc w:val="left"/>
              <w:rPr>
                <w:color w:val="000000" w:themeColor="text1"/>
                <w:sz w:val="18"/>
                <w:szCs w:val="18"/>
              </w:rPr>
            </w:pPr>
          </w:p>
          <w:p w14:paraId="655D99E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20%</w:t>
            </w:r>
          </w:p>
          <w:p w14:paraId="52E66EFD"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6D3CB69A" w14:textId="77777777" w:rsidR="00376402" w:rsidRPr="00D33945" w:rsidRDefault="00376402" w:rsidP="00F566D9">
            <w:pPr>
              <w:spacing w:before="40" w:after="40"/>
              <w:jc w:val="left"/>
              <w:rPr>
                <w:color w:val="000000" w:themeColor="text1"/>
                <w:sz w:val="18"/>
                <w:szCs w:val="18"/>
              </w:rPr>
            </w:pPr>
          </w:p>
          <w:p w14:paraId="4D3611D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18%</w:t>
            </w:r>
          </w:p>
          <w:p w14:paraId="2E57C538"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835B3D5" w14:textId="77777777" w:rsidR="00376402" w:rsidRPr="00D33945" w:rsidRDefault="00376402" w:rsidP="00F566D9">
            <w:pPr>
              <w:spacing w:before="40" w:after="40"/>
              <w:jc w:val="left"/>
              <w:rPr>
                <w:color w:val="000000" w:themeColor="text1"/>
                <w:sz w:val="18"/>
                <w:szCs w:val="18"/>
              </w:rPr>
            </w:pPr>
          </w:p>
          <w:p w14:paraId="3F40DEF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17%</w:t>
            </w:r>
          </w:p>
          <w:p w14:paraId="36B5F1C3"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D088560" w14:textId="77777777" w:rsidR="00376402" w:rsidRPr="00D33945" w:rsidRDefault="00376402" w:rsidP="00F566D9">
            <w:pPr>
              <w:spacing w:before="40" w:after="40"/>
              <w:jc w:val="left"/>
              <w:rPr>
                <w:color w:val="000000" w:themeColor="text1"/>
                <w:sz w:val="18"/>
                <w:szCs w:val="18"/>
              </w:rPr>
            </w:pPr>
          </w:p>
          <w:p w14:paraId="4AF1B54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24%</w:t>
            </w:r>
          </w:p>
          <w:p w14:paraId="35C432F2"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42E332B3" w14:textId="77777777" w:rsidR="00376402" w:rsidRPr="00D33945" w:rsidRDefault="00376402" w:rsidP="00F566D9">
            <w:pPr>
              <w:spacing w:before="40" w:after="40"/>
              <w:jc w:val="left"/>
              <w:rPr>
                <w:color w:val="000000" w:themeColor="text1"/>
                <w:sz w:val="18"/>
                <w:szCs w:val="18"/>
              </w:rPr>
            </w:pPr>
          </w:p>
          <w:p w14:paraId="211CCD21"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27%</w:t>
            </w:r>
          </w:p>
          <w:p w14:paraId="68F62521" w14:textId="77777777" w:rsidR="00376402" w:rsidRPr="00D33945" w:rsidRDefault="00376402" w:rsidP="00F566D9">
            <w:pPr>
              <w:spacing w:before="40" w:after="40" w:line="276" w:lineRule="auto"/>
              <w:jc w:val="center"/>
              <w:rPr>
                <w:color w:val="000000" w:themeColor="text1"/>
                <w:sz w:val="18"/>
                <w:szCs w:val="18"/>
              </w:rPr>
            </w:pPr>
          </w:p>
        </w:tc>
        <w:tc>
          <w:tcPr>
            <w:tcW w:w="852" w:type="dxa"/>
            <w:tcBorders>
              <w:top w:val="single" w:sz="4" w:space="0" w:color="auto"/>
              <w:left w:val="single" w:sz="4" w:space="0" w:color="auto"/>
              <w:bottom w:val="single" w:sz="4" w:space="0" w:color="auto"/>
              <w:right w:val="single" w:sz="4" w:space="0" w:color="auto"/>
            </w:tcBorders>
            <w:vAlign w:val="center"/>
          </w:tcPr>
          <w:p w14:paraId="45FB6164" w14:textId="77777777" w:rsidR="00376402" w:rsidRPr="00D33945" w:rsidRDefault="00376402" w:rsidP="00F566D9">
            <w:pPr>
              <w:spacing w:before="40" w:after="40"/>
              <w:jc w:val="left"/>
              <w:rPr>
                <w:color w:val="000000" w:themeColor="text1"/>
                <w:sz w:val="18"/>
                <w:szCs w:val="18"/>
              </w:rPr>
            </w:pPr>
          </w:p>
          <w:p w14:paraId="57D4239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19%</w:t>
            </w:r>
          </w:p>
          <w:p w14:paraId="0065ADFA" w14:textId="77777777" w:rsidR="00376402" w:rsidRPr="00D33945" w:rsidRDefault="00376402" w:rsidP="00F566D9">
            <w:pPr>
              <w:spacing w:before="40" w:after="40" w:line="276" w:lineRule="auto"/>
              <w:jc w:val="center"/>
              <w:rPr>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57CFEEB1" w14:textId="77777777" w:rsidR="00376402" w:rsidRPr="00D33945" w:rsidRDefault="00376402" w:rsidP="00F566D9">
            <w:pPr>
              <w:spacing w:before="40" w:after="40"/>
              <w:jc w:val="left"/>
              <w:rPr>
                <w:color w:val="000000" w:themeColor="text1"/>
                <w:sz w:val="18"/>
                <w:szCs w:val="18"/>
              </w:rPr>
            </w:pPr>
          </w:p>
          <w:p w14:paraId="5F04CFD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30%</w:t>
            </w:r>
          </w:p>
          <w:p w14:paraId="56A68E00" w14:textId="77777777" w:rsidR="00376402" w:rsidRPr="00D33945" w:rsidRDefault="00376402" w:rsidP="00F566D9">
            <w:pPr>
              <w:spacing w:before="40" w:after="40" w:line="276" w:lineRule="auto"/>
              <w:jc w:val="center"/>
              <w:rPr>
                <w:color w:val="000000" w:themeColor="text1"/>
                <w:sz w:val="18"/>
                <w:szCs w:val="18"/>
              </w:rPr>
            </w:pPr>
          </w:p>
        </w:tc>
      </w:tr>
      <w:tr w:rsidR="00376402" w:rsidRPr="00D33945" w14:paraId="5EA0908B"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tcPr>
          <w:p w14:paraId="4802A44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Nombre de ménages vulnérables enrôlés dans le programme CMU (BSF, CEC)</w:t>
            </w:r>
          </w:p>
        </w:tc>
        <w:tc>
          <w:tcPr>
            <w:tcW w:w="840" w:type="dxa"/>
            <w:tcBorders>
              <w:top w:val="single" w:sz="4" w:space="0" w:color="auto"/>
              <w:left w:val="single" w:sz="4" w:space="0" w:color="auto"/>
              <w:bottom w:val="single" w:sz="4" w:space="0" w:color="auto"/>
              <w:right w:val="single" w:sz="4" w:space="0" w:color="auto"/>
            </w:tcBorders>
            <w:vAlign w:val="center"/>
          </w:tcPr>
          <w:p w14:paraId="28651A0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37 814 </w:t>
            </w:r>
          </w:p>
          <w:p w14:paraId="49A4370A" w14:textId="77777777" w:rsidR="00376402" w:rsidRPr="00D33945" w:rsidRDefault="00376402" w:rsidP="00F566D9">
            <w:pPr>
              <w:spacing w:before="40" w:after="40" w:line="276" w:lineRule="auto"/>
              <w:jc w:val="center"/>
              <w:rPr>
                <w:color w:val="000000" w:themeColor="text1"/>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3BE052D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23 979 </w:t>
            </w:r>
          </w:p>
          <w:p w14:paraId="27D63A7A" w14:textId="77777777" w:rsidR="00376402" w:rsidRPr="00D33945" w:rsidRDefault="00376402" w:rsidP="00F566D9">
            <w:pPr>
              <w:spacing w:before="40" w:after="40" w:line="276" w:lineRule="auto"/>
              <w:jc w:val="center"/>
              <w:rPr>
                <w:color w:val="000000" w:themeColor="text1"/>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608E1B48"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18 178 </w:t>
            </w:r>
          </w:p>
          <w:p w14:paraId="46B98581"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5643725D"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74874514"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18 716 </w:t>
            </w:r>
          </w:p>
          <w:p w14:paraId="047214AB" w14:textId="77777777" w:rsidR="00376402" w:rsidRPr="00D33945" w:rsidRDefault="00376402" w:rsidP="00F566D9">
            <w:pPr>
              <w:spacing w:before="40" w:after="40" w:line="276" w:lineRule="auto"/>
              <w:jc w:val="center"/>
              <w:rPr>
                <w:color w:val="000000" w:themeColor="text1"/>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278F961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4A7E1CD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29 268 </w:t>
            </w:r>
          </w:p>
          <w:p w14:paraId="63254330" w14:textId="77777777" w:rsidR="00376402" w:rsidRPr="00D33945" w:rsidRDefault="00376402" w:rsidP="00F566D9">
            <w:pPr>
              <w:spacing w:before="40" w:after="40" w:line="276" w:lineRule="auto"/>
              <w:jc w:val="center"/>
              <w:rPr>
                <w:color w:val="000000" w:themeColor="text1"/>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78F758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459CCE3A"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7 690 </w:t>
            </w:r>
          </w:p>
          <w:p w14:paraId="2BA06F86" w14:textId="77777777" w:rsidR="00376402" w:rsidRPr="00D33945" w:rsidRDefault="00376402" w:rsidP="00F566D9">
            <w:pPr>
              <w:spacing w:before="40" w:after="40" w:line="276" w:lineRule="auto"/>
              <w:jc w:val="center"/>
              <w:rPr>
                <w:color w:val="000000" w:themeColor="text1"/>
                <w:sz w:val="18"/>
                <w:szCs w:val="18"/>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4E3231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58C6517E"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32 016 </w:t>
            </w:r>
          </w:p>
          <w:p w14:paraId="4B313FB1" w14:textId="77777777" w:rsidR="00376402" w:rsidRPr="00D33945" w:rsidRDefault="00376402" w:rsidP="00F566D9">
            <w:pPr>
              <w:spacing w:before="40" w:after="40" w:line="276" w:lineRule="auto"/>
              <w:jc w:val="center"/>
              <w:rPr>
                <w:color w:val="000000" w:themeColor="text1"/>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3B6538E0"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7 844 </w:t>
            </w:r>
          </w:p>
          <w:p w14:paraId="3543BF78"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03152D1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9 442 </w:t>
            </w:r>
          </w:p>
          <w:p w14:paraId="5E70BF86"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2670598A" w14:textId="77777777" w:rsidR="00376402" w:rsidRPr="00D33945" w:rsidRDefault="00376402" w:rsidP="00F566D9">
            <w:pPr>
              <w:spacing w:before="40" w:after="40"/>
              <w:jc w:val="left"/>
              <w:rPr>
                <w:color w:val="000000" w:themeColor="text1"/>
                <w:sz w:val="18"/>
                <w:szCs w:val="18"/>
              </w:rPr>
            </w:pPr>
          </w:p>
          <w:p w14:paraId="3F27D627"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17 268 </w:t>
            </w:r>
          </w:p>
          <w:p w14:paraId="764F79E5" w14:textId="77777777" w:rsidR="00376402" w:rsidRPr="00D33945" w:rsidRDefault="00376402" w:rsidP="00F566D9">
            <w:pPr>
              <w:spacing w:before="40" w:after="40" w:line="276" w:lineRule="auto"/>
              <w:jc w:val="center"/>
              <w:rPr>
                <w:color w:val="000000" w:themeColor="text1"/>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2043D53"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57B19229"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15 881 </w:t>
            </w:r>
          </w:p>
          <w:p w14:paraId="52411625" w14:textId="77777777" w:rsidR="00376402" w:rsidRPr="00D33945" w:rsidRDefault="00376402" w:rsidP="00F566D9">
            <w:pPr>
              <w:spacing w:before="40" w:after="40" w:line="276" w:lineRule="auto"/>
              <w:jc w:val="center"/>
              <w:rPr>
                <w:color w:val="000000" w:themeColor="text1"/>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25FB6ED2"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40 846 </w:t>
            </w:r>
          </w:p>
          <w:p w14:paraId="39D73EEA" w14:textId="77777777" w:rsidR="00376402" w:rsidRPr="00D33945" w:rsidRDefault="00376402" w:rsidP="00F566D9">
            <w:pPr>
              <w:spacing w:before="40" w:after="40" w:line="276" w:lineRule="auto"/>
              <w:jc w:val="center"/>
              <w:rPr>
                <w:color w:val="000000" w:themeColor="text1"/>
                <w:sz w:val="18"/>
                <w:szCs w:val="18"/>
              </w:rPr>
            </w:pPr>
          </w:p>
        </w:tc>
        <w:tc>
          <w:tcPr>
            <w:tcW w:w="852" w:type="dxa"/>
            <w:tcBorders>
              <w:top w:val="single" w:sz="4" w:space="0" w:color="auto"/>
              <w:left w:val="single" w:sz="4" w:space="0" w:color="auto"/>
              <w:bottom w:val="single" w:sz="4" w:space="0" w:color="auto"/>
              <w:right w:val="single" w:sz="4" w:space="0" w:color="auto"/>
            </w:tcBorders>
            <w:vAlign w:val="center"/>
          </w:tcPr>
          <w:p w14:paraId="11955B92"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28 287 </w:t>
            </w:r>
          </w:p>
          <w:p w14:paraId="29E6AB3C" w14:textId="77777777" w:rsidR="00376402" w:rsidRPr="00D33945" w:rsidRDefault="00376402" w:rsidP="00F566D9">
            <w:pPr>
              <w:spacing w:before="40" w:after="40" w:line="276" w:lineRule="auto"/>
              <w:jc w:val="center"/>
              <w:rPr>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1143E34F"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 </w:t>
            </w:r>
          </w:p>
          <w:p w14:paraId="7473FE40"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 xml:space="preserve">27 449 </w:t>
            </w:r>
          </w:p>
          <w:p w14:paraId="20EDD211" w14:textId="77777777" w:rsidR="00376402" w:rsidRPr="00D33945" w:rsidRDefault="00376402" w:rsidP="00F566D9">
            <w:pPr>
              <w:spacing w:before="40" w:after="40" w:line="276" w:lineRule="auto"/>
              <w:jc w:val="center"/>
              <w:rPr>
                <w:color w:val="000000" w:themeColor="text1"/>
                <w:sz w:val="18"/>
                <w:szCs w:val="18"/>
              </w:rPr>
            </w:pPr>
          </w:p>
        </w:tc>
      </w:tr>
      <w:tr w:rsidR="00376402" w:rsidRPr="00D33945" w14:paraId="1C872C0E"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0D61171" w14:textId="77777777" w:rsidR="00376402" w:rsidRPr="00D33945" w:rsidRDefault="00376402" w:rsidP="00F566D9">
            <w:pPr>
              <w:spacing w:before="40" w:after="40"/>
              <w:jc w:val="left"/>
              <w:rPr>
                <w:color w:val="000000" w:themeColor="text1"/>
                <w:sz w:val="18"/>
                <w:szCs w:val="18"/>
              </w:rPr>
            </w:pPr>
            <w:r w:rsidRPr="00D33945">
              <w:rPr>
                <w:color w:val="000000" w:themeColor="text1"/>
                <w:sz w:val="18"/>
                <w:szCs w:val="18"/>
              </w:rPr>
              <w:t>Proportion d’accouchements assistés par du personnel qualifié</w:t>
            </w:r>
          </w:p>
        </w:tc>
        <w:tc>
          <w:tcPr>
            <w:tcW w:w="840" w:type="dxa"/>
            <w:tcBorders>
              <w:top w:val="single" w:sz="4" w:space="0" w:color="auto"/>
              <w:left w:val="single" w:sz="4" w:space="0" w:color="auto"/>
              <w:bottom w:val="single" w:sz="4" w:space="0" w:color="auto"/>
              <w:right w:val="single" w:sz="4" w:space="0" w:color="auto"/>
            </w:tcBorders>
            <w:vAlign w:val="center"/>
          </w:tcPr>
          <w:p w14:paraId="3F67F9F0"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99%</w:t>
            </w:r>
          </w:p>
        </w:tc>
        <w:tc>
          <w:tcPr>
            <w:tcW w:w="851" w:type="dxa"/>
            <w:tcBorders>
              <w:top w:val="single" w:sz="4" w:space="0" w:color="auto"/>
              <w:left w:val="single" w:sz="4" w:space="0" w:color="auto"/>
              <w:bottom w:val="single" w:sz="4" w:space="0" w:color="auto"/>
              <w:right w:val="single" w:sz="4" w:space="0" w:color="auto"/>
            </w:tcBorders>
            <w:vAlign w:val="center"/>
          </w:tcPr>
          <w:p w14:paraId="12EC3685"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93%</w:t>
            </w:r>
          </w:p>
        </w:tc>
        <w:tc>
          <w:tcPr>
            <w:tcW w:w="855" w:type="dxa"/>
            <w:tcBorders>
              <w:top w:val="single" w:sz="4" w:space="0" w:color="auto"/>
              <w:left w:val="single" w:sz="4" w:space="0" w:color="auto"/>
              <w:bottom w:val="single" w:sz="4" w:space="0" w:color="auto"/>
              <w:right w:val="single" w:sz="4" w:space="0" w:color="auto"/>
            </w:tcBorders>
            <w:vAlign w:val="center"/>
          </w:tcPr>
          <w:p w14:paraId="0AF446FD"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88%</w:t>
            </w:r>
          </w:p>
        </w:tc>
        <w:tc>
          <w:tcPr>
            <w:tcW w:w="994" w:type="dxa"/>
            <w:tcBorders>
              <w:top w:val="single" w:sz="4" w:space="0" w:color="auto"/>
              <w:left w:val="single" w:sz="4" w:space="0" w:color="auto"/>
              <w:bottom w:val="single" w:sz="4" w:space="0" w:color="auto"/>
              <w:right w:val="single" w:sz="4" w:space="0" w:color="auto"/>
            </w:tcBorders>
            <w:vAlign w:val="center"/>
          </w:tcPr>
          <w:p w14:paraId="58541400"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98,5%</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2C9037C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97,7%</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3B82608"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97,73%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A97D3DA"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95%</w:t>
            </w:r>
          </w:p>
        </w:tc>
        <w:tc>
          <w:tcPr>
            <w:tcW w:w="719" w:type="dxa"/>
            <w:tcBorders>
              <w:top w:val="single" w:sz="4" w:space="0" w:color="auto"/>
              <w:left w:val="single" w:sz="4" w:space="0" w:color="auto"/>
              <w:bottom w:val="single" w:sz="4" w:space="0" w:color="auto"/>
              <w:right w:val="single" w:sz="4" w:space="0" w:color="auto"/>
            </w:tcBorders>
            <w:vAlign w:val="center"/>
          </w:tcPr>
          <w:p w14:paraId="6DA72EF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98,23%</w:t>
            </w:r>
          </w:p>
        </w:tc>
        <w:tc>
          <w:tcPr>
            <w:tcW w:w="853" w:type="dxa"/>
            <w:tcBorders>
              <w:top w:val="single" w:sz="4" w:space="0" w:color="auto"/>
              <w:left w:val="single" w:sz="4" w:space="0" w:color="auto"/>
              <w:bottom w:val="single" w:sz="4" w:space="0" w:color="auto"/>
              <w:right w:val="single" w:sz="4" w:space="0" w:color="auto"/>
            </w:tcBorders>
            <w:vAlign w:val="center"/>
          </w:tcPr>
          <w:p w14:paraId="41C141E6"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93,64%</w:t>
            </w:r>
          </w:p>
        </w:tc>
        <w:tc>
          <w:tcPr>
            <w:tcW w:w="994" w:type="dxa"/>
            <w:tcBorders>
              <w:top w:val="single" w:sz="4" w:space="0" w:color="auto"/>
              <w:left w:val="single" w:sz="4" w:space="0" w:color="auto"/>
              <w:bottom w:val="single" w:sz="4" w:space="0" w:color="auto"/>
              <w:right w:val="single" w:sz="4" w:space="0" w:color="auto"/>
            </w:tcBorders>
            <w:vAlign w:val="center"/>
          </w:tcPr>
          <w:p w14:paraId="2E09E6C1"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98%</w:t>
            </w:r>
          </w:p>
        </w:tc>
        <w:tc>
          <w:tcPr>
            <w:tcW w:w="994" w:type="dxa"/>
            <w:tcBorders>
              <w:top w:val="single" w:sz="4" w:space="0" w:color="auto"/>
              <w:left w:val="single" w:sz="4" w:space="0" w:color="auto"/>
              <w:bottom w:val="single" w:sz="4" w:space="0" w:color="auto"/>
              <w:right w:val="single" w:sz="4" w:space="0" w:color="auto"/>
            </w:tcBorders>
            <w:vAlign w:val="center"/>
          </w:tcPr>
          <w:p w14:paraId="4CE6378E"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94,5%</w:t>
            </w:r>
          </w:p>
        </w:tc>
        <w:tc>
          <w:tcPr>
            <w:tcW w:w="853" w:type="dxa"/>
            <w:tcBorders>
              <w:top w:val="single" w:sz="4" w:space="0" w:color="auto"/>
              <w:left w:val="single" w:sz="4" w:space="0" w:color="auto"/>
              <w:bottom w:val="single" w:sz="4" w:space="0" w:color="auto"/>
              <w:right w:val="single" w:sz="4" w:space="0" w:color="auto"/>
            </w:tcBorders>
            <w:vAlign w:val="center"/>
          </w:tcPr>
          <w:p w14:paraId="36EE1A54"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95,4%</w:t>
            </w:r>
          </w:p>
        </w:tc>
        <w:tc>
          <w:tcPr>
            <w:tcW w:w="852" w:type="dxa"/>
            <w:tcBorders>
              <w:top w:val="single" w:sz="4" w:space="0" w:color="auto"/>
              <w:left w:val="single" w:sz="4" w:space="0" w:color="auto"/>
              <w:bottom w:val="single" w:sz="4" w:space="0" w:color="auto"/>
              <w:right w:val="single" w:sz="4" w:space="0" w:color="auto"/>
            </w:tcBorders>
            <w:vAlign w:val="center"/>
          </w:tcPr>
          <w:p w14:paraId="6774D6E3"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97,7%</w:t>
            </w:r>
          </w:p>
        </w:tc>
        <w:tc>
          <w:tcPr>
            <w:tcW w:w="993" w:type="dxa"/>
            <w:tcBorders>
              <w:top w:val="single" w:sz="4" w:space="0" w:color="auto"/>
              <w:left w:val="single" w:sz="4" w:space="0" w:color="auto"/>
              <w:bottom w:val="single" w:sz="4" w:space="0" w:color="auto"/>
              <w:right w:val="single" w:sz="4" w:space="0" w:color="auto"/>
            </w:tcBorders>
            <w:vAlign w:val="center"/>
          </w:tcPr>
          <w:p w14:paraId="0864C285" w14:textId="77777777" w:rsidR="00376402" w:rsidRPr="00D33945" w:rsidRDefault="00376402" w:rsidP="00F566D9">
            <w:pPr>
              <w:spacing w:before="40" w:after="40" w:line="276" w:lineRule="auto"/>
              <w:jc w:val="center"/>
              <w:rPr>
                <w:color w:val="000000" w:themeColor="text1"/>
                <w:sz w:val="18"/>
                <w:szCs w:val="18"/>
              </w:rPr>
            </w:pPr>
            <w:r w:rsidRPr="00D33945">
              <w:rPr>
                <w:color w:val="000000" w:themeColor="text1"/>
                <w:sz w:val="18"/>
                <w:szCs w:val="18"/>
              </w:rPr>
              <w:t>96,42%</w:t>
            </w:r>
          </w:p>
        </w:tc>
      </w:tr>
      <w:tr w:rsidR="00376402" w:rsidRPr="00D33945" w14:paraId="411B97B3"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08B1D05C" w14:textId="77777777" w:rsidR="00376402" w:rsidRPr="00D33945" w:rsidRDefault="00376402" w:rsidP="00F566D9">
            <w:pPr>
              <w:spacing w:after="0"/>
              <w:jc w:val="left"/>
              <w:rPr>
                <w:color w:val="000000"/>
                <w:sz w:val="18"/>
                <w:szCs w:val="18"/>
              </w:rPr>
            </w:pPr>
            <w:r w:rsidRPr="00D33945">
              <w:rPr>
                <w:color w:val="000000"/>
                <w:sz w:val="18"/>
                <w:szCs w:val="18"/>
              </w:rPr>
              <w:t>Taux de prévalence contraceptive</w:t>
            </w:r>
          </w:p>
        </w:tc>
        <w:tc>
          <w:tcPr>
            <w:tcW w:w="840" w:type="dxa"/>
            <w:tcBorders>
              <w:top w:val="single" w:sz="4" w:space="0" w:color="auto"/>
              <w:left w:val="single" w:sz="4" w:space="0" w:color="auto"/>
              <w:bottom w:val="single" w:sz="4" w:space="0" w:color="auto"/>
              <w:right w:val="single" w:sz="4" w:space="0" w:color="auto"/>
            </w:tcBorders>
            <w:vAlign w:val="center"/>
          </w:tcPr>
          <w:p w14:paraId="28930089" w14:textId="77777777" w:rsidR="00376402" w:rsidRPr="00D33945" w:rsidRDefault="00376402" w:rsidP="00F566D9">
            <w:pPr>
              <w:spacing w:after="0" w:line="276" w:lineRule="auto"/>
              <w:jc w:val="center"/>
              <w:rPr>
                <w:sz w:val="18"/>
                <w:szCs w:val="18"/>
              </w:rPr>
            </w:pPr>
            <w:r w:rsidRPr="00D33945">
              <w:rPr>
                <w:sz w:val="18"/>
                <w:szCs w:val="18"/>
              </w:rPr>
              <w:t>17%</w:t>
            </w:r>
          </w:p>
        </w:tc>
        <w:tc>
          <w:tcPr>
            <w:tcW w:w="851" w:type="dxa"/>
            <w:tcBorders>
              <w:top w:val="single" w:sz="4" w:space="0" w:color="auto"/>
              <w:left w:val="single" w:sz="4" w:space="0" w:color="auto"/>
              <w:bottom w:val="single" w:sz="4" w:space="0" w:color="auto"/>
              <w:right w:val="single" w:sz="4" w:space="0" w:color="auto"/>
            </w:tcBorders>
            <w:vAlign w:val="center"/>
          </w:tcPr>
          <w:p w14:paraId="2A885A91" w14:textId="77777777" w:rsidR="00376402" w:rsidRPr="00D33945" w:rsidRDefault="00376402" w:rsidP="00F566D9">
            <w:pPr>
              <w:spacing w:after="0" w:line="276" w:lineRule="auto"/>
              <w:jc w:val="center"/>
              <w:rPr>
                <w:sz w:val="18"/>
                <w:szCs w:val="18"/>
              </w:rPr>
            </w:pPr>
            <w:r w:rsidRPr="00D33945">
              <w:rPr>
                <w:sz w:val="18"/>
                <w:szCs w:val="18"/>
              </w:rPr>
              <w:t>10,3%</w:t>
            </w:r>
          </w:p>
        </w:tc>
        <w:tc>
          <w:tcPr>
            <w:tcW w:w="855" w:type="dxa"/>
            <w:tcBorders>
              <w:top w:val="single" w:sz="4" w:space="0" w:color="auto"/>
              <w:left w:val="single" w:sz="4" w:space="0" w:color="auto"/>
              <w:bottom w:val="single" w:sz="4" w:space="0" w:color="auto"/>
              <w:right w:val="single" w:sz="4" w:space="0" w:color="auto"/>
            </w:tcBorders>
            <w:vAlign w:val="center"/>
          </w:tcPr>
          <w:p w14:paraId="4C073B80" w14:textId="77777777" w:rsidR="00376402" w:rsidRPr="00D33945" w:rsidRDefault="00376402" w:rsidP="00F566D9">
            <w:pPr>
              <w:spacing w:after="0" w:line="276" w:lineRule="auto"/>
              <w:jc w:val="center"/>
              <w:rPr>
                <w:sz w:val="18"/>
                <w:szCs w:val="18"/>
              </w:rPr>
            </w:pPr>
            <w:r w:rsidRPr="00D33945">
              <w:rPr>
                <w:sz w:val="18"/>
                <w:szCs w:val="18"/>
              </w:rPr>
              <w:t>16,5%</w:t>
            </w:r>
          </w:p>
        </w:tc>
        <w:tc>
          <w:tcPr>
            <w:tcW w:w="994" w:type="dxa"/>
            <w:tcBorders>
              <w:top w:val="single" w:sz="4" w:space="0" w:color="auto"/>
              <w:left w:val="single" w:sz="4" w:space="0" w:color="auto"/>
              <w:bottom w:val="single" w:sz="4" w:space="0" w:color="auto"/>
              <w:right w:val="single" w:sz="4" w:space="0" w:color="auto"/>
            </w:tcBorders>
            <w:vAlign w:val="center"/>
          </w:tcPr>
          <w:p w14:paraId="4C827AA3" w14:textId="77777777" w:rsidR="00376402" w:rsidRPr="00D33945" w:rsidRDefault="00376402" w:rsidP="00F566D9">
            <w:pPr>
              <w:spacing w:after="0" w:line="276" w:lineRule="auto"/>
              <w:jc w:val="center"/>
              <w:rPr>
                <w:sz w:val="18"/>
                <w:szCs w:val="18"/>
              </w:rPr>
            </w:pPr>
            <w:r w:rsidRPr="00D33945">
              <w:rPr>
                <w:sz w:val="18"/>
                <w:szCs w:val="18"/>
              </w:rPr>
              <w:t>23,28%</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44A79096" w14:textId="77777777" w:rsidR="00376402" w:rsidRPr="00D33945" w:rsidRDefault="00376402" w:rsidP="00F566D9">
            <w:pPr>
              <w:spacing w:after="0" w:line="276" w:lineRule="auto"/>
              <w:jc w:val="center"/>
              <w:rPr>
                <w:sz w:val="18"/>
                <w:szCs w:val="18"/>
              </w:rPr>
            </w:pPr>
            <w:r w:rsidRPr="00D33945">
              <w:rPr>
                <w:sz w:val="18"/>
                <w:szCs w:val="18"/>
              </w:rPr>
              <w:t>17,29%</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B62AE5F" w14:textId="77777777" w:rsidR="00376402" w:rsidRPr="00D33945" w:rsidRDefault="00376402" w:rsidP="00F566D9">
            <w:pPr>
              <w:spacing w:after="0" w:line="276" w:lineRule="auto"/>
              <w:jc w:val="center"/>
              <w:rPr>
                <w:sz w:val="18"/>
                <w:szCs w:val="18"/>
              </w:rPr>
            </w:pPr>
            <w:r w:rsidRPr="00D33945">
              <w:rPr>
                <w:sz w:val="18"/>
                <w:szCs w:val="18"/>
              </w:rPr>
              <w:t>22,76%</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3C85139" w14:textId="77777777" w:rsidR="00376402" w:rsidRPr="00D33945" w:rsidRDefault="00376402" w:rsidP="00F566D9">
            <w:pPr>
              <w:spacing w:after="0" w:line="276" w:lineRule="auto"/>
              <w:jc w:val="center"/>
              <w:rPr>
                <w:sz w:val="18"/>
                <w:szCs w:val="18"/>
              </w:rPr>
            </w:pPr>
            <w:r w:rsidRPr="00D33945">
              <w:rPr>
                <w:sz w:val="18"/>
                <w:szCs w:val="18"/>
              </w:rPr>
              <w:t>27%</w:t>
            </w:r>
          </w:p>
        </w:tc>
        <w:tc>
          <w:tcPr>
            <w:tcW w:w="719" w:type="dxa"/>
            <w:tcBorders>
              <w:top w:val="single" w:sz="4" w:space="0" w:color="auto"/>
              <w:left w:val="single" w:sz="4" w:space="0" w:color="auto"/>
              <w:bottom w:val="single" w:sz="4" w:space="0" w:color="auto"/>
              <w:right w:val="single" w:sz="4" w:space="0" w:color="auto"/>
            </w:tcBorders>
            <w:vAlign w:val="center"/>
          </w:tcPr>
          <w:p w14:paraId="76E0C1F5" w14:textId="77777777" w:rsidR="00376402" w:rsidRPr="00D33945" w:rsidRDefault="00376402" w:rsidP="00F566D9">
            <w:pPr>
              <w:spacing w:after="0" w:line="276" w:lineRule="auto"/>
              <w:jc w:val="center"/>
              <w:rPr>
                <w:sz w:val="18"/>
                <w:szCs w:val="18"/>
              </w:rPr>
            </w:pPr>
            <w:r w:rsidRPr="00D33945">
              <w:rPr>
                <w:sz w:val="18"/>
                <w:szCs w:val="18"/>
              </w:rPr>
              <w:t>12,67%</w:t>
            </w:r>
          </w:p>
        </w:tc>
        <w:tc>
          <w:tcPr>
            <w:tcW w:w="853" w:type="dxa"/>
            <w:tcBorders>
              <w:top w:val="single" w:sz="4" w:space="0" w:color="auto"/>
              <w:left w:val="single" w:sz="4" w:space="0" w:color="auto"/>
              <w:bottom w:val="single" w:sz="4" w:space="0" w:color="auto"/>
              <w:right w:val="single" w:sz="4" w:space="0" w:color="auto"/>
            </w:tcBorders>
            <w:vAlign w:val="center"/>
          </w:tcPr>
          <w:p w14:paraId="277DD46F" w14:textId="77777777" w:rsidR="00376402" w:rsidRPr="00D33945" w:rsidRDefault="00376402" w:rsidP="00F566D9">
            <w:pPr>
              <w:spacing w:after="0" w:line="276" w:lineRule="auto"/>
              <w:jc w:val="center"/>
              <w:rPr>
                <w:sz w:val="18"/>
                <w:szCs w:val="18"/>
              </w:rPr>
            </w:pPr>
            <w:r w:rsidRPr="00D33945">
              <w:rPr>
                <w:sz w:val="18"/>
                <w:szCs w:val="18"/>
              </w:rPr>
              <w:t>8,1%</w:t>
            </w:r>
          </w:p>
        </w:tc>
        <w:tc>
          <w:tcPr>
            <w:tcW w:w="994" w:type="dxa"/>
            <w:tcBorders>
              <w:top w:val="single" w:sz="4" w:space="0" w:color="auto"/>
              <w:left w:val="single" w:sz="4" w:space="0" w:color="auto"/>
              <w:bottom w:val="single" w:sz="4" w:space="0" w:color="auto"/>
              <w:right w:val="single" w:sz="4" w:space="0" w:color="auto"/>
            </w:tcBorders>
            <w:vAlign w:val="center"/>
          </w:tcPr>
          <w:p w14:paraId="214B66B1" w14:textId="77777777" w:rsidR="00376402" w:rsidRPr="00D33945" w:rsidRDefault="00376402" w:rsidP="00F566D9">
            <w:pPr>
              <w:spacing w:after="0" w:line="276" w:lineRule="auto"/>
              <w:jc w:val="center"/>
              <w:rPr>
                <w:sz w:val="18"/>
                <w:szCs w:val="18"/>
              </w:rPr>
            </w:pPr>
            <w:r w:rsidRPr="00D33945">
              <w:rPr>
                <w:sz w:val="18"/>
                <w:szCs w:val="18"/>
              </w:rPr>
              <w:t>19%</w:t>
            </w:r>
          </w:p>
        </w:tc>
        <w:tc>
          <w:tcPr>
            <w:tcW w:w="994" w:type="dxa"/>
            <w:tcBorders>
              <w:top w:val="single" w:sz="4" w:space="0" w:color="auto"/>
              <w:left w:val="single" w:sz="4" w:space="0" w:color="auto"/>
              <w:bottom w:val="single" w:sz="4" w:space="0" w:color="auto"/>
              <w:right w:val="single" w:sz="4" w:space="0" w:color="auto"/>
            </w:tcBorders>
            <w:vAlign w:val="center"/>
          </w:tcPr>
          <w:p w14:paraId="64AF48E6" w14:textId="77777777" w:rsidR="00376402" w:rsidRPr="00D33945" w:rsidRDefault="00376402" w:rsidP="00F566D9">
            <w:pPr>
              <w:spacing w:after="0" w:line="276" w:lineRule="auto"/>
              <w:jc w:val="center"/>
              <w:rPr>
                <w:sz w:val="18"/>
                <w:szCs w:val="18"/>
              </w:rPr>
            </w:pPr>
            <w:r w:rsidRPr="00D33945">
              <w:rPr>
                <w:sz w:val="18"/>
                <w:szCs w:val="18"/>
              </w:rPr>
              <w:t>16,6%</w:t>
            </w:r>
          </w:p>
        </w:tc>
        <w:tc>
          <w:tcPr>
            <w:tcW w:w="853" w:type="dxa"/>
            <w:tcBorders>
              <w:top w:val="single" w:sz="4" w:space="0" w:color="auto"/>
              <w:left w:val="single" w:sz="4" w:space="0" w:color="auto"/>
              <w:bottom w:val="single" w:sz="4" w:space="0" w:color="auto"/>
              <w:right w:val="single" w:sz="4" w:space="0" w:color="auto"/>
            </w:tcBorders>
            <w:vAlign w:val="center"/>
          </w:tcPr>
          <w:p w14:paraId="338C8D07" w14:textId="77777777" w:rsidR="00376402" w:rsidRPr="00D33945" w:rsidRDefault="00376402" w:rsidP="00F566D9">
            <w:pPr>
              <w:spacing w:after="0" w:line="276" w:lineRule="auto"/>
              <w:jc w:val="center"/>
              <w:rPr>
                <w:sz w:val="18"/>
                <w:szCs w:val="18"/>
              </w:rPr>
            </w:pPr>
            <w:r w:rsidRPr="00D33945">
              <w:rPr>
                <w:sz w:val="18"/>
                <w:szCs w:val="18"/>
              </w:rPr>
              <w:t>15%</w:t>
            </w:r>
          </w:p>
        </w:tc>
        <w:tc>
          <w:tcPr>
            <w:tcW w:w="852" w:type="dxa"/>
            <w:tcBorders>
              <w:top w:val="single" w:sz="4" w:space="0" w:color="auto"/>
              <w:left w:val="single" w:sz="4" w:space="0" w:color="auto"/>
              <w:bottom w:val="single" w:sz="4" w:space="0" w:color="auto"/>
              <w:right w:val="single" w:sz="4" w:space="0" w:color="auto"/>
            </w:tcBorders>
            <w:vAlign w:val="center"/>
          </w:tcPr>
          <w:p w14:paraId="320B077B" w14:textId="77777777" w:rsidR="00376402" w:rsidRPr="00D33945" w:rsidRDefault="00376402" w:rsidP="00F566D9">
            <w:pPr>
              <w:spacing w:after="0" w:line="276" w:lineRule="auto"/>
              <w:jc w:val="center"/>
              <w:rPr>
                <w:sz w:val="18"/>
                <w:szCs w:val="18"/>
              </w:rPr>
            </w:pPr>
            <w:r w:rsidRPr="00D33945">
              <w:rPr>
                <w:sz w:val="18"/>
                <w:szCs w:val="18"/>
              </w:rPr>
              <w:t>16,25%</w:t>
            </w:r>
          </w:p>
        </w:tc>
        <w:tc>
          <w:tcPr>
            <w:tcW w:w="993" w:type="dxa"/>
            <w:tcBorders>
              <w:top w:val="single" w:sz="4" w:space="0" w:color="auto"/>
              <w:left w:val="single" w:sz="4" w:space="0" w:color="auto"/>
              <w:bottom w:val="single" w:sz="4" w:space="0" w:color="auto"/>
              <w:right w:val="single" w:sz="4" w:space="0" w:color="auto"/>
            </w:tcBorders>
            <w:vAlign w:val="center"/>
          </w:tcPr>
          <w:p w14:paraId="6C2ACD87" w14:textId="77777777" w:rsidR="00376402" w:rsidRPr="00D33945" w:rsidRDefault="00376402" w:rsidP="00F566D9">
            <w:pPr>
              <w:spacing w:after="0" w:line="276" w:lineRule="auto"/>
              <w:jc w:val="center"/>
              <w:rPr>
                <w:sz w:val="18"/>
                <w:szCs w:val="18"/>
              </w:rPr>
            </w:pPr>
            <w:r w:rsidRPr="00D33945">
              <w:rPr>
                <w:sz w:val="18"/>
                <w:szCs w:val="18"/>
              </w:rPr>
              <w:t>22,9%</w:t>
            </w:r>
          </w:p>
        </w:tc>
      </w:tr>
      <w:tr w:rsidR="00376402" w:rsidRPr="00D33945" w14:paraId="1DBCC19C"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A9777FB" w14:textId="77777777" w:rsidR="00376402" w:rsidRPr="00D33945" w:rsidRDefault="00376402" w:rsidP="00F566D9">
            <w:pPr>
              <w:spacing w:after="0"/>
              <w:jc w:val="left"/>
              <w:rPr>
                <w:color w:val="000000"/>
                <w:sz w:val="18"/>
                <w:szCs w:val="18"/>
              </w:rPr>
            </w:pPr>
            <w:r w:rsidRPr="00D33945">
              <w:rPr>
                <w:color w:val="000000"/>
                <w:sz w:val="18"/>
                <w:szCs w:val="18"/>
              </w:rPr>
              <w:t>Taux d'achèvement en CPN</w:t>
            </w:r>
          </w:p>
        </w:tc>
        <w:tc>
          <w:tcPr>
            <w:tcW w:w="840" w:type="dxa"/>
            <w:tcBorders>
              <w:top w:val="single" w:sz="4" w:space="0" w:color="auto"/>
              <w:left w:val="single" w:sz="4" w:space="0" w:color="auto"/>
              <w:bottom w:val="single" w:sz="4" w:space="0" w:color="auto"/>
              <w:right w:val="single" w:sz="4" w:space="0" w:color="auto"/>
            </w:tcBorders>
            <w:vAlign w:val="center"/>
          </w:tcPr>
          <w:p w14:paraId="7FE2BCBC" w14:textId="77777777" w:rsidR="00376402" w:rsidRPr="00D33945" w:rsidRDefault="00376402" w:rsidP="00F566D9">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386F6F5C" w14:textId="77777777" w:rsidR="00376402" w:rsidRPr="00D33945" w:rsidRDefault="00376402" w:rsidP="00F566D9">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260FE807" w14:textId="77777777" w:rsidR="00376402" w:rsidRPr="00D33945" w:rsidRDefault="00376402" w:rsidP="00F566D9">
            <w:pPr>
              <w:spacing w:after="0" w:line="276" w:lineRule="auto"/>
              <w:jc w:val="center"/>
              <w:rPr>
                <w:sz w:val="18"/>
                <w:szCs w:val="18"/>
              </w:rPr>
            </w:pPr>
            <w:r w:rsidRPr="00D33945">
              <w:rPr>
                <w:sz w:val="18"/>
                <w:szCs w:val="18"/>
              </w:rPr>
              <w:t>77%</w:t>
            </w:r>
          </w:p>
        </w:tc>
        <w:tc>
          <w:tcPr>
            <w:tcW w:w="994" w:type="dxa"/>
            <w:tcBorders>
              <w:top w:val="single" w:sz="4" w:space="0" w:color="auto"/>
              <w:left w:val="single" w:sz="4" w:space="0" w:color="auto"/>
              <w:bottom w:val="single" w:sz="4" w:space="0" w:color="auto"/>
              <w:right w:val="single" w:sz="4" w:space="0" w:color="auto"/>
            </w:tcBorders>
            <w:vAlign w:val="center"/>
          </w:tcPr>
          <w:p w14:paraId="4B451295" w14:textId="77777777" w:rsidR="00376402" w:rsidRPr="00D33945" w:rsidRDefault="00376402" w:rsidP="00F566D9">
            <w:pPr>
              <w:spacing w:after="0" w:line="276" w:lineRule="auto"/>
              <w:jc w:val="center"/>
              <w:rPr>
                <w:sz w:val="18"/>
                <w:szCs w:val="18"/>
              </w:rPr>
            </w:pPr>
            <w:r w:rsidRPr="00D33945">
              <w:rPr>
                <w:sz w:val="18"/>
                <w:szCs w:val="18"/>
              </w:rPr>
              <w:t>68%</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33E6C741" w14:textId="77777777" w:rsidR="00376402" w:rsidRPr="00D33945" w:rsidRDefault="00376402" w:rsidP="00F566D9">
            <w:pPr>
              <w:spacing w:after="0" w:line="276" w:lineRule="auto"/>
              <w:jc w:val="cente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776DC62" w14:textId="77777777" w:rsidR="00376402" w:rsidRPr="00D33945" w:rsidRDefault="00376402" w:rsidP="00F566D9">
            <w:pPr>
              <w:spacing w:after="0" w:line="276" w:lineRule="auto"/>
              <w:jc w:val="center"/>
              <w:rPr>
                <w:sz w:val="18"/>
                <w:szCs w:val="18"/>
              </w:rPr>
            </w:pPr>
            <w:r w:rsidRPr="00D33945">
              <w:rPr>
                <w:sz w:val="18"/>
                <w:szCs w:val="18"/>
              </w:rPr>
              <w:t>54,6%</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5F17849" w14:textId="77777777" w:rsidR="00376402" w:rsidRPr="00D33945" w:rsidRDefault="00376402" w:rsidP="00F566D9">
            <w:pPr>
              <w:spacing w:after="0" w:line="276" w:lineRule="auto"/>
              <w:jc w:val="center"/>
              <w:rPr>
                <w:sz w:val="18"/>
                <w:szCs w:val="18"/>
              </w:rPr>
            </w:pPr>
            <w:r w:rsidRPr="00D33945">
              <w:rPr>
                <w:sz w:val="18"/>
                <w:szCs w:val="18"/>
              </w:rPr>
              <w:t>60,2%</w:t>
            </w:r>
          </w:p>
        </w:tc>
        <w:tc>
          <w:tcPr>
            <w:tcW w:w="719" w:type="dxa"/>
            <w:tcBorders>
              <w:top w:val="single" w:sz="4" w:space="0" w:color="auto"/>
              <w:left w:val="single" w:sz="4" w:space="0" w:color="auto"/>
              <w:bottom w:val="single" w:sz="4" w:space="0" w:color="auto"/>
              <w:right w:val="single" w:sz="4" w:space="0" w:color="auto"/>
            </w:tcBorders>
            <w:vAlign w:val="center"/>
          </w:tcPr>
          <w:p w14:paraId="7BA07CCE" w14:textId="77777777" w:rsidR="00376402" w:rsidRPr="00D33945" w:rsidRDefault="00376402" w:rsidP="00F566D9">
            <w:pPr>
              <w:spacing w:after="0" w:line="276" w:lineRule="auto"/>
              <w:jc w:val="center"/>
              <w:rPr>
                <w:sz w:val="18"/>
                <w:szCs w:val="18"/>
              </w:rPr>
            </w:pPr>
            <w:r w:rsidRPr="00D33945">
              <w:rPr>
                <w:sz w:val="18"/>
                <w:szCs w:val="18"/>
              </w:rPr>
              <w:t>67,9%</w:t>
            </w:r>
          </w:p>
        </w:tc>
        <w:tc>
          <w:tcPr>
            <w:tcW w:w="853" w:type="dxa"/>
            <w:tcBorders>
              <w:top w:val="single" w:sz="4" w:space="0" w:color="auto"/>
              <w:left w:val="single" w:sz="4" w:space="0" w:color="auto"/>
              <w:bottom w:val="single" w:sz="4" w:space="0" w:color="auto"/>
              <w:right w:val="single" w:sz="4" w:space="0" w:color="auto"/>
            </w:tcBorders>
            <w:vAlign w:val="center"/>
          </w:tcPr>
          <w:p w14:paraId="56E0E771" w14:textId="77777777" w:rsidR="00376402" w:rsidRPr="00D33945" w:rsidRDefault="00376402" w:rsidP="00F566D9">
            <w:pPr>
              <w:spacing w:after="0" w:line="276" w:lineRule="auto"/>
              <w:jc w:val="center"/>
              <w:rPr>
                <w:sz w:val="18"/>
                <w:szCs w:val="18"/>
              </w:rPr>
            </w:pPr>
            <w:r w:rsidRPr="00D33945">
              <w:rPr>
                <w:sz w:val="18"/>
                <w:szCs w:val="18"/>
              </w:rPr>
              <w:t>53,7%</w:t>
            </w:r>
          </w:p>
        </w:tc>
        <w:tc>
          <w:tcPr>
            <w:tcW w:w="994" w:type="dxa"/>
            <w:tcBorders>
              <w:top w:val="single" w:sz="4" w:space="0" w:color="auto"/>
              <w:left w:val="single" w:sz="4" w:space="0" w:color="auto"/>
              <w:bottom w:val="single" w:sz="4" w:space="0" w:color="auto"/>
              <w:right w:val="single" w:sz="4" w:space="0" w:color="auto"/>
            </w:tcBorders>
            <w:vAlign w:val="center"/>
          </w:tcPr>
          <w:p w14:paraId="0D1BB697" w14:textId="77777777" w:rsidR="00376402" w:rsidRPr="00D33945" w:rsidRDefault="00376402" w:rsidP="00F566D9">
            <w:pPr>
              <w:spacing w:after="0" w:line="276" w:lineRule="auto"/>
              <w:jc w:val="center"/>
              <w:rPr>
                <w:sz w:val="18"/>
                <w:szCs w:val="18"/>
              </w:rPr>
            </w:pPr>
            <w:r w:rsidRPr="00D33945">
              <w:rPr>
                <w:sz w:val="18"/>
                <w:szCs w:val="18"/>
              </w:rPr>
              <w:t>46%</w:t>
            </w:r>
          </w:p>
        </w:tc>
        <w:tc>
          <w:tcPr>
            <w:tcW w:w="994" w:type="dxa"/>
            <w:tcBorders>
              <w:top w:val="single" w:sz="4" w:space="0" w:color="auto"/>
              <w:left w:val="single" w:sz="4" w:space="0" w:color="auto"/>
              <w:bottom w:val="single" w:sz="4" w:space="0" w:color="auto"/>
              <w:right w:val="single" w:sz="4" w:space="0" w:color="auto"/>
            </w:tcBorders>
            <w:vAlign w:val="center"/>
          </w:tcPr>
          <w:p w14:paraId="7B387ED7" w14:textId="77777777" w:rsidR="00376402" w:rsidRPr="00D33945" w:rsidRDefault="00376402" w:rsidP="00F566D9">
            <w:pPr>
              <w:spacing w:after="0" w:line="276" w:lineRule="auto"/>
              <w:jc w:val="center"/>
              <w:rPr>
                <w:sz w:val="18"/>
                <w:szCs w:val="18"/>
              </w:rPr>
            </w:pPr>
            <w:r w:rsidRPr="00D33945">
              <w:rPr>
                <w:sz w:val="18"/>
                <w:szCs w:val="18"/>
              </w:rPr>
              <w:t>24,3%</w:t>
            </w:r>
          </w:p>
        </w:tc>
        <w:tc>
          <w:tcPr>
            <w:tcW w:w="853" w:type="dxa"/>
            <w:tcBorders>
              <w:top w:val="single" w:sz="4" w:space="0" w:color="auto"/>
              <w:left w:val="single" w:sz="4" w:space="0" w:color="auto"/>
              <w:bottom w:val="single" w:sz="4" w:space="0" w:color="auto"/>
              <w:right w:val="single" w:sz="4" w:space="0" w:color="auto"/>
            </w:tcBorders>
            <w:vAlign w:val="center"/>
          </w:tcPr>
          <w:p w14:paraId="416702F4" w14:textId="77777777" w:rsidR="00376402" w:rsidRPr="00D33945" w:rsidRDefault="00376402" w:rsidP="00F566D9">
            <w:pPr>
              <w:spacing w:after="0" w:line="276" w:lineRule="auto"/>
              <w:jc w:val="center"/>
              <w:rPr>
                <w:sz w:val="18"/>
                <w:szCs w:val="18"/>
              </w:rPr>
            </w:pPr>
          </w:p>
        </w:tc>
        <w:tc>
          <w:tcPr>
            <w:tcW w:w="852" w:type="dxa"/>
            <w:tcBorders>
              <w:top w:val="single" w:sz="4" w:space="0" w:color="auto"/>
              <w:left w:val="single" w:sz="4" w:space="0" w:color="auto"/>
              <w:bottom w:val="single" w:sz="4" w:space="0" w:color="auto"/>
              <w:right w:val="single" w:sz="4" w:space="0" w:color="auto"/>
            </w:tcBorders>
            <w:vAlign w:val="center"/>
          </w:tcPr>
          <w:p w14:paraId="27E9266E" w14:textId="77777777" w:rsidR="00376402" w:rsidRPr="00D33945" w:rsidRDefault="00376402" w:rsidP="00F566D9">
            <w:pPr>
              <w:spacing w:after="0" w:line="276" w:lineRule="auto"/>
              <w:jc w:val="center"/>
              <w:rPr>
                <w:sz w:val="18"/>
                <w:szCs w:val="18"/>
              </w:rPr>
            </w:pPr>
            <w:r w:rsidRPr="00D33945">
              <w:rPr>
                <w:sz w:val="18"/>
                <w:szCs w:val="18"/>
              </w:rPr>
              <w:t>63,9%</w:t>
            </w:r>
          </w:p>
        </w:tc>
        <w:tc>
          <w:tcPr>
            <w:tcW w:w="993" w:type="dxa"/>
            <w:tcBorders>
              <w:top w:val="single" w:sz="4" w:space="0" w:color="auto"/>
              <w:left w:val="single" w:sz="4" w:space="0" w:color="auto"/>
              <w:bottom w:val="single" w:sz="4" w:space="0" w:color="auto"/>
              <w:right w:val="single" w:sz="4" w:space="0" w:color="auto"/>
            </w:tcBorders>
            <w:vAlign w:val="center"/>
          </w:tcPr>
          <w:p w14:paraId="367410FE" w14:textId="77777777" w:rsidR="00376402" w:rsidRPr="00D33945" w:rsidRDefault="00376402" w:rsidP="00F566D9">
            <w:pPr>
              <w:spacing w:after="0" w:line="276" w:lineRule="auto"/>
              <w:jc w:val="center"/>
              <w:rPr>
                <w:sz w:val="18"/>
                <w:szCs w:val="18"/>
              </w:rPr>
            </w:pPr>
          </w:p>
        </w:tc>
      </w:tr>
      <w:tr w:rsidR="00376402" w:rsidRPr="00D33945" w14:paraId="14F69A94"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6D5C2F46" w14:textId="77777777" w:rsidR="00376402" w:rsidRPr="00D33945" w:rsidRDefault="00376402" w:rsidP="00F566D9">
            <w:pPr>
              <w:spacing w:after="0"/>
              <w:jc w:val="left"/>
              <w:rPr>
                <w:color w:val="000000"/>
                <w:sz w:val="18"/>
                <w:szCs w:val="18"/>
              </w:rPr>
            </w:pPr>
            <w:r w:rsidRPr="00D33945">
              <w:rPr>
                <w:color w:val="000000"/>
                <w:sz w:val="18"/>
                <w:szCs w:val="18"/>
              </w:rPr>
              <w:t>Proportion d'enfants malnutris guéris</w:t>
            </w:r>
          </w:p>
        </w:tc>
        <w:tc>
          <w:tcPr>
            <w:tcW w:w="840" w:type="dxa"/>
            <w:tcBorders>
              <w:top w:val="single" w:sz="4" w:space="0" w:color="auto"/>
              <w:left w:val="single" w:sz="4" w:space="0" w:color="auto"/>
              <w:bottom w:val="single" w:sz="4" w:space="0" w:color="auto"/>
              <w:right w:val="single" w:sz="4" w:space="0" w:color="auto"/>
            </w:tcBorders>
            <w:vAlign w:val="center"/>
          </w:tcPr>
          <w:p w14:paraId="048E73B7" w14:textId="77777777" w:rsidR="00376402" w:rsidRPr="00D33945" w:rsidRDefault="00376402" w:rsidP="00F566D9">
            <w:pPr>
              <w:spacing w:after="0" w:line="276" w:lineRule="auto"/>
              <w:jc w:val="center"/>
              <w:rPr>
                <w:sz w:val="18"/>
                <w:szCs w:val="18"/>
              </w:rPr>
            </w:pPr>
            <w:r w:rsidRPr="00D33945">
              <w:rPr>
                <w:sz w:val="18"/>
                <w:szCs w:val="18"/>
              </w:rPr>
              <w:t>64,60</w:t>
            </w:r>
          </w:p>
        </w:tc>
        <w:tc>
          <w:tcPr>
            <w:tcW w:w="851" w:type="dxa"/>
            <w:tcBorders>
              <w:top w:val="single" w:sz="4" w:space="0" w:color="auto"/>
              <w:left w:val="single" w:sz="4" w:space="0" w:color="auto"/>
              <w:bottom w:val="single" w:sz="4" w:space="0" w:color="auto"/>
              <w:right w:val="single" w:sz="4" w:space="0" w:color="auto"/>
            </w:tcBorders>
            <w:vAlign w:val="center"/>
          </w:tcPr>
          <w:p w14:paraId="67F9DA84" w14:textId="77777777" w:rsidR="00376402" w:rsidRPr="00D33945" w:rsidRDefault="00376402" w:rsidP="00F566D9">
            <w:pPr>
              <w:spacing w:after="0" w:line="276" w:lineRule="auto"/>
              <w:jc w:val="center"/>
              <w:rPr>
                <w:sz w:val="18"/>
                <w:szCs w:val="18"/>
              </w:rPr>
            </w:pPr>
            <w:r w:rsidRPr="00D33945">
              <w:rPr>
                <w:sz w:val="18"/>
                <w:szCs w:val="18"/>
              </w:rPr>
              <w:t>86,4%</w:t>
            </w:r>
          </w:p>
        </w:tc>
        <w:tc>
          <w:tcPr>
            <w:tcW w:w="855" w:type="dxa"/>
            <w:tcBorders>
              <w:top w:val="single" w:sz="4" w:space="0" w:color="auto"/>
              <w:left w:val="single" w:sz="4" w:space="0" w:color="auto"/>
              <w:bottom w:val="single" w:sz="4" w:space="0" w:color="auto"/>
              <w:right w:val="single" w:sz="4" w:space="0" w:color="auto"/>
            </w:tcBorders>
            <w:vAlign w:val="center"/>
          </w:tcPr>
          <w:p w14:paraId="7740EC24" w14:textId="77777777" w:rsidR="00376402" w:rsidRPr="00D33945" w:rsidRDefault="00376402" w:rsidP="00F566D9">
            <w:pPr>
              <w:spacing w:after="0" w:line="276" w:lineRule="auto"/>
              <w:jc w:val="center"/>
              <w:rPr>
                <w:sz w:val="18"/>
                <w:szCs w:val="18"/>
              </w:rPr>
            </w:pPr>
            <w:r w:rsidRPr="00D33945">
              <w:rPr>
                <w:sz w:val="18"/>
                <w:szCs w:val="18"/>
              </w:rPr>
              <w:t>59,64%</w:t>
            </w:r>
          </w:p>
        </w:tc>
        <w:tc>
          <w:tcPr>
            <w:tcW w:w="994" w:type="dxa"/>
            <w:tcBorders>
              <w:top w:val="single" w:sz="4" w:space="0" w:color="auto"/>
              <w:left w:val="single" w:sz="4" w:space="0" w:color="auto"/>
              <w:bottom w:val="single" w:sz="4" w:space="0" w:color="auto"/>
              <w:right w:val="single" w:sz="4" w:space="0" w:color="auto"/>
            </w:tcBorders>
            <w:vAlign w:val="center"/>
          </w:tcPr>
          <w:p w14:paraId="10B01A64" w14:textId="77777777" w:rsidR="00376402" w:rsidRPr="00D33945" w:rsidRDefault="00376402" w:rsidP="00F566D9">
            <w:pPr>
              <w:spacing w:after="0" w:line="276" w:lineRule="auto"/>
              <w:jc w:val="center"/>
              <w:rPr>
                <w:sz w:val="18"/>
                <w:szCs w:val="18"/>
              </w:rPr>
            </w:pPr>
            <w:r w:rsidRPr="00D33945">
              <w:rPr>
                <w:sz w:val="18"/>
                <w:szCs w:val="18"/>
              </w:rPr>
              <w:t>75,5%</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4EF124CD" w14:textId="77777777" w:rsidR="00376402" w:rsidRPr="00D33945" w:rsidRDefault="00376402" w:rsidP="00F566D9">
            <w:pPr>
              <w:spacing w:after="0" w:line="276" w:lineRule="auto"/>
              <w:jc w:val="center"/>
              <w:rPr>
                <w:sz w:val="18"/>
                <w:szCs w:val="18"/>
              </w:rPr>
            </w:pPr>
            <w:r w:rsidRPr="00D33945">
              <w:rPr>
                <w:sz w:val="18"/>
                <w:szCs w:val="18"/>
              </w:rPr>
              <w:t>92,10%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41DA856" w14:textId="77777777" w:rsidR="00376402" w:rsidRPr="00D33945" w:rsidRDefault="00376402" w:rsidP="00F566D9">
            <w:pPr>
              <w:spacing w:after="0" w:line="276" w:lineRule="auto"/>
              <w:jc w:val="center"/>
              <w:rPr>
                <w:sz w:val="18"/>
                <w:szCs w:val="18"/>
              </w:rPr>
            </w:pPr>
            <w:r w:rsidRPr="00D33945">
              <w:rPr>
                <w:sz w:val="18"/>
                <w:szCs w:val="18"/>
              </w:rPr>
              <w:t>77,3%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0CFB93E" w14:textId="77777777" w:rsidR="00376402" w:rsidRPr="00D33945" w:rsidRDefault="00376402" w:rsidP="00F566D9">
            <w:pPr>
              <w:spacing w:after="0" w:line="276" w:lineRule="auto"/>
              <w:jc w:val="center"/>
              <w:rPr>
                <w:sz w:val="18"/>
                <w:szCs w:val="18"/>
              </w:rPr>
            </w:pPr>
            <w:r w:rsidRPr="00D33945">
              <w:rPr>
                <w:sz w:val="18"/>
                <w:szCs w:val="18"/>
              </w:rPr>
              <w:t>75%</w:t>
            </w:r>
          </w:p>
        </w:tc>
        <w:tc>
          <w:tcPr>
            <w:tcW w:w="719" w:type="dxa"/>
            <w:tcBorders>
              <w:top w:val="single" w:sz="4" w:space="0" w:color="auto"/>
              <w:left w:val="single" w:sz="4" w:space="0" w:color="auto"/>
              <w:bottom w:val="single" w:sz="4" w:space="0" w:color="auto"/>
              <w:right w:val="single" w:sz="4" w:space="0" w:color="auto"/>
            </w:tcBorders>
            <w:vAlign w:val="center"/>
          </w:tcPr>
          <w:p w14:paraId="4C025CBC" w14:textId="77777777" w:rsidR="00376402" w:rsidRPr="00D33945" w:rsidRDefault="00376402" w:rsidP="00F566D9">
            <w:pPr>
              <w:spacing w:after="0" w:line="276" w:lineRule="auto"/>
              <w:jc w:val="center"/>
              <w:rPr>
                <w:sz w:val="18"/>
                <w:szCs w:val="18"/>
              </w:rPr>
            </w:pPr>
            <w:r w:rsidRPr="00D33945">
              <w:rPr>
                <w:sz w:val="18"/>
                <w:szCs w:val="18"/>
              </w:rPr>
              <w:t>78,43</w:t>
            </w:r>
          </w:p>
        </w:tc>
        <w:tc>
          <w:tcPr>
            <w:tcW w:w="853" w:type="dxa"/>
            <w:tcBorders>
              <w:top w:val="single" w:sz="4" w:space="0" w:color="auto"/>
              <w:left w:val="single" w:sz="4" w:space="0" w:color="auto"/>
              <w:bottom w:val="single" w:sz="4" w:space="0" w:color="auto"/>
              <w:right w:val="single" w:sz="4" w:space="0" w:color="auto"/>
            </w:tcBorders>
            <w:vAlign w:val="center"/>
          </w:tcPr>
          <w:p w14:paraId="11AC70A4" w14:textId="7A5B1D07" w:rsidR="00376402" w:rsidRPr="00D33945" w:rsidRDefault="00376402" w:rsidP="00F566D9">
            <w:pPr>
              <w:spacing w:after="0" w:line="276" w:lineRule="auto"/>
              <w:jc w:val="center"/>
              <w:rPr>
                <w:sz w:val="18"/>
                <w:szCs w:val="18"/>
              </w:rPr>
            </w:pPr>
            <w:r w:rsidRPr="00D33945">
              <w:rPr>
                <w:sz w:val="18"/>
                <w:szCs w:val="18"/>
              </w:rPr>
              <w:t>69,9%</w:t>
            </w:r>
          </w:p>
        </w:tc>
        <w:tc>
          <w:tcPr>
            <w:tcW w:w="994" w:type="dxa"/>
            <w:tcBorders>
              <w:top w:val="single" w:sz="4" w:space="0" w:color="auto"/>
              <w:left w:val="single" w:sz="4" w:space="0" w:color="auto"/>
              <w:bottom w:val="single" w:sz="4" w:space="0" w:color="auto"/>
              <w:right w:val="single" w:sz="4" w:space="0" w:color="auto"/>
            </w:tcBorders>
            <w:vAlign w:val="center"/>
          </w:tcPr>
          <w:p w14:paraId="1F69FCFA" w14:textId="77777777" w:rsidR="00376402" w:rsidRPr="00D33945" w:rsidRDefault="00376402" w:rsidP="00F566D9">
            <w:pPr>
              <w:spacing w:after="0" w:line="276" w:lineRule="auto"/>
              <w:jc w:val="center"/>
              <w:rPr>
                <w:sz w:val="18"/>
                <w:szCs w:val="18"/>
              </w:rPr>
            </w:pPr>
            <w:r w:rsidRPr="00D33945">
              <w:rPr>
                <w:sz w:val="18"/>
                <w:szCs w:val="18"/>
              </w:rPr>
              <w:t>74%</w:t>
            </w:r>
          </w:p>
        </w:tc>
        <w:tc>
          <w:tcPr>
            <w:tcW w:w="994" w:type="dxa"/>
            <w:tcBorders>
              <w:top w:val="single" w:sz="4" w:space="0" w:color="auto"/>
              <w:left w:val="single" w:sz="4" w:space="0" w:color="auto"/>
              <w:bottom w:val="single" w:sz="4" w:space="0" w:color="auto"/>
              <w:right w:val="single" w:sz="4" w:space="0" w:color="auto"/>
            </w:tcBorders>
            <w:vAlign w:val="center"/>
          </w:tcPr>
          <w:p w14:paraId="401ABB8B" w14:textId="77777777" w:rsidR="00376402" w:rsidRPr="00D33945" w:rsidRDefault="00376402" w:rsidP="00F566D9">
            <w:pPr>
              <w:spacing w:after="0" w:line="276" w:lineRule="auto"/>
              <w:jc w:val="center"/>
              <w:rPr>
                <w:sz w:val="18"/>
                <w:szCs w:val="18"/>
              </w:rPr>
            </w:pPr>
            <w:r w:rsidRPr="00D33945">
              <w:rPr>
                <w:sz w:val="18"/>
                <w:szCs w:val="18"/>
              </w:rPr>
              <w:t>77%</w:t>
            </w:r>
          </w:p>
        </w:tc>
        <w:tc>
          <w:tcPr>
            <w:tcW w:w="853" w:type="dxa"/>
            <w:tcBorders>
              <w:top w:val="single" w:sz="4" w:space="0" w:color="auto"/>
              <w:left w:val="single" w:sz="4" w:space="0" w:color="auto"/>
              <w:bottom w:val="single" w:sz="4" w:space="0" w:color="auto"/>
              <w:right w:val="single" w:sz="4" w:space="0" w:color="auto"/>
            </w:tcBorders>
            <w:vAlign w:val="center"/>
          </w:tcPr>
          <w:p w14:paraId="5C998A3A" w14:textId="77777777" w:rsidR="00376402" w:rsidRPr="00D33945" w:rsidRDefault="00376402" w:rsidP="00F566D9">
            <w:pPr>
              <w:spacing w:after="0" w:line="276" w:lineRule="auto"/>
              <w:jc w:val="center"/>
              <w:rPr>
                <w:sz w:val="18"/>
                <w:szCs w:val="18"/>
              </w:rPr>
            </w:pPr>
            <w:r w:rsidRPr="00D33945">
              <w:rPr>
                <w:sz w:val="18"/>
                <w:szCs w:val="18"/>
              </w:rPr>
              <w:t>88,84%</w:t>
            </w:r>
          </w:p>
        </w:tc>
        <w:tc>
          <w:tcPr>
            <w:tcW w:w="852" w:type="dxa"/>
            <w:tcBorders>
              <w:top w:val="single" w:sz="4" w:space="0" w:color="auto"/>
              <w:left w:val="single" w:sz="4" w:space="0" w:color="auto"/>
              <w:bottom w:val="single" w:sz="4" w:space="0" w:color="auto"/>
              <w:right w:val="single" w:sz="4" w:space="0" w:color="auto"/>
            </w:tcBorders>
            <w:vAlign w:val="center"/>
          </w:tcPr>
          <w:p w14:paraId="0958BEE5" w14:textId="77777777" w:rsidR="00376402" w:rsidRPr="00D33945" w:rsidRDefault="00376402" w:rsidP="00F566D9">
            <w:pPr>
              <w:spacing w:after="0" w:line="276" w:lineRule="auto"/>
              <w:jc w:val="center"/>
              <w:rPr>
                <w:sz w:val="18"/>
                <w:szCs w:val="18"/>
              </w:rPr>
            </w:pPr>
            <w:r w:rsidRPr="00D33945">
              <w:rPr>
                <w:sz w:val="18"/>
                <w:szCs w:val="18"/>
              </w:rPr>
              <w:t>80%</w:t>
            </w:r>
          </w:p>
        </w:tc>
        <w:tc>
          <w:tcPr>
            <w:tcW w:w="993" w:type="dxa"/>
            <w:tcBorders>
              <w:top w:val="single" w:sz="4" w:space="0" w:color="auto"/>
              <w:left w:val="single" w:sz="4" w:space="0" w:color="auto"/>
              <w:bottom w:val="single" w:sz="4" w:space="0" w:color="auto"/>
              <w:right w:val="single" w:sz="4" w:space="0" w:color="auto"/>
            </w:tcBorders>
            <w:vAlign w:val="center"/>
          </w:tcPr>
          <w:p w14:paraId="2CA01948" w14:textId="77777777" w:rsidR="00376402" w:rsidRPr="00D33945" w:rsidRDefault="00376402" w:rsidP="00F566D9">
            <w:pPr>
              <w:spacing w:after="0" w:line="276" w:lineRule="auto"/>
              <w:jc w:val="center"/>
              <w:rPr>
                <w:sz w:val="18"/>
                <w:szCs w:val="18"/>
              </w:rPr>
            </w:pPr>
            <w:r w:rsidRPr="00D33945">
              <w:rPr>
                <w:sz w:val="18"/>
                <w:szCs w:val="18"/>
              </w:rPr>
              <w:t>81,7%</w:t>
            </w:r>
          </w:p>
        </w:tc>
      </w:tr>
      <w:tr w:rsidR="00376402" w:rsidRPr="00D33945" w14:paraId="212E0761"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394D4D0" w14:textId="77777777" w:rsidR="00376402" w:rsidRPr="00D33945" w:rsidRDefault="00376402" w:rsidP="00F566D9">
            <w:pPr>
              <w:spacing w:after="0"/>
              <w:jc w:val="left"/>
              <w:rPr>
                <w:color w:val="000000"/>
                <w:sz w:val="18"/>
                <w:szCs w:val="18"/>
              </w:rPr>
            </w:pPr>
            <w:r w:rsidRPr="00D33945">
              <w:rPr>
                <w:color w:val="000000"/>
                <w:sz w:val="18"/>
                <w:szCs w:val="18"/>
              </w:rPr>
              <w:t>Proportion d'enfants âgés de 0-11 mois complètement vaccinés (en %)</w:t>
            </w:r>
          </w:p>
        </w:tc>
        <w:tc>
          <w:tcPr>
            <w:tcW w:w="840" w:type="dxa"/>
            <w:tcBorders>
              <w:top w:val="single" w:sz="4" w:space="0" w:color="auto"/>
              <w:left w:val="single" w:sz="4" w:space="0" w:color="auto"/>
              <w:bottom w:val="single" w:sz="4" w:space="0" w:color="auto"/>
              <w:right w:val="single" w:sz="4" w:space="0" w:color="auto"/>
            </w:tcBorders>
            <w:vAlign w:val="center"/>
          </w:tcPr>
          <w:p w14:paraId="0FB5207C" w14:textId="77777777" w:rsidR="00376402" w:rsidRPr="00D33945" w:rsidRDefault="00376402" w:rsidP="00F566D9">
            <w:pPr>
              <w:spacing w:after="0" w:line="276" w:lineRule="auto"/>
              <w:jc w:val="center"/>
              <w:rPr>
                <w:sz w:val="18"/>
                <w:szCs w:val="18"/>
              </w:rPr>
            </w:pPr>
            <w:r w:rsidRPr="00D33945">
              <w:rPr>
                <w:sz w:val="18"/>
                <w:szCs w:val="18"/>
              </w:rPr>
              <w:t>100%</w:t>
            </w:r>
          </w:p>
        </w:tc>
        <w:tc>
          <w:tcPr>
            <w:tcW w:w="851" w:type="dxa"/>
            <w:tcBorders>
              <w:top w:val="single" w:sz="4" w:space="0" w:color="auto"/>
              <w:left w:val="single" w:sz="4" w:space="0" w:color="auto"/>
              <w:bottom w:val="single" w:sz="4" w:space="0" w:color="auto"/>
              <w:right w:val="single" w:sz="4" w:space="0" w:color="auto"/>
            </w:tcBorders>
            <w:vAlign w:val="center"/>
          </w:tcPr>
          <w:p w14:paraId="32ABDE42" w14:textId="77777777" w:rsidR="00376402" w:rsidRPr="00D33945" w:rsidRDefault="00376402" w:rsidP="00F566D9">
            <w:pPr>
              <w:spacing w:after="0" w:line="276" w:lineRule="auto"/>
              <w:jc w:val="center"/>
              <w:rPr>
                <w:sz w:val="18"/>
                <w:szCs w:val="18"/>
              </w:rPr>
            </w:pPr>
            <w:r w:rsidRPr="00D33945">
              <w:rPr>
                <w:sz w:val="18"/>
                <w:szCs w:val="18"/>
              </w:rPr>
              <w:t>98,2%</w:t>
            </w:r>
          </w:p>
        </w:tc>
        <w:tc>
          <w:tcPr>
            <w:tcW w:w="855" w:type="dxa"/>
            <w:tcBorders>
              <w:top w:val="single" w:sz="4" w:space="0" w:color="auto"/>
              <w:left w:val="single" w:sz="4" w:space="0" w:color="auto"/>
              <w:bottom w:val="single" w:sz="4" w:space="0" w:color="auto"/>
              <w:right w:val="single" w:sz="4" w:space="0" w:color="auto"/>
            </w:tcBorders>
            <w:vAlign w:val="center"/>
          </w:tcPr>
          <w:p w14:paraId="067A6013" w14:textId="77777777" w:rsidR="00376402" w:rsidRPr="00D33945" w:rsidRDefault="00376402" w:rsidP="00F566D9">
            <w:pPr>
              <w:spacing w:after="0" w:line="276" w:lineRule="auto"/>
              <w:jc w:val="center"/>
              <w:rPr>
                <w:sz w:val="18"/>
                <w:szCs w:val="18"/>
              </w:rPr>
            </w:pPr>
            <w:r w:rsidRPr="00D33945">
              <w:rPr>
                <w:sz w:val="18"/>
                <w:szCs w:val="18"/>
              </w:rPr>
              <w:t>72%</w:t>
            </w:r>
          </w:p>
        </w:tc>
        <w:tc>
          <w:tcPr>
            <w:tcW w:w="994" w:type="dxa"/>
            <w:tcBorders>
              <w:top w:val="single" w:sz="4" w:space="0" w:color="auto"/>
              <w:left w:val="single" w:sz="4" w:space="0" w:color="auto"/>
              <w:bottom w:val="single" w:sz="4" w:space="0" w:color="auto"/>
              <w:right w:val="single" w:sz="4" w:space="0" w:color="auto"/>
            </w:tcBorders>
            <w:vAlign w:val="center"/>
          </w:tcPr>
          <w:p w14:paraId="1FC46111" w14:textId="77777777" w:rsidR="00376402" w:rsidRPr="00D33945" w:rsidRDefault="00376402" w:rsidP="00F566D9">
            <w:pPr>
              <w:spacing w:after="0" w:line="276" w:lineRule="auto"/>
              <w:jc w:val="center"/>
              <w:rPr>
                <w:sz w:val="18"/>
                <w:szCs w:val="18"/>
              </w:rPr>
            </w:pPr>
            <w:r w:rsidRPr="00D33945">
              <w:rPr>
                <w:sz w:val="18"/>
                <w:szCs w:val="18"/>
              </w:rPr>
              <w:t>93%</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4BCC8A70" w14:textId="77777777" w:rsidR="00376402" w:rsidRPr="00D33945" w:rsidRDefault="00376402" w:rsidP="00F566D9">
            <w:pPr>
              <w:spacing w:after="0" w:line="276" w:lineRule="auto"/>
              <w:jc w:val="center"/>
              <w:rPr>
                <w:sz w:val="18"/>
                <w:szCs w:val="18"/>
              </w:rPr>
            </w:pPr>
            <w:r w:rsidRPr="00D33945">
              <w:rPr>
                <w:sz w:val="18"/>
                <w:szCs w:val="18"/>
              </w:rPr>
              <w:t>104%</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0E7CC8C" w14:textId="77777777" w:rsidR="00376402" w:rsidRPr="00D33945" w:rsidRDefault="00376402" w:rsidP="00F566D9">
            <w:pPr>
              <w:spacing w:after="0" w:line="276" w:lineRule="auto"/>
              <w:jc w:val="center"/>
              <w:rPr>
                <w:sz w:val="18"/>
                <w:szCs w:val="18"/>
              </w:rPr>
            </w:pPr>
            <w:r w:rsidRPr="00D33945">
              <w:rPr>
                <w:sz w:val="18"/>
                <w:szCs w:val="18"/>
              </w:rPr>
              <w:t>8691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79ED2E0" w14:textId="77777777" w:rsidR="00376402" w:rsidRPr="00D33945" w:rsidRDefault="00376402" w:rsidP="00F566D9">
            <w:pPr>
              <w:spacing w:after="0" w:line="276" w:lineRule="auto"/>
              <w:jc w:val="center"/>
              <w:rPr>
                <w:sz w:val="18"/>
                <w:szCs w:val="18"/>
              </w:rPr>
            </w:pPr>
            <w:r w:rsidRPr="00D33945">
              <w:rPr>
                <w:sz w:val="18"/>
                <w:szCs w:val="18"/>
              </w:rPr>
              <w:t>90%</w:t>
            </w:r>
          </w:p>
        </w:tc>
        <w:tc>
          <w:tcPr>
            <w:tcW w:w="719" w:type="dxa"/>
            <w:tcBorders>
              <w:top w:val="single" w:sz="4" w:space="0" w:color="auto"/>
              <w:left w:val="single" w:sz="4" w:space="0" w:color="auto"/>
              <w:bottom w:val="single" w:sz="4" w:space="0" w:color="auto"/>
              <w:right w:val="single" w:sz="4" w:space="0" w:color="auto"/>
            </w:tcBorders>
            <w:vAlign w:val="center"/>
          </w:tcPr>
          <w:p w14:paraId="030CC82D" w14:textId="77777777" w:rsidR="00376402" w:rsidRPr="00D33945" w:rsidRDefault="00376402" w:rsidP="00F566D9">
            <w:pPr>
              <w:spacing w:after="0" w:line="276" w:lineRule="auto"/>
              <w:jc w:val="center"/>
              <w:rPr>
                <w:sz w:val="18"/>
                <w:szCs w:val="18"/>
              </w:rPr>
            </w:pPr>
            <w:r w:rsidRPr="00D33945">
              <w:rPr>
                <w:sz w:val="18"/>
                <w:szCs w:val="18"/>
              </w:rPr>
              <w:t>104%</w:t>
            </w:r>
          </w:p>
        </w:tc>
        <w:tc>
          <w:tcPr>
            <w:tcW w:w="853" w:type="dxa"/>
            <w:tcBorders>
              <w:top w:val="single" w:sz="4" w:space="0" w:color="auto"/>
              <w:left w:val="single" w:sz="4" w:space="0" w:color="auto"/>
              <w:bottom w:val="single" w:sz="4" w:space="0" w:color="auto"/>
              <w:right w:val="single" w:sz="4" w:space="0" w:color="auto"/>
            </w:tcBorders>
            <w:vAlign w:val="center"/>
          </w:tcPr>
          <w:p w14:paraId="1C681B66" w14:textId="77777777" w:rsidR="00376402" w:rsidRPr="00D33945" w:rsidRDefault="00376402" w:rsidP="00F566D9">
            <w:pPr>
              <w:spacing w:after="0" w:line="276" w:lineRule="auto"/>
              <w:jc w:val="center"/>
              <w:rPr>
                <w:sz w:val="18"/>
                <w:szCs w:val="18"/>
              </w:rPr>
            </w:pPr>
            <w:r w:rsidRPr="00D33945">
              <w:rPr>
                <w:sz w:val="18"/>
                <w:szCs w:val="18"/>
              </w:rPr>
              <w:t>66%</w:t>
            </w:r>
          </w:p>
        </w:tc>
        <w:tc>
          <w:tcPr>
            <w:tcW w:w="994" w:type="dxa"/>
            <w:tcBorders>
              <w:top w:val="single" w:sz="4" w:space="0" w:color="auto"/>
              <w:left w:val="single" w:sz="4" w:space="0" w:color="auto"/>
              <w:bottom w:val="single" w:sz="4" w:space="0" w:color="auto"/>
              <w:right w:val="single" w:sz="4" w:space="0" w:color="auto"/>
            </w:tcBorders>
            <w:vAlign w:val="center"/>
          </w:tcPr>
          <w:p w14:paraId="60EFE29C" w14:textId="77777777" w:rsidR="00376402" w:rsidRPr="00D33945" w:rsidRDefault="00376402" w:rsidP="00F566D9">
            <w:pPr>
              <w:spacing w:after="0" w:line="276" w:lineRule="auto"/>
              <w:jc w:val="center"/>
              <w:rPr>
                <w:sz w:val="18"/>
                <w:szCs w:val="18"/>
              </w:rPr>
            </w:pPr>
            <w:r w:rsidRPr="00D33945">
              <w:rPr>
                <w:sz w:val="18"/>
                <w:szCs w:val="18"/>
              </w:rPr>
              <w:t>104%</w:t>
            </w:r>
          </w:p>
        </w:tc>
        <w:tc>
          <w:tcPr>
            <w:tcW w:w="994" w:type="dxa"/>
            <w:tcBorders>
              <w:top w:val="single" w:sz="4" w:space="0" w:color="auto"/>
              <w:left w:val="single" w:sz="4" w:space="0" w:color="auto"/>
              <w:bottom w:val="single" w:sz="4" w:space="0" w:color="auto"/>
              <w:right w:val="single" w:sz="4" w:space="0" w:color="auto"/>
            </w:tcBorders>
            <w:vAlign w:val="center"/>
          </w:tcPr>
          <w:p w14:paraId="6DD5613F" w14:textId="77777777" w:rsidR="00376402" w:rsidRPr="00D33945" w:rsidRDefault="00376402" w:rsidP="00F566D9">
            <w:pPr>
              <w:spacing w:after="0" w:line="276" w:lineRule="auto"/>
              <w:jc w:val="center"/>
              <w:rPr>
                <w:sz w:val="18"/>
                <w:szCs w:val="18"/>
              </w:rPr>
            </w:pPr>
            <w:r w:rsidRPr="00D33945">
              <w:rPr>
                <w:sz w:val="18"/>
                <w:szCs w:val="18"/>
              </w:rPr>
              <w:t>76,4%</w:t>
            </w:r>
          </w:p>
        </w:tc>
        <w:tc>
          <w:tcPr>
            <w:tcW w:w="853" w:type="dxa"/>
            <w:tcBorders>
              <w:top w:val="single" w:sz="4" w:space="0" w:color="auto"/>
              <w:left w:val="single" w:sz="4" w:space="0" w:color="auto"/>
              <w:bottom w:val="single" w:sz="4" w:space="0" w:color="auto"/>
              <w:right w:val="single" w:sz="4" w:space="0" w:color="auto"/>
            </w:tcBorders>
            <w:vAlign w:val="center"/>
          </w:tcPr>
          <w:p w14:paraId="2E00A147" w14:textId="77777777" w:rsidR="00376402" w:rsidRPr="00D33945" w:rsidRDefault="00376402" w:rsidP="00F566D9">
            <w:pPr>
              <w:spacing w:after="0" w:line="276" w:lineRule="auto"/>
              <w:jc w:val="center"/>
              <w:rPr>
                <w:sz w:val="18"/>
                <w:szCs w:val="18"/>
              </w:rPr>
            </w:pPr>
            <w:r w:rsidRPr="00D33945">
              <w:rPr>
                <w:sz w:val="18"/>
                <w:szCs w:val="18"/>
              </w:rPr>
              <w:t>91%</w:t>
            </w:r>
          </w:p>
        </w:tc>
        <w:tc>
          <w:tcPr>
            <w:tcW w:w="852" w:type="dxa"/>
            <w:tcBorders>
              <w:top w:val="single" w:sz="4" w:space="0" w:color="auto"/>
              <w:left w:val="single" w:sz="4" w:space="0" w:color="auto"/>
              <w:bottom w:val="single" w:sz="4" w:space="0" w:color="auto"/>
              <w:right w:val="single" w:sz="4" w:space="0" w:color="auto"/>
            </w:tcBorders>
            <w:vAlign w:val="center"/>
          </w:tcPr>
          <w:p w14:paraId="6937F024" w14:textId="77777777" w:rsidR="00376402" w:rsidRPr="00D33945" w:rsidRDefault="00376402" w:rsidP="00F566D9">
            <w:pPr>
              <w:spacing w:after="0" w:line="276" w:lineRule="auto"/>
              <w:jc w:val="center"/>
              <w:rPr>
                <w:sz w:val="18"/>
                <w:szCs w:val="18"/>
              </w:rPr>
            </w:pPr>
            <w:r w:rsidRPr="00D33945">
              <w:rPr>
                <w:sz w:val="18"/>
                <w:szCs w:val="18"/>
              </w:rPr>
              <w:t>115%</w:t>
            </w:r>
          </w:p>
        </w:tc>
        <w:tc>
          <w:tcPr>
            <w:tcW w:w="993" w:type="dxa"/>
            <w:tcBorders>
              <w:top w:val="single" w:sz="4" w:space="0" w:color="auto"/>
              <w:left w:val="single" w:sz="4" w:space="0" w:color="auto"/>
              <w:bottom w:val="single" w:sz="4" w:space="0" w:color="auto"/>
              <w:right w:val="single" w:sz="4" w:space="0" w:color="auto"/>
            </w:tcBorders>
            <w:vAlign w:val="center"/>
          </w:tcPr>
          <w:p w14:paraId="22047CA2" w14:textId="77777777" w:rsidR="00376402" w:rsidRPr="00D33945" w:rsidRDefault="00376402" w:rsidP="00F566D9">
            <w:pPr>
              <w:spacing w:after="0" w:line="276" w:lineRule="auto"/>
              <w:jc w:val="center"/>
              <w:rPr>
                <w:sz w:val="18"/>
                <w:szCs w:val="18"/>
              </w:rPr>
            </w:pPr>
            <w:r w:rsidRPr="00D33945">
              <w:rPr>
                <w:sz w:val="18"/>
                <w:szCs w:val="18"/>
              </w:rPr>
              <w:t>55%</w:t>
            </w:r>
          </w:p>
        </w:tc>
      </w:tr>
      <w:tr w:rsidR="00376402" w:rsidRPr="00D33945" w14:paraId="6D17586D"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tcPr>
          <w:p w14:paraId="7DDDD460" w14:textId="77777777" w:rsidR="00376402" w:rsidRPr="00D33945" w:rsidRDefault="00376402" w:rsidP="00F566D9">
            <w:pPr>
              <w:spacing w:after="0"/>
              <w:jc w:val="left"/>
              <w:rPr>
                <w:color w:val="000000"/>
                <w:sz w:val="18"/>
                <w:szCs w:val="18"/>
              </w:rPr>
            </w:pPr>
            <w:r w:rsidRPr="00D33945">
              <w:rPr>
                <w:color w:val="000000"/>
                <w:sz w:val="18"/>
                <w:szCs w:val="18"/>
              </w:rPr>
              <w:t>% d'enfants (0-59 mois) présentant une insuffisance pondérale</w:t>
            </w:r>
          </w:p>
        </w:tc>
        <w:tc>
          <w:tcPr>
            <w:tcW w:w="840" w:type="dxa"/>
            <w:tcBorders>
              <w:top w:val="single" w:sz="4" w:space="0" w:color="auto"/>
              <w:left w:val="single" w:sz="4" w:space="0" w:color="auto"/>
              <w:bottom w:val="single" w:sz="4" w:space="0" w:color="auto"/>
              <w:right w:val="single" w:sz="4" w:space="0" w:color="auto"/>
            </w:tcBorders>
            <w:vAlign w:val="center"/>
          </w:tcPr>
          <w:p w14:paraId="4229534C" w14:textId="77777777" w:rsidR="00376402" w:rsidRPr="00D33945" w:rsidRDefault="00376402" w:rsidP="00F566D9">
            <w:pPr>
              <w:spacing w:after="0" w:line="276" w:lineRule="auto"/>
              <w:jc w:val="center"/>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66D5E28" w14:textId="77777777" w:rsidR="00376402" w:rsidRPr="00D33945" w:rsidRDefault="00376402" w:rsidP="00F566D9">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6CC1EC4F"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66939359" w14:textId="77777777" w:rsidR="00376402" w:rsidRPr="00D33945" w:rsidRDefault="00376402" w:rsidP="00F566D9">
            <w:pPr>
              <w:spacing w:after="0" w:line="276" w:lineRule="auto"/>
              <w:jc w:val="center"/>
              <w:rPr>
                <w:sz w:val="18"/>
                <w:szCs w:val="18"/>
              </w:rPr>
            </w:pPr>
            <w:r w:rsidRPr="00D33945">
              <w:rPr>
                <w:sz w:val="18"/>
                <w:szCs w:val="18"/>
              </w:rPr>
              <w:t>1,73%</w:t>
            </w: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4688B8E4" w14:textId="77777777" w:rsidR="00376402" w:rsidRPr="00D33945" w:rsidRDefault="00376402" w:rsidP="00F566D9">
            <w:pPr>
              <w:spacing w:after="0" w:line="276" w:lineRule="auto"/>
              <w:jc w:val="cente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629CA77" w14:textId="77777777" w:rsidR="00376402" w:rsidRPr="00D33945" w:rsidRDefault="00376402" w:rsidP="00F566D9">
            <w:pPr>
              <w:spacing w:after="0" w:line="276" w:lineRule="auto"/>
              <w:jc w:val="center"/>
              <w:rPr>
                <w:sz w:val="18"/>
                <w:szCs w:val="18"/>
              </w:rPr>
            </w:pPr>
            <w:r w:rsidRPr="00D33945">
              <w:rPr>
                <w:sz w:val="18"/>
                <w:szCs w:val="18"/>
              </w:rPr>
              <w:t>927</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C48DD39" w14:textId="77777777" w:rsidR="00376402" w:rsidRPr="00D33945" w:rsidRDefault="00376402" w:rsidP="00F566D9">
            <w:pPr>
              <w:spacing w:after="0" w:line="276" w:lineRule="auto"/>
              <w:jc w:val="center"/>
              <w:rPr>
                <w:sz w:val="18"/>
                <w:szCs w:val="18"/>
              </w:rPr>
            </w:pPr>
            <w:r w:rsidRPr="00D33945">
              <w:rPr>
                <w:sz w:val="18"/>
                <w:szCs w:val="18"/>
              </w:rPr>
              <w:t>15%</w:t>
            </w:r>
          </w:p>
        </w:tc>
        <w:tc>
          <w:tcPr>
            <w:tcW w:w="719" w:type="dxa"/>
            <w:tcBorders>
              <w:top w:val="single" w:sz="4" w:space="0" w:color="auto"/>
              <w:left w:val="single" w:sz="4" w:space="0" w:color="auto"/>
              <w:bottom w:val="single" w:sz="4" w:space="0" w:color="auto"/>
              <w:right w:val="single" w:sz="4" w:space="0" w:color="auto"/>
            </w:tcBorders>
            <w:vAlign w:val="center"/>
          </w:tcPr>
          <w:p w14:paraId="625B8AB4" w14:textId="77777777" w:rsidR="00376402" w:rsidRPr="00D33945" w:rsidRDefault="00376402" w:rsidP="00F566D9">
            <w:pPr>
              <w:spacing w:after="0" w:line="276" w:lineRule="auto"/>
              <w:jc w:val="center"/>
              <w:rPr>
                <w:sz w:val="18"/>
                <w:szCs w:val="18"/>
              </w:rPr>
            </w:pPr>
            <w:r w:rsidRPr="00D33945">
              <w:rPr>
                <w:sz w:val="18"/>
                <w:szCs w:val="18"/>
              </w:rPr>
              <w:t>17,7%</w:t>
            </w:r>
          </w:p>
        </w:tc>
        <w:tc>
          <w:tcPr>
            <w:tcW w:w="853" w:type="dxa"/>
            <w:tcBorders>
              <w:top w:val="single" w:sz="4" w:space="0" w:color="auto"/>
              <w:left w:val="single" w:sz="4" w:space="0" w:color="auto"/>
              <w:bottom w:val="single" w:sz="4" w:space="0" w:color="auto"/>
              <w:right w:val="single" w:sz="4" w:space="0" w:color="auto"/>
            </w:tcBorders>
            <w:vAlign w:val="center"/>
          </w:tcPr>
          <w:p w14:paraId="6CE501AA" w14:textId="77777777" w:rsidR="00376402" w:rsidRPr="00D33945" w:rsidRDefault="00376402" w:rsidP="00F566D9">
            <w:pPr>
              <w:spacing w:after="0" w:line="276" w:lineRule="auto"/>
              <w:jc w:val="center"/>
              <w:rPr>
                <w:sz w:val="18"/>
                <w:szCs w:val="18"/>
              </w:rPr>
            </w:pPr>
            <w:r w:rsidRPr="00D33945">
              <w:rPr>
                <w:sz w:val="18"/>
                <w:szCs w:val="18"/>
              </w:rPr>
              <w:t>12,11%</w:t>
            </w:r>
          </w:p>
        </w:tc>
        <w:tc>
          <w:tcPr>
            <w:tcW w:w="994" w:type="dxa"/>
            <w:tcBorders>
              <w:top w:val="single" w:sz="4" w:space="0" w:color="auto"/>
              <w:left w:val="single" w:sz="4" w:space="0" w:color="auto"/>
              <w:bottom w:val="single" w:sz="4" w:space="0" w:color="auto"/>
              <w:right w:val="single" w:sz="4" w:space="0" w:color="auto"/>
            </w:tcBorders>
            <w:vAlign w:val="center"/>
          </w:tcPr>
          <w:p w14:paraId="287DD4A4" w14:textId="77777777" w:rsidR="00376402" w:rsidRPr="00D33945" w:rsidRDefault="00376402" w:rsidP="00F566D9">
            <w:pPr>
              <w:spacing w:after="0" w:line="276" w:lineRule="auto"/>
              <w:jc w:val="center"/>
              <w:rPr>
                <w:sz w:val="18"/>
                <w:szCs w:val="18"/>
              </w:rPr>
            </w:pPr>
            <w:r w:rsidRPr="00D33945">
              <w:rPr>
                <w:sz w:val="18"/>
                <w:szCs w:val="18"/>
              </w:rPr>
              <w:t>2,5%</w:t>
            </w:r>
          </w:p>
        </w:tc>
        <w:tc>
          <w:tcPr>
            <w:tcW w:w="994" w:type="dxa"/>
            <w:tcBorders>
              <w:top w:val="single" w:sz="4" w:space="0" w:color="auto"/>
              <w:left w:val="single" w:sz="4" w:space="0" w:color="auto"/>
              <w:bottom w:val="single" w:sz="4" w:space="0" w:color="auto"/>
              <w:right w:val="single" w:sz="4" w:space="0" w:color="auto"/>
            </w:tcBorders>
            <w:vAlign w:val="center"/>
          </w:tcPr>
          <w:p w14:paraId="7E53510B" w14:textId="77777777" w:rsidR="00376402" w:rsidRPr="00D33945" w:rsidRDefault="00376402" w:rsidP="00F566D9">
            <w:pPr>
              <w:spacing w:after="0" w:line="276" w:lineRule="auto"/>
              <w:jc w:val="center"/>
              <w:rPr>
                <w:sz w:val="18"/>
                <w:szCs w:val="18"/>
              </w:rPr>
            </w:pPr>
            <w:r w:rsidRPr="00D33945">
              <w:rPr>
                <w:sz w:val="18"/>
                <w:szCs w:val="18"/>
              </w:rPr>
              <w:t>1,37%</w:t>
            </w:r>
          </w:p>
        </w:tc>
        <w:tc>
          <w:tcPr>
            <w:tcW w:w="853" w:type="dxa"/>
            <w:tcBorders>
              <w:top w:val="single" w:sz="4" w:space="0" w:color="auto"/>
              <w:left w:val="single" w:sz="4" w:space="0" w:color="auto"/>
              <w:bottom w:val="single" w:sz="4" w:space="0" w:color="auto"/>
              <w:right w:val="single" w:sz="4" w:space="0" w:color="auto"/>
            </w:tcBorders>
            <w:vAlign w:val="center"/>
          </w:tcPr>
          <w:p w14:paraId="5D591F69" w14:textId="77777777" w:rsidR="00376402" w:rsidRPr="00D33945" w:rsidRDefault="00376402" w:rsidP="00F566D9">
            <w:pPr>
              <w:spacing w:after="0" w:line="276" w:lineRule="auto"/>
              <w:jc w:val="center"/>
              <w:rPr>
                <w:sz w:val="18"/>
                <w:szCs w:val="18"/>
              </w:rPr>
            </w:pPr>
            <w:r w:rsidRPr="00D33945">
              <w:rPr>
                <w:sz w:val="18"/>
                <w:szCs w:val="18"/>
              </w:rPr>
              <w:t>1,80%</w:t>
            </w:r>
          </w:p>
        </w:tc>
        <w:tc>
          <w:tcPr>
            <w:tcW w:w="852" w:type="dxa"/>
            <w:tcBorders>
              <w:top w:val="single" w:sz="4" w:space="0" w:color="auto"/>
              <w:left w:val="single" w:sz="4" w:space="0" w:color="auto"/>
              <w:bottom w:val="single" w:sz="4" w:space="0" w:color="auto"/>
              <w:right w:val="single" w:sz="4" w:space="0" w:color="auto"/>
            </w:tcBorders>
            <w:vAlign w:val="center"/>
          </w:tcPr>
          <w:p w14:paraId="3F16E845" w14:textId="77777777" w:rsidR="00376402" w:rsidRPr="00D33945" w:rsidRDefault="00376402" w:rsidP="00F566D9">
            <w:pPr>
              <w:spacing w:after="0" w:line="276" w:lineRule="auto"/>
              <w:jc w:val="center"/>
              <w:rPr>
                <w:sz w:val="18"/>
                <w:szCs w:val="18"/>
              </w:rPr>
            </w:pPr>
            <w:r w:rsidRPr="00D33945">
              <w:rPr>
                <w:sz w:val="18"/>
                <w:szCs w:val="18"/>
              </w:rPr>
              <w:t>5,16%</w:t>
            </w:r>
          </w:p>
        </w:tc>
        <w:tc>
          <w:tcPr>
            <w:tcW w:w="993" w:type="dxa"/>
            <w:tcBorders>
              <w:top w:val="single" w:sz="4" w:space="0" w:color="auto"/>
              <w:left w:val="single" w:sz="4" w:space="0" w:color="auto"/>
              <w:bottom w:val="single" w:sz="4" w:space="0" w:color="auto"/>
              <w:right w:val="single" w:sz="4" w:space="0" w:color="auto"/>
            </w:tcBorders>
            <w:vAlign w:val="center"/>
          </w:tcPr>
          <w:p w14:paraId="6CD972D5" w14:textId="77777777" w:rsidR="00376402" w:rsidRPr="00D33945" w:rsidRDefault="00376402" w:rsidP="00F566D9">
            <w:pPr>
              <w:spacing w:after="0" w:line="276" w:lineRule="auto"/>
              <w:jc w:val="center"/>
              <w:rPr>
                <w:sz w:val="18"/>
                <w:szCs w:val="18"/>
              </w:rPr>
            </w:pPr>
          </w:p>
        </w:tc>
      </w:tr>
      <w:tr w:rsidR="00376402" w:rsidRPr="00D33945" w14:paraId="6C7B812C"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33A841F6" w14:textId="77777777" w:rsidR="00376402" w:rsidRPr="00D33945" w:rsidRDefault="00376402" w:rsidP="00F566D9">
            <w:pPr>
              <w:spacing w:after="0"/>
              <w:jc w:val="left"/>
              <w:rPr>
                <w:sz w:val="18"/>
                <w:szCs w:val="18"/>
              </w:rPr>
            </w:pPr>
            <w:r w:rsidRPr="00D33945">
              <w:rPr>
                <w:sz w:val="18"/>
                <w:szCs w:val="18"/>
              </w:rPr>
              <w:t>Taux d'accès à l'eau potable en milieu rural (en %)</w:t>
            </w:r>
          </w:p>
        </w:tc>
        <w:tc>
          <w:tcPr>
            <w:tcW w:w="840" w:type="dxa"/>
            <w:tcBorders>
              <w:top w:val="single" w:sz="4" w:space="0" w:color="auto"/>
              <w:left w:val="single" w:sz="4" w:space="0" w:color="auto"/>
              <w:bottom w:val="single" w:sz="4" w:space="0" w:color="auto"/>
              <w:right w:val="single" w:sz="4" w:space="0" w:color="auto"/>
            </w:tcBorders>
            <w:vAlign w:val="center"/>
          </w:tcPr>
          <w:p w14:paraId="58F757A7" w14:textId="77777777" w:rsidR="00376402" w:rsidRPr="00D33945" w:rsidRDefault="00376402" w:rsidP="00F566D9">
            <w:pPr>
              <w:spacing w:after="0" w:line="276" w:lineRule="auto"/>
              <w:jc w:val="center"/>
              <w:rPr>
                <w:sz w:val="18"/>
                <w:szCs w:val="18"/>
              </w:rPr>
            </w:pPr>
            <w:r w:rsidRPr="00D33945">
              <w:rPr>
                <w:sz w:val="18"/>
                <w:szCs w:val="18"/>
              </w:rPr>
              <w:t>ND</w:t>
            </w:r>
          </w:p>
        </w:tc>
        <w:tc>
          <w:tcPr>
            <w:tcW w:w="851" w:type="dxa"/>
            <w:tcBorders>
              <w:top w:val="single" w:sz="4" w:space="0" w:color="auto"/>
              <w:left w:val="single" w:sz="4" w:space="0" w:color="auto"/>
              <w:bottom w:val="single" w:sz="4" w:space="0" w:color="auto"/>
              <w:right w:val="single" w:sz="4" w:space="0" w:color="auto"/>
            </w:tcBorders>
            <w:vAlign w:val="center"/>
          </w:tcPr>
          <w:p w14:paraId="23EA80FB" w14:textId="77777777" w:rsidR="00376402" w:rsidRPr="00D33945" w:rsidRDefault="00376402" w:rsidP="00F566D9">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7662D274" w14:textId="77777777" w:rsidR="00376402" w:rsidRPr="00D33945" w:rsidRDefault="00376402" w:rsidP="00F566D9">
            <w:pPr>
              <w:spacing w:after="0" w:line="276" w:lineRule="auto"/>
              <w:jc w:val="center"/>
              <w:rPr>
                <w:sz w:val="18"/>
                <w:szCs w:val="18"/>
              </w:rPr>
            </w:pPr>
            <w:r w:rsidRPr="00D33945">
              <w:rPr>
                <w:sz w:val="18"/>
                <w:szCs w:val="18"/>
              </w:rPr>
              <w:t>99</w:t>
            </w:r>
          </w:p>
        </w:tc>
        <w:tc>
          <w:tcPr>
            <w:tcW w:w="994" w:type="dxa"/>
            <w:tcBorders>
              <w:top w:val="single" w:sz="4" w:space="0" w:color="auto"/>
              <w:left w:val="single" w:sz="4" w:space="0" w:color="auto"/>
              <w:bottom w:val="single" w:sz="4" w:space="0" w:color="auto"/>
              <w:right w:val="single" w:sz="4" w:space="0" w:color="auto"/>
            </w:tcBorders>
            <w:vAlign w:val="center"/>
          </w:tcPr>
          <w:p w14:paraId="4830B1F6" w14:textId="77777777" w:rsidR="00376402" w:rsidRPr="00D33945" w:rsidRDefault="00376402" w:rsidP="00F566D9">
            <w:pPr>
              <w:spacing w:after="0" w:line="276" w:lineRule="auto"/>
              <w:jc w:val="center"/>
              <w:rPr>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0F281418" w14:textId="77777777" w:rsidR="00376402" w:rsidRPr="00D33945" w:rsidRDefault="00376402" w:rsidP="00F566D9">
            <w:pPr>
              <w:spacing w:after="0" w:line="276" w:lineRule="auto"/>
              <w:jc w:val="cente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F979B83" w14:textId="77777777" w:rsidR="00376402" w:rsidRPr="00D33945" w:rsidRDefault="00376402" w:rsidP="00F566D9">
            <w:pPr>
              <w:spacing w:after="0" w:line="276" w:lineRule="auto"/>
              <w:jc w:val="center"/>
              <w:rPr>
                <w:sz w:val="18"/>
                <w:szCs w:val="18"/>
              </w:rPr>
            </w:pPr>
            <w:r w:rsidRPr="00D33945">
              <w:rPr>
                <w:sz w:val="18"/>
                <w:szCs w:val="18"/>
              </w:rPr>
              <w:t>ND</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635AC4F" w14:textId="77777777" w:rsidR="00376402" w:rsidRPr="00D33945" w:rsidRDefault="00376402" w:rsidP="00F566D9">
            <w:pPr>
              <w:spacing w:after="0" w:line="276" w:lineRule="auto"/>
              <w:jc w:val="center"/>
              <w:rPr>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142023A0" w14:textId="77777777" w:rsidR="00376402" w:rsidRPr="00D33945" w:rsidRDefault="00376402" w:rsidP="00F566D9">
            <w:pPr>
              <w:spacing w:after="0" w:line="276" w:lineRule="auto"/>
              <w:jc w:val="center"/>
              <w:rPr>
                <w:sz w:val="18"/>
                <w:szCs w:val="18"/>
              </w:rPr>
            </w:pPr>
            <w:r w:rsidRPr="00D33945">
              <w:rPr>
                <w:sz w:val="18"/>
                <w:szCs w:val="18"/>
              </w:rPr>
              <w:t>92,63%</w:t>
            </w:r>
          </w:p>
        </w:tc>
        <w:tc>
          <w:tcPr>
            <w:tcW w:w="853" w:type="dxa"/>
            <w:tcBorders>
              <w:top w:val="single" w:sz="4" w:space="0" w:color="auto"/>
              <w:left w:val="single" w:sz="4" w:space="0" w:color="auto"/>
              <w:bottom w:val="single" w:sz="4" w:space="0" w:color="auto"/>
              <w:right w:val="single" w:sz="4" w:space="0" w:color="auto"/>
            </w:tcBorders>
            <w:vAlign w:val="center"/>
          </w:tcPr>
          <w:p w14:paraId="30036B32"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E342E3D"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2DEA22C"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32001474" w14:textId="77777777" w:rsidR="00376402" w:rsidRPr="00D33945" w:rsidRDefault="00376402" w:rsidP="00F566D9">
            <w:pPr>
              <w:spacing w:after="0" w:line="276" w:lineRule="auto"/>
              <w:jc w:val="center"/>
              <w:rPr>
                <w:sz w:val="18"/>
                <w:szCs w:val="18"/>
              </w:rPr>
            </w:pPr>
            <w:r w:rsidRPr="00D33945">
              <w:rPr>
                <w:sz w:val="18"/>
                <w:szCs w:val="18"/>
              </w:rPr>
              <w:t>82,7%</w:t>
            </w:r>
          </w:p>
        </w:tc>
        <w:tc>
          <w:tcPr>
            <w:tcW w:w="852" w:type="dxa"/>
            <w:tcBorders>
              <w:top w:val="single" w:sz="4" w:space="0" w:color="auto"/>
              <w:left w:val="single" w:sz="4" w:space="0" w:color="auto"/>
              <w:bottom w:val="single" w:sz="4" w:space="0" w:color="auto"/>
              <w:right w:val="single" w:sz="4" w:space="0" w:color="auto"/>
            </w:tcBorders>
            <w:vAlign w:val="center"/>
          </w:tcPr>
          <w:p w14:paraId="481D6EE6" w14:textId="77777777" w:rsidR="00376402" w:rsidRPr="00D33945" w:rsidRDefault="00376402" w:rsidP="00F566D9">
            <w:pPr>
              <w:spacing w:after="0" w:line="276" w:lineRule="auto"/>
              <w:jc w:val="cente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C344659" w14:textId="77777777" w:rsidR="00376402" w:rsidRPr="00D33945" w:rsidRDefault="00376402" w:rsidP="00F566D9">
            <w:pPr>
              <w:spacing w:after="0" w:line="276" w:lineRule="auto"/>
              <w:jc w:val="center"/>
              <w:rPr>
                <w:sz w:val="18"/>
                <w:szCs w:val="18"/>
              </w:rPr>
            </w:pPr>
            <w:r w:rsidRPr="00D33945">
              <w:rPr>
                <w:sz w:val="18"/>
                <w:szCs w:val="18"/>
              </w:rPr>
              <w:t>ND</w:t>
            </w:r>
          </w:p>
        </w:tc>
      </w:tr>
      <w:tr w:rsidR="00376402" w:rsidRPr="00D33945" w14:paraId="5F2D8EFE" w14:textId="77777777" w:rsidTr="00566E60">
        <w:trPr>
          <w:cantSplit/>
        </w:trPr>
        <w:tc>
          <w:tcPr>
            <w:tcW w:w="2250" w:type="dxa"/>
            <w:tcBorders>
              <w:top w:val="single" w:sz="4" w:space="0" w:color="auto"/>
              <w:left w:val="single" w:sz="4" w:space="0" w:color="auto"/>
              <w:bottom w:val="single" w:sz="4" w:space="0" w:color="auto"/>
              <w:right w:val="single" w:sz="4" w:space="0" w:color="auto"/>
            </w:tcBorders>
            <w:vAlign w:val="center"/>
            <w:hideMark/>
          </w:tcPr>
          <w:p w14:paraId="591761B4" w14:textId="77777777" w:rsidR="00376402" w:rsidRPr="00D33945" w:rsidRDefault="00376402" w:rsidP="00F566D9">
            <w:pPr>
              <w:spacing w:after="0"/>
              <w:jc w:val="left"/>
              <w:rPr>
                <w:sz w:val="18"/>
                <w:szCs w:val="18"/>
              </w:rPr>
            </w:pPr>
            <w:r w:rsidRPr="00D33945">
              <w:rPr>
                <w:sz w:val="18"/>
                <w:szCs w:val="18"/>
              </w:rPr>
              <w:t>Taux d'accès à l'eau potable en milieu urbain (en %)</w:t>
            </w:r>
          </w:p>
        </w:tc>
        <w:tc>
          <w:tcPr>
            <w:tcW w:w="840" w:type="dxa"/>
            <w:tcBorders>
              <w:top w:val="single" w:sz="4" w:space="0" w:color="auto"/>
              <w:left w:val="single" w:sz="4" w:space="0" w:color="auto"/>
              <w:bottom w:val="single" w:sz="4" w:space="0" w:color="auto"/>
              <w:right w:val="single" w:sz="4" w:space="0" w:color="auto"/>
            </w:tcBorders>
            <w:vAlign w:val="center"/>
          </w:tcPr>
          <w:p w14:paraId="710C25CE" w14:textId="77777777" w:rsidR="00376402" w:rsidRPr="00D33945" w:rsidRDefault="00376402" w:rsidP="00F566D9">
            <w:pPr>
              <w:spacing w:after="0" w:line="276" w:lineRule="auto"/>
              <w:jc w:val="center"/>
              <w:rPr>
                <w:sz w:val="18"/>
                <w:szCs w:val="18"/>
              </w:rPr>
            </w:pPr>
            <w:r w:rsidRPr="00D33945">
              <w:rPr>
                <w:sz w:val="18"/>
                <w:szCs w:val="18"/>
              </w:rPr>
              <w:t>ND</w:t>
            </w:r>
          </w:p>
        </w:tc>
        <w:tc>
          <w:tcPr>
            <w:tcW w:w="851" w:type="dxa"/>
            <w:tcBorders>
              <w:top w:val="single" w:sz="4" w:space="0" w:color="auto"/>
              <w:left w:val="single" w:sz="4" w:space="0" w:color="auto"/>
              <w:bottom w:val="single" w:sz="4" w:space="0" w:color="auto"/>
              <w:right w:val="single" w:sz="4" w:space="0" w:color="auto"/>
            </w:tcBorders>
            <w:vAlign w:val="center"/>
          </w:tcPr>
          <w:p w14:paraId="7A1353DB" w14:textId="77777777" w:rsidR="00376402" w:rsidRPr="00D33945" w:rsidRDefault="00376402" w:rsidP="00F566D9">
            <w:pPr>
              <w:spacing w:after="0" w:line="276" w:lineRule="auto"/>
              <w:jc w:val="center"/>
              <w:rPr>
                <w:sz w:val="18"/>
                <w:szCs w:val="18"/>
              </w:rPr>
            </w:pPr>
          </w:p>
        </w:tc>
        <w:tc>
          <w:tcPr>
            <w:tcW w:w="855" w:type="dxa"/>
            <w:tcBorders>
              <w:top w:val="single" w:sz="4" w:space="0" w:color="auto"/>
              <w:left w:val="single" w:sz="4" w:space="0" w:color="auto"/>
              <w:bottom w:val="single" w:sz="4" w:space="0" w:color="auto"/>
              <w:right w:val="single" w:sz="4" w:space="0" w:color="auto"/>
            </w:tcBorders>
            <w:vAlign w:val="center"/>
          </w:tcPr>
          <w:p w14:paraId="5284FADC" w14:textId="77777777" w:rsidR="00376402" w:rsidRPr="00D33945" w:rsidRDefault="00376402" w:rsidP="00F566D9">
            <w:pPr>
              <w:spacing w:after="0" w:line="276" w:lineRule="auto"/>
              <w:jc w:val="center"/>
              <w:rPr>
                <w:sz w:val="18"/>
                <w:szCs w:val="18"/>
              </w:rPr>
            </w:pPr>
            <w:r w:rsidRPr="00D33945">
              <w:rPr>
                <w:sz w:val="18"/>
                <w:szCs w:val="18"/>
              </w:rPr>
              <w:t>ND</w:t>
            </w:r>
          </w:p>
        </w:tc>
        <w:tc>
          <w:tcPr>
            <w:tcW w:w="994" w:type="dxa"/>
            <w:tcBorders>
              <w:top w:val="single" w:sz="4" w:space="0" w:color="auto"/>
              <w:left w:val="single" w:sz="4" w:space="0" w:color="auto"/>
              <w:bottom w:val="single" w:sz="4" w:space="0" w:color="auto"/>
              <w:right w:val="single" w:sz="4" w:space="0" w:color="auto"/>
            </w:tcBorders>
            <w:vAlign w:val="center"/>
          </w:tcPr>
          <w:p w14:paraId="52989EF7" w14:textId="77777777" w:rsidR="00376402" w:rsidRPr="00D33945" w:rsidRDefault="00376402" w:rsidP="00F566D9">
            <w:pPr>
              <w:spacing w:after="0" w:line="276" w:lineRule="auto"/>
              <w:jc w:val="center"/>
              <w:rPr>
                <w:sz w:val="18"/>
                <w:szCs w:val="18"/>
              </w:rPr>
            </w:pPr>
          </w:p>
        </w:tc>
        <w:tc>
          <w:tcPr>
            <w:tcW w:w="1130" w:type="dxa"/>
            <w:gridSpan w:val="2"/>
            <w:tcBorders>
              <w:top w:val="single" w:sz="4" w:space="0" w:color="auto"/>
              <w:left w:val="single" w:sz="4" w:space="0" w:color="auto"/>
              <w:bottom w:val="single" w:sz="4" w:space="0" w:color="auto"/>
              <w:right w:val="single" w:sz="4" w:space="0" w:color="auto"/>
            </w:tcBorders>
            <w:vAlign w:val="center"/>
          </w:tcPr>
          <w:p w14:paraId="441749CA" w14:textId="77777777" w:rsidR="00376402" w:rsidRPr="00D33945" w:rsidRDefault="00376402" w:rsidP="00F566D9">
            <w:pPr>
              <w:spacing w:after="0" w:line="276" w:lineRule="auto"/>
              <w:jc w:val="cente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769EFA" w14:textId="77777777" w:rsidR="00376402" w:rsidRPr="00D33945" w:rsidRDefault="00376402" w:rsidP="00F566D9">
            <w:pPr>
              <w:spacing w:after="0" w:line="276" w:lineRule="auto"/>
              <w:jc w:val="center"/>
              <w:rPr>
                <w:sz w:val="18"/>
                <w:szCs w:val="18"/>
              </w:rPr>
            </w:pPr>
            <w:r w:rsidRPr="00D33945">
              <w:rPr>
                <w:sz w:val="18"/>
                <w:szCs w:val="18"/>
              </w:rPr>
              <w:t>ND</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DBDB96E" w14:textId="77777777" w:rsidR="00376402" w:rsidRPr="00D33945" w:rsidRDefault="00376402" w:rsidP="00F566D9">
            <w:pPr>
              <w:spacing w:after="0" w:line="276" w:lineRule="auto"/>
              <w:jc w:val="center"/>
              <w:rPr>
                <w:sz w:val="18"/>
                <w:szCs w:val="18"/>
              </w:rPr>
            </w:pPr>
          </w:p>
        </w:tc>
        <w:tc>
          <w:tcPr>
            <w:tcW w:w="719" w:type="dxa"/>
            <w:tcBorders>
              <w:top w:val="single" w:sz="4" w:space="0" w:color="auto"/>
              <w:left w:val="single" w:sz="4" w:space="0" w:color="auto"/>
              <w:bottom w:val="single" w:sz="4" w:space="0" w:color="auto"/>
              <w:right w:val="single" w:sz="4" w:space="0" w:color="auto"/>
            </w:tcBorders>
            <w:vAlign w:val="center"/>
          </w:tcPr>
          <w:p w14:paraId="727F9E47" w14:textId="77777777" w:rsidR="00376402" w:rsidRPr="00D33945" w:rsidRDefault="00376402" w:rsidP="00F566D9">
            <w:pPr>
              <w:spacing w:after="0" w:line="276" w:lineRule="auto"/>
              <w:jc w:val="center"/>
              <w:rPr>
                <w:sz w:val="18"/>
                <w:szCs w:val="18"/>
              </w:rPr>
            </w:pPr>
            <w:r w:rsidRPr="00D33945">
              <w:rPr>
                <w:sz w:val="18"/>
                <w:szCs w:val="18"/>
              </w:rPr>
              <w:t>ND</w:t>
            </w:r>
          </w:p>
        </w:tc>
        <w:tc>
          <w:tcPr>
            <w:tcW w:w="853" w:type="dxa"/>
            <w:tcBorders>
              <w:top w:val="single" w:sz="4" w:space="0" w:color="auto"/>
              <w:left w:val="single" w:sz="4" w:space="0" w:color="auto"/>
              <w:bottom w:val="single" w:sz="4" w:space="0" w:color="auto"/>
              <w:right w:val="single" w:sz="4" w:space="0" w:color="auto"/>
            </w:tcBorders>
            <w:vAlign w:val="center"/>
          </w:tcPr>
          <w:p w14:paraId="24E80A99"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74EB4C59" w14:textId="77777777" w:rsidR="00376402" w:rsidRPr="00D33945" w:rsidRDefault="00376402" w:rsidP="00F566D9">
            <w:pPr>
              <w:spacing w:after="0" w:line="276" w:lineRule="auto"/>
              <w:jc w:val="center"/>
              <w:rPr>
                <w:sz w:val="18"/>
                <w:szCs w:val="18"/>
              </w:rPr>
            </w:pPr>
          </w:p>
        </w:tc>
        <w:tc>
          <w:tcPr>
            <w:tcW w:w="994" w:type="dxa"/>
            <w:tcBorders>
              <w:top w:val="single" w:sz="4" w:space="0" w:color="auto"/>
              <w:left w:val="single" w:sz="4" w:space="0" w:color="auto"/>
              <w:bottom w:val="single" w:sz="4" w:space="0" w:color="auto"/>
              <w:right w:val="single" w:sz="4" w:space="0" w:color="auto"/>
            </w:tcBorders>
            <w:vAlign w:val="center"/>
          </w:tcPr>
          <w:p w14:paraId="01DCD817" w14:textId="77777777" w:rsidR="00376402" w:rsidRPr="00D33945" w:rsidRDefault="00376402" w:rsidP="00F566D9">
            <w:pPr>
              <w:spacing w:after="0" w:line="276" w:lineRule="auto"/>
              <w:jc w:val="center"/>
              <w:rPr>
                <w:sz w:val="18"/>
                <w:szCs w:val="18"/>
              </w:rPr>
            </w:pPr>
          </w:p>
        </w:tc>
        <w:tc>
          <w:tcPr>
            <w:tcW w:w="853" w:type="dxa"/>
            <w:tcBorders>
              <w:top w:val="single" w:sz="4" w:space="0" w:color="auto"/>
              <w:left w:val="single" w:sz="4" w:space="0" w:color="auto"/>
              <w:bottom w:val="single" w:sz="4" w:space="0" w:color="auto"/>
              <w:right w:val="single" w:sz="4" w:space="0" w:color="auto"/>
            </w:tcBorders>
            <w:vAlign w:val="center"/>
          </w:tcPr>
          <w:p w14:paraId="105A913F" w14:textId="77777777" w:rsidR="00376402" w:rsidRPr="00D33945" w:rsidRDefault="00376402" w:rsidP="00F566D9">
            <w:pPr>
              <w:spacing w:after="0" w:line="276" w:lineRule="auto"/>
              <w:jc w:val="center"/>
              <w:rPr>
                <w:sz w:val="18"/>
                <w:szCs w:val="18"/>
              </w:rPr>
            </w:pPr>
            <w:r w:rsidRPr="00D33945">
              <w:rPr>
                <w:sz w:val="18"/>
                <w:szCs w:val="18"/>
              </w:rPr>
              <w:t>86,1%</w:t>
            </w:r>
          </w:p>
        </w:tc>
        <w:tc>
          <w:tcPr>
            <w:tcW w:w="852" w:type="dxa"/>
            <w:tcBorders>
              <w:top w:val="single" w:sz="4" w:space="0" w:color="auto"/>
              <w:left w:val="single" w:sz="4" w:space="0" w:color="auto"/>
              <w:bottom w:val="single" w:sz="4" w:space="0" w:color="auto"/>
              <w:right w:val="single" w:sz="4" w:space="0" w:color="auto"/>
            </w:tcBorders>
            <w:vAlign w:val="center"/>
          </w:tcPr>
          <w:p w14:paraId="7D82DBC7" w14:textId="77777777" w:rsidR="00376402" w:rsidRPr="00D33945" w:rsidRDefault="00376402" w:rsidP="00F566D9">
            <w:pPr>
              <w:spacing w:after="0" w:line="276" w:lineRule="auto"/>
              <w:jc w:val="center"/>
              <w:rPr>
                <w:sz w:val="18"/>
                <w:szCs w:val="18"/>
              </w:rPr>
            </w:pPr>
          </w:p>
        </w:tc>
        <w:tc>
          <w:tcPr>
            <w:tcW w:w="993" w:type="dxa"/>
            <w:tcBorders>
              <w:top w:val="single" w:sz="4" w:space="0" w:color="auto"/>
              <w:left w:val="single" w:sz="4" w:space="0" w:color="auto"/>
              <w:bottom w:val="single" w:sz="4" w:space="0" w:color="auto"/>
              <w:right w:val="single" w:sz="4" w:space="0" w:color="auto"/>
            </w:tcBorders>
            <w:vAlign w:val="center"/>
          </w:tcPr>
          <w:p w14:paraId="2036537C" w14:textId="77777777" w:rsidR="00376402" w:rsidRPr="00D33945" w:rsidRDefault="00376402" w:rsidP="00F566D9">
            <w:pPr>
              <w:spacing w:after="0" w:line="276" w:lineRule="auto"/>
              <w:jc w:val="center"/>
              <w:rPr>
                <w:sz w:val="18"/>
                <w:szCs w:val="18"/>
              </w:rPr>
            </w:pPr>
            <w:r w:rsidRPr="00D33945">
              <w:rPr>
                <w:sz w:val="18"/>
                <w:szCs w:val="18"/>
              </w:rPr>
              <w:t>ND</w:t>
            </w:r>
          </w:p>
        </w:tc>
      </w:tr>
    </w:tbl>
    <w:p w14:paraId="01594EB9" w14:textId="77777777" w:rsidR="00376402" w:rsidRPr="00D33945" w:rsidRDefault="00376402" w:rsidP="00566E60"/>
    <w:p w14:paraId="1F1F34E1" w14:textId="77777777" w:rsidR="00376402" w:rsidRPr="00D33945" w:rsidRDefault="00376402" w:rsidP="00FE1D37">
      <w:pPr>
        <w:spacing w:line="259" w:lineRule="auto"/>
        <w:jc w:val="left"/>
        <w:rPr>
          <w:noProof/>
          <w:lang w:eastAsia="ja-JP"/>
        </w:rPr>
        <w:sectPr w:rsidR="00376402" w:rsidRPr="00D33945" w:rsidSect="00566E60">
          <w:footerReference w:type="first" r:id="rId87"/>
          <w:pgSz w:w="16838" w:h="11906" w:orient="landscape" w:code="9"/>
          <w:pgMar w:top="1418" w:right="1418" w:bottom="1418" w:left="1418" w:header="709" w:footer="420" w:gutter="0"/>
          <w:cols w:space="708"/>
          <w:titlePg/>
          <w:docGrid w:linePitch="360"/>
        </w:sectPr>
      </w:pPr>
    </w:p>
    <w:p w14:paraId="197CD5DD" w14:textId="5B9C8821" w:rsidR="00FE1D37" w:rsidRPr="00D33945" w:rsidRDefault="00FE1D37" w:rsidP="00FE1D37">
      <w:pPr>
        <w:spacing w:line="259" w:lineRule="auto"/>
        <w:jc w:val="left"/>
        <w:rPr>
          <w:noProof/>
          <w:lang w:eastAsia="ja-JP"/>
        </w:rPr>
      </w:pPr>
      <w:r w:rsidRPr="00D33945">
        <w:rPr>
          <w:noProof/>
          <w:color w:val="4472C4" w:themeColor="accent1"/>
          <w:lang w:eastAsia="fr-FR"/>
        </w:rPr>
        <w:lastRenderedPageBreak/>
        <w:drawing>
          <wp:anchor distT="0" distB="0" distL="114300" distR="114300" simplePos="0" relativeHeight="251662336" behindDoc="1" locked="0" layoutInCell="1" allowOverlap="1" wp14:anchorId="029FC1E7" wp14:editId="45DE7849">
            <wp:simplePos x="0" y="0"/>
            <wp:positionH relativeFrom="page">
              <wp:align>left</wp:align>
            </wp:positionH>
            <wp:positionV relativeFrom="page">
              <wp:align>top</wp:align>
            </wp:positionV>
            <wp:extent cx="7560310" cy="10691131"/>
            <wp:effectExtent l="0" t="0" r="2540" b="0"/>
            <wp:wrapNone/>
            <wp:docPr id="491" name="Imag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ge de garde4.jpg"/>
                    <pic:cNvPicPr/>
                  </pic:nvPicPr>
                  <pic:blipFill>
                    <a:blip r:embed="rId88">
                      <a:extLst>
                        <a:ext uri="{28A0092B-C50C-407E-A947-70E740481C1C}">
                          <a14:useLocalDpi xmlns:a14="http://schemas.microsoft.com/office/drawing/2010/main" val="0"/>
                        </a:ext>
                      </a:extLst>
                    </a:blip>
                    <a:stretch>
                      <a:fillRect/>
                    </a:stretch>
                  </pic:blipFill>
                  <pic:spPr>
                    <a:xfrm>
                      <a:off x="0" y="0"/>
                      <a:ext cx="7560310" cy="10691131"/>
                    </a:xfrm>
                    <a:prstGeom prst="rect">
                      <a:avLst/>
                    </a:prstGeom>
                  </pic:spPr>
                </pic:pic>
              </a:graphicData>
            </a:graphic>
            <wp14:sizeRelH relativeFrom="margin">
              <wp14:pctWidth>0</wp14:pctWidth>
            </wp14:sizeRelH>
            <wp14:sizeRelV relativeFrom="margin">
              <wp14:pctHeight>0</wp14:pctHeight>
            </wp14:sizeRelV>
          </wp:anchor>
        </w:drawing>
      </w:r>
      <w:r w:rsidRPr="00D33945">
        <w:rPr>
          <w:noProof/>
          <w:lang w:eastAsia="ja-JP"/>
        </w:rPr>
        <w:br w:type="page"/>
      </w:r>
    </w:p>
    <w:p w14:paraId="65252F63" w14:textId="77777777" w:rsidR="00FE1D37" w:rsidRPr="00D33945" w:rsidRDefault="00FE1D37" w:rsidP="00FE1D37">
      <w:pPr>
        <w:spacing w:line="259" w:lineRule="auto"/>
        <w:jc w:val="left"/>
        <w:rPr>
          <w:noProof/>
          <w:lang w:eastAsia="ja-JP"/>
        </w:rPr>
      </w:pPr>
      <w:r w:rsidRPr="00D33945">
        <w:rPr>
          <w:noProof/>
          <w:lang w:eastAsia="fr-FR"/>
        </w:rPr>
        <w:lastRenderedPageBreak/>
        <w:drawing>
          <wp:anchor distT="0" distB="0" distL="114300" distR="114300" simplePos="0" relativeHeight="251664384" behindDoc="1" locked="0" layoutInCell="1" allowOverlap="1" wp14:anchorId="02B9594C" wp14:editId="6E205A84">
            <wp:simplePos x="0" y="0"/>
            <wp:positionH relativeFrom="page">
              <wp:align>right</wp:align>
            </wp:positionH>
            <wp:positionV relativeFrom="page">
              <wp:align>top</wp:align>
            </wp:positionV>
            <wp:extent cx="7551138" cy="10681207"/>
            <wp:effectExtent l="0" t="0" r="0" b="6350"/>
            <wp:wrapNone/>
            <wp:docPr id="492" name="Image 492"/>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89">
                      <a:extLst>
                        <a:ext uri="{28A0092B-C50C-407E-A947-70E740481C1C}">
                          <a14:useLocalDpi xmlns:a14="http://schemas.microsoft.com/office/drawing/2010/main" val="0"/>
                        </a:ext>
                      </a:extLst>
                    </a:blip>
                    <a:stretch>
                      <a:fillRect/>
                    </a:stretch>
                  </pic:blipFill>
                  <pic:spPr>
                    <a:xfrm>
                      <a:off x="0" y="0"/>
                      <a:ext cx="7551138" cy="10681207"/>
                    </a:xfrm>
                    <a:prstGeom prst="rect">
                      <a:avLst/>
                    </a:prstGeom>
                  </pic:spPr>
                </pic:pic>
              </a:graphicData>
            </a:graphic>
            <wp14:sizeRelH relativeFrom="margin">
              <wp14:pctWidth>0</wp14:pctWidth>
            </wp14:sizeRelH>
            <wp14:sizeRelV relativeFrom="margin">
              <wp14:pctHeight>0</wp14:pctHeight>
            </wp14:sizeRelV>
          </wp:anchor>
        </w:drawing>
      </w:r>
      <w:r w:rsidRPr="00D33945">
        <w:rPr>
          <w:noProof/>
          <w:lang w:eastAsia="ja-JP"/>
        </w:rPr>
        <w:br w:type="page"/>
      </w:r>
    </w:p>
    <w:p w14:paraId="5E97DA54" w14:textId="77777777" w:rsidR="00FE1D37" w:rsidRPr="00D33945" w:rsidRDefault="00FE1D37" w:rsidP="00FE1D37">
      <w:pPr>
        <w:spacing w:line="259" w:lineRule="auto"/>
        <w:jc w:val="left"/>
        <w:rPr>
          <w:sz w:val="26"/>
          <w:szCs w:val="26"/>
        </w:rPr>
      </w:pPr>
      <w:r w:rsidRPr="00D33945">
        <w:rPr>
          <w:noProof/>
          <w:lang w:eastAsia="fr-FR"/>
        </w:rPr>
        <w:lastRenderedPageBreak/>
        <w:drawing>
          <wp:anchor distT="0" distB="0" distL="114300" distR="114300" simplePos="0" relativeHeight="251661312" behindDoc="1" locked="0" layoutInCell="1" allowOverlap="1" wp14:anchorId="69CF1EA3" wp14:editId="49D7324C">
            <wp:simplePos x="0" y="0"/>
            <wp:positionH relativeFrom="page">
              <wp:posOffset>17145</wp:posOffset>
            </wp:positionH>
            <wp:positionV relativeFrom="page">
              <wp:align>top</wp:align>
            </wp:positionV>
            <wp:extent cx="7583785" cy="10727387"/>
            <wp:effectExtent l="0" t="0" r="0" b="0"/>
            <wp:wrapNone/>
            <wp:docPr id="236" name="Imag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fo2.jpg"/>
                    <pic:cNvPicPr/>
                  </pic:nvPicPr>
                  <pic:blipFill>
                    <a:blip r:embed="rId90">
                      <a:extLst>
                        <a:ext uri="{28A0092B-C50C-407E-A947-70E740481C1C}">
                          <a14:useLocalDpi xmlns:a14="http://schemas.microsoft.com/office/drawing/2010/main" val="0"/>
                        </a:ext>
                      </a:extLst>
                    </a:blip>
                    <a:stretch>
                      <a:fillRect/>
                    </a:stretch>
                  </pic:blipFill>
                  <pic:spPr>
                    <a:xfrm>
                      <a:off x="0" y="0"/>
                      <a:ext cx="7583785" cy="10727387"/>
                    </a:xfrm>
                    <a:prstGeom prst="rect">
                      <a:avLst/>
                    </a:prstGeom>
                  </pic:spPr>
                </pic:pic>
              </a:graphicData>
            </a:graphic>
            <wp14:sizeRelH relativeFrom="page">
              <wp14:pctWidth>0</wp14:pctWidth>
            </wp14:sizeRelH>
            <wp14:sizeRelV relativeFrom="page">
              <wp14:pctHeight>0</wp14:pctHeight>
            </wp14:sizeRelV>
          </wp:anchor>
        </w:drawing>
      </w:r>
    </w:p>
    <w:p w14:paraId="19F4B177" w14:textId="3DFB689A" w:rsidR="00BD7EAE" w:rsidRPr="00D33945" w:rsidRDefault="00BD7EAE">
      <w:pPr>
        <w:spacing w:line="259" w:lineRule="auto"/>
        <w:jc w:val="left"/>
        <w:rPr>
          <w:sz w:val="26"/>
          <w:szCs w:val="26"/>
        </w:rPr>
      </w:pPr>
    </w:p>
    <w:sectPr w:rsidR="00BD7EAE" w:rsidRPr="00D33945" w:rsidSect="00363E2D">
      <w:pgSz w:w="11906" w:h="16838" w:code="9"/>
      <w:pgMar w:top="1418" w:right="1418" w:bottom="1418" w:left="1418" w:header="709" w:footer="4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C415C3" w14:textId="77777777" w:rsidR="00F50540" w:rsidRDefault="00F50540" w:rsidP="00370196">
      <w:pPr>
        <w:spacing w:after="0"/>
      </w:pPr>
      <w:r>
        <w:separator/>
      </w:r>
    </w:p>
  </w:endnote>
  <w:endnote w:type="continuationSeparator" w:id="0">
    <w:p w14:paraId="700AD705" w14:textId="77777777" w:rsidR="00F50540" w:rsidRDefault="00F50540" w:rsidP="003701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游明朝">
    <w:panose1 w:val="00000000000000000000"/>
    <w:charset w:val="8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Amble">
    <w:altName w:val="Calibri"/>
    <w:panose1 w:val="00000000000000000000"/>
    <w:charset w:val="00"/>
    <w:family w:val="swiss"/>
    <w:notTrueType/>
    <w:pitch w:val="default"/>
    <w:sig w:usb0="00000003" w:usb1="00000000" w:usb2="00000000" w:usb3="00000000" w:csb0="00000001" w:csb1="00000000"/>
  </w:font>
  <w:font w:name="BookAntiqua">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mo">
    <w:altName w:val="Calibri"/>
    <w:charset w:val="00"/>
    <w:family w:val="swiss"/>
    <w:pitch w:val="variable"/>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1112169212"/>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1017461310"/>
          <w:docPartObj>
            <w:docPartGallery w:val="Page Numbers (Top of Page)"/>
            <w:docPartUnique/>
          </w:docPartObj>
        </w:sdtPr>
        <w:sdtEndPr>
          <w:rPr>
            <w:color w:val="BFBFBF" w:themeColor="background1" w:themeShade="BF"/>
          </w:rPr>
        </w:sdtEndPr>
        <w:sdtContent>
          <w:p w14:paraId="0B676BBF" w14:textId="77777777" w:rsidR="00F566D9" w:rsidRPr="00132399" w:rsidRDefault="00F566D9" w:rsidP="00392332">
            <w:pPr>
              <w:pStyle w:val="Pieddepage"/>
              <w:tabs>
                <w:tab w:val="clear" w:pos="9072"/>
              </w:tabs>
              <w:spacing w:after="40"/>
              <w:ind w:right="-709"/>
              <w:jc w:val="left"/>
              <w:rPr>
                <w:rFonts w:ascii="Arial" w:hAnsi="Arial" w:cs="Arial"/>
                <w:i/>
                <w:color w:val="0388A4"/>
                <w:sz w:val="22"/>
              </w:rPr>
            </w:pPr>
            <w:r>
              <w:rPr>
                <w:rFonts w:ascii="Impact" w:hAnsi="Impact"/>
                <w:noProof/>
                <w:color w:val="595959" w:themeColor="text1" w:themeTint="A6"/>
                <w:sz w:val="23"/>
                <w:szCs w:val="23"/>
              </w:rPr>
              <mc:AlternateContent>
                <mc:Choice Requires="wps">
                  <w:drawing>
                    <wp:anchor distT="0" distB="0" distL="114300" distR="114300" simplePos="0" relativeHeight="251757568" behindDoc="0" locked="0" layoutInCell="1" allowOverlap="1" wp14:anchorId="199D414D" wp14:editId="40DEE251">
                      <wp:simplePos x="0" y="0"/>
                      <wp:positionH relativeFrom="column">
                        <wp:posOffset>5617328</wp:posOffset>
                      </wp:positionH>
                      <wp:positionV relativeFrom="paragraph">
                        <wp:posOffset>25178</wp:posOffset>
                      </wp:positionV>
                      <wp:extent cx="616689" cy="191387"/>
                      <wp:effectExtent l="0" t="0" r="0" b="0"/>
                      <wp:wrapNone/>
                      <wp:docPr id="460" name="Organigramme : Alternative 460"/>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86AED33" w14:textId="232160B1" w:rsidR="00F566D9" w:rsidRPr="0095004F" w:rsidRDefault="00F566D9" w:rsidP="00392332">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24</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9D414D"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60" o:spid="_x0000_s1028" type="#_x0000_t176" style="position:absolute;margin-left:442.3pt;margin-top:2pt;width:48.55pt;height:15.0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" fillcolor="#48686a" stroked="f" strokeweight="1pt">
                      <v:textbox inset="1mm,0,1mm,0">
                        <w:txbxContent>
                          <w:p w14:paraId="386AED33" w14:textId="232160B1" w:rsidR="00F566D9" w:rsidRPr="0095004F" w:rsidRDefault="00F566D9" w:rsidP="00392332">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24</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sidRPr="003551A1">
              <w:rPr>
                <w:rFonts w:ascii="Impact" w:hAnsi="Impact"/>
                <w:noProof/>
                <w:color w:val="595959" w:themeColor="text1" w:themeTint="A6"/>
                <w:sz w:val="23"/>
                <w:szCs w:val="23"/>
              </w:rPr>
              <w:drawing>
                <wp:anchor distT="0" distB="0" distL="114300" distR="114300" simplePos="0" relativeHeight="251768832" behindDoc="0" locked="0" layoutInCell="1" allowOverlap="1" wp14:anchorId="419D11DF" wp14:editId="41C366B0">
                  <wp:simplePos x="0" y="0"/>
                  <wp:positionH relativeFrom="column">
                    <wp:posOffset>-6350</wp:posOffset>
                  </wp:positionH>
                  <wp:positionV relativeFrom="page">
                    <wp:posOffset>10246360</wp:posOffset>
                  </wp:positionV>
                  <wp:extent cx="381000" cy="123825"/>
                  <wp:effectExtent l="0" t="0" r="0" b="9525"/>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40747858"/>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635069884"/>
          <w:docPartObj>
            <w:docPartGallery w:val="Page Numbers (Top of Page)"/>
            <w:docPartUnique/>
          </w:docPartObj>
        </w:sdtPr>
        <w:sdtEndPr>
          <w:rPr>
            <w:color w:val="BFBFBF" w:themeColor="background1" w:themeShade="BF"/>
          </w:rPr>
        </w:sdtEndPr>
        <w:sdtContent>
          <w:p w14:paraId="7CEB0786" w14:textId="4BB3BEF5" w:rsidR="00F566D9" w:rsidRPr="00132399" w:rsidRDefault="00F566D9" w:rsidP="00132399">
            <w:pPr>
              <w:pStyle w:val="Pieddepage"/>
              <w:tabs>
                <w:tab w:val="clear" w:pos="9072"/>
              </w:tabs>
              <w:spacing w:after="40"/>
              <w:ind w:right="-709"/>
              <w:jc w:val="left"/>
              <w:rPr>
                <w:rFonts w:ascii="Arial" w:hAnsi="Arial" w:cs="Arial"/>
                <w:i/>
                <w:color w:val="0388A4"/>
                <w:sz w:val="22"/>
              </w:rPr>
            </w:pPr>
            <w:r>
              <w:rPr>
                <w:rFonts w:ascii="Impact" w:hAnsi="Impact"/>
                <w:noProof/>
                <w:color w:val="595959" w:themeColor="text1" w:themeTint="A6"/>
                <w:sz w:val="23"/>
                <w:szCs w:val="23"/>
              </w:rPr>
              <mc:AlternateContent>
                <mc:Choice Requires="wps">
                  <w:drawing>
                    <wp:anchor distT="0" distB="0" distL="114300" distR="114300" simplePos="0" relativeHeight="251734016" behindDoc="0" locked="0" layoutInCell="1" allowOverlap="1" wp14:anchorId="58928C34" wp14:editId="09198395">
                      <wp:simplePos x="0" y="0"/>
                      <wp:positionH relativeFrom="column">
                        <wp:posOffset>5617328</wp:posOffset>
                      </wp:positionH>
                      <wp:positionV relativeFrom="paragraph">
                        <wp:posOffset>25178</wp:posOffset>
                      </wp:positionV>
                      <wp:extent cx="616689" cy="191387"/>
                      <wp:effectExtent l="0" t="0" r="0" b="0"/>
                      <wp:wrapNone/>
                      <wp:docPr id="448" name="Organigramme : Alternative 448"/>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82A7B2F" w14:textId="528733ED"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1</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928C3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48" o:spid="_x0000_s1031" type="#_x0000_t176" style="position:absolute;margin-left:442.3pt;margin-top:2pt;width:48.55pt;height:15.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" fillcolor="#48686a" stroked="f" strokeweight="1pt">
                      <v:textbox inset="1mm,0,1mm,0">
                        <w:txbxContent>
                          <w:p w14:paraId="782A7B2F" w14:textId="528733ED"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1</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sidRPr="003551A1">
              <w:rPr>
                <w:rFonts w:ascii="Impact" w:hAnsi="Impact"/>
                <w:noProof/>
                <w:color w:val="595959" w:themeColor="text1" w:themeTint="A6"/>
                <w:sz w:val="23"/>
                <w:szCs w:val="23"/>
              </w:rPr>
              <w:drawing>
                <wp:anchor distT="0" distB="0" distL="114300" distR="114300" simplePos="0" relativeHeight="251745280" behindDoc="0" locked="0" layoutInCell="1" allowOverlap="1" wp14:anchorId="32D992B1" wp14:editId="5FDD668B">
                  <wp:simplePos x="0" y="0"/>
                  <wp:positionH relativeFrom="column">
                    <wp:posOffset>-6350</wp:posOffset>
                  </wp:positionH>
                  <wp:positionV relativeFrom="page">
                    <wp:posOffset>10246360</wp:posOffset>
                  </wp:positionV>
                  <wp:extent cx="381000" cy="123825"/>
                  <wp:effectExtent l="0" t="0" r="0" b="9525"/>
                  <wp:wrapNone/>
                  <wp:docPr id="450" name="Imag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D5F04" w14:textId="77777777" w:rsidR="00F566D9" w:rsidRDefault="00F566D9" w:rsidP="00363E2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61</w:t>
    </w:r>
    <w:r>
      <w:rPr>
        <w:rStyle w:val="Numrodepage"/>
      </w:rPr>
      <w:fldChar w:fldCharType="end"/>
    </w:r>
  </w:p>
  <w:p w14:paraId="2D02EA74" w14:textId="77777777" w:rsidR="00F566D9" w:rsidRDefault="00F566D9" w:rsidP="00363E2D">
    <w:pPr>
      <w:pStyle w:val="Pieddepage"/>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519744133"/>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461934755"/>
          <w:docPartObj>
            <w:docPartGallery w:val="Page Numbers (Top of Page)"/>
            <w:docPartUnique/>
          </w:docPartObj>
        </w:sdtPr>
        <w:sdtEndPr>
          <w:rPr>
            <w:color w:val="BFBFBF" w:themeColor="background1" w:themeShade="BF"/>
          </w:rPr>
        </w:sdtEndPr>
        <w:sdtContent>
          <w:p w14:paraId="778F1FDD" w14:textId="7CF86C7F" w:rsidR="00F566D9" w:rsidRPr="00132399" w:rsidRDefault="00F566D9" w:rsidP="008F5F79">
            <w:pPr>
              <w:pStyle w:val="Pieddepage"/>
              <w:tabs>
                <w:tab w:val="clear" w:pos="9072"/>
              </w:tabs>
              <w:spacing w:after="40"/>
              <w:ind w:right="-709"/>
              <w:jc w:val="left"/>
              <w:rPr>
                <w:rFonts w:ascii="Arial" w:hAnsi="Arial" w:cs="Arial"/>
                <w:i/>
                <w:color w:val="0388A4"/>
                <w:sz w:val="22"/>
              </w:rPr>
            </w:pPr>
            <w:r w:rsidRPr="003551A1">
              <w:rPr>
                <w:rFonts w:ascii="Impact" w:hAnsi="Impact"/>
                <w:noProof/>
                <w:color w:val="595959" w:themeColor="text1" w:themeTint="A6"/>
                <w:sz w:val="23"/>
                <w:szCs w:val="23"/>
              </w:rPr>
              <w:drawing>
                <wp:anchor distT="0" distB="0" distL="114300" distR="114300" simplePos="0" relativeHeight="251791360" behindDoc="0" locked="0" layoutInCell="1" allowOverlap="1" wp14:anchorId="347FDD89" wp14:editId="70599394">
                  <wp:simplePos x="0" y="0"/>
                  <wp:positionH relativeFrom="margin">
                    <wp:posOffset>15240</wp:posOffset>
                  </wp:positionH>
                  <wp:positionV relativeFrom="page">
                    <wp:posOffset>10253183</wp:posOffset>
                  </wp:positionV>
                  <wp:extent cx="381000" cy="123825"/>
                  <wp:effectExtent l="0" t="0" r="0" b="9525"/>
                  <wp:wrapNone/>
                  <wp:docPr id="476" name="Imag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Pr>
                <w:rFonts w:ascii="Impact" w:hAnsi="Impact"/>
                <w:noProof/>
                <w:color w:val="595959" w:themeColor="text1" w:themeTint="A6"/>
                <w:sz w:val="23"/>
                <w:szCs w:val="23"/>
              </w:rPr>
              <mc:AlternateContent>
                <mc:Choice Requires="wps">
                  <w:drawing>
                    <wp:anchor distT="0" distB="0" distL="114300" distR="114300" simplePos="0" relativeHeight="251780096" behindDoc="0" locked="0" layoutInCell="1" allowOverlap="1" wp14:anchorId="48C65FC4" wp14:editId="61674815">
                      <wp:simplePos x="0" y="0"/>
                      <wp:positionH relativeFrom="column">
                        <wp:posOffset>5617328</wp:posOffset>
                      </wp:positionH>
                      <wp:positionV relativeFrom="paragraph">
                        <wp:posOffset>25178</wp:posOffset>
                      </wp:positionV>
                      <wp:extent cx="616689" cy="191387"/>
                      <wp:effectExtent l="0" t="0" r="0" b="0"/>
                      <wp:wrapNone/>
                      <wp:docPr id="468" name="Organigramme : Alternative 468"/>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5EFFFC" w14:textId="27DFEBD5" w:rsidR="00F566D9" w:rsidRPr="0095004F" w:rsidRDefault="00F566D9" w:rsidP="008F5F7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89</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C65FC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68" o:spid="_x0000_s1039" type="#_x0000_t176" style="position:absolute;margin-left:442.3pt;margin-top:2pt;width:48.55pt;height:15.0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" fillcolor="#48686a" stroked="f" strokeweight="1pt">
                      <v:textbox inset="1mm,0,1mm,0">
                        <w:txbxContent>
                          <w:p w14:paraId="205EFFFC" w14:textId="27DFEBD5" w:rsidR="00F566D9" w:rsidRPr="0095004F" w:rsidRDefault="00F566D9" w:rsidP="008F5F7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89</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p>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068B36" w14:textId="268592E4" w:rsidR="00F566D9" w:rsidRPr="00132399" w:rsidRDefault="00F566D9" w:rsidP="00132399">
    <w:pPr>
      <w:pStyle w:val="Pieddepage"/>
      <w:tabs>
        <w:tab w:val="clear" w:pos="9072"/>
      </w:tabs>
      <w:spacing w:after="40"/>
      <w:ind w:right="-709"/>
      <w:jc w:val="left"/>
      <w:rPr>
        <w:rFonts w:ascii="Arial" w:hAnsi="Arial" w:cs="Arial"/>
        <w:i/>
        <w:color w:val="0388A4"/>
        <w:sz w:val="22"/>
      </w:rPr>
    </w:pPr>
    <w:r w:rsidRPr="00132399">
      <w:rPr>
        <w:rFonts w:ascii="Arial" w:hAnsi="Arial" w:cs="Arial"/>
        <w:i/>
        <w:color w:val="0388A4"/>
        <w:sz w:val="22"/>
      </w:rPr>
      <w:t xml:space="preserve"> </w:t>
    </w:r>
    <w:sdt>
      <w:sdtPr>
        <w:rPr>
          <w:rFonts w:ascii="Arial" w:hAnsi="Arial" w:cs="Arial"/>
          <w:i/>
          <w:color w:val="0388A4"/>
          <w:sz w:val="22"/>
        </w:rPr>
        <w:id w:val="1571160241"/>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1079525051"/>
            <w:docPartObj>
              <w:docPartGallery w:val="Page Numbers (Top of Page)"/>
              <w:docPartUnique/>
            </w:docPartObj>
          </w:sdtPr>
          <w:sdtEndPr>
            <w:rPr>
              <w:color w:val="BFBFBF" w:themeColor="background1" w:themeShade="BF"/>
            </w:rPr>
          </w:sdtEndPr>
          <w:sdtContent>
            <w:r>
              <w:rPr>
                <w:rFonts w:ascii="Impact" w:hAnsi="Impact"/>
                <w:noProof/>
                <w:color w:val="595959" w:themeColor="text1" w:themeTint="A6"/>
                <w:sz w:val="23"/>
                <w:szCs w:val="23"/>
              </w:rPr>
              <mc:AlternateContent>
                <mc:Choice Requires="wps">
                  <w:drawing>
                    <wp:anchor distT="0" distB="0" distL="114300" distR="114300" simplePos="0" relativeHeight="251792384" behindDoc="0" locked="0" layoutInCell="1" allowOverlap="1" wp14:anchorId="61053035" wp14:editId="1F174729">
                      <wp:simplePos x="0" y="0"/>
                      <wp:positionH relativeFrom="column">
                        <wp:posOffset>5617328</wp:posOffset>
                      </wp:positionH>
                      <wp:positionV relativeFrom="paragraph">
                        <wp:posOffset>25178</wp:posOffset>
                      </wp:positionV>
                      <wp:extent cx="616689" cy="191387"/>
                      <wp:effectExtent l="0" t="0" r="0" b="0"/>
                      <wp:wrapNone/>
                      <wp:docPr id="459" name="Organigramme : Alternative 459"/>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492E2D" w14:textId="546710F6"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053035"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59" o:spid="_x0000_s1048" type="#_x0000_t176" style="position:absolute;margin-left:442.3pt;margin-top:2pt;width:48.55pt;height:15.0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" fillcolor="#48686a" stroked="f" strokeweight="1pt">
                      <v:textbox inset="1mm,0,1mm,0">
                        <w:txbxContent>
                          <w:p w14:paraId="0A492E2D" w14:textId="546710F6"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sidRPr="003551A1">
              <w:rPr>
                <w:rFonts w:ascii="Impact" w:hAnsi="Impact"/>
                <w:noProof/>
                <w:color w:val="595959" w:themeColor="text1" w:themeTint="A6"/>
                <w:sz w:val="23"/>
                <w:szCs w:val="23"/>
              </w:rPr>
              <w:drawing>
                <wp:anchor distT="0" distB="0" distL="114300" distR="114300" simplePos="0" relativeHeight="251793408" behindDoc="0" locked="0" layoutInCell="1" allowOverlap="1" wp14:anchorId="5B11A491" wp14:editId="4EE3431D">
                  <wp:simplePos x="0" y="0"/>
                  <wp:positionH relativeFrom="column">
                    <wp:posOffset>-6350</wp:posOffset>
                  </wp:positionH>
                  <wp:positionV relativeFrom="page">
                    <wp:posOffset>10246360</wp:posOffset>
                  </wp:positionV>
                  <wp:extent cx="381000" cy="123825"/>
                  <wp:effectExtent l="0" t="0" r="0" b="9525"/>
                  <wp:wrapNone/>
                  <wp:docPr id="207" name="Imag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sdtContent>
        </w:sdt>
      </w:sdtContent>
    </w:sdt>
    <w:r w:rsidRPr="003551A1">
      <w:rPr>
        <w:rFonts w:ascii="Impact" w:hAnsi="Impact"/>
        <w:color w:val="595959" w:themeColor="text1" w:themeTint="A6"/>
        <w:sz w:val="23"/>
        <w:szCs w:val="23"/>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834840150"/>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900256355"/>
          <w:docPartObj>
            <w:docPartGallery w:val="Page Numbers (Top of Page)"/>
            <w:docPartUnique/>
          </w:docPartObj>
        </w:sdtPr>
        <w:sdtEndPr>
          <w:rPr>
            <w:color w:val="BFBFBF" w:themeColor="background1" w:themeShade="BF"/>
          </w:rPr>
        </w:sdtEndPr>
        <w:sdtContent>
          <w:p w14:paraId="1C8E72A8" w14:textId="22B487A0" w:rsidR="00F566D9" w:rsidRPr="00132399" w:rsidRDefault="00F566D9" w:rsidP="00132399">
            <w:pPr>
              <w:pStyle w:val="Pieddepage"/>
              <w:tabs>
                <w:tab w:val="clear" w:pos="9072"/>
              </w:tabs>
              <w:spacing w:after="40"/>
              <w:ind w:right="-709"/>
              <w:jc w:val="left"/>
              <w:rPr>
                <w:rFonts w:ascii="Arial" w:hAnsi="Arial" w:cs="Arial"/>
                <w:i/>
                <w:color w:val="0388A4"/>
                <w:sz w:val="22"/>
              </w:rPr>
            </w:pPr>
            <w:r>
              <w:rPr>
                <w:rFonts w:ascii="Impact" w:hAnsi="Impact"/>
                <w:noProof/>
                <w:color w:val="595959" w:themeColor="text1" w:themeTint="A6"/>
                <w:sz w:val="23"/>
                <w:szCs w:val="23"/>
              </w:rPr>
              <mc:AlternateContent>
                <mc:Choice Requires="wps">
                  <w:drawing>
                    <wp:anchor distT="0" distB="0" distL="114300" distR="114300" simplePos="0" relativeHeight="251794432" behindDoc="0" locked="0" layoutInCell="1" allowOverlap="1" wp14:anchorId="1FD15214" wp14:editId="02C3D6BA">
                      <wp:simplePos x="0" y="0"/>
                      <wp:positionH relativeFrom="column">
                        <wp:posOffset>5617328</wp:posOffset>
                      </wp:positionH>
                      <wp:positionV relativeFrom="paragraph">
                        <wp:posOffset>25178</wp:posOffset>
                      </wp:positionV>
                      <wp:extent cx="616689" cy="191387"/>
                      <wp:effectExtent l="0" t="0" r="0" b="0"/>
                      <wp:wrapNone/>
                      <wp:docPr id="473" name="Organigramme : Alternative 473"/>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2A7319" w14:textId="11028B41"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90</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D1521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73" o:spid="_x0000_s1051" type="#_x0000_t176" style="position:absolute;margin-left:442.3pt;margin-top:2pt;width:48.55pt;height:15.0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" fillcolor="#48686a" stroked="f" strokeweight="1pt">
                      <v:textbox inset="1mm,0,1mm,0">
                        <w:txbxContent>
                          <w:p w14:paraId="692A7319" w14:textId="11028B41"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90</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sidRPr="003551A1">
              <w:rPr>
                <w:rFonts w:ascii="Impact" w:hAnsi="Impact"/>
                <w:noProof/>
                <w:color w:val="595959" w:themeColor="text1" w:themeTint="A6"/>
                <w:sz w:val="23"/>
                <w:szCs w:val="23"/>
              </w:rPr>
              <w:drawing>
                <wp:anchor distT="0" distB="0" distL="114300" distR="114300" simplePos="0" relativeHeight="251795456" behindDoc="0" locked="0" layoutInCell="1" allowOverlap="1" wp14:anchorId="77EFCDE6" wp14:editId="45BAE49E">
                  <wp:simplePos x="0" y="0"/>
                  <wp:positionH relativeFrom="column">
                    <wp:posOffset>-6350</wp:posOffset>
                  </wp:positionH>
                  <wp:positionV relativeFrom="page">
                    <wp:posOffset>10246360</wp:posOffset>
                  </wp:positionV>
                  <wp:extent cx="381000" cy="123825"/>
                  <wp:effectExtent l="0" t="0" r="0" b="9525"/>
                  <wp:wrapNone/>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p>
        </w:sdtContent>
      </w:sdt>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i/>
        <w:color w:val="0388A4"/>
        <w:sz w:val="22"/>
      </w:rPr>
      <w:id w:val="1554121055"/>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518623548"/>
          <w:docPartObj>
            <w:docPartGallery w:val="Page Numbers (Top of Page)"/>
            <w:docPartUnique/>
          </w:docPartObj>
        </w:sdtPr>
        <w:sdtEndPr>
          <w:rPr>
            <w:color w:val="BFBFBF" w:themeColor="background1" w:themeShade="BF"/>
          </w:rPr>
        </w:sdtEndPr>
        <w:sdtContent>
          <w:p w14:paraId="57F28FCF" w14:textId="5FB205BC" w:rsidR="00F566D9" w:rsidRPr="00D56BD9" w:rsidRDefault="00F566D9" w:rsidP="00132399">
            <w:pPr>
              <w:pStyle w:val="Pieddepage"/>
              <w:tabs>
                <w:tab w:val="clear" w:pos="9072"/>
              </w:tabs>
              <w:spacing w:after="40"/>
              <w:ind w:right="-709"/>
              <w:jc w:val="left"/>
              <w:rPr>
                <w:rFonts w:ascii="Arial" w:hAnsi="Arial" w:cs="Arial"/>
                <w:i/>
                <w:color w:val="0388A4"/>
                <w:sz w:val="22"/>
              </w:rPr>
            </w:pPr>
            <w:r w:rsidRPr="003551A1">
              <w:rPr>
                <w:rFonts w:ascii="Impact" w:hAnsi="Impact"/>
                <w:noProof/>
                <w:color w:val="595959" w:themeColor="text1" w:themeTint="A6"/>
                <w:sz w:val="23"/>
                <w:szCs w:val="23"/>
              </w:rPr>
              <w:drawing>
                <wp:anchor distT="0" distB="0" distL="114300" distR="114300" simplePos="0" relativeHeight="251747328" behindDoc="0" locked="0" layoutInCell="1" allowOverlap="1" wp14:anchorId="0F83CEAB" wp14:editId="5C16DEC5">
                  <wp:simplePos x="0" y="0"/>
                  <wp:positionH relativeFrom="column">
                    <wp:posOffset>13970</wp:posOffset>
                  </wp:positionH>
                  <wp:positionV relativeFrom="page">
                    <wp:posOffset>10235727</wp:posOffset>
                  </wp:positionV>
                  <wp:extent cx="381000" cy="123825"/>
                  <wp:effectExtent l="0" t="0" r="0" b="9525"/>
                  <wp:wrapNone/>
                  <wp:docPr id="445" name="Imag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rac.png"/>
                          <pic:cNvPicPr/>
                        </pic:nvPicPr>
                        <pic:blipFill>
                          <a:blip r:embed="rId1">
                            <a:extLst>
                              <a:ext uri="{28A0092B-C50C-407E-A947-70E740481C1C}">
                                <a14:useLocalDpi xmlns:a14="http://schemas.microsoft.com/office/drawing/2010/main" val="0"/>
                              </a:ext>
                            </a:extLst>
                          </a:blip>
                          <a:stretch>
                            <a:fillRect/>
                          </a:stretch>
                        </pic:blipFill>
                        <pic:spPr>
                          <a:xfrm>
                            <a:off x="0" y="0"/>
                            <a:ext cx="381000" cy="123825"/>
                          </a:xfrm>
                          <a:prstGeom prst="rect">
                            <a:avLst/>
                          </a:prstGeom>
                        </pic:spPr>
                      </pic:pic>
                    </a:graphicData>
                  </a:graphic>
                </wp:anchor>
              </w:drawing>
            </w:r>
            <w:r w:rsidRPr="00132399">
              <w:rPr>
                <w:rFonts w:ascii="Arial" w:hAnsi="Arial" w:cs="Arial"/>
                <w:i/>
                <w:color w:val="0388A4"/>
                <w:sz w:val="22"/>
              </w:rPr>
              <w:t xml:space="preserve"> </w:t>
            </w:r>
            <w:sdt>
              <w:sdtPr>
                <w:rPr>
                  <w:rFonts w:ascii="Arial" w:hAnsi="Arial" w:cs="Arial"/>
                  <w:i/>
                  <w:color w:val="0388A4"/>
                  <w:sz w:val="22"/>
                </w:rPr>
                <w:id w:val="-555152243"/>
                <w:docPartObj>
                  <w:docPartGallery w:val="Page Numbers (Bottom of Page)"/>
                  <w:docPartUnique/>
                </w:docPartObj>
              </w:sdtPr>
              <w:sdtEndPr>
                <w:rPr>
                  <w:color w:val="BFBFBF" w:themeColor="background1" w:themeShade="BF"/>
                </w:rPr>
              </w:sdtEndPr>
              <w:sdtContent>
                <w:sdt>
                  <w:sdtPr>
                    <w:rPr>
                      <w:rFonts w:ascii="Arial" w:hAnsi="Arial" w:cs="Arial"/>
                      <w:i/>
                      <w:color w:val="0388A4"/>
                      <w:sz w:val="22"/>
                    </w:rPr>
                    <w:id w:val="-999120182"/>
                    <w:docPartObj>
                      <w:docPartGallery w:val="Page Numbers (Top of Page)"/>
                      <w:docPartUnique/>
                    </w:docPartObj>
                  </w:sdtPr>
                  <w:sdtEndPr>
                    <w:rPr>
                      <w:color w:val="BFBFBF" w:themeColor="background1" w:themeShade="BF"/>
                    </w:rPr>
                  </w:sdtEndPr>
                  <w:sdtContent>
                    <w:r>
                      <w:rPr>
                        <w:rFonts w:ascii="Impact" w:hAnsi="Impact"/>
                        <w:noProof/>
                        <w:color w:val="595959" w:themeColor="text1" w:themeTint="A6"/>
                        <w:sz w:val="23"/>
                        <w:szCs w:val="23"/>
                      </w:rPr>
                      <mc:AlternateContent>
                        <mc:Choice Requires="wps">
                          <w:drawing>
                            <wp:anchor distT="0" distB="0" distL="114300" distR="114300" simplePos="0" relativeHeight="251762688" behindDoc="0" locked="0" layoutInCell="1" allowOverlap="1" wp14:anchorId="3BFD1F52" wp14:editId="16A0BDB6">
                              <wp:simplePos x="0" y="0"/>
                              <wp:positionH relativeFrom="column">
                                <wp:posOffset>5617328</wp:posOffset>
                              </wp:positionH>
                              <wp:positionV relativeFrom="paragraph">
                                <wp:posOffset>25178</wp:posOffset>
                              </wp:positionV>
                              <wp:extent cx="616689" cy="191387"/>
                              <wp:effectExtent l="0" t="0" r="0" b="0"/>
                              <wp:wrapNone/>
                              <wp:docPr id="470" name="Organigramme : Alternative 470"/>
                              <wp:cNvGraphicFramePr/>
                              <a:graphic xmlns:a="http://schemas.openxmlformats.org/drawingml/2006/main">
                                <a:graphicData uri="http://schemas.microsoft.com/office/word/2010/wordprocessingShape">
                                  <wps:wsp>
                                    <wps:cNvSpPr/>
                                    <wps:spPr>
                                      <a:xfrm>
                                        <a:off x="0" y="0"/>
                                        <a:ext cx="616689" cy="191387"/>
                                      </a:xfrm>
                                      <a:prstGeom prst="flowChartAlternateProcess">
                                        <a:avLst/>
                                      </a:prstGeom>
                                      <a:solidFill>
                                        <a:srgbClr val="48686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973FCC3" w14:textId="29A506F2"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91</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FD1F5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70" o:spid="_x0000_s1052" type="#_x0000_t176" style="position:absolute;margin-left:442.3pt;margin-top:2pt;width:48.55pt;height:15.0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" fillcolor="#48686a" stroked="f" strokeweight="1pt">
                              <v:textbox inset="1mm,0,1mm,0">
                                <w:txbxContent>
                                  <w:p w14:paraId="4973FCC3" w14:textId="29A506F2" w:rsidR="00F566D9" w:rsidRPr="0095004F" w:rsidRDefault="00F566D9" w:rsidP="00132399">
                                    <w:pPr>
                                      <w:spacing w:after="0"/>
                                      <w:jc w:val="center"/>
                                      <w:rPr>
                                        <w:color w:val="FFFFFF" w:themeColor="background1"/>
                                      </w:rPr>
                                    </w:pPr>
                                    <w:proofErr w:type="gramStart"/>
                                    <w:r>
                                      <w:rPr>
                                        <w:rFonts w:ascii="Arial Black" w:hAnsi="Arial Black" w:cs="Arial"/>
                                        <w:b/>
                                        <w:bCs/>
                                        <w:color w:val="FFFFFF" w:themeColor="background1"/>
                                        <w:sz w:val="18"/>
                                        <w:szCs w:val="18"/>
                                      </w:rPr>
                                      <w:t>P.</w:t>
                                    </w:r>
                                    <w:proofErr w:type="gramEnd"/>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PAGE</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91</w:t>
                                    </w:r>
                                    <w:r w:rsidRPr="0095004F">
                                      <w:rPr>
                                        <w:rFonts w:ascii="Arial Black" w:hAnsi="Arial Black" w:cs="Arial"/>
                                        <w:b/>
                                        <w:bCs/>
                                        <w:color w:val="FFFFFF" w:themeColor="background1"/>
                                        <w:sz w:val="18"/>
                                        <w:szCs w:val="18"/>
                                      </w:rPr>
                                      <w:fldChar w:fldCharType="end"/>
                                    </w:r>
                                    <w:r w:rsidRPr="0095004F">
                                      <w:rPr>
                                        <w:rFonts w:ascii="Arial Black" w:hAnsi="Arial Black" w:cs="Arial"/>
                                        <w:b/>
                                        <w:color w:val="FFFFFF" w:themeColor="background1"/>
                                        <w:sz w:val="18"/>
                                        <w:szCs w:val="18"/>
                                      </w:rPr>
                                      <w:t>/</w:t>
                                    </w:r>
                                    <w:r w:rsidRPr="0095004F">
                                      <w:rPr>
                                        <w:rFonts w:ascii="Arial Black" w:hAnsi="Arial Black" w:cs="Arial"/>
                                        <w:b/>
                                        <w:bCs/>
                                        <w:color w:val="FFFFFF" w:themeColor="background1"/>
                                        <w:sz w:val="18"/>
                                        <w:szCs w:val="18"/>
                                      </w:rPr>
                                      <w:fldChar w:fldCharType="begin"/>
                                    </w:r>
                                    <w:r w:rsidRPr="0095004F">
                                      <w:rPr>
                                        <w:rFonts w:ascii="Arial Black" w:hAnsi="Arial Black" w:cs="Arial"/>
                                        <w:b/>
                                        <w:bCs/>
                                        <w:color w:val="FFFFFF" w:themeColor="background1"/>
                                        <w:sz w:val="18"/>
                                        <w:szCs w:val="18"/>
                                      </w:rPr>
                                      <w:instrText>NUMPAGES</w:instrText>
                                    </w:r>
                                    <w:r w:rsidRPr="0095004F">
                                      <w:rPr>
                                        <w:rFonts w:ascii="Arial Black" w:hAnsi="Arial Black" w:cs="Arial"/>
                                        <w:b/>
                                        <w:bCs/>
                                        <w:color w:val="FFFFFF" w:themeColor="background1"/>
                                        <w:sz w:val="18"/>
                                        <w:szCs w:val="18"/>
                                      </w:rPr>
                                      <w:fldChar w:fldCharType="separate"/>
                                    </w:r>
                                    <w:r w:rsidR="00EF1C11">
                                      <w:rPr>
                                        <w:rFonts w:ascii="Arial Black" w:hAnsi="Arial Black" w:cs="Arial"/>
                                        <w:b/>
                                        <w:bCs/>
                                        <w:noProof/>
                                        <w:color w:val="FFFFFF" w:themeColor="background1"/>
                                        <w:sz w:val="18"/>
                                        <w:szCs w:val="18"/>
                                      </w:rPr>
                                      <w:t>95</w:t>
                                    </w:r>
                                    <w:r w:rsidRPr="0095004F">
                                      <w:rPr>
                                        <w:rFonts w:ascii="Arial Black" w:hAnsi="Arial Black" w:cs="Arial"/>
                                        <w:b/>
                                        <w:bCs/>
                                        <w:color w:val="FFFFFF" w:themeColor="background1"/>
                                        <w:sz w:val="18"/>
                                        <w:szCs w:val="18"/>
                                      </w:rPr>
                                      <w:fldChar w:fldCharType="end"/>
                                    </w:r>
                                  </w:p>
                                </w:txbxContent>
                              </v:textbox>
                            </v:shape>
                          </w:pict>
                        </mc:Fallback>
                      </mc:AlternateContent>
                    </w:r>
                    <w:r>
                      <w:rPr>
                        <w:rFonts w:ascii="Impact" w:hAnsi="Impact"/>
                        <w:i/>
                        <w:color w:val="0388A4"/>
                        <w:sz w:val="22"/>
                      </w:rPr>
                      <w:t xml:space="preserve">   </w:t>
                    </w:r>
                    <w:r w:rsidRPr="003551A1">
                      <w:rPr>
                        <w:rFonts w:ascii="Impact" w:hAnsi="Impact"/>
                        <w:i/>
                        <w:color w:val="0388A4"/>
                        <w:sz w:val="22"/>
                      </w:rPr>
                      <w:t xml:space="preserve">              </w:t>
                    </w:r>
                    <w:r w:rsidRPr="0095004F">
                      <w:rPr>
                        <w:rFonts w:ascii="Impact" w:hAnsi="Impact"/>
                        <w:color w:val="48686A"/>
                        <w:sz w:val="23"/>
                        <w:szCs w:val="23"/>
                      </w:rPr>
                      <w:t>2022</w:t>
                    </w:r>
                    <w:r w:rsidRPr="00361CA9">
                      <w:rPr>
                        <w:rFonts w:ascii="Impact" w:hAnsi="Impact" w:cs="Arial"/>
                        <w:color w:val="AEAAAA" w:themeColor="background2" w:themeShade="BF"/>
                        <w:sz w:val="20"/>
                        <w:szCs w:val="20"/>
                      </w:rPr>
                      <w:t xml:space="preserve"> –</w:t>
                    </w:r>
                    <w:r>
                      <w:rPr>
                        <w:rFonts w:ascii="Impact" w:hAnsi="Impact" w:cs="Arial"/>
                        <w:color w:val="AEAAAA" w:themeColor="background2" w:themeShade="BF"/>
                        <w:sz w:val="20"/>
                        <w:szCs w:val="20"/>
                      </w:rPr>
                      <w:t xml:space="preserve"> MEPC/DGPPE/UCSPE </w:t>
                    </w:r>
                    <w:r>
                      <w:rPr>
                        <w:rFonts w:ascii="Impact" w:hAnsi="Impact" w:cs="Arial"/>
                        <w:b/>
                        <w:color w:val="AEAAAA" w:themeColor="background2" w:themeShade="BF"/>
                        <w:szCs w:val="24"/>
                      </w:rPr>
                      <w:t>–</w:t>
                    </w:r>
                    <w:r w:rsidRPr="009D00DC">
                      <w:rPr>
                        <w:rFonts w:ascii="Impact" w:hAnsi="Impact" w:cs="Arial"/>
                        <w:color w:val="AEAAAA" w:themeColor="background2" w:themeShade="BF"/>
                        <w:szCs w:val="24"/>
                      </w:rPr>
                      <w:t xml:space="preserve"> </w:t>
                    </w:r>
                    <w:r>
                      <w:rPr>
                        <w:rFonts w:ascii="Impact" w:hAnsi="Impact" w:cs="Arial"/>
                        <w:color w:val="48686A"/>
                        <w:sz w:val="18"/>
                        <w:szCs w:val="18"/>
                      </w:rPr>
                      <w:t>R</w:t>
                    </w:r>
                    <w:r w:rsidRPr="0095004F">
                      <w:rPr>
                        <w:rFonts w:ascii="Impact" w:hAnsi="Impact" w:cs="Arial"/>
                        <w:color w:val="48686A"/>
                        <w:sz w:val="18"/>
                        <w:szCs w:val="18"/>
                      </w:rPr>
                      <w:t>apport de synthèse</w:t>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Pr>
                        <w:rFonts w:ascii="Arial" w:hAnsi="Arial" w:cs="Arial"/>
                        <w:i/>
                        <w:color w:val="0388A4"/>
                        <w:sz w:val="22"/>
                      </w:rPr>
                      <w:tab/>
                    </w:r>
                    <w:r w:rsidRPr="00847980">
                      <w:rPr>
                        <w:rFonts w:ascii="Arial Black" w:hAnsi="Arial Black" w:cs="Arial"/>
                        <w:b/>
                        <w:color w:val="808080" w:themeColor="background1" w:themeShade="80"/>
                        <w:sz w:val="18"/>
                        <w:szCs w:val="18"/>
                      </w:rPr>
                      <w:t xml:space="preserve"> </w:t>
                    </w:r>
                    <w:r>
                      <w:rPr>
                        <w:rFonts w:ascii="Arial Black" w:hAnsi="Arial Black" w:cs="Arial"/>
                        <w:b/>
                        <w:color w:val="808080" w:themeColor="background1" w:themeShade="80"/>
                        <w:sz w:val="18"/>
                        <w:szCs w:val="18"/>
                      </w:rPr>
                      <w:t xml:space="preserve">          </w:t>
                    </w:r>
                  </w:sdtContent>
                </w:sdt>
              </w:sdtContent>
            </w:sdt>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EC5780" w14:textId="77777777" w:rsidR="00F50540" w:rsidRDefault="00F50540" w:rsidP="00370196">
      <w:pPr>
        <w:spacing w:after="0"/>
      </w:pPr>
      <w:r>
        <w:separator/>
      </w:r>
    </w:p>
  </w:footnote>
  <w:footnote w:type="continuationSeparator" w:id="0">
    <w:p w14:paraId="7379AEAB" w14:textId="77777777" w:rsidR="00F50540" w:rsidRDefault="00F50540" w:rsidP="00370196">
      <w:pPr>
        <w:spacing w:after="0"/>
      </w:pPr>
      <w:r>
        <w:continuationSeparator/>
      </w:r>
    </w:p>
  </w:footnote>
  <w:footnote w:id="1">
    <w:p w14:paraId="07991828" w14:textId="77777777" w:rsidR="00F566D9" w:rsidRPr="00F566D9" w:rsidRDefault="00F566D9" w:rsidP="00651B6C">
      <w:pPr>
        <w:pStyle w:val="Commentaire"/>
        <w:rPr>
          <w:rFonts w:ascii="Tw Cen MT" w:hAnsi="Tw Cen MT"/>
        </w:rPr>
      </w:pPr>
      <w:r w:rsidRPr="00F566D9">
        <w:rPr>
          <w:rStyle w:val="Appelnotedebasdep"/>
          <w:rFonts w:ascii="Tw Cen MT" w:hAnsi="Tw Cen MT"/>
        </w:rPr>
        <w:footnoteRef/>
      </w:r>
      <w:r w:rsidRPr="00F566D9">
        <w:rPr>
          <w:rFonts w:ascii="Tw Cen MT" w:hAnsi="Tw Cen MT"/>
        </w:rPr>
        <w:t xml:space="preserve"> </w:t>
      </w:r>
      <w:r w:rsidRPr="00F566D9">
        <w:rPr>
          <w:rFonts w:ascii="Tw Cen MT" w:hAnsi="Tw Cen MT"/>
          <w:sz w:val="16"/>
          <w:szCs w:val="16"/>
        </w:rPr>
        <w:t>Le HLPF est la principale plateforme des Nations unies sur le développement durable. Il joue un rôle central dans le suivi et l'examen de la mise en œuvre de l'Agenda 2030 pour le développement durable et de ses objectifs (ODD).</w:t>
      </w:r>
    </w:p>
    <w:p w14:paraId="74DF771A" w14:textId="17407360" w:rsidR="00F566D9" w:rsidRDefault="00F566D9">
      <w:pPr>
        <w:pStyle w:val="Notedebasdepage"/>
      </w:pPr>
    </w:p>
  </w:footnote>
  <w:footnote w:id="2">
    <w:p w14:paraId="48ED770D" w14:textId="77777777" w:rsidR="00F566D9" w:rsidRPr="00580ED6" w:rsidRDefault="00F566D9" w:rsidP="004B1A05">
      <w:pPr>
        <w:pStyle w:val="Notedebasdepage"/>
        <w:rPr>
          <w:rFonts w:ascii="Tw Cen MT" w:eastAsia="Trebuchet MS" w:hAnsi="Tw Cen MT"/>
          <w:sz w:val="16"/>
          <w:szCs w:val="16"/>
          <w:lang w:eastAsia="en-US"/>
        </w:rPr>
      </w:pPr>
      <w:r w:rsidRPr="00580ED6">
        <w:rPr>
          <w:rStyle w:val="Appelnotedebasdep"/>
          <w:rFonts w:ascii="Tw Cen MT" w:hAnsi="Tw Cen MT"/>
          <w:sz w:val="16"/>
          <w:szCs w:val="16"/>
        </w:rPr>
        <w:footnoteRef/>
      </w:r>
      <w:r w:rsidRPr="00580ED6">
        <w:rPr>
          <w:rFonts w:ascii="Tw Cen MT" w:hAnsi="Tw Cen MT"/>
          <w:sz w:val="16"/>
          <w:szCs w:val="16"/>
        </w:rPr>
        <w:t xml:space="preserve"> </w:t>
      </w:r>
      <w:r w:rsidRPr="00580ED6">
        <w:rPr>
          <w:rFonts w:ascii="Tw Cen MT" w:hAnsi="Tw Cen MT"/>
          <w:sz w:val="16"/>
          <w:szCs w:val="16"/>
          <w:lang w:val="fr-SN"/>
        </w:rPr>
        <w:t>Calculée à partir des Données de l’administration centrale</w:t>
      </w:r>
    </w:p>
  </w:footnote>
  <w:footnote w:id="3">
    <w:p w14:paraId="1A71907A" w14:textId="77777777" w:rsidR="00F566D9" w:rsidRDefault="00F566D9" w:rsidP="004B1A05">
      <w:pPr>
        <w:pStyle w:val="Notedebasdepage"/>
      </w:pPr>
      <w:r w:rsidRPr="00580ED6">
        <w:rPr>
          <w:rStyle w:val="Appelnotedebasdep"/>
          <w:rFonts w:ascii="Tw Cen MT" w:hAnsi="Tw Cen MT"/>
          <w:sz w:val="16"/>
          <w:szCs w:val="16"/>
        </w:rPr>
        <w:footnoteRef/>
      </w:r>
      <w:r w:rsidRPr="00580ED6">
        <w:rPr>
          <w:rFonts w:ascii="Tw Cen MT" w:hAnsi="Tw Cen MT"/>
          <w:sz w:val="16"/>
          <w:szCs w:val="16"/>
        </w:rPr>
        <w:t xml:space="preserve"> Perspectives de l’économie mondiale, FMI avril 2022</w:t>
      </w:r>
    </w:p>
  </w:footnote>
  <w:footnote w:id="4">
    <w:p w14:paraId="3AD3BDB1" w14:textId="5E2372A6" w:rsidR="00F566D9" w:rsidRDefault="00F566D9">
      <w:pPr>
        <w:pStyle w:val="Notedebasdepage"/>
      </w:pPr>
      <w:r>
        <w:rPr>
          <w:rStyle w:val="Appelnotedebasdep"/>
        </w:rPr>
        <w:footnoteRef/>
      </w:r>
      <w:r>
        <w:t xml:space="preserve"> </w:t>
      </w:r>
      <w:r w:rsidRPr="006723FF">
        <w:rPr>
          <w:rFonts w:ascii="Tw Cen MT" w:hAnsi="Tw Cen MT"/>
          <w:sz w:val="16"/>
          <w:szCs w:val="16"/>
          <w:lang w:val="fr-CA"/>
        </w:rPr>
        <w:t xml:space="preserve">Riz, mil </w:t>
      </w:r>
      <w:proofErr w:type="spellStart"/>
      <w:r w:rsidRPr="006723FF">
        <w:rPr>
          <w:rFonts w:ascii="Tw Cen MT" w:hAnsi="Tw Cen MT"/>
          <w:sz w:val="16"/>
          <w:szCs w:val="16"/>
          <w:lang w:val="fr-CA"/>
        </w:rPr>
        <w:t>maîs</w:t>
      </w:r>
      <w:proofErr w:type="spellEnd"/>
      <w:r w:rsidRPr="006723FF">
        <w:rPr>
          <w:rFonts w:ascii="Tw Cen MT" w:hAnsi="Tw Cen MT"/>
          <w:sz w:val="16"/>
          <w:szCs w:val="16"/>
          <w:lang w:val="fr-CA"/>
        </w:rPr>
        <w:t>,</w:t>
      </w:r>
      <w:r>
        <w:rPr>
          <w:rFonts w:ascii="Tw Cen MT" w:hAnsi="Tw Cen MT"/>
          <w:sz w:val="16"/>
          <w:szCs w:val="16"/>
          <w:lang w:val="fr-CA"/>
        </w:rPr>
        <w:t xml:space="preserve"> </w:t>
      </w:r>
      <w:r w:rsidRPr="006723FF">
        <w:rPr>
          <w:rFonts w:ascii="Tw Cen MT" w:hAnsi="Tw Cen MT"/>
          <w:sz w:val="16"/>
          <w:szCs w:val="16"/>
          <w:lang w:val="fr-CA"/>
        </w:rPr>
        <w:t>sorgho et fonio</w:t>
      </w:r>
    </w:p>
  </w:footnote>
  <w:footnote w:id="5">
    <w:p w14:paraId="18D19EB2" w14:textId="77777777" w:rsidR="00F566D9" w:rsidRPr="005148B6" w:rsidRDefault="00F566D9" w:rsidP="00580ED6">
      <w:pPr>
        <w:pStyle w:val="Notedebasdepage"/>
        <w:rPr>
          <w:rFonts w:ascii="Tw Cen MT" w:hAnsi="Tw Cen MT"/>
          <w:sz w:val="16"/>
          <w:szCs w:val="16"/>
        </w:rPr>
      </w:pPr>
      <w:r w:rsidRPr="005148B6">
        <w:rPr>
          <w:rStyle w:val="Appelnotedebasdep"/>
          <w:rFonts w:ascii="Tw Cen MT" w:hAnsi="Tw Cen MT"/>
          <w:sz w:val="16"/>
          <w:szCs w:val="16"/>
        </w:rPr>
        <w:footnoteRef/>
      </w:r>
      <w:r w:rsidRPr="005148B6">
        <w:rPr>
          <w:rFonts w:ascii="Tw Cen MT" w:hAnsi="Tw Cen MT"/>
          <w:sz w:val="16"/>
          <w:szCs w:val="16"/>
        </w:rPr>
        <w:t xml:space="preserve"> Calcul de la moyenne annuelle en utilisant les rapports trimestriels de l’ENES 2021</w:t>
      </w:r>
    </w:p>
  </w:footnote>
  <w:footnote w:id="6">
    <w:p w14:paraId="3CC1D593" w14:textId="77777777" w:rsidR="00F566D9" w:rsidRPr="005148B6" w:rsidRDefault="00F566D9" w:rsidP="00580ED6">
      <w:pPr>
        <w:pStyle w:val="Notedebasdepage"/>
        <w:rPr>
          <w:rFonts w:ascii="Tw Cen MT" w:hAnsi="Tw Cen MT"/>
          <w:sz w:val="16"/>
          <w:szCs w:val="16"/>
        </w:rPr>
      </w:pPr>
      <w:r w:rsidRPr="005148B6">
        <w:rPr>
          <w:rStyle w:val="Appelnotedebasdep"/>
          <w:rFonts w:ascii="Tw Cen MT" w:hAnsi="Tw Cen MT"/>
          <w:sz w:val="16"/>
          <w:szCs w:val="16"/>
        </w:rPr>
        <w:footnoteRef/>
      </w:r>
      <w:r w:rsidRPr="005148B6">
        <w:rPr>
          <w:rFonts w:ascii="Tw Cen MT" w:hAnsi="Tw Cen MT"/>
          <w:sz w:val="16"/>
          <w:szCs w:val="16"/>
        </w:rPr>
        <w:t xml:space="preserve"> Calcul de la moyenne annuelle en utilisant les rapports trimestriels de l’ENES 2020</w:t>
      </w:r>
    </w:p>
  </w:footnote>
  <w:footnote w:id="7">
    <w:p w14:paraId="732B4A1B" w14:textId="77777777" w:rsidR="00F566D9" w:rsidRPr="005148B6" w:rsidRDefault="00F566D9" w:rsidP="00580ED6">
      <w:pPr>
        <w:pStyle w:val="Notedebasdepage"/>
        <w:rPr>
          <w:rFonts w:ascii="Tw Cen MT" w:hAnsi="Tw Cen MT"/>
          <w:sz w:val="16"/>
          <w:szCs w:val="16"/>
        </w:rPr>
      </w:pPr>
      <w:r w:rsidRPr="005148B6">
        <w:rPr>
          <w:rStyle w:val="Appelnotedebasdep"/>
          <w:rFonts w:ascii="Tw Cen MT" w:hAnsi="Tw Cen MT"/>
          <w:sz w:val="16"/>
          <w:szCs w:val="16"/>
        </w:rPr>
        <w:footnoteRef/>
      </w:r>
      <w:r w:rsidRPr="005148B6">
        <w:rPr>
          <w:rFonts w:ascii="Tw Cen MT" w:hAnsi="Tw Cen MT"/>
          <w:sz w:val="16"/>
          <w:szCs w:val="16"/>
        </w:rPr>
        <w:t xml:space="preserve"> Calcul de la moyenne annuelle en utilisant les rapports trimestriels de l’ENES 2021</w:t>
      </w:r>
    </w:p>
  </w:footnote>
  <w:footnote w:id="8">
    <w:p w14:paraId="5EC6E89D" w14:textId="77777777" w:rsidR="00F566D9" w:rsidRPr="005148B6" w:rsidRDefault="00F566D9" w:rsidP="00580ED6">
      <w:pPr>
        <w:pStyle w:val="Notedebasdepage"/>
        <w:rPr>
          <w:rFonts w:ascii="Tw Cen MT" w:hAnsi="Tw Cen MT"/>
          <w:sz w:val="16"/>
          <w:szCs w:val="16"/>
        </w:rPr>
      </w:pPr>
      <w:r w:rsidRPr="005148B6">
        <w:rPr>
          <w:rStyle w:val="Appelnotedebasdep"/>
          <w:rFonts w:ascii="Tw Cen MT" w:hAnsi="Tw Cen MT"/>
          <w:sz w:val="16"/>
          <w:szCs w:val="16"/>
        </w:rPr>
        <w:footnoteRef/>
      </w:r>
      <w:r w:rsidRPr="005148B6">
        <w:rPr>
          <w:rFonts w:ascii="Tw Cen MT" w:hAnsi="Tw Cen MT"/>
          <w:sz w:val="16"/>
          <w:szCs w:val="16"/>
        </w:rPr>
        <w:t xml:space="preserve"> Calcul de la moyenne annuelle en utilisant les rapports trimestriels de l’ENES 2020</w:t>
      </w:r>
    </w:p>
  </w:footnote>
  <w:footnote w:id="9">
    <w:p w14:paraId="69FB2481" w14:textId="77EC3FEA" w:rsidR="00F566D9" w:rsidRPr="007F589A" w:rsidRDefault="00F566D9">
      <w:pPr>
        <w:pStyle w:val="Notedebasdepage"/>
        <w:rPr>
          <w:rFonts w:ascii="Tw Cen MT" w:hAnsi="Tw Cen MT"/>
          <w:sz w:val="16"/>
          <w:szCs w:val="16"/>
        </w:rPr>
      </w:pPr>
      <w:r>
        <w:rPr>
          <w:rStyle w:val="Appelnotedebasdep"/>
        </w:rPr>
        <w:footnoteRef/>
      </w:r>
      <w:r>
        <w:t xml:space="preserve"> </w:t>
      </w:r>
      <w:r w:rsidRPr="005148B6">
        <w:rPr>
          <w:rFonts w:ascii="Tw Cen MT" w:hAnsi="Tw Cen MT"/>
          <w:sz w:val="16"/>
          <w:szCs w:val="16"/>
        </w:rPr>
        <w:t>Source : EERH, rapport annuel 2021</w:t>
      </w:r>
    </w:p>
  </w:footnote>
  <w:footnote w:id="10">
    <w:p w14:paraId="6A88CBE1" w14:textId="3A47D499" w:rsidR="00F566D9" w:rsidRDefault="00F566D9">
      <w:pPr>
        <w:pStyle w:val="Notedebasdepage"/>
      </w:pPr>
      <w:r w:rsidRPr="007F589A">
        <w:rPr>
          <w:rStyle w:val="Appelnotedebasdep"/>
          <w:rFonts w:ascii="Tw Cen MT" w:hAnsi="Tw Cen MT"/>
          <w:sz w:val="16"/>
          <w:szCs w:val="16"/>
        </w:rPr>
        <w:footnoteRef/>
      </w:r>
      <w:r w:rsidRPr="007F589A">
        <w:rPr>
          <w:rFonts w:ascii="Tw Cen MT" w:hAnsi="Tw Cen MT"/>
          <w:sz w:val="16"/>
          <w:szCs w:val="16"/>
        </w:rPr>
        <w:t xml:space="preserve"> </w:t>
      </w:r>
      <w:r w:rsidR="007F589A" w:rsidRPr="007F589A">
        <w:rPr>
          <w:rFonts w:ascii="Tw Cen MT" w:hAnsi="Tw Cen MT"/>
          <w:sz w:val="16"/>
          <w:szCs w:val="16"/>
        </w:rPr>
        <w:t>Création</w:t>
      </w:r>
      <w:r w:rsidRPr="007F589A">
        <w:rPr>
          <w:rFonts w:ascii="Tw Cen MT" w:hAnsi="Tw Cen MT"/>
          <w:sz w:val="16"/>
          <w:szCs w:val="16"/>
        </w:rPr>
        <w:t xml:space="preserve"> restructuration, choix des investissements, accès aux financements et gestion de trésorerie</w:t>
      </w:r>
    </w:p>
  </w:footnote>
  <w:footnote w:id="11">
    <w:p w14:paraId="20B619EF" w14:textId="77777777" w:rsidR="00F566D9" w:rsidRDefault="00F566D9" w:rsidP="00A60997">
      <w:pPr>
        <w:pStyle w:val="Notedebasdepage"/>
        <w:rPr>
          <w:lang w:val="fr-CA"/>
        </w:rPr>
      </w:pPr>
      <w:r w:rsidRPr="00700C37">
        <w:rPr>
          <w:rStyle w:val="Appelnotedebasdep"/>
          <w:rFonts w:ascii="Tw Cen MT" w:hAnsi="Tw Cen MT"/>
          <w:sz w:val="16"/>
          <w:szCs w:val="16"/>
        </w:rPr>
        <w:footnoteRef/>
      </w:r>
      <w:r w:rsidRPr="00700C37">
        <w:rPr>
          <w:rFonts w:ascii="Tw Cen MT" w:hAnsi="Tw Cen MT"/>
          <w:sz w:val="16"/>
          <w:szCs w:val="16"/>
        </w:rPr>
        <w:t xml:space="preserve"> </w:t>
      </w:r>
      <w:r w:rsidRPr="00700C37">
        <w:rPr>
          <w:rFonts w:ascii="Tw Cen MT" w:hAnsi="Tw Cen MT"/>
          <w:sz w:val="16"/>
          <w:szCs w:val="16"/>
          <w:lang w:val="fr-CA"/>
        </w:rPr>
        <w:t>Les biens comprennent les marchandises et l’or non monétaire</w:t>
      </w:r>
    </w:p>
  </w:footnote>
  <w:footnote w:id="12">
    <w:p w14:paraId="6DE0C974" w14:textId="77777777" w:rsidR="00F566D9" w:rsidRPr="00700C37" w:rsidRDefault="00F566D9" w:rsidP="00FA08D6">
      <w:pPr>
        <w:pStyle w:val="Notedebasdepage"/>
        <w:rPr>
          <w:rFonts w:ascii="Tw Cen MT" w:eastAsia="Trebuchet MS" w:hAnsi="Tw Cen MT"/>
          <w:sz w:val="16"/>
          <w:szCs w:val="16"/>
          <w:lang w:val="fr-CA" w:eastAsia="en-US"/>
        </w:rPr>
      </w:pPr>
      <w:r w:rsidRPr="00700C37">
        <w:rPr>
          <w:rStyle w:val="Appelnotedebasdep"/>
          <w:rFonts w:ascii="Tw Cen MT" w:hAnsi="Tw Cen MT"/>
          <w:sz w:val="16"/>
          <w:szCs w:val="16"/>
        </w:rPr>
        <w:footnoteRef/>
      </w:r>
      <w:r w:rsidRPr="00700C37">
        <w:rPr>
          <w:rFonts w:ascii="Tw Cen MT" w:hAnsi="Tw Cen MT"/>
          <w:sz w:val="16"/>
          <w:szCs w:val="16"/>
        </w:rPr>
        <w:t xml:space="preserve"> </w:t>
      </w:r>
      <w:r w:rsidRPr="00700C37">
        <w:rPr>
          <w:rFonts w:ascii="Tw Cen MT" w:hAnsi="Tw Cen MT"/>
          <w:sz w:val="16"/>
          <w:szCs w:val="16"/>
          <w:lang w:val="fr-CA"/>
        </w:rPr>
        <w:t>Données (2018 et 2020) issues des comptes nationaux de l’ANSD</w:t>
      </w:r>
    </w:p>
  </w:footnote>
  <w:footnote w:id="13">
    <w:p w14:paraId="639D6B9D" w14:textId="77777777" w:rsidR="00F566D9" w:rsidRPr="00700C37" w:rsidRDefault="00F566D9" w:rsidP="00FA08D6">
      <w:pPr>
        <w:pStyle w:val="Notedebasdepage"/>
        <w:rPr>
          <w:rFonts w:ascii="Tw Cen MT" w:hAnsi="Tw Cen MT"/>
          <w:sz w:val="16"/>
          <w:szCs w:val="16"/>
        </w:rPr>
      </w:pPr>
      <w:r w:rsidRPr="00700C37">
        <w:rPr>
          <w:rStyle w:val="Appelnotedebasdep"/>
          <w:rFonts w:ascii="Tw Cen MT" w:hAnsi="Tw Cen MT"/>
          <w:sz w:val="16"/>
          <w:szCs w:val="16"/>
        </w:rPr>
        <w:footnoteRef/>
      </w:r>
      <w:r w:rsidRPr="00700C37">
        <w:rPr>
          <w:rFonts w:ascii="Tw Cen MT" w:hAnsi="Tw Cen MT"/>
          <w:sz w:val="16"/>
          <w:szCs w:val="16"/>
        </w:rPr>
        <w:t xml:space="preserve"> Données 2021 issues de la BDD/DPEE</w:t>
      </w:r>
    </w:p>
  </w:footnote>
  <w:footnote w:id="14">
    <w:p w14:paraId="29364545" w14:textId="77777777" w:rsidR="00F566D9" w:rsidRPr="00700C37" w:rsidRDefault="00F566D9" w:rsidP="00FA08D6">
      <w:pPr>
        <w:pStyle w:val="Notedebasdepage"/>
        <w:rPr>
          <w:rFonts w:ascii="Tw Cen MT" w:hAnsi="Tw Cen MT"/>
          <w:sz w:val="16"/>
          <w:szCs w:val="16"/>
        </w:rPr>
      </w:pPr>
      <w:r w:rsidRPr="00700C37">
        <w:rPr>
          <w:rStyle w:val="Appelnotedebasdep"/>
          <w:rFonts w:ascii="Tw Cen MT" w:hAnsi="Tw Cen MT"/>
          <w:sz w:val="16"/>
          <w:szCs w:val="16"/>
        </w:rPr>
        <w:footnoteRef/>
      </w:r>
      <w:r w:rsidRPr="00700C37">
        <w:rPr>
          <w:rFonts w:ascii="Tw Cen MT" w:hAnsi="Tw Cen MT"/>
          <w:sz w:val="16"/>
          <w:szCs w:val="16"/>
        </w:rPr>
        <w:t xml:space="preserve"> </w:t>
      </w:r>
      <w:r w:rsidRPr="00700C37">
        <w:rPr>
          <w:rFonts w:ascii="Tw Cen MT" w:hAnsi="Tw Cen MT"/>
          <w:sz w:val="16"/>
          <w:szCs w:val="16"/>
          <w:lang w:val="fr-CA"/>
        </w:rPr>
        <w:t xml:space="preserve">Données (2018 et 2020) issues des comptes nationaux de l’ANSD et </w:t>
      </w:r>
      <w:r w:rsidRPr="00700C37">
        <w:rPr>
          <w:rFonts w:ascii="Tw Cen MT" w:hAnsi="Tw Cen MT"/>
          <w:sz w:val="16"/>
          <w:szCs w:val="16"/>
        </w:rPr>
        <w:t>Données 2021 issues de la BDD/DPEE</w:t>
      </w:r>
    </w:p>
  </w:footnote>
  <w:footnote w:id="15">
    <w:p w14:paraId="4D924674" w14:textId="77777777" w:rsidR="00F566D9" w:rsidRPr="008F2816" w:rsidRDefault="00F566D9" w:rsidP="008F2816">
      <w:pPr>
        <w:pStyle w:val="Notedebasdepage"/>
        <w:rPr>
          <w:rFonts w:ascii="Tw Cen MT" w:eastAsia="Trebuchet MS" w:hAnsi="Tw Cen MT"/>
          <w:sz w:val="16"/>
          <w:szCs w:val="16"/>
        </w:rPr>
      </w:pPr>
      <w:r w:rsidRPr="008F2816">
        <w:rPr>
          <w:rStyle w:val="Appelnotedebasdep"/>
          <w:rFonts w:ascii="Tw Cen MT" w:hAnsi="Tw Cen MT"/>
          <w:sz w:val="16"/>
          <w:szCs w:val="16"/>
        </w:rPr>
        <w:footnoteRef/>
      </w:r>
      <w:r w:rsidRPr="008F2816">
        <w:rPr>
          <w:rFonts w:ascii="Tw Cen MT" w:hAnsi="Tw Cen MT"/>
          <w:sz w:val="16"/>
          <w:szCs w:val="16"/>
        </w:rPr>
        <w:t xml:space="preserve"> Industries hors secteur extractif</w:t>
      </w:r>
    </w:p>
  </w:footnote>
  <w:footnote w:id="16">
    <w:p w14:paraId="7FA5BF2E" w14:textId="77777777" w:rsidR="00F566D9" w:rsidRDefault="00F566D9" w:rsidP="008F2816">
      <w:pPr>
        <w:pStyle w:val="Notedebasdepage"/>
        <w:rPr>
          <w:rFonts w:ascii="Trebuchet MS" w:hAnsi="Trebuchet MS"/>
          <w:lang w:val="fr-CA"/>
        </w:rPr>
      </w:pPr>
      <w:r w:rsidRPr="008F2816">
        <w:rPr>
          <w:rStyle w:val="Appelnotedebasdep"/>
          <w:rFonts w:ascii="Tw Cen MT" w:hAnsi="Tw Cen MT"/>
          <w:sz w:val="16"/>
          <w:szCs w:val="16"/>
        </w:rPr>
        <w:footnoteRef/>
      </w:r>
      <w:r w:rsidRPr="008F2816">
        <w:rPr>
          <w:rFonts w:ascii="Tw Cen MT" w:hAnsi="Tw Cen MT"/>
          <w:sz w:val="16"/>
          <w:szCs w:val="16"/>
        </w:rPr>
        <w:t xml:space="preserve"> Estimation données TRE/ANSD</w:t>
      </w:r>
    </w:p>
  </w:footnote>
  <w:footnote w:id="17">
    <w:p w14:paraId="71EE7D01" w14:textId="77777777" w:rsidR="00F566D9" w:rsidRPr="00D36D5A" w:rsidRDefault="00F566D9" w:rsidP="004D0EFF">
      <w:pPr>
        <w:pStyle w:val="Notedebasdepage"/>
        <w:rPr>
          <w:rFonts w:ascii="Tw Cen MT" w:hAnsi="Tw Cen MT"/>
          <w:sz w:val="16"/>
          <w:szCs w:val="16"/>
          <w:lang w:val="fr-SN"/>
        </w:rPr>
      </w:pPr>
      <w:r w:rsidRPr="00D36D5A">
        <w:rPr>
          <w:rStyle w:val="Appelnotedebasdep"/>
          <w:rFonts w:ascii="Tw Cen MT" w:hAnsi="Tw Cen MT"/>
          <w:sz w:val="16"/>
          <w:szCs w:val="16"/>
        </w:rPr>
        <w:footnoteRef/>
      </w:r>
      <w:r w:rsidRPr="00D36D5A">
        <w:rPr>
          <w:rFonts w:ascii="Tw Cen MT" w:hAnsi="Tw Cen MT"/>
          <w:sz w:val="16"/>
          <w:szCs w:val="16"/>
          <w:lang w:val="fr-SN"/>
        </w:rPr>
        <w:t xml:space="preserve"> AGEROUTE</w:t>
      </w:r>
    </w:p>
  </w:footnote>
  <w:footnote w:id="18">
    <w:p w14:paraId="653E8659" w14:textId="77777777" w:rsidR="00F566D9" w:rsidRDefault="00F566D9" w:rsidP="004D0EFF">
      <w:pPr>
        <w:pStyle w:val="Notedebasdepage"/>
        <w:rPr>
          <w:rFonts w:ascii="Trebuchet MS" w:hAnsi="Trebuchet MS"/>
          <w:lang w:val="fr-SN"/>
        </w:rPr>
      </w:pPr>
      <w:r w:rsidRPr="00D36D5A">
        <w:rPr>
          <w:rStyle w:val="Appelnotedebasdep"/>
          <w:rFonts w:ascii="Tw Cen MT" w:hAnsi="Tw Cen MT"/>
          <w:sz w:val="16"/>
          <w:szCs w:val="16"/>
        </w:rPr>
        <w:footnoteRef/>
      </w:r>
      <w:r w:rsidRPr="00D36D5A">
        <w:rPr>
          <w:rFonts w:ascii="Tw Cen MT" w:hAnsi="Tw Cen MT"/>
          <w:sz w:val="16"/>
          <w:szCs w:val="16"/>
          <w:lang w:val="fr-SN"/>
        </w:rPr>
        <w:t xml:space="preserve"> PUDC</w:t>
      </w:r>
    </w:p>
  </w:footnote>
  <w:footnote w:id="19">
    <w:p w14:paraId="2AB4EF42" w14:textId="77777777" w:rsidR="00F566D9" w:rsidRPr="00DD297D" w:rsidRDefault="00F566D9" w:rsidP="004D0EFF">
      <w:pPr>
        <w:pStyle w:val="Notedebasdepage"/>
        <w:rPr>
          <w:rFonts w:ascii="Tw Cen MT" w:hAnsi="Tw Cen MT"/>
          <w:sz w:val="16"/>
          <w:szCs w:val="16"/>
        </w:rPr>
      </w:pPr>
      <w:r w:rsidRPr="00DD297D">
        <w:rPr>
          <w:rStyle w:val="Appelnotedebasdep"/>
          <w:rFonts w:ascii="Tw Cen MT" w:hAnsi="Tw Cen MT"/>
          <w:sz w:val="16"/>
          <w:szCs w:val="16"/>
        </w:rPr>
        <w:footnoteRef/>
      </w:r>
      <w:r w:rsidRPr="00DD297D">
        <w:rPr>
          <w:rFonts w:ascii="Tw Cen MT" w:hAnsi="Tw Cen MT"/>
          <w:sz w:val="16"/>
          <w:szCs w:val="16"/>
        </w:rPr>
        <w:t xml:space="preserve"> Linéaire </w:t>
      </w:r>
      <w:proofErr w:type="spellStart"/>
      <w:r w:rsidRPr="00DD297D">
        <w:rPr>
          <w:rFonts w:ascii="Tw Cen MT" w:hAnsi="Tw Cen MT"/>
          <w:sz w:val="16"/>
          <w:szCs w:val="16"/>
        </w:rPr>
        <w:t>Ageroute</w:t>
      </w:r>
      <w:proofErr w:type="spellEnd"/>
      <w:r w:rsidRPr="00DD297D">
        <w:rPr>
          <w:rFonts w:ascii="Tw Cen MT" w:hAnsi="Tw Cen MT"/>
          <w:sz w:val="16"/>
          <w:szCs w:val="16"/>
        </w:rPr>
        <w:t>, PUDC</w:t>
      </w:r>
    </w:p>
  </w:footnote>
  <w:footnote w:id="20">
    <w:p w14:paraId="0578111D" w14:textId="77777777" w:rsidR="00F566D9" w:rsidRPr="005E719C" w:rsidRDefault="00F566D9" w:rsidP="00BA5899">
      <w:pPr>
        <w:pStyle w:val="Notedebasdepage"/>
        <w:rPr>
          <w:rFonts w:ascii="Tw Cen MT" w:hAnsi="Tw Cen MT"/>
          <w:sz w:val="16"/>
          <w:szCs w:val="16"/>
          <w:lang w:val="fr-SN"/>
        </w:rPr>
      </w:pPr>
      <w:r w:rsidRPr="005E719C">
        <w:rPr>
          <w:rStyle w:val="Appelnotedebasdep"/>
          <w:rFonts w:ascii="Tw Cen MT" w:hAnsi="Tw Cen MT"/>
          <w:sz w:val="16"/>
          <w:szCs w:val="16"/>
        </w:rPr>
        <w:footnoteRef/>
      </w:r>
      <w:r w:rsidRPr="005E719C">
        <w:rPr>
          <w:rFonts w:ascii="Tw Cen MT" w:hAnsi="Tw Cen MT"/>
          <w:sz w:val="16"/>
          <w:szCs w:val="16"/>
          <w:lang w:val="fr-SN"/>
        </w:rPr>
        <w:t xml:space="preserve"> </w:t>
      </w:r>
      <w:r w:rsidRPr="005E719C">
        <w:rPr>
          <w:rFonts w:ascii="Tw Cen MT" w:hAnsi="Tw Cen MT"/>
          <w:bCs/>
          <w:sz w:val="16"/>
          <w:szCs w:val="16"/>
          <w:lang w:val="fr-SN"/>
        </w:rPr>
        <w:t>2G+3G+4G</w:t>
      </w:r>
    </w:p>
  </w:footnote>
  <w:footnote w:id="21">
    <w:p w14:paraId="6A352F6B" w14:textId="77777777" w:rsidR="00F566D9" w:rsidRPr="005E719C" w:rsidRDefault="00F566D9" w:rsidP="00BA5899">
      <w:pPr>
        <w:pStyle w:val="Notedebasdepage"/>
        <w:rPr>
          <w:rFonts w:ascii="Tw Cen MT" w:hAnsi="Tw Cen MT"/>
          <w:sz w:val="16"/>
          <w:szCs w:val="16"/>
          <w:lang w:val="fr-CA"/>
        </w:rPr>
      </w:pPr>
      <w:r w:rsidRPr="005E719C">
        <w:rPr>
          <w:rStyle w:val="Appelnotedebasdep"/>
          <w:rFonts w:ascii="Tw Cen MT" w:hAnsi="Tw Cen MT"/>
          <w:sz w:val="16"/>
          <w:szCs w:val="16"/>
        </w:rPr>
        <w:footnoteRef/>
      </w:r>
      <w:r w:rsidRPr="005E719C">
        <w:rPr>
          <w:rFonts w:ascii="Tw Cen MT" w:hAnsi="Tw Cen MT"/>
          <w:sz w:val="16"/>
          <w:szCs w:val="16"/>
        </w:rPr>
        <w:t xml:space="preserve"> (i) décret n° 2021-1772 portant application de la loi n° 2020-01 du 06 janvier 2020 relative à la création et à la promotion de la startup au Sénégal, (ii) décret n°2021-536 du 04 mai 2021 abrogeant le décret n° 2020-1462 du 10 juin 2020 modifiant l’article 8 du décret n° 2014-770 du 14 juin 2014 précisant certaines obligations des opérateurs quant au droit à l’information des consommateurs, (iii) loi n° 2021-39 du 13 décembre 2021 autorisant la création de la société nationale dénommée « Sénégal Numérique SA (SENUM SA)</w:t>
      </w:r>
    </w:p>
  </w:footnote>
  <w:footnote w:id="22">
    <w:p w14:paraId="5C8AD1D9" w14:textId="6C3F1F38" w:rsidR="00F566D9" w:rsidRDefault="00F566D9">
      <w:pPr>
        <w:pStyle w:val="Notedebasdepage"/>
      </w:pPr>
      <w:r>
        <w:rPr>
          <w:rStyle w:val="Appelnotedebasdep"/>
        </w:rPr>
        <w:footnoteRef/>
      </w:r>
      <w:r>
        <w:t xml:space="preserve"> Données DHIS2, MSAS</w:t>
      </w:r>
    </w:p>
  </w:footnote>
  <w:footnote w:id="23">
    <w:p w14:paraId="4D3A3043" w14:textId="77777777" w:rsidR="00F566D9" w:rsidRPr="00D8449E" w:rsidRDefault="00F566D9" w:rsidP="00D8449E">
      <w:pPr>
        <w:pStyle w:val="Notedebasdepage"/>
        <w:rPr>
          <w:rFonts w:ascii="Tw Cen MT" w:hAnsi="Tw Cen MT"/>
          <w:sz w:val="16"/>
          <w:szCs w:val="16"/>
        </w:rPr>
      </w:pPr>
      <w:r w:rsidRPr="00D8449E">
        <w:rPr>
          <w:rStyle w:val="Appelnotedebasdep"/>
          <w:rFonts w:ascii="Tw Cen MT" w:hAnsi="Tw Cen MT"/>
          <w:sz w:val="16"/>
          <w:szCs w:val="16"/>
        </w:rPr>
        <w:footnoteRef/>
      </w:r>
      <w:r w:rsidRPr="00D8449E">
        <w:rPr>
          <w:rFonts w:ascii="Tw Cen MT" w:hAnsi="Tw Cen MT"/>
          <w:sz w:val="16"/>
          <w:szCs w:val="16"/>
        </w:rPr>
        <w:t xml:space="preserve"> Données issues du DHIS2</w:t>
      </w:r>
    </w:p>
  </w:footnote>
  <w:footnote w:id="24">
    <w:p w14:paraId="3777A1EB" w14:textId="77777777" w:rsidR="00F566D9" w:rsidRPr="00277F60" w:rsidRDefault="00F566D9" w:rsidP="002F53DD">
      <w:pPr>
        <w:pStyle w:val="Notedebasdepage"/>
        <w:rPr>
          <w:rFonts w:ascii="Tw Cen MT" w:hAnsi="Tw Cen MT"/>
          <w:sz w:val="16"/>
          <w:szCs w:val="16"/>
        </w:rPr>
      </w:pPr>
      <w:r w:rsidRPr="00277F60">
        <w:rPr>
          <w:rStyle w:val="Appelnotedebasdep"/>
          <w:rFonts w:ascii="Tw Cen MT" w:hAnsi="Tw Cen MT"/>
          <w:sz w:val="16"/>
          <w:szCs w:val="16"/>
        </w:rPr>
        <w:footnoteRef/>
      </w:r>
      <w:r w:rsidRPr="00277F60">
        <w:rPr>
          <w:rFonts w:ascii="Tw Cen MT" w:hAnsi="Tw Cen MT"/>
          <w:sz w:val="16"/>
          <w:szCs w:val="16"/>
        </w:rPr>
        <w:t>Pour les années 2020 et 2021, les données portant sur le pourcentage d’enfants (0-59 mois) présentant une insuffisance pondérale, la prévalence de la malnutrition aigüe chez les enfants de moins de 5 ans et la prévalence du retard de croissance chez les enfants de (0-59 mois), habituellement fournies par l’ANSD à travers l’EDS-C, ne sont pas disponibles. Les données qui y figurent sont renseignées par le DHIS2 du MSAS.</w:t>
      </w:r>
    </w:p>
  </w:footnote>
  <w:footnote w:id="25">
    <w:p w14:paraId="16725AEA" w14:textId="4B945B3C" w:rsidR="00F566D9" w:rsidRPr="009F1B8D" w:rsidRDefault="00F566D9" w:rsidP="00C9458C">
      <w:pPr>
        <w:pStyle w:val="Notedebasdepage"/>
        <w:rPr>
          <w:rFonts w:ascii="Tw Cen MT" w:hAnsi="Tw Cen MT"/>
          <w:sz w:val="16"/>
          <w:szCs w:val="16"/>
        </w:rPr>
      </w:pPr>
      <w:r w:rsidRPr="009F1B8D">
        <w:rPr>
          <w:rStyle w:val="Appelnotedebasdep"/>
          <w:rFonts w:ascii="Tw Cen MT" w:hAnsi="Tw Cen MT"/>
          <w:sz w:val="16"/>
          <w:szCs w:val="16"/>
        </w:rPr>
        <w:footnoteRef/>
      </w:r>
      <w:r w:rsidRPr="009F1B8D">
        <w:rPr>
          <w:rFonts w:ascii="Tw Cen MT" w:hAnsi="Tw Cen MT"/>
          <w:sz w:val="16"/>
          <w:szCs w:val="16"/>
        </w:rPr>
        <w:t xml:space="preserve"> Taux de réussite en licence : UGB (65,33%) ; UIDT (79%) ; UVS (84%) ; EPT (94,73%)</w:t>
      </w:r>
    </w:p>
  </w:footnote>
  <w:footnote w:id="26">
    <w:p w14:paraId="2B2D1533" w14:textId="77777777" w:rsidR="00F566D9" w:rsidRPr="00F36A09" w:rsidRDefault="00F566D9" w:rsidP="00D83783">
      <w:pPr>
        <w:pStyle w:val="Notedebasdepage"/>
        <w:rPr>
          <w:rFonts w:ascii="Tw Cen MT" w:hAnsi="Tw Cen MT"/>
          <w:sz w:val="16"/>
          <w:szCs w:val="16"/>
        </w:rPr>
      </w:pPr>
      <w:r w:rsidRPr="00F36A09">
        <w:rPr>
          <w:rStyle w:val="Appelnotedebasdep"/>
          <w:rFonts w:ascii="Tw Cen MT" w:hAnsi="Tw Cen MT"/>
          <w:sz w:val="16"/>
          <w:szCs w:val="16"/>
        </w:rPr>
        <w:footnoteRef/>
      </w:r>
      <w:r w:rsidRPr="00F36A09">
        <w:rPr>
          <w:rFonts w:ascii="Tw Cen MT" w:hAnsi="Tw Cen MT"/>
          <w:sz w:val="16"/>
          <w:szCs w:val="16"/>
        </w:rPr>
        <w:t xml:space="preserve"> Groupement d’Intérêt Economique</w:t>
      </w:r>
    </w:p>
  </w:footnote>
  <w:footnote w:id="27">
    <w:p w14:paraId="7B9310E7" w14:textId="77777777" w:rsidR="00F566D9" w:rsidRDefault="00F566D9" w:rsidP="00D83783">
      <w:pPr>
        <w:pStyle w:val="Notedebasdepage"/>
      </w:pPr>
      <w:r w:rsidRPr="00F36A09">
        <w:rPr>
          <w:rStyle w:val="Appelnotedebasdep"/>
          <w:rFonts w:ascii="Tw Cen MT" w:hAnsi="Tw Cen MT"/>
          <w:sz w:val="16"/>
          <w:szCs w:val="16"/>
        </w:rPr>
        <w:footnoteRef/>
      </w:r>
      <w:r w:rsidRPr="00F36A09">
        <w:rPr>
          <w:rFonts w:ascii="Tw Cen MT" w:hAnsi="Tw Cen MT"/>
          <w:sz w:val="16"/>
          <w:szCs w:val="16"/>
        </w:rPr>
        <w:t xml:space="preserve"> Fabrication et mise en vente</w:t>
      </w:r>
    </w:p>
  </w:footnote>
  <w:footnote w:id="28">
    <w:p w14:paraId="7F094434" w14:textId="4F700F98" w:rsidR="00F566D9" w:rsidRDefault="00F566D9">
      <w:pPr>
        <w:pStyle w:val="Notedebasdepage"/>
      </w:pPr>
      <w:r>
        <w:rPr>
          <w:rStyle w:val="Appelnotedebasdep"/>
        </w:rPr>
        <w:footnoteRef/>
      </w:r>
      <w:r>
        <w:rPr>
          <w:rStyle w:val="Appelnotedebasdep"/>
        </w:rPr>
        <w:footnoteRef/>
      </w:r>
      <w:r>
        <w:t xml:space="preserve"> Source : ANSD « Etude sur les déterminants des violences faites aux femmes », </w:t>
      </w:r>
      <w:r w:rsidRPr="00D33945">
        <w:t>octobre 2021</w:t>
      </w:r>
    </w:p>
  </w:footnote>
  <w:footnote w:id="29">
    <w:p w14:paraId="362598D3" w14:textId="77777777" w:rsidR="00F566D9" w:rsidRPr="00F6155D" w:rsidRDefault="00F566D9" w:rsidP="008F5F79">
      <w:pPr>
        <w:pStyle w:val="Notedebasdepage"/>
        <w:rPr>
          <w:rFonts w:ascii="Tw Cen MT" w:hAnsi="Tw Cen MT"/>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Le taux d’investissement privé est approché à la FBCF privé</w:t>
      </w:r>
    </w:p>
  </w:footnote>
  <w:footnote w:id="30">
    <w:p w14:paraId="5B64A626" w14:textId="77777777" w:rsidR="00F566D9" w:rsidRPr="00B864D8" w:rsidRDefault="00F566D9" w:rsidP="008F5F79">
      <w:pPr>
        <w:pStyle w:val="Notedebasdepage"/>
        <w:rPr>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w:t>
      </w:r>
      <w:r w:rsidRPr="00F6155D">
        <w:rPr>
          <w:rFonts w:ascii="Tw Cen MT" w:hAnsi="Tw Cen MT"/>
          <w:color w:val="000000"/>
          <w:sz w:val="16"/>
          <w:szCs w:val="16"/>
        </w:rPr>
        <w:t>Productivité apparente du travail</w:t>
      </w:r>
    </w:p>
  </w:footnote>
  <w:footnote w:id="31">
    <w:p w14:paraId="3F46F54B" w14:textId="77777777" w:rsidR="00F566D9" w:rsidRPr="0078024B" w:rsidRDefault="00F566D9" w:rsidP="008F5F79">
      <w:pPr>
        <w:pStyle w:val="Notedebasdepage"/>
        <w:rPr>
          <w:rFonts w:ascii="Tw Cen MT" w:hAnsi="Tw Cen MT"/>
          <w:sz w:val="16"/>
          <w:szCs w:val="16"/>
        </w:rPr>
      </w:pPr>
      <w:r w:rsidRPr="0078024B">
        <w:rPr>
          <w:rStyle w:val="Appelnotedebasdep"/>
          <w:rFonts w:ascii="Tw Cen MT" w:hAnsi="Tw Cen MT"/>
          <w:sz w:val="16"/>
          <w:szCs w:val="16"/>
        </w:rPr>
        <w:footnoteRef/>
      </w:r>
      <w:r w:rsidRPr="0078024B">
        <w:rPr>
          <w:rFonts w:ascii="Tw Cen MT" w:hAnsi="Tw Cen MT"/>
          <w:sz w:val="16"/>
          <w:szCs w:val="16"/>
        </w:rPr>
        <w:t xml:space="preserve"> Source : Balance des paiements, BCEAO</w:t>
      </w:r>
    </w:p>
  </w:footnote>
  <w:footnote w:id="32">
    <w:p w14:paraId="203D10E5" w14:textId="77777777" w:rsidR="00F566D9" w:rsidRPr="0078024B" w:rsidRDefault="00F566D9" w:rsidP="008F5F79">
      <w:pPr>
        <w:pStyle w:val="Notedebasdepage"/>
        <w:rPr>
          <w:rFonts w:ascii="Tw Cen MT" w:hAnsi="Tw Cen MT"/>
          <w:sz w:val="16"/>
          <w:szCs w:val="16"/>
          <w:lang w:val="fr-CH"/>
        </w:rPr>
      </w:pPr>
      <w:r w:rsidRPr="0078024B">
        <w:rPr>
          <w:rStyle w:val="Appelnotedebasdep"/>
          <w:rFonts w:ascii="Tw Cen MT" w:hAnsi="Tw Cen MT"/>
          <w:sz w:val="16"/>
          <w:szCs w:val="16"/>
        </w:rPr>
        <w:footnoteRef/>
      </w:r>
      <w:r w:rsidRPr="0078024B">
        <w:rPr>
          <w:rFonts w:ascii="Tw Cen MT" w:hAnsi="Tw Cen MT"/>
          <w:sz w:val="16"/>
          <w:szCs w:val="16"/>
        </w:rPr>
        <w:t xml:space="preserve"> </w:t>
      </w:r>
      <w:r w:rsidRPr="0078024B">
        <w:rPr>
          <w:rFonts w:ascii="Tw Cen MT" w:hAnsi="Tw Cen MT"/>
          <w:sz w:val="16"/>
          <w:szCs w:val="16"/>
          <w:lang w:val="fr-CH"/>
        </w:rPr>
        <w:t>Contribution à la création de la valeur ajoutée globale de l’économie</w:t>
      </w:r>
    </w:p>
  </w:footnote>
  <w:footnote w:id="33">
    <w:p w14:paraId="61BDE214" w14:textId="77777777" w:rsidR="00F566D9" w:rsidRPr="00966F2A" w:rsidRDefault="00F566D9" w:rsidP="008F5F79">
      <w:pPr>
        <w:pStyle w:val="Notedebasdepage"/>
        <w:rPr>
          <w:sz w:val="16"/>
          <w:szCs w:val="16"/>
          <w:lang w:val="fr-CA"/>
        </w:rPr>
      </w:pPr>
      <w:r w:rsidRPr="0078024B">
        <w:rPr>
          <w:rStyle w:val="Appelnotedebasdep"/>
          <w:rFonts w:ascii="Tw Cen MT" w:hAnsi="Tw Cen MT"/>
          <w:sz w:val="16"/>
          <w:szCs w:val="16"/>
        </w:rPr>
        <w:footnoteRef/>
      </w:r>
      <w:r w:rsidRPr="0078024B">
        <w:rPr>
          <w:rFonts w:ascii="Tw Cen MT" w:hAnsi="Tw Cen MT"/>
          <w:sz w:val="16"/>
          <w:szCs w:val="16"/>
          <w:lang w:val="fr-CA"/>
        </w:rPr>
        <w:t xml:space="preserve"> La donnée n’est pas disponible du fait </w:t>
      </w:r>
      <w:proofErr w:type="gramStart"/>
      <w:r w:rsidRPr="0078024B">
        <w:rPr>
          <w:rFonts w:ascii="Tw Cen MT" w:hAnsi="Tw Cen MT"/>
          <w:sz w:val="16"/>
          <w:szCs w:val="16"/>
          <w:lang w:val="fr-CA"/>
        </w:rPr>
        <w:t>de la</w:t>
      </w:r>
      <w:proofErr w:type="gramEnd"/>
      <w:r w:rsidRPr="0078024B">
        <w:rPr>
          <w:rFonts w:ascii="Tw Cen MT" w:hAnsi="Tw Cen MT"/>
          <w:sz w:val="16"/>
          <w:szCs w:val="16"/>
          <w:lang w:val="fr-CA"/>
        </w:rPr>
        <w:t xml:space="preserve"> non réalisation des enquêtes emploi en 2020</w:t>
      </w:r>
    </w:p>
  </w:footnote>
  <w:footnote w:id="34">
    <w:p w14:paraId="4C96FEA5" w14:textId="77777777" w:rsidR="00F566D9" w:rsidRPr="00F6155D" w:rsidRDefault="00F566D9" w:rsidP="008F5F79">
      <w:pPr>
        <w:pStyle w:val="Notedebasdepage"/>
        <w:rPr>
          <w:rFonts w:ascii="Tw Cen MT" w:hAnsi="Tw Cen MT"/>
          <w:sz w:val="16"/>
          <w:szCs w:val="16"/>
          <w:lang w:val="fr-SN"/>
        </w:rPr>
      </w:pPr>
      <w:r w:rsidRPr="00F6155D">
        <w:rPr>
          <w:rStyle w:val="Appelnotedebasdep"/>
          <w:rFonts w:ascii="Tw Cen MT" w:hAnsi="Tw Cen MT"/>
          <w:sz w:val="16"/>
          <w:szCs w:val="16"/>
        </w:rPr>
        <w:footnoteRef/>
      </w:r>
      <w:r w:rsidRPr="00F6155D">
        <w:rPr>
          <w:rFonts w:ascii="Tw Cen MT" w:hAnsi="Tw Cen MT"/>
          <w:sz w:val="16"/>
          <w:szCs w:val="16"/>
          <w:lang w:val="fr-SN"/>
        </w:rPr>
        <w:t xml:space="preserve"> </w:t>
      </w:r>
      <w:r w:rsidRPr="00F6155D">
        <w:rPr>
          <w:rFonts w:ascii="Tw Cen MT" w:hAnsi="Tw Cen MT"/>
          <w:color w:val="000000"/>
          <w:sz w:val="16"/>
          <w:szCs w:val="16"/>
          <w:lang w:val="fr-SN"/>
        </w:rPr>
        <w:t>(PUDC AGEROUTE)</w:t>
      </w:r>
    </w:p>
  </w:footnote>
  <w:footnote w:id="35">
    <w:p w14:paraId="57B3D090" w14:textId="77777777" w:rsidR="00F566D9" w:rsidRDefault="00F566D9" w:rsidP="008F5F79">
      <w:pPr>
        <w:pStyle w:val="Notedebasdepage"/>
      </w:pPr>
      <w:r w:rsidRPr="00F6155D">
        <w:rPr>
          <w:rStyle w:val="Appelnotedebasdep"/>
          <w:rFonts w:ascii="Tw Cen MT" w:hAnsi="Tw Cen MT"/>
          <w:sz w:val="16"/>
          <w:szCs w:val="16"/>
        </w:rPr>
        <w:footnoteRef/>
      </w:r>
      <w:r w:rsidRPr="00F6155D">
        <w:rPr>
          <w:rFonts w:ascii="Tw Cen MT" w:hAnsi="Tw Cen MT"/>
          <w:sz w:val="16"/>
          <w:szCs w:val="16"/>
        </w:rPr>
        <w:t xml:space="preserve"> Linéaire PUDC</w:t>
      </w:r>
    </w:p>
  </w:footnote>
  <w:footnote w:id="36">
    <w:p w14:paraId="28550F3D" w14:textId="77777777" w:rsidR="00F566D9" w:rsidRPr="00F6155D" w:rsidRDefault="00F566D9" w:rsidP="004B46E5">
      <w:pPr>
        <w:pStyle w:val="Notedebasdepage"/>
        <w:rPr>
          <w:rFonts w:ascii="Tw Cen MT" w:hAnsi="Tw Cen MT"/>
          <w:sz w:val="16"/>
          <w:szCs w:val="16"/>
          <w:lang w:val="fr-SN"/>
        </w:rPr>
      </w:pPr>
      <w:r w:rsidRPr="00F6155D">
        <w:rPr>
          <w:rStyle w:val="Appelnotedebasdep"/>
          <w:rFonts w:ascii="Tw Cen MT" w:hAnsi="Tw Cen MT"/>
          <w:sz w:val="16"/>
          <w:szCs w:val="16"/>
        </w:rPr>
        <w:footnoteRef/>
      </w:r>
      <w:r w:rsidRPr="00F6155D">
        <w:rPr>
          <w:rFonts w:ascii="Tw Cen MT" w:hAnsi="Tw Cen MT"/>
          <w:sz w:val="16"/>
          <w:szCs w:val="16"/>
          <w:lang w:val="fr-SN"/>
        </w:rPr>
        <w:t xml:space="preserve"> Source : IEA (2019), World </w:t>
      </w:r>
      <w:proofErr w:type="spellStart"/>
      <w:r w:rsidRPr="00F6155D">
        <w:rPr>
          <w:rFonts w:ascii="Tw Cen MT" w:hAnsi="Tw Cen MT"/>
          <w:sz w:val="16"/>
          <w:szCs w:val="16"/>
          <w:lang w:val="fr-SN"/>
        </w:rPr>
        <w:t>Energy</w:t>
      </w:r>
      <w:proofErr w:type="spellEnd"/>
      <w:r w:rsidRPr="00F6155D">
        <w:rPr>
          <w:rFonts w:ascii="Tw Cen MT" w:hAnsi="Tw Cen MT"/>
          <w:sz w:val="16"/>
          <w:szCs w:val="16"/>
          <w:lang w:val="fr-SN"/>
        </w:rPr>
        <w:t xml:space="preserve"> Balances</w:t>
      </w:r>
    </w:p>
  </w:footnote>
  <w:footnote w:id="37">
    <w:p w14:paraId="6236525A" w14:textId="77777777" w:rsidR="00F566D9" w:rsidRPr="00F6155D" w:rsidRDefault="00F566D9" w:rsidP="008F5F79">
      <w:pPr>
        <w:pStyle w:val="Notedebasdepage"/>
        <w:rPr>
          <w:rFonts w:ascii="Tw Cen MT" w:hAnsi="Tw Cen MT"/>
          <w:color w:val="000000"/>
          <w:sz w:val="16"/>
          <w:szCs w:val="16"/>
        </w:rPr>
      </w:pPr>
      <w:r w:rsidRPr="00F6155D">
        <w:rPr>
          <w:rStyle w:val="Appelnotedebasdep"/>
          <w:rFonts w:ascii="Tw Cen MT" w:hAnsi="Tw Cen MT"/>
          <w:sz w:val="16"/>
          <w:szCs w:val="16"/>
        </w:rPr>
        <w:footnoteRef/>
      </w:r>
      <w:r w:rsidRPr="00F6155D">
        <w:rPr>
          <w:rFonts w:ascii="Tw Cen MT" w:hAnsi="Tw Cen MT"/>
        </w:rPr>
        <w:t xml:space="preserve"> </w:t>
      </w:r>
      <w:r w:rsidRPr="00F6155D">
        <w:rPr>
          <w:rFonts w:ascii="Tw Cen MT" w:hAnsi="Tw Cen MT"/>
          <w:color w:val="000000"/>
          <w:sz w:val="16"/>
          <w:szCs w:val="16"/>
        </w:rPr>
        <w:t>Données de l’ARTP (2G+3G+4G+clés Internet)</w:t>
      </w:r>
    </w:p>
  </w:footnote>
  <w:footnote w:id="38">
    <w:p w14:paraId="59023391" w14:textId="77777777" w:rsidR="00F566D9" w:rsidRPr="00E23909" w:rsidRDefault="00F566D9" w:rsidP="008F5F79">
      <w:pPr>
        <w:pStyle w:val="Notedebasdepage"/>
        <w:rPr>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w:t>
      </w:r>
      <w:r w:rsidRPr="00F6155D">
        <w:rPr>
          <w:rFonts w:ascii="Tw Cen MT" w:hAnsi="Tw Cen MT"/>
          <w:color w:val="000000"/>
          <w:sz w:val="16"/>
          <w:szCs w:val="16"/>
        </w:rPr>
        <w:t>Approché par le taux de pénétration de la téléphonie mobile</w:t>
      </w:r>
    </w:p>
  </w:footnote>
  <w:footnote w:id="39">
    <w:p w14:paraId="44811898" w14:textId="77777777" w:rsidR="00F566D9" w:rsidRPr="00771EFD" w:rsidRDefault="00F566D9" w:rsidP="008F5F79">
      <w:pPr>
        <w:pStyle w:val="Notedebasdepage"/>
        <w:rPr>
          <w:rFonts w:ascii="Tw Cen MT" w:hAnsi="Tw Cen MT"/>
        </w:rPr>
      </w:pPr>
      <w:r w:rsidRPr="00771EFD">
        <w:rPr>
          <w:rStyle w:val="Appelnotedebasdep"/>
          <w:rFonts w:ascii="Tw Cen MT" w:hAnsi="Tw Cen MT"/>
        </w:rPr>
        <w:footnoteRef/>
      </w:r>
      <w:r w:rsidRPr="00771EFD">
        <w:rPr>
          <w:rFonts w:ascii="Tw Cen MT" w:hAnsi="Tw Cen MT"/>
          <w:sz w:val="16"/>
          <w:szCs w:val="16"/>
        </w:rPr>
        <w:t>Source : EDS-C 2019 (le montant est reconduit de 2019 à 2021)</w:t>
      </w:r>
    </w:p>
  </w:footnote>
  <w:footnote w:id="40">
    <w:p w14:paraId="27994DAC" w14:textId="77777777" w:rsidR="00F566D9" w:rsidRPr="00771EFD" w:rsidRDefault="00F566D9" w:rsidP="008F5F79">
      <w:pPr>
        <w:pStyle w:val="Notedebasdepage"/>
        <w:rPr>
          <w:rFonts w:ascii="Tw Cen MT" w:hAnsi="Tw Cen MT"/>
        </w:rPr>
      </w:pPr>
      <w:r w:rsidRPr="00771EFD">
        <w:rPr>
          <w:rStyle w:val="Appelnotedebasdep"/>
          <w:rFonts w:ascii="Tw Cen MT" w:hAnsi="Tw Cen MT"/>
        </w:rPr>
        <w:footnoteRef/>
      </w:r>
      <w:r w:rsidRPr="00771EFD">
        <w:rPr>
          <w:rFonts w:ascii="Tw Cen MT" w:hAnsi="Tw Cen MT"/>
          <w:sz w:val="16"/>
          <w:szCs w:val="16"/>
        </w:rPr>
        <w:t>Source : DHIS2</w:t>
      </w:r>
    </w:p>
  </w:footnote>
  <w:footnote w:id="41">
    <w:p w14:paraId="3F4579C7" w14:textId="77777777" w:rsidR="00F566D9" w:rsidRPr="00771EFD" w:rsidRDefault="00F566D9" w:rsidP="008F5F79">
      <w:pPr>
        <w:pStyle w:val="Notedebasdepage"/>
        <w:rPr>
          <w:rFonts w:ascii="Tw Cen MT" w:hAnsi="Tw Cen MT"/>
        </w:rPr>
      </w:pPr>
      <w:r w:rsidRPr="00771EFD">
        <w:rPr>
          <w:rStyle w:val="Appelnotedebasdep"/>
          <w:rFonts w:ascii="Tw Cen MT" w:hAnsi="Tw Cen MT"/>
        </w:rPr>
        <w:footnoteRef/>
      </w:r>
      <w:r w:rsidRPr="00771EFD">
        <w:rPr>
          <w:rFonts w:ascii="Tw Cen MT" w:hAnsi="Tw Cen MT"/>
          <w:sz w:val="16"/>
          <w:szCs w:val="16"/>
        </w:rPr>
        <w:t>Source : EDS 2019 (le montant est reconduit de 2019 à 2021)</w:t>
      </w:r>
    </w:p>
  </w:footnote>
  <w:footnote w:id="42">
    <w:p w14:paraId="675DAD45" w14:textId="77777777" w:rsidR="00F566D9" w:rsidRPr="00771EFD" w:rsidRDefault="00F566D9" w:rsidP="008F5F79">
      <w:pPr>
        <w:pStyle w:val="Notedebasdepage"/>
        <w:rPr>
          <w:rFonts w:ascii="Tw Cen MT" w:hAnsi="Tw Cen MT"/>
        </w:rPr>
      </w:pPr>
      <w:r w:rsidRPr="00771EFD">
        <w:rPr>
          <w:rStyle w:val="Appelnotedebasdep"/>
          <w:rFonts w:ascii="Tw Cen MT" w:hAnsi="Tw Cen MT"/>
        </w:rPr>
        <w:footnoteRef/>
      </w:r>
      <w:r w:rsidRPr="00771EFD">
        <w:rPr>
          <w:rFonts w:ascii="Tw Cen MT" w:hAnsi="Tw Cen MT"/>
          <w:sz w:val="16"/>
          <w:szCs w:val="16"/>
        </w:rPr>
        <w:t>Source : EDS 2019 (le montant est reconduit de 2019 à 2021)</w:t>
      </w:r>
    </w:p>
  </w:footnote>
  <w:footnote w:id="43">
    <w:p w14:paraId="0FCD1213" w14:textId="77777777" w:rsidR="00F566D9" w:rsidRPr="00823B7D" w:rsidRDefault="00F566D9" w:rsidP="008F5F79">
      <w:pPr>
        <w:pStyle w:val="Notedebasdepage"/>
      </w:pPr>
      <w:r w:rsidRPr="00771EFD">
        <w:rPr>
          <w:rStyle w:val="Appelnotedebasdep"/>
          <w:rFonts w:ascii="Tw Cen MT" w:hAnsi="Tw Cen MT"/>
        </w:rPr>
        <w:footnoteRef/>
      </w:r>
      <w:r w:rsidRPr="00771EFD">
        <w:rPr>
          <w:rFonts w:ascii="Tw Cen MT" w:hAnsi="Tw Cen MT"/>
          <w:sz w:val="16"/>
          <w:szCs w:val="16"/>
        </w:rPr>
        <w:t>Source : EDS 2019 (le montant est reconduit de 2019 à 2021)</w:t>
      </w:r>
    </w:p>
  </w:footnote>
  <w:footnote w:id="44">
    <w:p w14:paraId="493B2CDB" w14:textId="77777777" w:rsidR="00F566D9" w:rsidRPr="00F6155D" w:rsidRDefault="00F566D9" w:rsidP="008F5F79">
      <w:pPr>
        <w:pStyle w:val="Notedebasdepage"/>
        <w:rPr>
          <w:rFonts w:ascii="Tw Cen MT" w:hAnsi="Tw Cen MT"/>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Donnée d’enquête harmonisée sur les conditions de vie des ménages (EHCV)</w:t>
      </w:r>
    </w:p>
  </w:footnote>
  <w:footnote w:id="45">
    <w:p w14:paraId="7E34B21C" w14:textId="77777777" w:rsidR="00F566D9" w:rsidRPr="00F6155D" w:rsidRDefault="00F566D9" w:rsidP="008F5F79">
      <w:pPr>
        <w:pStyle w:val="Notedebasdepage"/>
        <w:rPr>
          <w:rFonts w:ascii="Tw Cen MT" w:hAnsi="Tw Cen MT"/>
          <w:sz w:val="16"/>
          <w:szCs w:val="16"/>
          <w:lang w:val="fr-CH"/>
        </w:rPr>
      </w:pPr>
      <w:r w:rsidRPr="00F6155D">
        <w:rPr>
          <w:rStyle w:val="Appelnotedebasdep"/>
          <w:rFonts w:ascii="Tw Cen MT" w:hAnsi="Tw Cen MT"/>
          <w:sz w:val="16"/>
          <w:szCs w:val="16"/>
        </w:rPr>
        <w:footnoteRef/>
      </w:r>
      <w:r w:rsidRPr="00F6155D">
        <w:rPr>
          <w:rFonts w:ascii="Tw Cen MT" w:hAnsi="Tw Cen MT"/>
          <w:sz w:val="16"/>
          <w:szCs w:val="16"/>
        </w:rPr>
        <w:t xml:space="preserve"> Cet indicateur est renseigné tous les 2 ans</w:t>
      </w:r>
    </w:p>
  </w:footnote>
  <w:footnote w:id="46">
    <w:p w14:paraId="46A1D33C" w14:textId="77777777" w:rsidR="00F566D9" w:rsidRPr="00F6155D" w:rsidRDefault="00F566D9" w:rsidP="008F5F79">
      <w:pPr>
        <w:pStyle w:val="Notedebasdepage"/>
        <w:rPr>
          <w:rFonts w:ascii="Tw Cen MT" w:hAnsi="Tw Cen MT"/>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L’échelle va de 1 à 7 de 2014 à 2017</w:t>
      </w:r>
    </w:p>
  </w:footnote>
  <w:footnote w:id="47">
    <w:p w14:paraId="49317066" w14:textId="77777777" w:rsidR="00F566D9" w:rsidRPr="00E23909" w:rsidRDefault="00F566D9" w:rsidP="008F5F79">
      <w:pPr>
        <w:pStyle w:val="Notedebasdepage"/>
        <w:rPr>
          <w:sz w:val="16"/>
          <w:szCs w:val="16"/>
        </w:rPr>
      </w:pPr>
      <w:r w:rsidRPr="00F6155D">
        <w:rPr>
          <w:rStyle w:val="Appelnotedebasdep"/>
          <w:rFonts w:ascii="Tw Cen MT" w:hAnsi="Tw Cen MT"/>
          <w:sz w:val="16"/>
          <w:szCs w:val="16"/>
        </w:rPr>
        <w:footnoteRef/>
      </w:r>
      <w:r w:rsidRPr="00F6155D">
        <w:rPr>
          <w:rFonts w:ascii="Tw Cen MT" w:hAnsi="Tw Cen MT"/>
          <w:sz w:val="16"/>
          <w:szCs w:val="16"/>
        </w:rPr>
        <w:t xml:space="preserve"> L’échelle va de 0 à 100 à partir de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213B9" w14:textId="0811E94B" w:rsidR="00F566D9" w:rsidRDefault="00F566D9" w:rsidP="00CE07C9">
    <w:pPr>
      <w:pStyle w:val="En-tte"/>
      <w:tabs>
        <w:tab w:val="clear" w:pos="4536"/>
        <w:tab w:val="clear" w:pos="9072"/>
        <w:tab w:val="left" w:pos="1725"/>
      </w:tabs>
      <w:adjustRightInd w:val="0"/>
    </w:pPr>
    <w:r>
      <w:rPr>
        <w:noProof/>
        <w:lang w:eastAsia="fr-FR"/>
      </w:rPr>
      <w:drawing>
        <wp:anchor distT="0" distB="0" distL="114300" distR="114300" simplePos="0" relativeHeight="251606016" behindDoc="0" locked="0" layoutInCell="1" allowOverlap="1" wp14:anchorId="439E5E3B" wp14:editId="637CE894">
          <wp:simplePos x="0" y="0"/>
          <wp:positionH relativeFrom="margin">
            <wp:posOffset>-432113</wp:posOffset>
          </wp:positionH>
          <wp:positionV relativeFrom="paragraph">
            <wp:posOffset>-142875</wp:posOffset>
          </wp:positionV>
          <wp:extent cx="368300" cy="459105"/>
          <wp:effectExtent l="0" t="0" r="0" b="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68300" cy="459105"/>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72576" behindDoc="0" locked="0" layoutInCell="1" allowOverlap="1" wp14:anchorId="4536FA43" wp14:editId="322F895C">
              <wp:simplePos x="0" y="0"/>
              <wp:positionH relativeFrom="page">
                <wp:posOffset>2692400</wp:posOffset>
              </wp:positionH>
              <wp:positionV relativeFrom="paragraph">
                <wp:posOffset>-42545</wp:posOffset>
              </wp:positionV>
              <wp:extent cx="4876800" cy="159489"/>
              <wp:effectExtent l="0" t="0" r="0" b="0"/>
              <wp:wrapNone/>
              <wp:docPr id="481" name="Organigramme : Alternative 481"/>
              <wp:cNvGraphicFramePr/>
              <a:graphic xmlns:a="http://schemas.openxmlformats.org/drawingml/2006/main">
                <a:graphicData uri="http://schemas.microsoft.com/office/word/2010/wordprocessingShape">
                  <wps:wsp>
                    <wps:cNvSpPr/>
                    <wps:spPr>
                      <a:xfrm>
                        <a:off x="0" y="0"/>
                        <a:ext cx="4876800" cy="159489"/>
                      </a:xfrm>
                      <a:prstGeom prst="flowChartAlternateProcess">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CD8EE5" w14:textId="3ADCF000" w:rsidR="00F566D9" w:rsidRPr="00E3652C" w:rsidRDefault="00F566D9" w:rsidP="00E746C9">
                          <w:pPr>
                            <w:spacing w:before="40" w:after="0"/>
                            <w:jc w:val="left"/>
                            <w:rPr>
                              <w:rFonts w:ascii="Gill Sans MT" w:hAnsi="Gill Sans MT"/>
                              <w:b/>
                              <w:color w:val="2E74B5" w:themeColor="accent5" w:themeShade="BF"/>
                              <w:sz w:val="15"/>
                              <w:szCs w:val="15"/>
                            </w:rPr>
                          </w:pPr>
                          <w:r w:rsidRPr="00E3652C">
                            <w:rPr>
                              <w:rFonts w:ascii="Gill Sans MT" w:hAnsi="Gill Sans MT"/>
                              <w:b/>
                              <w:color w:val="2E74B5" w:themeColor="accent5" w:themeShade="BF"/>
                              <w:sz w:val="15"/>
                              <w:szCs w:val="15"/>
                            </w:rPr>
                            <w:t>AXE I : TRANSFORMATION STRUCTURELLE DE L’ECONOMIE ET CROISSANCE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36FA43"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81" o:spid="_x0000_s1027" type="#_x0000_t176" style="position:absolute;left:0;text-align:left;margin-left:212pt;margin-top:-3.35pt;width:384pt;height:12.5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" fillcolor="#bdd6ee [1304]" stroked="f" strokeweight="1pt">
              <v:textbox inset=",0,,0">
                <w:txbxContent>
                  <w:p w14:paraId="69CD8EE5" w14:textId="3ADCF000" w:rsidR="00F566D9" w:rsidRPr="00E3652C" w:rsidRDefault="00F566D9" w:rsidP="00E746C9">
                    <w:pPr>
                      <w:spacing w:before="40" w:after="0"/>
                      <w:jc w:val="left"/>
                      <w:rPr>
                        <w:rFonts w:ascii="Gill Sans MT" w:hAnsi="Gill Sans MT"/>
                        <w:b/>
                        <w:color w:val="2E74B5" w:themeColor="accent5" w:themeShade="BF"/>
                        <w:sz w:val="15"/>
                        <w:szCs w:val="15"/>
                      </w:rPr>
                    </w:pPr>
                    <w:r w:rsidRPr="00E3652C">
                      <w:rPr>
                        <w:rFonts w:ascii="Gill Sans MT" w:hAnsi="Gill Sans MT"/>
                        <w:b/>
                        <w:color w:val="2E74B5" w:themeColor="accent5" w:themeShade="BF"/>
                        <w:sz w:val="15"/>
                        <w:szCs w:val="15"/>
                      </w:rPr>
                      <w:t>AXE I : TRANSFORMATION STRUCTURELLE DE L’ECONOMIE ET CROISSANCE</w:t>
                    </w:r>
                  </w:p>
                </w:txbxContent>
              </v:textbox>
              <w10:wrap anchorx="page"/>
            </v:shape>
          </w:pict>
        </mc:Fallback>
      </mc:AlternateContent>
    </w:r>
    <w:r>
      <w:tab/>
    </w:r>
  </w:p>
  <w:p w14:paraId="52FB43F2" w14:textId="2D43F1FD" w:rsidR="00F566D9" w:rsidRDefault="00F566D9" w:rsidP="00CE07C9">
    <w:pPr>
      <w:pStyle w:val="En-tte"/>
    </w:pPr>
  </w:p>
  <w:p w14:paraId="0C6A8D68" w14:textId="36BFE84E" w:rsidR="00F566D9" w:rsidRDefault="00F566D9" w:rsidP="00CE07C9">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BCB22" w14:textId="587D662E" w:rsidR="00F566D9" w:rsidRDefault="00F566D9" w:rsidP="00E9167D">
    <w:pPr>
      <w:pStyle w:val="En-tte"/>
      <w:tabs>
        <w:tab w:val="clear" w:pos="4536"/>
        <w:tab w:val="clear" w:pos="9072"/>
        <w:tab w:val="left" w:pos="1725"/>
      </w:tabs>
      <w:adjustRightInd w:val="0"/>
    </w:pPr>
    <w:r>
      <w:rPr>
        <w:noProof/>
        <w:lang w:eastAsia="fr-FR"/>
      </w:rPr>
      <mc:AlternateContent>
        <mc:Choice Requires="wps">
          <w:drawing>
            <wp:anchor distT="0" distB="0" distL="114300" distR="114300" simplePos="0" relativeHeight="251594752" behindDoc="1" locked="0" layoutInCell="1" allowOverlap="1" wp14:anchorId="43864999" wp14:editId="686B54EA">
              <wp:simplePos x="0" y="0"/>
              <wp:positionH relativeFrom="column">
                <wp:posOffset>2859405</wp:posOffset>
              </wp:positionH>
              <wp:positionV relativeFrom="paragraph">
                <wp:posOffset>-147481</wp:posOffset>
              </wp:positionV>
              <wp:extent cx="3615794" cy="204716"/>
              <wp:effectExtent l="0" t="0" r="3810" b="5080"/>
              <wp:wrapNone/>
              <wp:docPr id="386" name="Rectangle 386"/>
              <wp:cNvGraphicFramePr/>
              <a:graphic xmlns:a="http://schemas.openxmlformats.org/drawingml/2006/main">
                <a:graphicData uri="http://schemas.microsoft.com/office/word/2010/wordprocessingShape">
                  <wps:wsp>
                    <wps:cNvSpPr/>
                    <wps:spPr>
                      <a:xfrm>
                        <a:off x="0" y="0"/>
                        <a:ext cx="3615794" cy="204716"/>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AA7BF4" w14:textId="77777777" w:rsidR="00F566D9" w:rsidRDefault="00F566D9" w:rsidP="00CE07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64999" id="Rectangle 386" o:spid="_x0000_s1029" style="position:absolute;left:0;text-align:left;margin-left:225.15pt;margin-top:-11.6pt;width:284.7pt;height:16.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" fillcolor="#d8d8d8 [2732]" stroked="f" strokeweight="1pt">
              <v:textbox>
                <w:txbxContent>
                  <w:p w14:paraId="6AAA7BF4" w14:textId="77777777" w:rsidR="00F566D9" w:rsidRDefault="00F566D9" w:rsidP="00CE07C9">
                    <w:pPr>
                      <w:jc w:val="center"/>
                    </w:pPr>
                  </w:p>
                </w:txbxContent>
              </v:textbox>
            </v:rect>
          </w:pict>
        </mc:Fallback>
      </mc:AlternateContent>
    </w:r>
    <w:r>
      <w:rPr>
        <w:noProof/>
        <w:lang w:eastAsia="fr-FR"/>
      </w:rPr>
      <w:drawing>
        <wp:anchor distT="0" distB="0" distL="114300" distR="114300" simplePos="0" relativeHeight="251528192" behindDoc="0" locked="0" layoutInCell="1" allowOverlap="1" wp14:anchorId="41C269A7" wp14:editId="110B70DC">
          <wp:simplePos x="0" y="0"/>
          <wp:positionH relativeFrom="margin">
            <wp:posOffset>83308</wp:posOffset>
          </wp:positionH>
          <wp:positionV relativeFrom="paragraph">
            <wp:posOffset>-143363</wp:posOffset>
          </wp:positionV>
          <wp:extent cx="368919" cy="459367"/>
          <wp:effectExtent l="0" t="0" r="0" b="0"/>
          <wp:wrapNone/>
          <wp:docPr id="449" name="Imag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85383" cy="47986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516928" behindDoc="0" locked="0" layoutInCell="1" allowOverlap="1" wp14:anchorId="587F2878" wp14:editId="27F9B9BB">
              <wp:simplePos x="0" y="0"/>
              <wp:positionH relativeFrom="page">
                <wp:posOffset>3874135</wp:posOffset>
              </wp:positionH>
              <wp:positionV relativeFrom="paragraph">
                <wp:posOffset>-88596</wp:posOffset>
              </wp:positionV>
              <wp:extent cx="3703955" cy="166370"/>
              <wp:effectExtent l="0" t="0" r="0" b="0"/>
              <wp:wrapNone/>
              <wp:docPr id="287" name="Rectangle 287"/>
              <wp:cNvGraphicFramePr/>
              <a:graphic xmlns:a="http://schemas.openxmlformats.org/drawingml/2006/main">
                <a:graphicData uri="http://schemas.microsoft.com/office/word/2010/wordprocessingShape">
                  <wps:wsp>
                    <wps:cNvSpPr/>
                    <wps:spPr>
                      <a:xfrm>
                        <a:off x="0" y="0"/>
                        <a:ext cx="3703955" cy="166370"/>
                      </a:xfrm>
                      <a:prstGeom prst="rect">
                        <a:avLst/>
                      </a:prstGeom>
                      <a:solidFill>
                        <a:srgbClr val="E1F3F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97FCA2C" w14:textId="23039617" w:rsidR="00F566D9" w:rsidRPr="00551DB3" w:rsidRDefault="00F566D9" w:rsidP="00551DB3">
                          <w:pPr>
                            <w:spacing w:after="0"/>
                            <w:jc w:val="center"/>
                            <w:rPr>
                              <w:rFonts w:ascii="Gill Sans MT" w:hAnsi="Gill Sans MT"/>
                              <w:color w:val="3A9AB8"/>
                              <w:sz w:val="15"/>
                              <w:szCs w:val="15"/>
                            </w:rPr>
                          </w:pPr>
                          <w:r w:rsidRPr="00551DB3">
                            <w:rPr>
                              <w:rFonts w:ascii="Gill Sans MT" w:hAnsi="Gill Sans MT"/>
                              <w:b/>
                              <w:color w:val="3A9AB8"/>
                              <w:sz w:val="15"/>
                              <w:szCs w:val="15"/>
                            </w:rPr>
                            <w:t xml:space="preserve">AXE I : </w:t>
                          </w:r>
                          <w:r w:rsidRPr="00551DB3">
                            <w:rPr>
                              <w:rFonts w:ascii="Gill Sans MT" w:hAnsi="Gill Sans MT"/>
                              <w:color w:val="3A9AB8"/>
                              <w:sz w:val="15"/>
                              <w:szCs w:val="15"/>
                            </w:rPr>
                            <w:t xml:space="preserve">TRANSFORMATION STRUCTURELLE DE L’ECONOMIE ET CROISSANCE </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87F2878" id="Rectangle 287" o:spid="_x0000_s1030" style="position:absolute;left:0;text-align:left;margin-left:305.05pt;margin-top:-7pt;width:291.65pt;height:13.1pt;z-index:25151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" fillcolor="#e1f3f9" stroked="f" strokeweight="1pt">
              <v:textbox style="mso-fit-shape-to-text:t" inset="1mm,1mm,1mm,1mm">
                <w:txbxContent>
                  <w:p w14:paraId="497FCA2C" w14:textId="23039617" w:rsidR="00F566D9" w:rsidRPr="00551DB3" w:rsidRDefault="00F566D9" w:rsidP="00551DB3">
                    <w:pPr>
                      <w:spacing w:after="0"/>
                      <w:jc w:val="center"/>
                      <w:rPr>
                        <w:rFonts w:ascii="Gill Sans MT" w:hAnsi="Gill Sans MT"/>
                        <w:color w:val="3A9AB8"/>
                        <w:sz w:val="15"/>
                        <w:szCs w:val="15"/>
                      </w:rPr>
                    </w:pPr>
                    <w:r w:rsidRPr="00551DB3">
                      <w:rPr>
                        <w:rFonts w:ascii="Gill Sans MT" w:hAnsi="Gill Sans MT"/>
                        <w:b/>
                        <w:color w:val="3A9AB8"/>
                        <w:sz w:val="15"/>
                        <w:szCs w:val="15"/>
                      </w:rPr>
                      <w:t xml:space="preserve">AXE I : </w:t>
                    </w:r>
                    <w:r w:rsidRPr="00551DB3">
                      <w:rPr>
                        <w:rFonts w:ascii="Gill Sans MT" w:hAnsi="Gill Sans MT"/>
                        <w:color w:val="3A9AB8"/>
                        <w:sz w:val="15"/>
                        <w:szCs w:val="15"/>
                      </w:rPr>
                      <w:t xml:space="preserve">TRANSFORMATION STRUCTURELLE DE L’ECONOMIE ET CROISSANCE </w:t>
                    </w:r>
                  </w:p>
                </w:txbxContent>
              </v:textbox>
              <w10:wrap anchorx="page"/>
            </v:rect>
          </w:pict>
        </mc:Fallback>
      </mc:AlternateContent>
    </w:r>
    <w:r>
      <w:tab/>
    </w:r>
  </w:p>
  <w:p w14:paraId="162CB1CB" w14:textId="750B95C4" w:rsidR="00F566D9" w:rsidRDefault="00F566D9" w:rsidP="00CE07C9">
    <w:pPr>
      <w:pStyle w:val="En-tte"/>
    </w:pPr>
  </w:p>
  <w:p w14:paraId="4BAD7570" w14:textId="093ECCA7" w:rsidR="00F566D9" w:rsidRDefault="00F566D9" w:rsidP="00E9167D">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94F98" w14:textId="33CDA030" w:rsidR="00F566D9" w:rsidRDefault="00F566D9" w:rsidP="00CE07C9">
    <w:pPr>
      <w:pStyle w:val="En-tte"/>
      <w:adjustRightInd w:val="0"/>
    </w:pPr>
    <w:r>
      <w:rPr>
        <w:noProof/>
        <w:lang w:eastAsia="fr-FR"/>
      </w:rPr>
      <mc:AlternateContent>
        <mc:Choice Requires="wps">
          <w:drawing>
            <wp:anchor distT="0" distB="0" distL="114300" distR="114300" simplePos="0" relativeHeight="251686912" behindDoc="0" locked="0" layoutInCell="1" allowOverlap="1" wp14:anchorId="07E53BD6" wp14:editId="0B033CDD">
              <wp:simplePos x="0" y="0"/>
              <wp:positionH relativeFrom="page">
                <wp:align>right</wp:align>
              </wp:positionH>
              <wp:positionV relativeFrom="paragraph">
                <wp:posOffset>-36195</wp:posOffset>
              </wp:positionV>
              <wp:extent cx="5048250" cy="180975"/>
              <wp:effectExtent l="0" t="0" r="0" b="9525"/>
              <wp:wrapNone/>
              <wp:docPr id="486" name="Organigramme : Alternative 486"/>
              <wp:cNvGraphicFramePr/>
              <a:graphic xmlns:a="http://schemas.openxmlformats.org/drawingml/2006/main">
                <a:graphicData uri="http://schemas.microsoft.com/office/word/2010/wordprocessingShape">
                  <wps:wsp>
                    <wps:cNvSpPr/>
                    <wps:spPr>
                      <a:xfrm>
                        <a:off x="0" y="0"/>
                        <a:ext cx="5048250" cy="180975"/>
                      </a:xfrm>
                      <a:prstGeom prst="flowChartAlternateProcess">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FFF14E" w14:textId="7366D165" w:rsidR="00F566D9" w:rsidRPr="00E3652C" w:rsidRDefault="00F566D9" w:rsidP="00E746C9">
                          <w:pPr>
                            <w:spacing w:before="40" w:after="0"/>
                            <w:jc w:val="left"/>
                            <w:rPr>
                              <w:rFonts w:ascii="Gill Sans MT" w:hAnsi="Gill Sans MT"/>
                              <w:b/>
                              <w:color w:val="2F5496" w:themeColor="accent1" w:themeShade="BF"/>
                              <w:sz w:val="15"/>
                              <w:szCs w:val="15"/>
                            </w:rPr>
                          </w:pPr>
                          <w:r w:rsidRPr="00C7674A">
                            <w:rPr>
                              <w:rFonts w:ascii="Gill Sans MT" w:hAnsi="Gill Sans MT"/>
                              <w:b/>
                              <w:color w:val="2F5496" w:themeColor="accent1" w:themeShade="BF"/>
                              <w:sz w:val="15"/>
                              <w:szCs w:val="15"/>
                            </w:rPr>
                            <w:t>AXE 2 : CAPITAL HUMAIN, PROTECTION SOCIALE ET DEVELOPPEMENT DURABLE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E53BD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86" o:spid="_x0000_s1032" type="#_x0000_t176" style="position:absolute;left:0;text-align:left;margin-left:346.3pt;margin-top:-2.85pt;width:397.5pt;height:14.25pt;z-index:2516869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" fillcolor="#b4c6e7 [1300]" stroked="f" strokeweight="1pt">
              <v:textbox inset=",0,,0">
                <w:txbxContent>
                  <w:p w14:paraId="3DFFF14E" w14:textId="7366D165" w:rsidR="00F566D9" w:rsidRPr="00E3652C" w:rsidRDefault="00F566D9" w:rsidP="00E746C9">
                    <w:pPr>
                      <w:spacing w:before="40" w:after="0"/>
                      <w:jc w:val="left"/>
                      <w:rPr>
                        <w:rFonts w:ascii="Gill Sans MT" w:hAnsi="Gill Sans MT"/>
                        <w:b/>
                        <w:color w:val="2F5496" w:themeColor="accent1" w:themeShade="BF"/>
                        <w:sz w:val="15"/>
                        <w:szCs w:val="15"/>
                      </w:rPr>
                    </w:pPr>
                    <w:r w:rsidRPr="00C7674A">
                      <w:rPr>
                        <w:rFonts w:ascii="Gill Sans MT" w:hAnsi="Gill Sans MT"/>
                        <w:b/>
                        <w:color w:val="2F5496" w:themeColor="accent1" w:themeShade="BF"/>
                        <w:sz w:val="15"/>
                        <w:szCs w:val="15"/>
                      </w:rPr>
                      <w:t>AXE 2 : CAPITAL HUMAIN, PROTECTION SOCIALE ET DEVELOPPEMENT DURABLE</w:t>
                    </w:r>
                  </w:p>
                </w:txbxContent>
              </v:textbox>
              <w10:wrap anchorx="page"/>
            </v:shape>
          </w:pict>
        </mc:Fallback>
      </mc:AlternateContent>
    </w:r>
    <w:r w:rsidRPr="00641CB2">
      <w:rPr>
        <w:noProof/>
        <w:lang w:eastAsia="fr-FR"/>
      </w:rPr>
      <w:drawing>
        <wp:anchor distT="0" distB="0" distL="114300" distR="114300" simplePos="0" relativeHeight="251634688" behindDoc="0" locked="0" layoutInCell="1" allowOverlap="1" wp14:anchorId="0F2AB653" wp14:editId="2251B727">
          <wp:simplePos x="0" y="0"/>
          <wp:positionH relativeFrom="margin">
            <wp:posOffset>-443230</wp:posOffset>
          </wp:positionH>
          <wp:positionV relativeFrom="paragraph">
            <wp:posOffset>-96520</wp:posOffset>
          </wp:positionV>
          <wp:extent cx="316230" cy="394335"/>
          <wp:effectExtent l="0" t="0" r="7620" b="5715"/>
          <wp:wrapNone/>
          <wp:docPr id="451"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16230" cy="394335"/>
                  </a:xfrm>
                  <a:prstGeom prst="rect">
                    <a:avLst/>
                  </a:prstGeom>
                </pic:spPr>
              </pic:pic>
            </a:graphicData>
          </a:graphic>
          <wp14:sizeRelH relativeFrom="margin">
            <wp14:pctWidth>0</wp14:pctWidth>
          </wp14:sizeRelH>
          <wp14:sizeRelV relativeFrom="margin">
            <wp14:pctHeight>0</wp14:pctHeight>
          </wp14:sizeRelV>
        </wp:anchor>
      </w:drawing>
    </w:r>
  </w:p>
  <w:p w14:paraId="697F6FDB" w14:textId="5B56C749" w:rsidR="00F566D9" w:rsidRDefault="00F566D9" w:rsidP="00CE07C9">
    <w:pPr>
      <w:pStyle w:val="En-tte"/>
    </w:pPr>
  </w:p>
  <w:p w14:paraId="58F3054A" w14:textId="77777777" w:rsidR="00F566D9" w:rsidRPr="00E9167D" w:rsidRDefault="00F566D9" w:rsidP="00CE07C9">
    <w:pPr>
      <w:pStyle w:val="En-tt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2856F" w14:textId="0D1B58CE" w:rsidR="00F566D9" w:rsidRDefault="00F566D9" w:rsidP="00E9167D">
    <w:pPr>
      <w:pStyle w:val="En-tte"/>
      <w:adjustRightInd w:val="0"/>
    </w:pPr>
    <w:r>
      <w:rPr>
        <w:noProof/>
        <w:lang w:eastAsia="fr-FR"/>
      </w:rPr>
      <mc:AlternateContent>
        <mc:Choice Requires="wps">
          <w:drawing>
            <wp:anchor distT="0" distB="0" distL="114300" distR="114300" simplePos="0" relativeHeight="251620352" behindDoc="1" locked="0" layoutInCell="1" allowOverlap="1" wp14:anchorId="6D2A872A" wp14:editId="715F5F14">
              <wp:simplePos x="0" y="0"/>
              <wp:positionH relativeFrom="column">
                <wp:posOffset>3602990</wp:posOffset>
              </wp:positionH>
              <wp:positionV relativeFrom="paragraph">
                <wp:posOffset>-141444</wp:posOffset>
              </wp:positionV>
              <wp:extent cx="2858306" cy="204716"/>
              <wp:effectExtent l="0" t="0" r="0" b="5080"/>
              <wp:wrapNone/>
              <wp:docPr id="394" name="Rectangle 394"/>
              <wp:cNvGraphicFramePr/>
              <a:graphic xmlns:a="http://schemas.openxmlformats.org/drawingml/2006/main">
                <a:graphicData uri="http://schemas.microsoft.com/office/word/2010/wordprocessingShape">
                  <wps:wsp>
                    <wps:cNvSpPr/>
                    <wps:spPr>
                      <a:xfrm>
                        <a:off x="0" y="0"/>
                        <a:ext cx="2858306" cy="204716"/>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785036" w14:textId="77777777" w:rsidR="00F566D9" w:rsidRDefault="00F566D9" w:rsidP="00CE07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2A872A" id="Rectangle 394" o:spid="_x0000_s1033" style="position:absolute;left:0;text-align:left;margin-left:283.7pt;margin-top:-11.15pt;width:225.05pt;height:16.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" fillcolor="#d8d8d8 [2732]" stroked="f" strokeweight="1pt">
              <v:textbox>
                <w:txbxContent>
                  <w:p w14:paraId="19785036" w14:textId="77777777" w:rsidR="00F566D9" w:rsidRDefault="00F566D9" w:rsidP="00CE07C9">
                    <w:pPr>
                      <w:jc w:val="center"/>
                    </w:pPr>
                  </w:p>
                </w:txbxContent>
              </v:textbox>
            </v:rect>
          </w:pict>
        </mc:Fallback>
      </mc:AlternateContent>
    </w:r>
    <w:r w:rsidRPr="00641CB2">
      <w:rPr>
        <w:noProof/>
        <w:lang w:eastAsia="fr-FR"/>
      </w:rPr>
      <w:drawing>
        <wp:anchor distT="0" distB="0" distL="114300" distR="114300" simplePos="0" relativeHeight="251556864" behindDoc="0" locked="0" layoutInCell="1" allowOverlap="1" wp14:anchorId="10A267C7" wp14:editId="1D38524D">
          <wp:simplePos x="0" y="0"/>
          <wp:positionH relativeFrom="margin">
            <wp:posOffset>52098</wp:posOffset>
          </wp:positionH>
          <wp:positionV relativeFrom="paragraph">
            <wp:posOffset>-96699</wp:posOffset>
          </wp:positionV>
          <wp:extent cx="316861" cy="394547"/>
          <wp:effectExtent l="0" t="0" r="7620" b="5715"/>
          <wp:wrapNone/>
          <wp:docPr id="452" name="Imag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24737" cy="404354"/>
                  </a:xfrm>
                  <a:prstGeom prst="rect">
                    <a:avLst/>
                  </a:prstGeom>
                </pic:spPr>
              </pic:pic>
            </a:graphicData>
          </a:graphic>
          <wp14:sizeRelH relativeFrom="margin">
            <wp14:pctWidth>0</wp14:pctWidth>
          </wp14:sizeRelH>
          <wp14:sizeRelV relativeFrom="margin">
            <wp14:pctHeight>0</wp14:pctHeight>
          </wp14:sizeRelV>
        </wp:anchor>
      </w:drawing>
    </w:r>
    <w:r w:rsidRPr="00641CB2">
      <w:rPr>
        <w:noProof/>
        <w:lang w:eastAsia="fr-FR"/>
      </w:rPr>
      <mc:AlternateContent>
        <mc:Choice Requires="wps">
          <w:drawing>
            <wp:anchor distT="0" distB="0" distL="114300" distR="114300" simplePos="0" relativeHeight="251542528" behindDoc="0" locked="0" layoutInCell="1" allowOverlap="1" wp14:anchorId="76F3D927" wp14:editId="713C2F6B">
              <wp:simplePos x="0" y="0"/>
              <wp:positionH relativeFrom="page">
                <wp:posOffset>4627245</wp:posOffset>
              </wp:positionH>
              <wp:positionV relativeFrom="paragraph">
                <wp:posOffset>-76505</wp:posOffset>
              </wp:positionV>
              <wp:extent cx="2936240" cy="194945"/>
              <wp:effectExtent l="0" t="0" r="0" b="0"/>
              <wp:wrapNone/>
              <wp:docPr id="315" name="Rectangle 315"/>
              <wp:cNvGraphicFramePr/>
              <a:graphic xmlns:a="http://schemas.openxmlformats.org/drawingml/2006/main">
                <a:graphicData uri="http://schemas.microsoft.com/office/word/2010/wordprocessingShape">
                  <wps:wsp>
                    <wps:cNvSpPr/>
                    <wps:spPr>
                      <a:xfrm>
                        <a:off x="0" y="0"/>
                        <a:ext cx="2936240" cy="194945"/>
                      </a:xfrm>
                      <a:prstGeom prst="rect">
                        <a:avLst/>
                      </a:prstGeom>
                      <a:solidFill>
                        <a:srgbClr val="FBF0C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A933198" w14:textId="74D84691" w:rsidR="00F566D9" w:rsidRPr="004422AB" w:rsidRDefault="00F566D9" w:rsidP="00E9167D">
                          <w:pPr>
                            <w:spacing w:after="0"/>
                            <w:jc w:val="center"/>
                            <w:rPr>
                              <w:rFonts w:ascii="Gill Sans MT" w:hAnsi="Gill Sans MT"/>
                              <w:b/>
                              <w:color w:val="B48B18"/>
                              <w:sz w:val="15"/>
                              <w:szCs w:val="15"/>
                            </w:rPr>
                          </w:pPr>
                          <w:r w:rsidRPr="004422AB">
                            <w:rPr>
                              <w:rFonts w:ascii="Gill Sans MT" w:hAnsi="Gill Sans MT"/>
                              <w:b/>
                              <w:color w:val="B48B18"/>
                              <w:sz w:val="15"/>
                              <w:szCs w:val="15"/>
                            </w:rPr>
                            <w:t xml:space="preserve">AXE 3 : </w:t>
                          </w:r>
                          <w:r w:rsidRPr="004422AB">
                            <w:rPr>
                              <w:rFonts w:ascii="Gill Sans MT" w:hAnsi="Gill Sans MT"/>
                              <w:color w:val="B48B18"/>
                              <w:sz w:val="15"/>
                              <w:szCs w:val="15"/>
                            </w:rPr>
                            <w:t>GOUVERNANCE, INSTITUTIONS, PAIX ET SECURITE</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F3D927" id="Rectangle 315" o:spid="_x0000_s1034" style="position:absolute;left:0;text-align:left;margin-left:364.35pt;margin-top:-6pt;width:231.2pt;height:15.35pt;z-index:2515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" fillcolor="#fbf0c7" stroked="f" strokeweight="1pt">
              <v:textbox inset="1mm,1mm,1mm,1mm">
                <w:txbxContent>
                  <w:p w14:paraId="5A933198" w14:textId="74D84691" w:rsidR="00F566D9" w:rsidRPr="004422AB" w:rsidRDefault="00F566D9" w:rsidP="00E9167D">
                    <w:pPr>
                      <w:spacing w:after="0"/>
                      <w:jc w:val="center"/>
                      <w:rPr>
                        <w:rFonts w:ascii="Gill Sans MT" w:hAnsi="Gill Sans MT"/>
                        <w:b/>
                        <w:color w:val="B48B18"/>
                        <w:sz w:val="15"/>
                        <w:szCs w:val="15"/>
                      </w:rPr>
                    </w:pPr>
                    <w:r w:rsidRPr="004422AB">
                      <w:rPr>
                        <w:rFonts w:ascii="Gill Sans MT" w:hAnsi="Gill Sans MT"/>
                        <w:b/>
                        <w:color w:val="B48B18"/>
                        <w:sz w:val="15"/>
                        <w:szCs w:val="15"/>
                      </w:rPr>
                      <w:t xml:space="preserve">AXE 3 : </w:t>
                    </w:r>
                    <w:r w:rsidRPr="004422AB">
                      <w:rPr>
                        <w:rFonts w:ascii="Gill Sans MT" w:hAnsi="Gill Sans MT"/>
                        <w:color w:val="B48B18"/>
                        <w:sz w:val="15"/>
                        <w:szCs w:val="15"/>
                      </w:rPr>
                      <w:t>GOUVERNANCE, INSTITUTIONS, PAIX ET SECURITE</w:t>
                    </w:r>
                  </w:p>
                </w:txbxContent>
              </v:textbox>
              <w10:wrap anchorx="page"/>
            </v:rect>
          </w:pict>
        </mc:Fallback>
      </mc:AlternateContent>
    </w:r>
  </w:p>
  <w:p w14:paraId="1C25DEC6" w14:textId="77777777" w:rsidR="00F566D9" w:rsidRDefault="00F566D9" w:rsidP="00E9167D">
    <w:pPr>
      <w:pStyle w:val="En-tte"/>
    </w:pPr>
  </w:p>
  <w:p w14:paraId="73E01789" w14:textId="77777777" w:rsidR="00F566D9" w:rsidRPr="00E9167D" w:rsidRDefault="00F566D9" w:rsidP="00E9167D">
    <w:pPr>
      <w:pStyle w:val="En-tt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63AFD0" w14:textId="50D1D2AA" w:rsidR="00F566D9" w:rsidRDefault="00F566D9" w:rsidP="00CE07C9">
    <w:pPr>
      <w:pStyle w:val="En-tte"/>
      <w:adjustRightInd w:val="0"/>
    </w:pPr>
    <w:r>
      <w:rPr>
        <w:noProof/>
        <w:lang w:eastAsia="fr-FR"/>
      </w:rPr>
      <mc:AlternateContent>
        <mc:Choice Requires="wps">
          <w:drawing>
            <wp:anchor distT="0" distB="0" distL="114300" distR="114300" simplePos="0" relativeHeight="251700224" behindDoc="0" locked="0" layoutInCell="1" allowOverlap="1" wp14:anchorId="3066F61B" wp14:editId="3AD15929">
              <wp:simplePos x="0" y="0"/>
              <wp:positionH relativeFrom="page">
                <wp:posOffset>3628390</wp:posOffset>
              </wp:positionH>
              <wp:positionV relativeFrom="paragraph">
                <wp:posOffset>-123081</wp:posOffset>
              </wp:positionV>
              <wp:extent cx="3940175" cy="171450"/>
              <wp:effectExtent l="0" t="0" r="3175" b="0"/>
              <wp:wrapNone/>
              <wp:docPr id="488" name="Organigramme : Alternative 488"/>
              <wp:cNvGraphicFramePr/>
              <a:graphic xmlns:a="http://schemas.openxmlformats.org/drawingml/2006/main">
                <a:graphicData uri="http://schemas.microsoft.com/office/word/2010/wordprocessingShape">
                  <wps:wsp>
                    <wps:cNvSpPr/>
                    <wps:spPr>
                      <a:xfrm>
                        <a:off x="0" y="0"/>
                        <a:ext cx="3940175" cy="171450"/>
                      </a:xfrm>
                      <a:prstGeom prst="flowChartAlternateProcess">
                        <a:avLst/>
                      </a:prstGeom>
                      <a:solidFill>
                        <a:schemeClr val="accent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6D9C83" w14:textId="24927579" w:rsidR="00F566D9" w:rsidRPr="00E3652C" w:rsidRDefault="00F566D9" w:rsidP="00E746C9">
                          <w:pPr>
                            <w:spacing w:before="40" w:after="0"/>
                            <w:jc w:val="left"/>
                            <w:rPr>
                              <w:rFonts w:ascii="Gill Sans MT" w:hAnsi="Gill Sans MT"/>
                              <w:b/>
                              <w:color w:val="C45911" w:themeColor="accent2" w:themeShade="BF"/>
                              <w:sz w:val="15"/>
                              <w:szCs w:val="15"/>
                            </w:rPr>
                          </w:pPr>
                          <w:r w:rsidRPr="00D83783">
                            <w:rPr>
                              <w:rFonts w:ascii="Gill Sans MT" w:hAnsi="Gill Sans MT"/>
                              <w:b/>
                              <w:color w:val="C45911" w:themeColor="accent2" w:themeShade="BF"/>
                              <w:sz w:val="15"/>
                              <w:szCs w:val="15"/>
                            </w:rPr>
                            <w:t>AXE 3 : GOUVERNANCE, INSTITUTIONS, PAIX ET SECURITE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66F61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88" o:spid="_x0000_s1035" type="#_x0000_t176" style="position:absolute;left:0;text-align:left;margin-left:285.7pt;margin-top:-9.7pt;width:310.25pt;height:13.5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" fillcolor="#fbe4d5 [661]" stroked="f" strokeweight="1pt">
              <v:textbox inset=",0,,0">
                <w:txbxContent>
                  <w:p w14:paraId="476D9C83" w14:textId="24927579" w:rsidR="00F566D9" w:rsidRPr="00E3652C" w:rsidRDefault="00F566D9" w:rsidP="00E746C9">
                    <w:pPr>
                      <w:spacing w:before="40" w:after="0"/>
                      <w:jc w:val="left"/>
                      <w:rPr>
                        <w:rFonts w:ascii="Gill Sans MT" w:hAnsi="Gill Sans MT"/>
                        <w:b/>
                        <w:color w:val="C45911" w:themeColor="accent2" w:themeShade="BF"/>
                        <w:sz w:val="15"/>
                        <w:szCs w:val="15"/>
                      </w:rPr>
                    </w:pPr>
                    <w:r w:rsidRPr="00D83783">
                      <w:rPr>
                        <w:rFonts w:ascii="Gill Sans MT" w:hAnsi="Gill Sans MT"/>
                        <w:b/>
                        <w:color w:val="C45911" w:themeColor="accent2" w:themeShade="BF"/>
                        <w:sz w:val="15"/>
                        <w:szCs w:val="15"/>
                      </w:rPr>
                      <w:t>AXE 3 : GOUVERNANCE, INSTITUTIONS, PAIX ET SECURITE</w:t>
                    </w:r>
                  </w:p>
                </w:txbxContent>
              </v:textbox>
              <w10:wrap anchorx="page"/>
            </v:shape>
          </w:pict>
        </mc:Fallback>
      </mc:AlternateContent>
    </w:r>
    <w:r w:rsidRPr="00641CB2">
      <w:rPr>
        <w:noProof/>
        <w:lang w:eastAsia="fr-FR"/>
      </w:rPr>
      <w:drawing>
        <wp:anchor distT="0" distB="0" distL="114300" distR="114300" simplePos="0" relativeHeight="251661312" behindDoc="0" locked="0" layoutInCell="1" allowOverlap="1" wp14:anchorId="0520C34C" wp14:editId="5E5F7ED0">
          <wp:simplePos x="0" y="0"/>
          <wp:positionH relativeFrom="margin">
            <wp:posOffset>-381000</wp:posOffset>
          </wp:positionH>
          <wp:positionV relativeFrom="paragraph">
            <wp:posOffset>-155575</wp:posOffset>
          </wp:positionV>
          <wp:extent cx="295275" cy="367665"/>
          <wp:effectExtent l="0" t="0" r="9525" b="0"/>
          <wp:wrapNone/>
          <wp:docPr id="453" name="Imag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295275" cy="367665"/>
                  </a:xfrm>
                  <a:prstGeom prst="rect">
                    <a:avLst/>
                  </a:prstGeom>
                </pic:spPr>
              </pic:pic>
            </a:graphicData>
          </a:graphic>
          <wp14:sizeRelH relativeFrom="margin">
            <wp14:pctWidth>0</wp14:pctWidth>
          </wp14:sizeRelH>
          <wp14:sizeRelV relativeFrom="margin">
            <wp14:pctHeight>0</wp14:pctHeight>
          </wp14:sizeRelV>
        </wp:anchor>
      </w:drawing>
    </w:r>
  </w:p>
  <w:p w14:paraId="665C8D3C" w14:textId="0F7C3D8D" w:rsidR="00F566D9" w:rsidRDefault="00F566D9" w:rsidP="00CE07C9">
    <w:pPr>
      <w:pStyle w:val="En-tte"/>
    </w:pPr>
  </w:p>
  <w:p w14:paraId="07A32C5D" w14:textId="6301AAAB" w:rsidR="00F566D9" w:rsidRPr="00E9167D" w:rsidRDefault="00F566D9" w:rsidP="00CE07C9">
    <w:pPr>
      <w:pStyle w:val="En-tt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D7710" w14:textId="6A353F43" w:rsidR="00F566D9" w:rsidRDefault="00F566D9" w:rsidP="00E9167D">
    <w:pPr>
      <w:pStyle w:val="En-tte"/>
      <w:adjustRightInd w:val="0"/>
    </w:pPr>
    <w:r>
      <w:rPr>
        <w:noProof/>
        <w:lang w:eastAsia="fr-FR"/>
      </w:rPr>
      <mc:AlternateContent>
        <mc:Choice Requires="wps">
          <w:drawing>
            <wp:anchor distT="0" distB="0" distL="114300" distR="114300" simplePos="0" relativeHeight="251648000" behindDoc="1" locked="0" layoutInCell="1" allowOverlap="1" wp14:anchorId="6EC194FE" wp14:editId="38980846">
              <wp:simplePos x="0" y="0"/>
              <wp:positionH relativeFrom="column">
                <wp:posOffset>2531982</wp:posOffset>
              </wp:positionH>
              <wp:positionV relativeFrom="paragraph">
                <wp:posOffset>-80266</wp:posOffset>
              </wp:positionV>
              <wp:extent cx="3963206" cy="204470"/>
              <wp:effectExtent l="0" t="0" r="0" b="5080"/>
              <wp:wrapNone/>
              <wp:docPr id="398" name="Rectangle 398"/>
              <wp:cNvGraphicFramePr/>
              <a:graphic xmlns:a="http://schemas.openxmlformats.org/drawingml/2006/main">
                <a:graphicData uri="http://schemas.microsoft.com/office/word/2010/wordprocessingShape">
                  <wps:wsp>
                    <wps:cNvSpPr/>
                    <wps:spPr>
                      <a:xfrm>
                        <a:off x="0" y="0"/>
                        <a:ext cx="3963206" cy="20447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BB47AC5" w14:textId="77777777" w:rsidR="00F566D9" w:rsidRDefault="00F566D9" w:rsidP="00CE07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194FE" id="Rectangle 398" o:spid="_x0000_s1036" style="position:absolute;left:0;text-align:left;margin-left:199.35pt;margin-top:-6.3pt;width:312.05pt;height:16.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" fillcolor="#d8d8d8 [2732]" stroked="f" strokeweight="1pt">
              <v:textbox>
                <w:txbxContent>
                  <w:p w14:paraId="5BB47AC5" w14:textId="77777777" w:rsidR="00F566D9" w:rsidRDefault="00F566D9" w:rsidP="00CE07C9">
                    <w:pPr>
                      <w:jc w:val="center"/>
                    </w:pPr>
                  </w:p>
                </w:txbxContent>
              </v:textbox>
            </v:rect>
          </w:pict>
        </mc:Fallback>
      </mc:AlternateContent>
    </w:r>
    <w:r w:rsidRPr="00641CB2">
      <w:rPr>
        <w:noProof/>
        <w:lang w:eastAsia="fr-FR"/>
      </w:rPr>
      <mc:AlternateContent>
        <mc:Choice Requires="wps">
          <w:drawing>
            <wp:anchor distT="0" distB="0" distL="114300" distR="114300" simplePos="0" relativeHeight="251570176" behindDoc="0" locked="0" layoutInCell="1" allowOverlap="1" wp14:anchorId="3749F0BE" wp14:editId="17C8E993">
              <wp:simplePos x="0" y="0"/>
              <wp:positionH relativeFrom="page">
                <wp:posOffset>3556635</wp:posOffset>
              </wp:positionH>
              <wp:positionV relativeFrom="paragraph">
                <wp:posOffset>-3014</wp:posOffset>
              </wp:positionV>
              <wp:extent cx="4010025" cy="194945"/>
              <wp:effectExtent l="0" t="0" r="9525" b="0"/>
              <wp:wrapNone/>
              <wp:docPr id="321" name="Rectangle 321"/>
              <wp:cNvGraphicFramePr/>
              <a:graphic xmlns:a="http://schemas.openxmlformats.org/drawingml/2006/main">
                <a:graphicData uri="http://schemas.microsoft.com/office/word/2010/wordprocessingShape">
                  <wps:wsp>
                    <wps:cNvSpPr/>
                    <wps:spPr>
                      <a:xfrm>
                        <a:off x="0" y="0"/>
                        <a:ext cx="4010025" cy="194945"/>
                      </a:xfrm>
                      <a:prstGeom prst="rect">
                        <a:avLst/>
                      </a:prstGeom>
                      <a:solidFill>
                        <a:srgbClr val="F6DDD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112A21" w14:textId="165928BD" w:rsidR="00F566D9" w:rsidRPr="00E36CF3" w:rsidRDefault="00F566D9" w:rsidP="00E9167D">
                          <w:pPr>
                            <w:spacing w:after="0"/>
                            <w:jc w:val="center"/>
                            <w:rPr>
                              <w:rFonts w:ascii="Gill Sans MT" w:hAnsi="Gill Sans MT"/>
                              <w:b/>
                              <w:color w:val="9B1F4E"/>
                              <w:sz w:val="15"/>
                              <w:szCs w:val="15"/>
                            </w:rPr>
                          </w:pPr>
                          <w:r w:rsidRPr="00E36CF3">
                            <w:rPr>
                              <w:rFonts w:ascii="Gill Sans MT" w:hAnsi="Gill Sans MT"/>
                              <w:b/>
                              <w:color w:val="9B1F4E"/>
                              <w:sz w:val="15"/>
                              <w:szCs w:val="15"/>
                            </w:rPr>
                            <w:t>IMPACTS DU PROGRAMME DE RESILIENCE ECONOMIQUE ET SOCIALE (PRES)</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49F0BE" id="Rectangle 321" o:spid="_x0000_s1037" style="position:absolute;left:0;text-align:left;margin-left:280.05pt;margin-top:-.25pt;width:315.75pt;height:15.35pt;z-index:25157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" fillcolor="#f6dddf" stroked="f" strokeweight="1pt">
              <v:textbox inset="1mm,1mm,1mm,1mm">
                <w:txbxContent>
                  <w:p w14:paraId="3F112A21" w14:textId="165928BD" w:rsidR="00F566D9" w:rsidRPr="00E36CF3" w:rsidRDefault="00F566D9" w:rsidP="00E9167D">
                    <w:pPr>
                      <w:spacing w:after="0"/>
                      <w:jc w:val="center"/>
                      <w:rPr>
                        <w:rFonts w:ascii="Gill Sans MT" w:hAnsi="Gill Sans MT"/>
                        <w:b/>
                        <w:color w:val="9B1F4E"/>
                        <w:sz w:val="15"/>
                        <w:szCs w:val="15"/>
                      </w:rPr>
                    </w:pPr>
                    <w:r w:rsidRPr="00E36CF3">
                      <w:rPr>
                        <w:rFonts w:ascii="Gill Sans MT" w:hAnsi="Gill Sans MT"/>
                        <w:b/>
                        <w:color w:val="9B1F4E"/>
                        <w:sz w:val="15"/>
                        <w:szCs w:val="15"/>
                      </w:rPr>
                      <w:t>IMPACTS DU PROGRAMME DE RESILIENCE ECONOMIQUE ET SOCIALE (PRES)</w:t>
                    </w:r>
                  </w:p>
                </w:txbxContent>
              </v:textbox>
              <w10:wrap anchorx="page"/>
            </v:rect>
          </w:pict>
        </mc:Fallback>
      </mc:AlternateContent>
    </w:r>
    <w:r w:rsidRPr="00641CB2">
      <w:rPr>
        <w:noProof/>
        <w:lang w:eastAsia="fr-FR"/>
      </w:rPr>
      <w:drawing>
        <wp:anchor distT="0" distB="0" distL="114300" distR="114300" simplePos="0" relativeHeight="251583488" behindDoc="0" locked="0" layoutInCell="1" allowOverlap="1" wp14:anchorId="2C0FD925" wp14:editId="3D71B231">
          <wp:simplePos x="0" y="0"/>
          <wp:positionH relativeFrom="margin">
            <wp:align>left</wp:align>
          </wp:positionH>
          <wp:positionV relativeFrom="paragraph">
            <wp:posOffset>-3785</wp:posOffset>
          </wp:positionV>
          <wp:extent cx="295544" cy="368135"/>
          <wp:effectExtent l="0" t="0" r="0" b="0"/>
          <wp:wrapNone/>
          <wp:docPr id="454" name="Imag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09244" cy="385200"/>
                  </a:xfrm>
                  <a:prstGeom prst="rect">
                    <a:avLst/>
                  </a:prstGeom>
                </pic:spPr>
              </pic:pic>
            </a:graphicData>
          </a:graphic>
          <wp14:sizeRelH relativeFrom="margin">
            <wp14:pctWidth>0</wp14:pctWidth>
          </wp14:sizeRelH>
          <wp14:sizeRelV relativeFrom="margin">
            <wp14:pctHeight>0</wp14:pctHeight>
          </wp14:sizeRelV>
        </wp:anchor>
      </w:drawing>
    </w:r>
  </w:p>
  <w:p w14:paraId="25ED5890" w14:textId="77777777" w:rsidR="00F566D9" w:rsidRDefault="00F566D9" w:rsidP="00E9167D">
    <w:pPr>
      <w:pStyle w:val="En-tte"/>
    </w:pPr>
  </w:p>
  <w:p w14:paraId="1D6B452F" w14:textId="77777777" w:rsidR="00F566D9" w:rsidRPr="00E9167D" w:rsidRDefault="00F566D9" w:rsidP="00E9167D">
    <w:pPr>
      <w:pStyle w:val="En-tt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84031F" w14:textId="2F12DF62" w:rsidR="00F566D9" w:rsidRDefault="00F566D9" w:rsidP="008F5F79">
    <w:pPr>
      <w:pStyle w:val="En-tte"/>
      <w:adjustRightInd w:val="0"/>
    </w:pPr>
    <w:r>
      <w:rPr>
        <w:noProof/>
        <w:lang w:eastAsia="fr-FR"/>
      </w:rPr>
      <mc:AlternateContent>
        <mc:Choice Requires="wps">
          <w:drawing>
            <wp:anchor distT="0" distB="0" distL="114300" distR="114300" simplePos="0" relativeHeight="251722752" behindDoc="0" locked="0" layoutInCell="1" allowOverlap="1" wp14:anchorId="72E647C2" wp14:editId="05A3005F">
              <wp:simplePos x="0" y="0"/>
              <wp:positionH relativeFrom="page">
                <wp:posOffset>4025900</wp:posOffset>
              </wp:positionH>
              <wp:positionV relativeFrom="paragraph">
                <wp:posOffset>-102126</wp:posOffset>
              </wp:positionV>
              <wp:extent cx="3544389" cy="163517"/>
              <wp:effectExtent l="0" t="0" r="0" b="8255"/>
              <wp:wrapNone/>
              <wp:docPr id="63" name="Organigramme : Alternative 63"/>
              <wp:cNvGraphicFramePr/>
              <a:graphic xmlns:a="http://schemas.openxmlformats.org/drawingml/2006/main">
                <a:graphicData uri="http://schemas.microsoft.com/office/word/2010/wordprocessingShape">
                  <wps:wsp>
                    <wps:cNvSpPr/>
                    <wps:spPr>
                      <a:xfrm>
                        <a:off x="0" y="0"/>
                        <a:ext cx="3544389" cy="163517"/>
                      </a:xfrm>
                      <a:prstGeom prst="flowChartAlternateProcess">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A8F3228" w14:textId="77F9D184" w:rsidR="00F566D9" w:rsidRPr="008F5F79" w:rsidRDefault="00F566D9" w:rsidP="008F5F79">
                          <w:pPr>
                            <w:shd w:val="clear" w:color="auto" w:fill="C9C9C9" w:themeFill="accent3" w:themeFillTint="99"/>
                            <w:spacing w:before="40" w:after="0"/>
                            <w:jc w:val="left"/>
                            <w:rPr>
                              <w:rFonts w:ascii="Gill Sans MT" w:hAnsi="Gill Sans MT"/>
                              <w:b/>
                              <w:color w:val="1F3864" w:themeColor="accent1" w:themeShade="80"/>
                              <w:sz w:val="15"/>
                              <w:szCs w:val="15"/>
                            </w:rPr>
                          </w:pPr>
                          <w:r w:rsidRPr="008F5F79">
                            <w:rPr>
                              <w:rFonts w:ascii="Gill Sans MT" w:hAnsi="Gill Sans MT"/>
                              <w:b/>
                              <w:color w:val="1F3864" w:themeColor="accent1" w:themeShade="80"/>
                              <w:sz w:val="15"/>
                              <w:szCs w:val="15"/>
                            </w:rPr>
                            <w:t>CONCLUSION GENERALE ET RECOMMANDATIONS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E647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63" o:spid="_x0000_s1038" type="#_x0000_t176" style="position:absolute;left:0;text-align:left;margin-left:317pt;margin-top:-8.05pt;width:279.1pt;height:12.9pt;z-index:251722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" fillcolor="#c9c9c9 [1942]" stroked="f" strokeweight="1pt">
              <v:textbox inset=",0,,0">
                <w:txbxContent>
                  <w:p w14:paraId="5A8F3228" w14:textId="77F9D184" w:rsidR="00F566D9" w:rsidRPr="008F5F79" w:rsidRDefault="00F566D9" w:rsidP="008F5F79">
                    <w:pPr>
                      <w:shd w:val="clear" w:color="auto" w:fill="C9C9C9" w:themeFill="accent3" w:themeFillTint="99"/>
                      <w:spacing w:before="40" w:after="0"/>
                      <w:jc w:val="left"/>
                      <w:rPr>
                        <w:rFonts w:ascii="Gill Sans MT" w:hAnsi="Gill Sans MT"/>
                        <w:b/>
                        <w:color w:val="1F3864" w:themeColor="accent1" w:themeShade="80"/>
                        <w:sz w:val="15"/>
                        <w:szCs w:val="15"/>
                      </w:rPr>
                    </w:pPr>
                    <w:r w:rsidRPr="008F5F79">
                      <w:rPr>
                        <w:rFonts w:ascii="Gill Sans MT" w:hAnsi="Gill Sans MT"/>
                        <w:b/>
                        <w:color w:val="1F3864" w:themeColor="accent1" w:themeShade="80"/>
                        <w:sz w:val="15"/>
                        <w:szCs w:val="15"/>
                      </w:rPr>
                      <w:t>CONCLUSION GENERALE ET RECOMMANDATIONS</w:t>
                    </w:r>
                  </w:p>
                </w:txbxContent>
              </v:textbox>
              <w10:wrap anchorx="page"/>
            </v:shape>
          </w:pict>
        </mc:Fallback>
      </mc:AlternateContent>
    </w:r>
    <w:r w:rsidRPr="00641CB2">
      <w:rPr>
        <w:noProof/>
        <w:lang w:eastAsia="fr-FR"/>
      </w:rPr>
      <w:drawing>
        <wp:anchor distT="0" distB="0" distL="114300" distR="114300" simplePos="0" relativeHeight="251711488" behindDoc="0" locked="0" layoutInCell="1" allowOverlap="1" wp14:anchorId="4DE3A17C" wp14:editId="4873317B">
          <wp:simplePos x="0" y="0"/>
          <wp:positionH relativeFrom="margin">
            <wp:posOffset>-381000</wp:posOffset>
          </wp:positionH>
          <wp:positionV relativeFrom="paragraph">
            <wp:posOffset>-155575</wp:posOffset>
          </wp:positionV>
          <wp:extent cx="295275" cy="367665"/>
          <wp:effectExtent l="0" t="0" r="9525" b="0"/>
          <wp:wrapNone/>
          <wp:docPr id="475" name="Imag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295275" cy="367665"/>
                  </a:xfrm>
                  <a:prstGeom prst="rect">
                    <a:avLst/>
                  </a:prstGeom>
                </pic:spPr>
              </pic:pic>
            </a:graphicData>
          </a:graphic>
          <wp14:sizeRelH relativeFrom="margin">
            <wp14:pctWidth>0</wp14:pctWidth>
          </wp14:sizeRelH>
          <wp14:sizeRelV relativeFrom="margin">
            <wp14:pctHeight>0</wp14:pctHeight>
          </wp14:sizeRelV>
        </wp:anchor>
      </w:drawing>
    </w:r>
  </w:p>
  <w:p w14:paraId="5D7886E4" w14:textId="77777777" w:rsidR="00F566D9" w:rsidRDefault="00F566D9" w:rsidP="008F5F79">
    <w:pPr>
      <w:pStyle w:val="En-tte"/>
    </w:pPr>
  </w:p>
  <w:p w14:paraId="65AE4D2A" w14:textId="08AC719C" w:rsidR="00F566D9" w:rsidRPr="008F5F79" w:rsidRDefault="00F566D9" w:rsidP="008F5F79">
    <w:pPr>
      <w:pStyle w:val="En-tte"/>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F8780A" w14:textId="643CA658" w:rsidR="00F566D9" w:rsidRDefault="00F566D9" w:rsidP="004534A4">
    <w:pPr>
      <w:pStyle w:val="En-tte"/>
      <w:adjustRightInd w:val="0"/>
    </w:pPr>
    <w:r w:rsidRPr="00641CB2">
      <w:rPr>
        <w:noProof/>
        <w:lang w:eastAsia="fr-FR"/>
      </w:rPr>
      <w:drawing>
        <wp:anchor distT="0" distB="0" distL="114300" distR="114300" simplePos="0" relativeHeight="251800576" behindDoc="0" locked="0" layoutInCell="1" allowOverlap="1" wp14:anchorId="59130C82" wp14:editId="1A7A1019">
          <wp:simplePos x="0" y="0"/>
          <wp:positionH relativeFrom="margin">
            <wp:posOffset>-390855</wp:posOffset>
          </wp:positionH>
          <wp:positionV relativeFrom="page">
            <wp:posOffset>225425</wp:posOffset>
          </wp:positionV>
          <wp:extent cx="281737" cy="351129"/>
          <wp:effectExtent l="0" t="0" r="4445" b="0"/>
          <wp:wrapNone/>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281737" cy="351129"/>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806720" behindDoc="0" locked="0" layoutInCell="1" allowOverlap="1" wp14:anchorId="1D6042EC" wp14:editId="67CF5D66">
              <wp:simplePos x="0" y="0"/>
              <wp:positionH relativeFrom="page">
                <wp:posOffset>6109970</wp:posOffset>
              </wp:positionH>
              <wp:positionV relativeFrom="paragraph">
                <wp:posOffset>-102539</wp:posOffset>
              </wp:positionV>
              <wp:extent cx="1450478" cy="182880"/>
              <wp:effectExtent l="0" t="0" r="0" b="7620"/>
              <wp:wrapNone/>
              <wp:docPr id="495" name="Organigramme : Alternative 495"/>
              <wp:cNvGraphicFramePr/>
              <a:graphic xmlns:a="http://schemas.openxmlformats.org/drawingml/2006/main">
                <a:graphicData uri="http://schemas.microsoft.com/office/word/2010/wordprocessingShape">
                  <wps:wsp>
                    <wps:cNvSpPr/>
                    <wps:spPr>
                      <a:xfrm>
                        <a:off x="0" y="0"/>
                        <a:ext cx="1450478" cy="182880"/>
                      </a:xfrm>
                      <a:prstGeom prst="flowChartAlternateProcess">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4D29CF" w14:textId="77777777"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6042E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95" o:spid="_x0000_s1040" type="#_x0000_t176" style="position:absolute;left:0;text-align:left;margin-left:481.1pt;margin-top:-8.05pt;width:114.2pt;height:14.4pt;z-index:251806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" fillcolor="#e2efd9 [665]" stroked="f" strokeweight="1pt">
              <v:textbox inset=",0,,0">
                <w:txbxContent>
                  <w:p w14:paraId="184D29CF" w14:textId="77777777"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v:textbox>
              <w10:wrap anchorx="page"/>
            </v:shape>
          </w:pict>
        </mc:Fallback>
      </mc:AlternateContent>
    </w:r>
    <w:r>
      <w:rPr>
        <w:noProof/>
        <w:lang w:eastAsia="fr-FR"/>
      </w:rPr>
      <mc:AlternateContent>
        <mc:Choice Requires="wps">
          <w:drawing>
            <wp:anchor distT="0" distB="0" distL="114300" distR="114300" simplePos="0" relativeHeight="251801600" behindDoc="1" locked="0" layoutInCell="1" allowOverlap="1" wp14:anchorId="6D7232EB" wp14:editId="34E428DB">
              <wp:simplePos x="0" y="0"/>
              <wp:positionH relativeFrom="page">
                <wp:posOffset>9677400</wp:posOffset>
              </wp:positionH>
              <wp:positionV relativeFrom="page">
                <wp:posOffset>314325</wp:posOffset>
              </wp:positionV>
              <wp:extent cx="1014095" cy="204470"/>
              <wp:effectExtent l="0" t="0" r="0" b="5080"/>
              <wp:wrapNone/>
              <wp:docPr id="461" name="Rectangle 461"/>
              <wp:cNvGraphicFramePr/>
              <a:graphic xmlns:a="http://schemas.openxmlformats.org/drawingml/2006/main">
                <a:graphicData uri="http://schemas.microsoft.com/office/word/2010/wordprocessingShape">
                  <wps:wsp>
                    <wps:cNvSpPr/>
                    <wps:spPr>
                      <a:xfrm>
                        <a:off x="0" y="0"/>
                        <a:ext cx="1014095" cy="20447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56EADC" w14:textId="77777777" w:rsidR="00F566D9" w:rsidRDefault="00F566D9" w:rsidP="004534A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232EB" id="Rectangle 461" o:spid="_x0000_s1041" style="position:absolute;left:0;text-align:left;margin-left:762pt;margin-top:24.75pt;width:79.85pt;height:16.1pt;z-index:-251514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" fillcolor="#d8d8d8 [2732]" stroked="f" strokeweight="1pt">
              <v:textbox>
                <w:txbxContent>
                  <w:p w14:paraId="4056EADC" w14:textId="77777777" w:rsidR="00F566D9" w:rsidRDefault="00F566D9" w:rsidP="004534A4">
                    <w:pPr>
                      <w:jc w:val="center"/>
                    </w:pPr>
                  </w:p>
                </w:txbxContent>
              </v:textbox>
              <w10:wrap anchorx="page" anchory="page"/>
            </v:rect>
          </w:pict>
        </mc:Fallback>
      </mc:AlternateContent>
    </w:r>
    <w:r w:rsidRPr="00641CB2">
      <w:rPr>
        <w:noProof/>
        <w:lang w:eastAsia="fr-FR"/>
      </w:rPr>
      <mc:AlternateContent>
        <mc:Choice Requires="wps">
          <w:drawing>
            <wp:anchor distT="0" distB="0" distL="114300" distR="114300" simplePos="0" relativeHeight="251802624" behindDoc="0" locked="0" layoutInCell="1" allowOverlap="1" wp14:anchorId="2FF0EFBD" wp14:editId="05C65F74">
              <wp:simplePos x="0" y="0"/>
              <wp:positionH relativeFrom="rightMargin">
                <wp:posOffset>3390900</wp:posOffset>
              </wp:positionH>
              <wp:positionV relativeFrom="paragraph">
                <wp:posOffset>253526</wp:posOffset>
              </wp:positionV>
              <wp:extent cx="902970" cy="194945"/>
              <wp:effectExtent l="0" t="0" r="0" b="0"/>
              <wp:wrapNone/>
              <wp:docPr id="462" name="Rectangle 462"/>
              <wp:cNvGraphicFramePr/>
              <a:graphic xmlns:a="http://schemas.openxmlformats.org/drawingml/2006/main">
                <a:graphicData uri="http://schemas.microsoft.com/office/word/2010/wordprocessingShape">
                  <wps:wsp>
                    <wps:cNvSpPr/>
                    <wps:spPr>
                      <a:xfrm>
                        <a:off x="0" y="0"/>
                        <a:ext cx="902970" cy="19494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7CBDA8" w14:textId="77777777" w:rsidR="00F566D9" w:rsidRPr="00FD1569" w:rsidRDefault="00F566D9" w:rsidP="004534A4">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0EFBD" id="Rectangle 462" o:spid="_x0000_s1042" style="position:absolute;left:0;text-align:left;margin-left:267pt;margin-top:19.95pt;width:71.1pt;height:15.35pt;z-index:2518026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" fillcolor="#e2efd9 [665]" stroked="f" strokeweight="1pt">
              <v:textbox inset="1mm,1mm,1mm,1mm">
                <w:txbxContent>
                  <w:p w14:paraId="617CBDA8" w14:textId="77777777" w:rsidR="00F566D9" w:rsidRPr="00FD1569" w:rsidRDefault="00F566D9" w:rsidP="004534A4">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v:textbox>
              <w10:wrap anchorx="margin"/>
            </v:rect>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240EE3" w14:textId="49444AD6" w:rsidR="00F566D9" w:rsidRDefault="00F566D9" w:rsidP="00E9167D">
    <w:pPr>
      <w:pStyle w:val="En-tte"/>
      <w:adjustRightInd w:val="0"/>
    </w:pPr>
    <w:r>
      <w:rPr>
        <w:noProof/>
        <w:lang w:eastAsia="fr-FR"/>
      </w:rPr>
      <mc:AlternateContent>
        <mc:Choice Requires="wps">
          <w:drawing>
            <wp:anchor distT="0" distB="0" distL="114300" distR="114300" simplePos="0" relativeHeight="251805696" behindDoc="0" locked="0" layoutInCell="1" allowOverlap="1" wp14:anchorId="42F37E55" wp14:editId="4C84831A">
              <wp:simplePos x="0" y="0"/>
              <wp:positionH relativeFrom="page">
                <wp:align>right</wp:align>
              </wp:positionH>
              <wp:positionV relativeFrom="paragraph">
                <wp:posOffset>-121506</wp:posOffset>
              </wp:positionV>
              <wp:extent cx="1450478" cy="182880"/>
              <wp:effectExtent l="0" t="0" r="0" b="7620"/>
              <wp:wrapNone/>
              <wp:docPr id="494" name="Organigramme : Alternative 494"/>
              <wp:cNvGraphicFramePr/>
              <a:graphic xmlns:a="http://schemas.openxmlformats.org/drawingml/2006/main">
                <a:graphicData uri="http://schemas.microsoft.com/office/word/2010/wordprocessingShape">
                  <wps:wsp>
                    <wps:cNvSpPr/>
                    <wps:spPr>
                      <a:xfrm>
                        <a:off x="0" y="0"/>
                        <a:ext cx="1450478" cy="182880"/>
                      </a:xfrm>
                      <a:prstGeom prst="flowChartAlternateProcess">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A84D86" w14:textId="6771AE8F"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F37E55"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94" o:spid="_x0000_s1043" type="#_x0000_t176" style="position:absolute;left:0;text-align:left;margin-left:63pt;margin-top:-9.55pt;width:114.2pt;height:14.4pt;z-index:25180569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" fillcolor="#e2efd9 [665]" stroked="f" strokeweight="1pt">
              <v:textbox inset=",0,,0">
                <w:txbxContent>
                  <w:p w14:paraId="06A84D86" w14:textId="6771AE8F"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v:textbox>
              <w10:wrap anchorx="page"/>
            </v:shape>
          </w:pict>
        </mc:Fallback>
      </mc:AlternateContent>
    </w:r>
    <w:r>
      <w:rPr>
        <w:noProof/>
        <w:lang w:eastAsia="fr-FR"/>
      </w:rPr>
      <mc:AlternateContent>
        <mc:Choice Requires="wps">
          <w:drawing>
            <wp:anchor distT="0" distB="0" distL="114300" distR="114300" simplePos="0" relativeHeight="251796480" behindDoc="1" locked="0" layoutInCell="1" allowOverlap="1" wp14:anchorId="1028403E" wp14:editId="5BF7C81C">
              <wp:simplePos x="0" y="0"/>
              <wp:positionH relativeFrom="page">
                <wp:posOffset>9677400</wp:posOffset>
              </wp:positionH>
              <wp:positionV relativeFrom="page">
                <wp:posOffset>314325</wp:posOffset>
              </wp:positionV>
              <wp:extent cx="1014095" cy="204470"/>
              <wp:effectExtent l="0" t="0" r="0" b="5080"/>
              <wp:wrapNone/>
              <wp:docPr id="407" name="Rectangle 407"/>
              <wp:cNvGraphicFramePr/>
              <a:graphic xmlns:a="http://schemas.openxmlformats.org/drawingml/2006/main">
                <a:graphicData uri="http://schemas.microsoft.com/office/word/2010/wordprocessingShape">
                  <wps:wsp>
                    <wps:cNvSpPr/>
                    <wps:spPr>
                      <a:xfrm>
                        <a:off x="0" y="0"/>
                        <a:ext cx="1014095" cy="20447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0F55F6B" w14:textId="77777777" w:rsidR="00F566D9" w:rsidRDefault="00F566D9" w:rsidP="00CE07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28403E" id="Rectangle 407" o:spid="_x0000_s1044" style="position:absolute;left:0;text-align:left;margin-left:762pt;margin-top:24.75pt;width:79.85pt;height:16.1pt;z-index:-251520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" fillcolor="#d8d8d8 [2732]" stroked="f" strokeweight="1pt">
              <v:textbox>
                <w:txbxContent>
                  <w:p w14:paraId="60F55F6B" w14:textId="77777777" w:rsidR="00F566D9" w:rsidRDefault="00F566D9" w:rsidP="00CE07C9">
                    <w:pPr>
                      <w:jc w:val="center"/>
                    </w:pPr>
                  </w:p>
                </w:txbxContent>
              </v:textbox>
              <w10:wrap anchorx="page" anchory="page"/>
            </v:rect>
          </w:pict>
        </mc:Fallback>
      </mc:AlternateContent>
    </w:r>
    <w:r w:rsidRPr="00641CB2">
      <w:rPr>
        <w:noProof/>
        <w:lang w:eastAsia="fr-FR"/>
      </w:rPr>
      <mc:AlternateContent>
        <mc:Choice Requires="wps">
          <w:drawing>
            <wp:anchor distT="0" distB="0" distL="114300" distR="114300" simplePos="0" relativeHeight="251797504" behindDoc="0" locked="0" layoutInCell="1" allowOverlap="1" wp14:anchorId="50398293" wp14:editId="540C08F3">
              <wp:simplePos x="0" y="0"/>
              <wp:positionH relativeFrom="rightMargin">
                <wp:posOffset>3390900</wp:posOffset>
              </wp:positionH>
              <wp:positionV relativeFrom="paragraph">
                <wp:posOffset>253526</wp:posOffset>
              </wp:positionV>
              <wp:extent cx="902970" cy="194945"/>
              <wp:effectExtent l="0" t="0" r="0" b="0"/>
              <wp:wrapNone/>
              <wp:docPr id="411" name="Rectangle 411"/>
              <wp:cNvGraphicFramePr/>
              <a:graphic xmlns:a="http://schemas.openxmlformats.org/drawingml/2006/main">
                <a:graphicData uri="http://schemas.microsoft.com/office/word/2010/wordprocessingShape">
                  <wps:wsp>
                    <wps:cNvSpPr/>
                    <wps:spPr>
                      <a:xfrm>
                        <a:off x="0" y="0"/>
                        <a:ext cx="902970" cy="19494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FB47EB" w14:textId="77777777" w:rsidR="00F566D9" w:rsidRPr="00FD1569" w:rsidRDefault="00F566D9" w:rsidP="00CE07C9">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398293" id="Rectangle 411" o:spid="_x0000_s1045" style="position:absolute;left:0;text-align:left;margin-left:267pt;margin-top:19.95pt;width:71.1pt;height:15.35pt;z-index:251797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" fillcolor="#e2efd9 [665]" stroked="f" strokeweight="1pt">
              <v:textbox inset="1mm,1mm,1mm,1mm">
                <w:txbxContent>
                  <w:p w14:paraId="7BFB47EB" w14:textId="77777777" w:rsidR="00F566D9" w:rsidRPr="00FD1569" w:rsidRDefault="00F566D9" w:rsidP="00CE07C9">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v:textbox>
              <w10:wrap anchorx="margin"/>
            </v:rect>
          </w:pict>
        </mc:Fallback>
      </mc:AlternateContent>
    </w:r>
    <w:r w:rsidRPr="00641CB2">
      <w:rPr>
        <w:noProof/>
        <w:lang w:eastAsia="fr-FR"/>
      </w:rPr>
      <w:drawing>
        <wp:anchor distT="0" distB="0" distL="114300" distR="114300" simplePos="0" relativeHeight="251746304" behindDoc="0" locked="0" layoutInCell="1" allowOverlap="1" wp14:anchorId="4DEC8A9A" wp14:editId="06A028A7">
          <wp:simplePos x="0" y="0"/>
          <wp:positionH relativeFrom="margin">
            <wp:align>left</wp:align>
          </wp:positionH>
          <wp:positionV relativeFrom="page">
            <wp:posOffset>247650</wp:posOffset>
          </wp:positionV>
          <wp:extent cx="342900" cy="427904"/>
          <wp:effectExtent l="0" t="0" r="0" b="0"/>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44439" cy="429824"/>
                  </a:xfrm>
                  <a:prstGeom prst="rect">
                    <a:avLst/>
                  </a:prstGeom>
                </pic:spPr>
              </pic:pic>
            </a:graphicData>
          </a:graphic>
          <wp14:sizeRelH relativeFrom="margin">
            <wp14:pctWidth>0</wp14:pctWidth>
          </wp14:sizeRelH>
          <wp14:sizeRelV relativeFrom="margin">
            <wp14:pctHeight>0</wp14:pctHeight>
          </wp14:sizeRelV>
        </wp:anchor>
      </w:drawing>
    </w:r>
  </w:p>
  <w:p w14:paraId="1D5BF940" w14:textId="13986F04" w:rsidR="00F566D9" w:rsidRDefault="00F566D9" w:rsidP="00E9167D">
    <w:pPr>
      <w:pStyle w:val="En-tte"/>
    </w:pPr>
  </w:p>
  <w:p w14:paraId="6C75DD78" w14:textId="38ED490F" w:rsidR="00F566D9" w:rsidRPr="00E9167D" w:rsidRDefault="00F566D9" w:rsidP="00E9167D">
    <w:pPr>
      <w:pStyle w:val="En-tte"/>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F97AE" w14:textId="2B32C3F7" w:rsidR="00F566D9" w:rsidRDefault="00F566D9" w:rsidP="004534A4">
    <w:pPr>
      <w:pStyle w:val="En-tte"/>
      <w:adjustRightInd w:val="0"/>
    </w:pPr>
    <w:r>
      <w:rPr>
        <w:noProof/>
        <w:lang w:eastAsia="fr-FR"/>
      </w:rPr>
      <mc:AlternateContent>
        <mc:Choice Requires="wps">
          <w:drawing>
            <wp:anchor distT="0" distB="0" distL="114300" distR="114300" simplePos="0" relativeHeight="251808768" behindDoc="0" locked="0" layoutInCell="1" allowOverlap="1" wp14:anchorId="5594AF8C" wp14:editId="5F07FA6E">
              <wp:simplePos x="0" y="0"/>
              <wp:positionH relativeFrom="page">
                <wp:align>right</wp:align>
              </wp:positionH>
              <wp:positionV relativeFrom="paragraph">
                <wp:posOffset>-167474</wp:posOffset>
              </wp:positionV>
              <wp:extent cx="1450478" cy="182880"/>
              <wp:effectExtent l="0" t="0" r="0" b="7620"/>
              <wp:wrapNone/>
              <wp:docPr id="497" name="Organigramme : Alternative 497"/>
              <wp:cNvGraphicFramePr/>
              <a:graphic xmlns:a="http://schemas.openxmlformats.org/drawingml/2006/main">
                <a:graphicData uri="http://schemas.microsoft.com/office/word/2010/wordprocessingShape">
                  <wps:wsp>
                    <wps:cNvSpPr/>
                    <wps:spPr>
                      <a:xfrm>
                        <a:off x="0" y="0"/>
                        <a:ext cx="1450478" cy="182880"/>
                      </a:xfrm>
                      <a:prstGeom prst="flowChartAlternateProcess">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6837D6" w14:textId="77777777"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94AF8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97" o:spid="_x0000_s1046" type="#_x0000_t176" style="position:absolute;left:0;text-align:left;margin-left:63pt;margin-top:-13.2pt;width:114.2pt;height:14.4pt;z-index:2518087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" fillcolor="#e2efd9 [665]" stroked="f" strokeweight="1pt">
              <v:textbox inset=",0,,0">
                <w:txbxContent>
                  <w:p w14:paraId="1A6837D6" w14:textId="77777777" w:rsidR="00F566D9" w:rsidRPr="00101469" w:rsidRDefault="00F566D9" w:rsidP="00101469">
                    <w:pPr>
                      <w:spacing w:before="40" w:after="0"/>
                      <w:jc w:val="left"/>
                      <w:rPr>
                        <w:rFonts w:ascii="Gill Sans MT" w:hAnsi="Gill Sans MT"/>
                        <w:b/>
                        <w:color w:val="538135" w:themeColor="accent6" w:themeShade="BF"/>
                        <w:sz w:val="15"/>
                        <w:szCs w:val="15"/>
                      </w:rPr>
                    </w:pPr>
                    <w:r w:rsidRPr="00101469">
                      <w:rPr>
                        <w:rFonts w:ascii="Gill Sans MT" w:hAnsi="Gill Sans MT"/>
                        <w:b/>
                        <w:color w:val="538135" w:themeColor="accent6" w:themeShade="BF"/>
                        <w:sz w:val="15"/>
                        <w:szCs w:val="15"/>
                      </w:rPr>
                      <w:t>ANNEXES</w:t>
                    </w:r>
                  </w:p>
                </w:txbxContent>
              </v:textbox>
              <w10:wrap anchorx="page"/>
            </v:shape>
          </w:pict>
        </mc:Fallback>
      </mc:AlternateContent>
    </w:r>
    <w:r w:rsidRPr="00641CB2">
      <w:rPr>
        <w:noProof/>
        <w:lang w:eastAsia="fr-FR"/>
      </w:rPr>
      <mc:AlternateContent>
        <mc:Choice Requires="wps">
          <w:drawing>
            <wp:anchor distT="0" distB="0" distL="114300" distR="114300" simplePos="0" relativeHeight="251804672" behindDoc="0" locked="0" layoutInCell="1" allowOverlap="1" wp14:anchorId="2133B179" wp14:editId="77F7E157">
              <wp:simplePos x="0" y="0"/>
              <wp:positionH relativeFrom="rightMargin">
                <wp:posOffset>3390900</wp:posOffset>
              </wp:positionH>
              <wp:positionV relativeFrom="paragraph">
                <wp:posOffset>253526</wp:posOffset>
              </wp:positionV>
              <wp:extent cx="902970" cy="194945"/>
              <wp:effectExtent l="0" t="0" r="0" b="0"/>
              <wp:wrapNone/>
              <wp:docPr id="499" name="Rectangle 499"/>
              <wp:cNvGraphicFramePr/>
              <a:graphic xmlns:a="http://schemas.openxmlformats.org/drawingml/2006/main">
                <a:graphicData uri="http://schemas.microsoft.com/office/word/2010/wordprocessingShape">
                  <wps:wsp>
                    <wps:cNvSpPr/>
                    <wps:spPr>
                      <a:xfrm>
                        <a:off x="0" y="0"/>
                        <a:ext cx="902970" cy="19494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243922" w14:textId="77777777" w:rsidR="00F566D9" w:rsidRPr="00FD1569" w:rsidRDefault="00F566D9" w:rsidP="004534A4">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33B179" id="Rectangle 499" o:spid="_x0000_s1047" style="position:absolute;left:0;text-align:left;margin-left:267pt;margin-top:19.95pt;width:71.1pt;height:15.35pt;z-index:2518046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" fillcolor="#e2efd9 [665]" stroked="f" strokeweight="1pt">
              <v:textbox inset="1mm,1mm,1mm,1mm">
                <w:txbxContent>
                  <w:p w14:paraId="7C243922" w14:textId="77777777" w:rsidR="00F566D9" w:rsidRPr="00FD1569" w:rsidRDefault="00F566D9" w:rsidP="004534A4">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v:textbox>
              <w10:wrap anchorx="margin"/>
            </v:rect>
          </w:pict>
        </mc:Fallback>
      </mc:AlternateContent>
    </w:r>
    <w:r w:rsidRPr="00641CB2">
      <w:rPr>
        <w:noProof/>
        <w:lang w:eastAsia="fr-FR"/>
      </w:rPr>
      <w:drawing>
        <wp:anchor distT="0" distB="0" distL="114300" distR="114300" simplePos="0" relativeHeight="251803648" behindDoc="0" locked="0" layoutInCell="1" allowOverlap="1" wp14:anchorId="1449FE9C" wp14:editId="0FDFDE84">
          <wp:simplePos x="0" y="0"/>
          <wp:positionH relativeFrom="margin">
            <wp:align>left</wp:align>
          </wp:positionH>
          <wp:positionV relativeFrom="page">
            <wp:posOffset>247650</wp:posOffset>
          </wp:positionV>
          <wp:extent cx="342900" cy="427904"/>
          <wp:effectExtent l="0" t="0" r="0" b="0"/>
          <wp:wrapNone/>
          <wp:docPr id="206" name="Imag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44439" cy="429824"/>
                  </a:xfrm>
                  <a:prstGeom prst="rect">
                    <a:avLst/>
                  </a:prstGeom>
                </pic:spPr>
              </pic:pic>
            </a:graphicData>
          </a:graphic>
          <wp14:sizeRelH relativeFrom="margin">
            <wp14:pctWidth>0</wp14:pctWidth>
          </wp14:sizeRelH>
          <wp14:sizeRelV relativeFrom="margin">
            <wp14:pctHeight>0</wp14:pctHeight>
          </wp14:sizeRelV>
        </wp:anchor>
      </w:drawing>
    </w:r>
  </w:p>
  <w:p w14:paraId="55AAC32E" w14:textId="77777777" w:rsidR="00F566D9" w:rsidRDefault="00F566D9" w:rsidP="004534A4">
    <w:pPr>
      <w:pStyle w:val="En-tte"/>
    </w:pPr>
  </w:p>
  <w:p w14:paraId="130E94CE" w14:textId="77777777" w:rsidR="00F566D9" w:rsidRPr="00E9167D" w:rsidRDefault="00F566D9" w:rsidP="004534A4">
    <w:pPr>
      <w:pStyle w:val="En-tte"/>
    </w:pPr>
  </w:p>
  <w:p w14:paraId="316F5530" w14:textId="77777777" w:rsidR="00F566D9" w:rsidRPr="004534A4" w:rsidRDefault="00F566D9" w:rsidP="004534A4">
    <w:pPr>
      <w:pStyle w:val="En-tte"/>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9FB68D" w14:textId="6F930BD0" w:rsidR="00F566D9" w:rsidRDefault="00F566D9" w:rsidP="00E9167D">
    <w:pPr>
      <w:pStyle w:val="En-tte"/>
      <w:adjustRightInd w:val="0"/>
    </w:pPr>
    <w:r>
      <w:rPr>
        <w:noProof/>
        <w:lang w:eastAsia="fr-FR"/>
      </w:rPr>
      <mc:AlternateContent>
        <mc:Choice Requires="wps">
          <w:drawing>
            <wp:anchor distT="0" distB="0" distL="114300" distR="114300" simplePos="0" relativeHeight="251807744" behindDoc="0" locked="0" layoutInCell="1" allowOverlap="1" wp14:anchorId="77392F98" wp14:editId="52726E67">
              <wp:simplePos x="0" y="0"/>
              <wp:positionH relativeFrom="page">
                <wp:align>right</wp:align>
              </wp:positionH>
              <wp:positionV relativeFrom="paragraph">
                <wp:posOffset>-135393</wp:posOffset>
              </wp:positionV>
              <wp:extent cx="1450478" cy="182880"/>
              <wp:effectExtent l="0" t="0" r="0" b="7620"/>
              <wp:wrapNone/>
              <wp:docPr id="496" name="Organigramme : Alternative 496"/>
              <wp:cNvGraphicFramePr/>
              <a:graphic xmlns:a="http://schemas.openxmlformats.org/drawingml/2006/main">
                <a:graphicData uri="http://schemas.microsoft.com/office/word/2010/wordprocessingShape">
                  <wps:wsp>
                    <wps:cNvSpPr/>
                    <wps:spPr>
                      <a:xfrm>
                        <a:off x="0" y="0"/>
                        <a:ext cx="1450478" cy="182880"/>
                      </a:xfrm>
                      <a:prstGeom prst="flowChartAlternateProcess">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39703A" w14:textId="77777777" w:rsidR="00F566D9" w:rsidRPr="00F6155D" w:rsidRDefault="00F566D9" w:rsidP="00101469">
                          <w:pPr>
                            <w:spacing w:before="40" w:after="0"/>
                            <w:jc w:val="left"/>
                            <w:rPr>
                              <w:rFonts w:ascii="Gill Sans MT" w:hAnsi="Gill Sans MT"/>
                              <w:b/>
                              <w:color w:val="BF8F00" w:themeColor="accent4" w:themeShade="BF"/>
                              <w:sz w:val="15"/>
                              <w:szCs w:val="15"/>
                            </w:rPr>
                          </w:pPr>
                          <w:r w:rsidRPr="00F6155D">
                            <w:rPr>
                              <w:rFonts w:ascii="Gill Sans MT" w:hAnsi="Gill Sans MT"/>
                              <w:b/>
                              <w:color w:val="BF8F00" w:themeColor="accent4" w:themeShade="BF"/>
                              <w:sz w:val="15"/>
                              <w:szCs w:val="15"/>
                            </w:rPr>
                            <w:t>ANNEXES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392F9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96" o:spid="_x0000_s1049" type="#_x0000_t176" style="position:absolute;left:0;text-align:left;margin-left:63pt;margin-top:-10.65pt;width:114.2pt;height:14.4pt;z-index:25180774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" fillcolor="#fff2cc [663]" stroked="f" strokeweight="1pt">
              <v:textbox inset=",0,,0">
                <w:txbxContent>
                  <w:p w14:paraId="0D39703A" w14:textId="77777777" w:rsidR="00F566D9" w:rsidRPr="00F6155D" w:rsidRDefault="00F566D9" w:rsidP="00101469">
                    <w:pPr>
                      <w:spacing w:before="40" w:after="0"/>
                      <w:jc w:val="left"/>
                      <w:rPr>
                        <w:rFonts w:ascii="Gill Sans MT" w:hAnsi="Gill Sans MT"/>
                        <w:b/>
                        <w:color w:val="BF8F00" w:themeColor="accent4" w:themeShade="BF"/>
                        <w:sz w:val="15"/>
                        <w:szCs w:val="15"/>
                      </w:rPr>
                    </w:pPr>
                    <w:r w:rsidRPr="00F6155D">
                      <w:rPr>
                        <w:rFonts w:ascii="Gill Sans MT" w:hAnsi="Gill Sans MT"/>
                        <w:b/>
                        <w:color w:val="BF8F00" w:themeColor="accent4" w:themeShade="BF"/>
                        <w:sz w:val="15"/>
                        <w:szCs w:val="15"/>
                      </w:rPr>
                      <w:t>ANNEXES</w:t>
                    </w:r>
                  </w:p>
                </w:txbxContent>
              </v:textbox>
              <w10:wrap anchorx="page"/>
            </v:shape>
          </w:pict>
        </mc:Fallback>
      </mc:AlternateContent>
    </w:r>
    <w:r w:rsidRPr="00641CB2">
      <w:rPr>
        <w:noProof/>
        <w:lang w:eastAsia="fr-FR"/>
      </w:rPr>
      <mc:AlternateContent>
        <mc:Choice Requires="wps">
          <w:drawing>
            <wp:anchor distT="0" distB="0" distL="114300" distR="114300" simplePos="0" relativeHeight="251799552" behindDoc="0" locked="0" layoutInCell="1" allowOverlap="1" wp14:anchorId="738B4BA4" wp14:editId="173FFF7F">
              <wp:simplePos x="0" y="0"/>
              <wp:positionH relativeFrom="rightMargin">
                <wp:posOffset>3390900</wp:posOffset>
              </wp:positionH>
              <wp:positionV relativeFrom="paragraph">
                <wp:posOffset>253526</wp:posOffset>
              </wp:positionV>
              <wp:extent cx="902970" cy="194945"/>
              <wp:effectExtent l="0" t="0" r="0" b="0"/>
              <wp:wrapNone/>
              <wp:docPr id="455" name="Rectangle 455"/>
              <wp:cNvGraphicFramePr/>
              <a:graphic xmlns:a="http://schemas.openxmlformats.org/drawingml/2006/main">
                <a:graphicData uri="http://schemas.microsoft.com/office/word/2010/wordprocessingShape">
                  <wps:wsp>
                    <wps:cNvSpPr/>
                    <wps:spPr>
                      <a:xfrm>
                        <a:off x="0" y="0"/>
                        <a:ext cx="902970" cy="19494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6DC259" w14:textId="77777777" w:rsidR="00F566D9" w:rsidRPr="00FD1569" w:rsidRDefault="00F566D9" w:rsidP="00CE07C9">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B4BA4" id="Rectangle 455" o:spid="_x0000_s1050" style="position:absolute;left:0;text-align:left;margin-left:267pt;margin-top:19.95pt;width:71.1pt;height:15.35pt;z-index:25179955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" fillcolor="#e2efd9 [665]" stroked="f" strokeweight="1pt">
              <v:textbox inset="1mm,1mm,1mm,1mm">
                <w:txbxContent>
                  <w:p w14:paraId="2F6DC259" w14:textId="77777777" w:rsidR="00F566D9" w:rsidRPr="00FD1569" w:rsidRDefault="00F566D9" w:rsidP="00CE07C9">
                    <w:pPr>
                      <w:spacing w:after="0"/>
                      <w:jc w:val="center"/>
                      <w:rPr>
                        <w:rFonts w:ascii="Gill Sans MT" w:hAnsi="Gill Sans MT"/>
                        <w:b/>
                        <w:color w:val="119F8E"/>
                        <w:sz w:val="15"/>
                        <w:szCs w:val="15"/>
                      </w:rPr>
                    </w:pPr>
                    <w:r w:rsidRPr="00FD1569">
                      <w:rPr>
                        <w:rFonts w:ascii="Gill Sans MT" w:hAnsi="Gill Sans MT"/>
                        <w:b/>
                        <w:color w:val="119F8E"/>
                        <w:sz w:val="15"/>
                        <w:szCs w:val="15"/>
                      </w:rPr>
                      <w:t>ANNEXES</w:t>
                    </w:r>
                  </w:p>
                </w:txbxContent>
              </v:textbox>
              <w10:wrap anchorx="margin"/>
            </v:rect>
          </w:pict>
        </mc:Fallback>
      </mc:AlternateContent>
    </w:r>
    <w:r w:rsidRPr="00641CB2">
      <w:rPr>
        <w:noProof/>
        <w:lang w:eastAsia="fr-FR"/>
      </w:rPr>
      <w:drawing>
        <wp:anchor distT="0" distB="0" distL="114300" distR="114300" simplePos="0" relativeHeight="251798528" behindDoc="0" locked="0" layoutInCell="1" allowOverlap="1" wp14:anchorId="79BE11F5" wp14:editId="3854A993">
          <wp:simplePos x="0" y="0"/>
          <wp:positionH relativeFrom="margin">
            <wp:align>left</wp:align>
          </wp:positionH>
          <wp:positionV relativeFrom="page">
            <wp:posOffset>247650</wp:posOffset>
          </wp:positionV>
          <wp:extent cx="342900" cy="427904"/>
          <wp:effectExtent l="0" t="0" r="0" b="0"/>
          <wp:wrapNone/>
          <wp:docPr id="208" name="Imag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se_petit.png"/>
                  <pic:cNvPicPr/>
                </pic:nvPicPr>
                <pic:blipFill>
                  <a:blip r:embed="rId1">
                    <a:extLst>
                      <a:ext uri="{28A0092B-C50C-407E-A947-70E740481C1C}">
                        <a14:useLocalDpi xmlns:a14="http://schemas.microsoft.com/office/drawing/2010/main" val="0"/>
                      </a:ext>
                    </a:extLst>
                  </a:blip>
                  <a:stretch>
                    <a:fillRect/>
                  </a:stretch>
                </pic:blipFill>
                <pic:spPr>
                  <a:xfrm>
                    <a:off x="0" y="0"/>
                    <a:ext cx="344439" cy="429824"/>
                  </a:xfrm>
                  <a:prstGeom prst="rect">
                    <a:avLst/>
                  </a:prstGeom>
                </pic:spPr>
              </pic:pic>
            </a:graphicData>
          </a:graphic>
          <wp14:sizeRelH relativeFrom="margin">
            <wp14:pctWidth>0</wp14:pctWidth>
          </wp14:sizeRelH>
          <wp14:sizeRelV relativeFrom="margin">
            <wp14:pctHeight>0</wp14:pctHeight>
          </wp14:sizeRelV>
        </wp:anchor>
      </w:drawing>
    </w:r>
  </w:p>
  <w:p w14:paraId="622B213A" w14:textId="77777777" w:rsidR="00F566D9" w:rsidRDefault="00F566D9" w:rsidP="00E9167D">
    <w:pPr>
      <w:pStyle w:val="En-tte"/>
    </w:pPr>
  </w:p>
  <w:p w14:paraId="2BA69E64" w14:textId="77777777" w:rsidR="00F566D9" w:rsidRPr="00E9167D" w:rsidRDefault="00F566D9" w:rsidP="00E9167D">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56D7B"/>
    <w:multiLevelType w:val="multilevel"/>
    <w:tmpl w:val="90687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A07B6"/>
    <w:multiLevelType w:val="hybridMultilevel"/>
    <w:tmpl w:val="5B9499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013B2B"/>
    <w:multiLevelType w:val="multilevel"/>
    <w:tmpl w:val="3FF6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0C28CE"/>
    <w:multiLevelType w:val="hybridMultilevel"/>
    <w:tmpl w:val="56D48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F7828E8"/>
    <w:multiLevelType w:val="multilevel"/>
    <w:tmpl w:val="C8E0E80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1A4B18"/>
    <w:multiLevelType w:val="hybridMultilevel"/>
    <w:tmpl w:val="56B4C9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2304A0"/>
    <w:multiLevelType w:val="hybridMultilevel"/>
    <w:tmpl w:val="C8503F1A"/>
    <w:lvl w:ilvl="0" w:tplc="7832B05A">
      <w:start w:val="1"/>
      <w:numFmt w:val="decimal"/>
      <w:suff w:val="space"/>
      <w:lvlText w:val="%1."/>
      <w:lvlJc w:val="center"/>
      <w:pPr>
        <w:ind w:left="0" w:firstLine="0"/>
      </w:pPr>
      <w:rPr>
        <w:rFonts w:hint="default"/>
        <w:b w:val="0"/>
        <w:bCs w:val="0"/>
        <w:i w:val="0"/>
        <w:iCs w:val="0"/>
        <w:color w:val="000000"/>
        <w:sz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EB178D3"/>
    <w:multiLevelType w:val="multilevel"/>
    <w:tmpl w:val="C8E0E80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1B7BA3"/>
    <w:multiLevelType w:val="multilevel"/>
    <w:tmpl w:val="03E4C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33239F"/>
    <w:multiLevelType w:val="hybridMultilevel"/>
    <w:tmpl w:val="86445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E42CF9"/>
    <w:multiLevelType w:val="hybridMultilevel"/>
    <w:tmpl w:val="02C46B3A"/>
    <w:lvl w:ilvl="0" w:tplc="705613D4">
      <w:start w:val="1"/>
      <w:numFmt w:val="decimal"/>
      <w:suff w:val="space"/>
      <w:lvlText w:val="%1."/>
      <w:lvlJc w:val="right"/>
      <w:pPr>
        <w:ind w:left="0" w:firstLine="0"/>
      </w:pPr>
      <w:rPr>
        <w:rFonts w:hint="default"/>
        <w:b w:val="0"/>
        <w:bCs w:val="0"/>
        <w:i w:val="0"/>
        <w:iCs w:val="0"/>
        <w:color w:val="000000"/>
        <w:sz w:val="16"/>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nsid w:val="45615B33"/>
    <w:multiLevelType w:val="multilevel"/>
    <w:tmpl w:val="13DE8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4E4E87"/>
    <w:multiLevelType w:val="multilevel"/>
    <w:tmpl w:val="B9BE3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AB3761"/>
    <w:multiLevelType w:val="hybridMultilevel"/>
    <w:tmpl w:val="B3DA2732"/>
    <w:lvl w:ilvl="0" w:tplc="370AEE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2B6767"/>
    <w:multiLevelType w:val="hybridMultilevel"/>
    <w:tmpl w:val="5AFA8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9E2E38"/>
    <w:multiLevelType w:val="multilevel"/>
    <w:tmpl w:val="A5FE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68B4DF3"/>
    <w:multiLevelType w:val="hybridMultilevel"/>
    <w:tmpl w:val="57141F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F03F6A"/>
    <w:multiLevelType w:val="multilevel"/>
    <w:tmpl w:val="EFEE07FE"/>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F1D1378"/>
    <w:multiLevelType w:val="multilevel"/>
    <w:tmpl w:val="3C66A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0492792"/>
    <w:multiLevelType w:val="hybridMultilevel"/>
    <w:tmpl w:val="9EA490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nsid w:val="61C63A6D"/>
    <w:multiLevelType w:val="hybridMultilevel"/>
    <w:tmpl w:val="9580F058"/>
    <w:lvl w:ilvl="0" w:tplc="EF763A9C">
      <w:start w:val="1"/>
      <w:numFmt w:val="decimal"/>
      <w:pStyle w:val="Rac3III"/>
      <w:lvlText w:val="III.1.%1."/>
      <w:lvlJc w:val="right"/>
      <w:pPr>
        <w:ind w:left="2496" w:hanging="360"/>
      </w:pPr>
      <w:rPr>
        <w:rFonts w:hint="default"/>
      </w:rPr>
    </w:lvl>
    <w:lvl w:ilvl="1" w:tplc="040C0019" w:tentative="1">
      <w:start w:val="1"/>
      <w:numFmt w:val="lowerLetter"/>
      <w:lvlText w:val="%2."/>
      <w:lvlJc w:val="left"/>
      <w:pPr>
        <w:ind w:left="3216" w:hanging="360"/>
      </w:pPr>
    </w:lvl>
    <w:lvl w:ilvl="2" w:tplc="040C001B" w:tentative="1">
      <w:start w:val="1"/>
      <w:numFmt w:val="lowerRoman"/>
      <w:lvlText w:val="%3."/>
      <w:lvlJc w:val="right"/>
      <w:pPr>
        <w:ind w:left="3936" w:hanging="180"/>
      </w:pPr>
    </w:lvl>
    <w:lvl w:ilvl="3" w:tplc="040C000F" w:tentative="1">
      <w:start w:val="1"/>
      <w:numFmt w:val="decimal"/>
      <w:lvlText w:val="%4."/>
      <w:lvlJc w:val="left"/>
      <w:pPr>
        <w:ind w:left="4656" w:hanging="360"/>
      </w:pPr>
    </w:lvl>
    <w:lvl w:ilvl="4" w:tplc="040C0019" w:tentative="1">
      <w:start w:val="1"/>
      <w:numFmt w:val="lowerLetter"/>
      <w:lvlText w:val="%5."/>
      <w:lvlJc w:val="left"/>
      <w:pPr>
        <w:ind w:left="5376" w:hanging="360"/>
      </w:pPr>
    </w:lvl>
    <w:lvl w:ilvl="5" w:tplc="040C001B" w:tentative="1">
      <w:start w:val="1"/>
      <w:numFmt w:val="lowerRoman"/>
      <w:lvlText w:val="%6."/>
      <w:lvlJc w:val="right"/>
      <w:pPr>
        <w:ind w:left="6096" w:hanging="180"/>
      </w:pPr>
    </w:lvl>
    <w:lvl w:ilvl="6" w:tplc="040C000F" w:tentative="1">
      <w:start w:val="1"/>
      <w:numFmt w:val="decimal"/>
      <w:lvlText w:val="%7."/>
      <w:lvlJc w:val="left"/>
      <w:pPr>
        <w:ind w:left="6816" w:hanging="360"/>
      </w:pPr>
    </w:lvl>
    <w:lvl w:ilvl="7" w:tplc="040C0019" w:tentative="1">
      <w:start w:val="1"/>
      <w:numFmt w:val="lowerLetter"/>
      <w:lvlText w:val="%8."/>
      <w:lvlJc w:val="left"/>
      <w:pPr>
        <w:ind w:left="7536" w:hanging="360"/>
      </w:pPr>
    </w:lvl>
    <w:lvl w:ilvl="8" w:tplc="040C001B" w:tentative="1">
      <w:start w:val="1"/>
      <w:numFmt w:val="lowerRoman"/>
      <w:lvlText w:val="%9."/>
      <w:lvlJc w:val="right"/>
      <w:pPr>
        <w:ind w:left="8256" w:hanging="180"/>
      </w:pPr>
    </w:lvl>
  </w:abstractNum>
  <w:abstractNum w:abstractNumId="21">
    <w:nsid w:val="62592954"/>
    <w:multiLevelType w:val="multilevel"/>
    <w:tmpl w:val="7C809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3EC2722"/>
    <w:multiLevelType w:val="hybridMultilevel"/>
    <w:tmpl w:val="0472F2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7570139A"/>
    <w:multiLevelType w:val="multilevel"/>
    <w:tmpl w:val="6E8E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8E4E40"/>
    <w:multiLevelType w:val="multilevel"/>
    <w:tmpl w:val="40021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
  </w:num>
  <w:num w:numId="3">
    <w:abstractNumId w:val="3"/>
  </w:num>
  <w:num w:numId="4">
    <w:abstractNumId w:val="10"/>
  </w:num>
  <w:num w:numId="5">
    <w:abstractNumId w:val="6"/>
  </w:num>
  <w:num w:numId="6">
    <w:abstractNumId w:val="19"/>
  </w:num>
  <w:num w:numId="7">
    <w:abstractNumId w:val="22"/>
  </w:num>
  <w:num w:numId="8">
    <w:abstractNumId w:val="5"/>
  </w:num>
  <w:num w:numId="9">
    <w:abstractNumId w:val="13"/>
  </w:num>
  <w:num w:numId="10">
    <w:abstractNumId w:val="2"/>
  </w:num>
  <w:num w:numId="11">
    <w:abstractNumId w:val="17"/>
  </w:num>
  <w:num w:numId="12">
    <w:abstractNumId w:val="14"/>
  </w:num>
  <w:num w:numId="13">
    <w:abstractNumId w:val="9"/>
  </w:num>
  <w:num w:numId="14">
    <w:abstractNumId w:val="16"/>
  </w:num>
  <w:num w:numId="15">
    <w:abstractNumId w:val="0"/>
  </w:num>
  <w:num w:numId="16">
    <w:abstractNumId w:val="4"/>
  </w:num>
  <w:num w:numId="17">
    <w:abstractNumId w:val="7"/>
  </w:num>
  <w:num w:numId="18">
    <w:abstractNumId w:val="11"/>
  </w:num>
  <w:num w:numId="19">
    <w:abstractNumId w:val="23"/>
  </w:num>
  <w:num w:numId="20">
    <w:abstractNumId w:val="12"/>
  </w:num>
  <w:num w:numId="21">
    <w:abstractNumId w:val="18"/>
  </w:num>
  <w:num w:numId="22">
    <w:abstractNumId w:val="21"/>
  </w:num>
  <w:num w:numId="23">
    <w:abstractNumId w:val="24"/>
  </w:num>
  <w:num w:numId="24">
    <w:abstractNumId w:val="8"/>
  </w:num>
  <w:num w:numId="25">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31E"/>
    <w:rsid w:val="0000154A"/>
    <w:rsid w:val="00002FCF"/>
    <w:rsid w:val="000042B7"/>
    <w:rsid w:val="00005F8D"/>
    <w:rsid w:val="000214AA"/>
    <w:rsid w:val="0002219B"/>
    <w:rsid w:val="000234E3"/>
    <w:rsid w:val="0002769E"/>
    <w:rsid w:val="00031FEE"/>
    <w:rsid w:val="00035623"/>
    <w:rsid w:val="00035863"/>
    <w:rsid w:val="00037456"/>
    <w:rsid w:val="00040A99"/>
    <w:rsid w:val="00040CD6"/>
    <w:rsid w:val="000456CC"/>
    <w:rsid w:val="000507EA"/>
    <w:rsid w:val="00053729"/>
    <w:rsid w:val="00055E49"/>
    <w:rsid w:val="0005796A"/>
    <w:rsid w:val="00064704"/>
    <w:rsid w:val="00065404"/>
    <w:rsid w:val="00070D7F"/>
    <w:rsid w:val="00070F57"/>
    <w:rsid w:val="00070FFD"/>
    <w:rsid w:val="00071E09"/>
    <w:rsid w:val="000722CF"/>
    <w:rsid w:val="00072D0F"/>
    <w:rsid w:val="0007676C"/>
    <w:rsid w:val="000771A6"/>
    <w:rsid w:val="0007764B"/>
    <w:rsid w:val="00077EC9"/>
    <w:rsid w:val="00081AF1"/>
    <w:rsid w:val="0008223D"/>
    <w:rsid w:val="00083A4E"/>
    <w:rsid w:val="00084137"/>
    <w:rsid w:val="000866A7"/>
    <w:rsid w:val="000874DA"/>
    <w:rsid w:val="000906B5"/>
    <w:rsid w:val="000918E9"/>
    <w:rsid w:val="00093AE1"/>
    <w:rsid w:val="000959D7"/>
    <w:rsid w:val="0009659F"/>
    <w:rsid w:val="000A1EC0"/>
    <w:rsid w:val="000A2337"/>
    <w:rsid w:val="000A374B"/>
    <w:rsid w:val="000B0DD4"/>
    <w:rsid w:val="000B3948"/>
    <w:rsid w:val="000B75AD"/>
    <w:rsid w:val="000D1740"/>
    <w:rsid w:val="000D74BD"/>
    <w:rsid w:val="000E1494"/>
    <w:rsid w:val="000E5229"/>
    <w:rsid w:val="000E779F"/>
    <w:rsid w:val="000E7900"/>
    <w:rsid w:val="000F05E6"/>
    <w:rsid w:val="000F1239"/>
    <w:rsid w:val="000F277A"/>
    <w:rsid w:val="000F351D"/>
    <w:rsid w:val="000F64BD"/>
    <w:rsid w:val="000F6A86"/>
    <w:rsid w:val="000F73D8"/>
    <w:rsid w:val="000F79B7"/>
    <w:rsid w:val="000F7E4E"/>
    <w:rsid w:val="00100B2D"/>
    <w:rsid w:val="00101469"/>
    <w:rsid w:val="00101E01"/>
    <w:rsid w:val="001032E4"/>
    <w:rsid w:val="00103E8A"/>
    <w:rsid w:val="00105F29"/>
    <w:rsid w:val="00106699"/>
    <w:rsid w:val="00106811"/>
    <w:rsid w:val="001133E4"/>
    <w:rsid w:val="001141C0"/>
    <w:rsid w:val="00114C15"/>
    <w:rsid w:val="00116154"/>
    <w:rsid w:val="00117B62"/>
    <w:rsid w:val="00121CBC"/>
    <w:rsid w:val="001230AD"/>
    <w:rsid w:val="00123483"/>
    <w:rsid w:val="00124E69"/>
    <w:rsid w:val="00126CC9"/>
    <w:rsid w:val="00132399"/>
    <w:rsid w:val="001329ED"/>
    <w:rsid w:val="00136B9D"/>
    <w:rsid w:val="00137B51"/>
    <w:rsid w:val="0014230E"/>
    <w:rsid w:val="00143B34"/>
    <w:rsid w:val="00147104"/>
    <w:rsid w:val="00147256"/>
    <w:rsid w:val="001473E0"/>
    <w:rsid w:val="00150118"/>
    <w:rsid w:val="001512F6"/>
    <w:rsid w:val="001515D3"/>
    <w:rsid w:val="00151E30"/>
    <w:rsid w:val="00155A36"/>
    <w:rsid w:val="00155C2E"/>
    <w:rsid w:val="001570F3"/>
    <w:rsid w:val="00157682"/>
    <w:rsid w:val="0015793C"/>
    <w:rsid w:val="001612E8"/>
    <w:rsid w:val="00161394"/>
    <w:rsid w:val="00161543"/>
    <w:rsid w:val="00161812"/>
    <w:rsid w:val="001640FF"/>
    <w:rsid w:val="001654CE"/>
    <w:rsid w:val="00170516"/>
    <w:rsid w:val="00171224"/>
    <w:rsid w:val="00171B61"/>
    <w:rsid w:val="00173906"/>
    <w:rsid w:val="00173D84"/>
    <w:rsid w:val="00174629"/>
    <w:rsid w:val="00174741"/>
    <w:rsid w:val="0017501B"/>
    <w:rsid w:val="00177937"/>
    <w:rsid w:val="001850D9"/>
    <w:rsid w:val="00187D41"/>
    <w:rsid w:val="001904A9"/>
    <w:rsid w:val="00191A53"/>
    <w:rsid w:val="00195F87"/>
    <w:rsid w:val="00196EA8"/>
    <w:rsid w:val="001A000F"/>
    <w:rsid w:val="001A1581"/>
    <w:rsid w:val="001A311E"/>
    <w:rsid w:val="001A5A2D"/>
    <w:rsid w:val="001A629B"/>
    <w:rsid w:val="001B005A"/>
    <w:rsid w:val="001B1879"/>
    <w:rsid w:val="001B1E67"/>
    <w:rsid w:val="001B2347"/>
    <w:rsid w:val="001B2942"/>
    <w:rsid w:val="001B3747"/>
    <w:rsid w:val="001C10D2"/>
    <w:rsid w:val="001C1305"/>
    <w:rsid w:val="001C3F58"/>
    <w:rsid w:val="001C4999"/>
    <w:rsid w:val="001C6328"/>
    <w:rsid w:val="001C6E8E"/>
    <w:rsid w:val="001D3C17"/>
    <w:rsid w:val="001D5C4B"/>
    <w:rsid w:val="001E0184"/>
    <w:rsid w:val="001E1351"/>
    <w:rsid w:val="001E5BD0"/>
    <w:rsid w:val="001E74C0"/>
    <w:rsid w:val="001E78D5"/>
    <w:rsid w:val="001F05A1"/>
    <w:rsid w:val="001F2861"/>
    <w:rsid w:val="001F5568"/>
    <w:rsid w:val="001F5E58"/>
    <w:rsid w:val="001F6C06"/>
    <w:rsid w:val="00201D34"/>
    <w:rsid w:val="002033B2"/>
    <w:rsid w:val="00205002"/>
    <w:rsid w:val="00205409"/>
    <w:rsid w:val="0020543B"/>
    <w:rsid w:val="00206513"/>
    <w:rsid w:val="00206B89"/>
    <w:rsid w:val="00211F53"/>
    <w:rsid w:val="00213081"/>
    <w:rsid w:val="002134C2"/>
    <w:rsid w:val="00215AB8"/>
    <w:rsid w:val="00216D63"/>
    <w:rsid w:val="0021725A"/>
    <w:rsid w:val="00221DE5"/>
    <w:rsid w:val="00224997"/>
    <w:rsid w:val="002268BA"/>
    <w:rsid w:val="002271FE"/>
    <w:rsid w:val="00230C39"/>
    <w:rsid w:val="002353CD"/>
    <w:rsid w:val="00240D52"/>
    <w:rsid w:val="00247FBC"/>
    <w:rsid w:val="0025192F"/>
    <w:rsid w:val="002549C4"/>
    <w:rsid w:val="00255F28"/>
    <w:rsid w:val="00256BE8"/>
    <w:rsid w:val="00257B6A"/>
    <w:rsid w:val="00261611"/>
    <w:rsid w:val="00262F9B"/>
    <w:rsid w:val="00264823"/>
    <w:rsid w:val="00270165"/>
    <w:rsid w:val="00270902"/>
    <w:rsid w:val="00276ABE"/>
    <w:rsid w:val="00277F60"/>
    <w:rsid w:val="00280B30"/>
    <w:rsid w:val="00280EDF"/>
    <w:rsid w:val="00281AA1"/>
    <w:rsid w:val="0028266C"/>
    <w:rsid w:val="00284DC2"/>
    <w:rsid w:val="002860C0"/>
    <w:rsid w:val="00294FFE"/>
    <w:rsid w:val="00295697"/>
    <w:rsid w:val="002A0945"/>
    <w:rsid w:val="002A12E8"/>
    <w:rsid w:val="002A339F"/>
    <w:rsid w:val="002A4F08"/>
    <w:rsid w:val="002A7ECE"/>
    <w:rsid w:val="002B525C"/>
    <w:rsid w:val="002C1347"/>
    <w:rsid w:val="002C14B6"/>
    <w:rsid w:val="002C20D3"/>
    <w:rsid w:val="002C6A8F"/>
    <w:rsid w:val="002D2A96"/>
    <w:rsid w:val="002D412A"/>
    <w:rsid w:val="002D424D"/>
    <w:rsid w:val="002E03DA"/>
    <w:rsid w:val="002E5CC6"/>
    <w:rsid w:val="002E67B6"/>
    <w:rsid w:val="002E6BD8"/>
    <w:rsid w:val="002E7843"/>
    <w:rsid w:val="002F0A45"/>
    <w:rsid w:val="002F12CB"/>
    <w:rsid w:val="002F1355"/>
    <w:rsid w:val="002F2DD8"/>
    <w:rsid w:val="002F53DD"/>
    <w:rsid w:val="003011CB"/>
    <w:rsid w:val="00304C0A"/>
    <w:rsid w:val="00306A6F"/>
    <w:rsid w:val="00307AEB"/>
    <w:rsid w:val="003109FF"/>
    <w:rsid w:val="00312A0F"/>
    <w:rsid w:val="00312A60"/>
    <w:rsid w:val="00312E72"/>
    <w:rsid w:val="003212C0"/>
    <w:rsid w:val="003213FD"/>
    <w:rsid w:val="00324278"/>
    <w:rsid w:val="00327BF5"/>
    <w:rsid w:val="003318C5"/>
    <w:rsid w:val="00331DBB"/>
    <w:rsid w:val="00332033"/>
    <w:rsid w:val="00334DBA"/>
    <w:rsid w:val="003413B2"/>
    <w:rsid w:val="00342FF3"/>
    <w:rsid w:val="0034326C"/>
    <w:rsid w:val="003437D9"/>
    <w:rsid w:val="0034692F"/>
    <w:rsid w:val="00347222"/>
    <w:rsid w:val="003551A1"/>
    <w:rsid w:val="003560A2"/>
    <w:rsid w:val="00356AE5"/>
    <w:rsid w:val="00361CA9"/>
    <w:rsid w:val="00362573"/>
    <w:rsid w:val="003637DC"/>
    <w:rsid w:val="00363948"/>
    <w:rsid w:val="00363E2D"/>
    <w:rsid w:val="003668A4"/>
    <w:rsid w:val="00370196"/>
    <w:rsid w:val="00370D8E"/>
    <w:rsid w:val="00373081"/>
    <w:rsid w:val="0037333C"/>
    <w:rsid w:val="00376402"/>
    <w:rsid w:val="0037741A"/>
    <w:rsid w:val="0037796E"/>
    <w:rsid w:val="003802E6"/>
    <w:rsid w:val="003804F8"/>
    <w:rsid w:val="00380C61"/>
    <w:rsid w:val="0038383C"/>
    <w:rsid w:val="00384199"/>
    <w:rsid w:val="00386E75"/>
    <w:rsid w:val="00392332"/>
    <w:rsid w:val="00392B8F"/>
    <w:rsid w:val="00393420"/>
    <w:rsid w:val="003937FB"/>
    <w:rsid w:val="003953B0"/>
    <w:rsid w:val="003955AF"/>
    <w:rsid w:val="0039584D"/>
    <w:rsid w:val="003A0B19"/>
    <w:rsid w:val="003A0D64"/>
    <w:rsid w:val="003A11EF"/>
    <w:rsid w:val="003A1DFC"/>
    <w:rsid w:val="003A288B"/>
    <w:rsid w:val="003A5658"/>
    <w:rsid w:val="003A62A7"/>
    <w:rsid w:val="003A6CE0"/>
    <w:rsid w:val="003B02A7"/>
    <w:rsid w:val="003B03BB"/>
    <w:rsid w:val="003B1000"/>
    <w:rsid w:val="003B2A9D"/>
    <w:rsid w:val="003B3746"/>
    <w:rsid w:val="003B3FA3"/>
    <w:rsid w:val="003B4560"/>
    <w:rsid w:val="003B5F30"/>
    <w:rsid w:val="003B7CFD"/>
    <w:rsid w:val="003C355D"/>
    <w:rsid w:val="003C4FC8"/>
    <w:rsid w:val="003C614B"/>
    <w:rsid w:val="003C6C56"/>
    <w:rsid w:val="003D1D02"/>
    <w:rsid w:val="003D2A96"/>
    <w:rsid w:val="003D4989"/>
    <w:rsid w:val="003D5961"/>
    <w:rsid w:val="003E00AA"/>
    <w:rsid w:val="003E0855"/>
    <w:rsid w:val="003E0CCA"/>
    <w:rsid w:val="003E1267"/>
    <w:rsid w:val="003E15E4"/>
    <w:rsid w:val="003E2CAC"/>
    <w:rsid w:val="003E4CBA"/>
    <w:rsid w:val="003E5412"/>
    <w:rsid w:val="003F06E4"/>
    <w:rsid w:val="003F240C"/>
    <w:rsid w:val="003F310C"/>
    <w:rsid w:val="003F3DA8"/>
    <w:rsid w:val="003F45F6"/>
    <w:rsid w:val="003F535F"/>
    <w:rsid w:val="003F55C6"/>
    <w:rsid w:val="003F5758"/>
    <w:rsid w:val="003F796C"/>
    <w:rsid w:val="00400BFB"/>
    <w:rsid w:val="00400FC3"/>
    <w:rsid w:val="004030EF"/>
    <w:rsid w:val="00406A4A"/>
    <w:rsid w:val="00413751"/>
    <w:rsid w:val="004236C7"/>
    <w:rsid w:val="00425F15"/>
    <w:rsid w:val="00427510"/>
    <w:rsid w:val="00427CB6"/>
    <w:rsid w:val="00430574"/>
    <w:rsid w:val="00431A7B"/>
    <w:rsid w:val="00431B67"/>
    <w:rsid w:val="00435F9D"/>
    <w:rsid w:val="004422AB"/>
    <w:rsid w:val="004433C7"/>
    <w:rsid w:val="00447E41"/>
    <w:rsid w:val="00452382"/>
    <w:rsid w:val="0045253F"/>
    <w:rsid w:val="004534A4"/>
    <w:rsid w:val="004549D8"/>
    <w:rsid w:val="00460078"/>
    <w:rsid w:val="00460FAF"/>
    <w:rsid w:val="004613B7"/>
    <w:rsid w:val="00463E72"/>
    <w:rsid w:val="004730B6"/>
    <w:rsid w:val="00476360"/>
    <w:rsid w:val="00481792"/>
    <w:rsid w:val="0048270F"/>
    <w:rsid w:val="004827AB"/>
    <w:rsid w:val="00485B2D"/>
    <w:rsid w:val="004908F7"/>
    <w:rsid w:val="0049140E"/>
    <w:rsid w:val="00491474"/>
    <w:rsid w:val="00491F54"/>
    <w:rsid w:val="00494D59"/>
    <w:rsid w:val="00494E73"/>
    <w:rsid w:val="00495C52"/>
    <w:rsid w:val="004A0E32"/>
    <w:rsid w:val="004A1B70"/>
    <w:rsid w:val="004A1C65"/>
    <w:rsid w:val="004A5A8B"/>
    <w:rsid w:val="004B0975"/>
    <w:rsid w:val="004B1A05"/>
    <w:rsid w:val="004B3227"/>
    <w:rsid w:val="004B46E5"/>
    <w:rsid w:val="004B58AC"/>
    <w:rsid w:val="004B5C28"/>
    <w:rsid w:val="004B7A06"/>
    <w:rsid w:val="004C00F2"/>
    <w:rsid w:val="004C0267"/>
    <w:rsid w:val="004C1AC2"/>
    <w:rsid w:val="004C3BC8"/>
    <w:rsid w:val="004D0EFF"/>
    <w:rsid w:val="004D281B"/>
    <w:rsid w:val="004D46B1"/>
    <w:rsid w:val="004D5578"/>
    <w:rsid w:val="004D7237"/>
    <w:rsid w:val="004D7B8C"/>
    <w:rsid w:val="004E032D"/>
    <w:rsid w:val="004E0671"/>
    <w:rsid w:val="004E21B0"/>
    <w:rsid w:val="004E3720"/>
    <w:rsid w:val="004E703A"/>
    <w:rsid w:val="004E73A6"/>
    <w:rsid w:val="004E76A7"/>
    <w:rsid w:val="004E79EB"/>
    <w:rsid w:val="004F0A8D"/>
    <w:rsid w:val="004F3946"/>
    <w:rsid w:val="004F5BEC"/>
    <w:rsid w:val="004F6636"/>
    <w:rsid w:val="004F6817"/>
    <w:rsid w:val="004F6903"/>
    <w:rsid w:val="004F786D"/>
    <w:rsid w:val="004F7B32"/>
    <w:rsid w:val="004F7BEB"/>
    <w:rsid w:val="00501AED"/>
    <w:rsid w:val="005039C0"/>
    <w:rsid w:val="00503C95"/>
    <w:rsid w:val="00503E4D"/>
    <w:rsid w:val="0050632B"/>
    <w:rsid w:val="00506404"/>
    <w:rsid w:val="005143F3"/>
    <w:rsid w:val="005148B6"/>
    <w:rsid w:val="00515879"/>
    <w:rsid w:val="005165CF"/>
    <w:rsid w:val="00516BA7"/>
    <w:rsid w:val="005208C3"/>
    <w:rsid w:val="0052150F"/>
    <w:rsid w:val="00523D7F"/>
    <w:rsid w:val="00523FDD"/>
    <w:rsid w:val="00524E48"/>
    <w:rsid w:val="00530409"/>
    <w:rsid w:val="005313C4"/>
    <w:rsid w:val="00537A57"/>
    <w:rsid w:val="0054293F"/>
    <w:rsid w:val="00546766"/>
    <w:rsid w:val="00546A1B"/>
    <w:rsid w:val="00550CFF"/>
    <w:rsid w:val="00551DB3"/>
    <w:rsid w:val="005523F9"/>
    <w:rsid w:val="005534D0"/>
    <w:rsid w:val="00553964"/>
    <w:rsid w:val="00554B1C"/>
    <w:rsid w:val="00556015"/>
    <w:rsid w:val="00556EAA"/>
    <w:rsid w:val="00563CB3"/>
    <w:rsid w:val="0056425C"/>
    <w:rsid w:val="00566E60"/>
    <w:rsid w:val="00567242"/>
    <w:rsid w:val="005716E4"/>
    <w:rsid w:val="00572B1C"/>
    <w:rsid w:val="00573D2D"/>
    <w:rsid w:val="0057415B"/>
    <w:rsid w:val="005743D3"/>
    <w:rsid w:val="00577055"/>
    <w:rsid w:val="00577E95"/>
    <w:rsid w:val="00580ED6"/>
    <w:rsid w:val="005918B7"/>
    <w:rsid w:val="00591B6C"/>
    <w:rsid w:val="00592890"/>
    <w:rsid w:val="0059291D"/>
    <w:rsid w:val="00593BB6"/>
    <w:rsid w:val="00595360"/>
    <w:rsid w:val="005963B7"/>
    <w:rsid w:val="00597598"/>
    <w:rsid w:val="005A0C7D"/>
    <w:rsid w:val="005A10BA"/>
    <w:rsid w:val="005A1741"/>
    <w:rsid w:val="005A3488"/>
    <w:rsid w:val="005A432F"/>
    <w:rsid w:val="005A6238"/>
    <w:rsid w:val="005A63AE"/>
    <w:rsid w:val="005A7104"/>
    <w:rsid w:val="005B0225"/>
    <w:rsid w:val="005B0F92"/>
    <w:rsid w:val="005B1320"/>
    <w:rsid w:val="005B1E2D"/>
    <w:rsid w:val="005B2410"/>
    <w:rsid w:val="005B367E"/>
    <w:rsid w:val="005B61B4"/>
    <w:rsid w:val="005B7FEB"/>
    <w:rsid w:val="005C02A1"/>
    <w:rsid w:val="005C0D01"/>
    <w:rsid w:val="005C1151"/>
    <w:rsid w:val="005C463F"/>
    <w:rsid w:val="005C7E2C"/>
    <w:rsid w:val="005D00FF"/>
    <w:rsid w:val="005D3205"/>
    <w:rsid w:val="005D69F9"/>
    <w:rsid w:val="005D6D46"/>
    <w:rsid w:val="005D6EB8"/>
    <w:rsid w:val="005D7F65"/>
    <w:rsid w:val="005E0EFF"/>
    <w:rsid w:val="005E1F00"/>
    <w:rsid w:val="005E2186"/>
    <w:rsid w:val="005E3593"/>
    <w:rsid w:val="005E366B"/>
    <w:rsid w:val="005E3A2D"/>
    <w:rsid w:val="005E701B"/>
    <w:rsid w:val="005E719C"/>
    <w:rsid w:val="005F0AFB"/>
    <w:rsid w:val="005F0D8D"/>
    <w:rsid w:val="005F0F15"/>
    <w:rsid w:val="005F3C01"/>
    <w:rsid w:val="005F40AA"/>
    <w:rsid w:val="005F4456"/>
    <w:rsid w:val="00600EBE"/>
    <w:rsid w:val="0060111D"/>
    <w:rsid w:val="00601C13"/>
    <w:rsid w:val="006044E8"/>
    <w:rsid w:val="00605105"/>
    <w:rsid w:val="0060640D"/>
    <w:rsid w:val="006105F0"/>
    <w:rsid w:val="00610BEF"/>
    <w:rsid w:val="00612817"/>
    <w:rsid w:val="006133D4"/>
    <w:rsid w:val="006138CE"/>
    <w:rsid w:val="006154A7"/>
    <w:rsid w:val="006155F9"/>
    <w:rsid w:val="00620D37"/>
    <w:rsid w:val="00625DD9"/>
    <w:rsid w:val="00632D19"/>
    <w:rsid w:val="00633075"/>
    <w:rsid w:val="0063418D"/>
    <w:rsid w:val="006353CF"/>
    <w:rsid w:val="006378C3"/>
    <w:rsid w:val="006408DA"/>
    <w:rsid w:val="00640B43"/>
    <w:rsid w:val="00641CB2"/>
    <w:rsid w:val="00646720"/>
    <w:rsid w:val="00647EB4"/>
    <w:rsid w:val="00651B6C"/>
    <w:rsid w:val="00656A11"/>
    <w:rsid w:val="00657103"/>
    <w:rsid w:val="00662612"/>
    <w:rsid w:val="00666437"/>
    <w:rsid w:val="00666CF3"/>
    <w:rsid w:val="006723FF"/>
    <w:rsid w:val="00673047"/>
    <w:rsid w:val="006736AD"/>
    <w:rsid w:val="00673943"/>
    <w:rsid w:val="0067397D"/>
    <w:rsid w:val="0067422F"/>
    <w:rsid w:val="0067491F"/>
    <w:rsid w:val="00675D6F"/>
    <w:rsid w:val="00676889"/>
    <w:rsid w:val="006802AE"/>
    <w:rsid w:val="00682A3D"/>
    <w:rsid w:val="00683A47"/>
    <w:rsid w:val="00687809"/>
    <w:rsid w:val="00691245"/>
    <w:rsid w:val="00692159"/>
    <w:rsid w:val="00693435"/>
    <w:rsid w:val="0069450D"/>
    <w:rsid w:val="00694E0D"/>
    <w:rsid w:val="00696CF7"/>
    <w:rsid w:val="00697344"/>
    <w:rsid w:val="006A2B62"/>
    <w:rsid w:val="006A3C0D"/>
    <w:rsid w:val="006A6843"/>
    <w:rsid w:val="006A6C9E"/>
    <w:rsid w:val="006B09AC"/>
    <w:rsid w:val="006B4E6D"/>
    <w:rsid w:val="006C063B"/>
    <w:rsid w:val="006C0B00"/>
    <w:rsid w:val="006C1B23"/>
    <w:rsid w:val="006C1E0A"/>
    <w:rsid w:val="006C201D"/>
    <w:rsid w:val="006C7D96"/>
    <w:rsid w:val="006D1150"/>
    <w:rsid w:val="006D1D3B"/>
    <w:rsid w:val="006D1FEA"/>
    <w:rsid w:val="006D20A2"/>
    <w:rsid w:val="006D3FA8"/>
    <w:rsid w:val="006D6614"/>
    <w:rsid w:val="006D7C52"/>
    <w:rsid w:val="006D7CD5"/>
    <w:rsid w:val="006E0F97"/>
    <w:rsid w:val="006E21F6"/>
    <w:rsid w:val="006E31F9"/>
    <w:rsid w:val="006E3C11"/>
    <w:rsid w:val="006E785C"/>
    <w:rsid w:val="006E7AB8"/>
    <w:rsid w:val="006F08CC"/>
    <w:rsid w:val="006F2970"/>
    <w:rsid w:val="006F4C03"/>
    <w:rsid w:val="006F6C1F"/>
    <w:rsid w:val="006F6E13"/>
    <w:rsid w:val="00700C37"/>
    <w:rsid w:val="00706060"/>
    <w:rsid w:val="00706644"/>
    <w:rsid w:val="00707FFC"/>
    <w:rsid w:val="007104D9"/>
    <w:rsid w:val="007121EF"/>
    <w:rsid w:val="00713B74"/>
    <w:rsid w:val="007155B9"/>
    <w:rsid w:val="00721E45"/>
    <w:rsid w:val="007229DC"/>
    <w:rsid w:val="00730A38"/>
    <w:rsid w:val="007318EC"/>
    <w:rsid w:val="00731B44"/>
    <w:rsid w:val="007324FC"/>
    <w:rsid w:val="007366F5"/>
    <w:rsid w:val="00736A6D"/>
    <w:rsid w:val="00737057"/>
    <w:rsid w:val="00737150"/>
    <w:rsid w:val="00740226"/>
    <w:rsid w:val="00741320"/>
    <w:rsid w:val="00742EF2"/>
    <w:rsid w:val="00746EF4"/>
    <w:rsid w:val="00747147"/>
    <w:rsid w:val="007514A9"/>
    <w:rsid w:val="00757EDF"/>
    <w:rsid w:val="00762CD1"/>
    <w:rsid w:val="007640DE"/>
    <w:rsid w:val="00764E92"/>
    <w:rsid w:val="00771EFD"/>
    <w:rsid w:val="00773913"/>
    <w:rsid w:val="00774D20"/>
    <w:rsid w:val="007759A7"/>
    <w:rsid w:val="00775A4F"/>
    <w:rsid w:val="00775B3A"/>
    <w:rsid w:val="0078024B"/>
    <w:rsid w:val="00786266"/>
    <w:rsid w:val="007871C5"/>
    <w:rsid w:val="0079283E"/>
    <w:rsid w:val="00794F65"/>
    <w:rsid w:val="00797446"/>
    <w:rsid w:val="007A0A31"/>
    <w:rsid w:val="007A3506"/>
    <w:rsid w:val="007A60E5"/>
    <w:rsid w:val="007B135D"/>
    <w:rsid w:val="007B2407"/>
    <w:rsid w:val="007B532A"/>
    <w:rsid w:val="007B7705"/>
    <w:rsid w:val="007B7A42"/>
    <w:rsid w:val="007B7BFE"/>
    <w:rsid w:val="007C12DC"/>
    <w:rsid w:val="007C1932"/>
    <w:rsid w:val="007C1FD7"/>
    <w:rsid w:val="007C56D7"/>
    <w:rsid w:val="007C5A17"/>
    <w:rsid w:val="007D02C8"/>
    <w:rsid w:val="007D0862"/>
    <w:rsid w:val="007D32B7"/>
    <w:rsid w:val="007D46F2"/>
    <w:rsid w:val="007D670E"/>
    <w:rsid w:val="007D799D"/>
    <w:rsid w:val="007D7C3E"/>
    <w:rsid w:val="007E24A8"/>
    <w:rsid w:val="007E3E11"/>
    <w:rsid w:val="007E3FFF"/>
    <w:rsid w:val="007E45AB"/>
    <w:rsid w:val="007F219B"/>
    <w:rsid w:val="007F3113"/>
    <w:rsid w:val="007F40C9"/>
    <w:rsid w:val="007F54CE"/>
    <w:rsid w:val="007F57A2"/>
    <w:rsid w:val="007F589A"/>
    <w:rsid w:val="007F763B"/>
    <w:rsid w:val="00800372"/>
    <w:rsid w:val="008016B6"/>
    <w:rsid w:val="008028D9"/>
    <w:rsid w:val="00805EB4"/>
    <w:rsid w:val="008145B5"/>
    <w:rsid w:val="00815C9D"/>
    <w:rsid w:val="00816485"/>
    <w:rsid w:val="008165ED"/>
    <w:rsid w:val="00816C92"/>
    <w:rsid w:val="008208A4"/>
    <w:rsid w:val="00824D58"/>
    <w:rsid w:val="008256D2"/>
    <w:rsid w:val="00825E07"/>
    <w:rsid w:val="00825FEA"/>
    <w:rsid w:val="008264E4"/>
    <w:rsid w:val="008269A2"/>
    <w:rsid w:val="008274BE"/>
    <w:rsid w:val="008277DA"/>
    <w:rsid w:val="00827D19"/>
    <w:rsid w:val="00830CA9"/>
    <w:rsid w:val="00831FB8"/>
    <w:rsid w:val="00832F6C"/>
    <w:rsid w:val="00833D3F"/>
    <w:rsid w:val="008347ED"/>
    <w:rsid w:val="008359DF"/>
    <w:rsid w:val="008375E9"/>
    <w:rsid w:val="00842A9B"/>
    <w:rsid w:val="00842D25"/>
    <w:rsid w:val="00843087"/>
    <w:rsid w:val="00843526"/>
    <w:rsid w:val="00847980"/>
    <w:rsid w:val="00847D0C"/>
    <w:rsid w:val="00847E6B"/>
    <w:rsid w:val="00850159"/>
    <w:rsid w:val="00851F40"/>
    <w:rsid w:val="00853B74"/>
    <w:rsid w:val="0085464C"/>
    <w:rsid w:val="008563A1"/>
    <w:rsid w:val="0086159C"/>
    <w:rsid w:val="00861B87"/>
    <w:rsid w:val="00862C7D"/>
    <w:rsid w:val="0086421D"/>
    <w:rsid w:val="00864F03"/>
    <w:rsid w:val="00866B94"/>
    <w:rsid w:val="00867E2D"/>
    <w:rsid w:val="0087147A"/>
    <w:rsid w:val="00873058"/>
    <w:rsid w:val="00873C67"/>
    <w:rsid w:val="0087577E"/>
    <w:rsid w:val="008761B3"/>
    <w:rsid w:val="00876D1E"/>
    <w:rsid w:val="00876DF9"/>
    <w:rsid w:val="00882A56"/>
    <w:rsid w:val="00884C4C"/>
    <w:rsid w:val="0088667F"/>
    <w:rsid w:val="008871D3"/>
    <w:rsid w:val="008966AB"/>
    <w:rsid w:val="0089688C"/>
    <w:rsid w:val="00897CBA"/>
    <w:rsid w:val="008A2151"/>
    <w:rsid w:val="008A4354"/>
    <w:rsid w:val="008A4B1D"/>
    <w:rsid w:val="008B1A0A"/>
    <w:rsid w:val="008B2DBC"/>
    <w:rsid w:val="008B496A"/>
    <w:rsid w:val="008B59E2"/>
    <w:rsid w:val="008B5F1E"/>
    <w:rsid w:val="008B6D1A"/>
    <w:rsid w:val="008C0A09"/>
    <w:rsid w:val="008C1950"/>
    <w:rsid w:val="008C256C"/>
    <w:rsid w:val="008C6DE4"/>
    <w:rsid w:val="008C6E2C"/>
    <w:rsid w:val="008D1359"/>
    <w:rsid w:val="008D1D56"/>
    <w:rsid w:val="008D2E9C"/>
    <w:rsid w:val="008D328D"/>
    <w:rsid w:val="008D3E63"/>
    <w:rsid w:val="008D4D74"/>
    <w:rsid w:val="008D71A8"/>
    <w:rsid w:val="008E08B8"/>
    <w:rsid w:val="008E181B"/>
    <w:rsid w:val="008E28A0"/>
    <w:rsid w:val="008E6033"/>
    <w:rsid w:val="008F1222"/>
    <w:rsid w:val="008F156B"/>
    <w:rsid w:val="008F16E4"/>
    <w:rsid w:val="008F2601"/>
    <w:rsid w:val="008F2816"/>
    <w:rsid w:val="008F57EA"/>
    <w:rsid w:val="008F5F79"/>
    <w:rsid w:val="008F6E93"/>
    <w:rsid w:val="008F746D"/>
    <w:rsid w:val="008F7B24"/>
    <w:rsid w:val="00900F3E"/>
    <w:rsid w:val="00901F09"/>
    <w:rsid w:val="009039B8"/>
    <w:rsid w:val="00903B4A"/>
    <w:rsid w:val="00903DA6"/>
    <w:rsid w:val="009042A1"/>
    <w:rsid w:val="00905D8C"/>
    <w:rsid w:val="0091098C"/>
    <w:rsid w:val="00910FED"/>
    <w:rsid w:val="00912E18"/>
    <w:rsid w:val="0091399B"/>
    <w:rsid w:val="009160EC"/>
    <w:rsid w:val="00922529"/>
    <w:rsid w:val="009239D9"/>
    <w:rsid w:val="00923B67"/>
    <w:rsid w:val="00924795"/>
    <w:rsid w:val="00927462"/>
    <w:rsid w:val="00927B21"/>
    <w:rsid w:val="00935EF7"/>
    <w:rsid w:val="00936E77"/>
    <w:rsid w:val="00937136"/>
    <w:rsid w:val="00941678"/>
    <w:rsid w:val="0094589B"/>
    <w:rsid w:val="00947AD8"/>
    <w:rsid w:val="0095064E"/>
    <w:rsid w:val="0095118F"/>
    <w:rsid w:val="00952FA9"/>
    <w:rsid w:val="00953441"/>
    <w:rsid w:val="009638FC"/>
    <w:rsid w:val="0096796F"/>
    <w:rsid w:val="00971580"/>
    <w:rsid w:val="00971B7A"/>
    <w:rsid w:val="00974758"/>
    <w:rsid w:val="00974D18"/>
    <w:rsid w:val="009761CF"/>
    <w:rsid w:val="00983032"/>
    <w:rsid w:val="00983073"/>
    <w:rsid w:val="00983E1D"/>
    <w:rsid w:val="00984AAC"/>
    <w:rsid w:val="00984D0B"/>
    <w:rsid w:val="009917DD"/>
    <w:rsid w:val="00992E92"/>
    <w:rsid w:val="00994298"/>
    <w:rsid w:val="0099435D"/>
    <w:rsid w:val="009A009F"/>
    <w:rsid w:val="009A2C14"/>
    <w:rsid w:val="009A3E93"/>
    <w:rsid w:val="009A5ABC"/>
    <w:rsid w:val="009A66CE"/>
    <w:rsid w:val="009B15FE"/>
    <w:rsid w:val="009B5563"/>
    <w:rsid w:val="009C2282"/>
    <w:rsid w:val="009C3A8F"/>
    <w:rsid w:val="009C5914"/>
    <w:rsid w:val="009C6E6E"/>
    <w:rsid w:val="009D00DC"/>
    <w:rsid w:val="009D050C"/>
    <w:rsid w:val="009D2B58"/>
    <w:rsid w:val="009D6A26"/>
    <w:rsid w:val="009D6AC2"/>
    <w:rsid w:val="009D7495"/>
    <w:rsid w:val="009E0C09"/>
    <w:rsid w:val="009E1C88"/>
    <w:rsid w:val="009E5D17"/>
    <w:rsid w:val="009E67C7"/>
    <w:rsid w:val="009E6C67"/>
    <w:rsid w:val="009E7659"/>
    <w:rsid w:val="009F0C32"/>
    <w:rsid w:val="009F12CA"/>
    <w:rsid w:val="009F1B8D"/>
    <w:rsid w:val="009F33C9"/>
    <w:rsid w:val="009F703C"/>
    <w:rsid w:val="009F7397"/>
    <w:rsid w:val="009F787F"/>
    <w:rsid w:val="00A01079"/>
    <w:rsid w:val="00A012FB"/>
    <w:rsid w:val="00A020AF"/>
    <w:rsid w:val="00A0303B"/>
    <w:rsid w:val="00A034E5"/>
    <w:rsid w:val="00A062EA"/>
    <w:rsid w:val="00A0715A"/>
    <w:rsid w:val="00A11954"/>
    <w:rsid w:val="00A2126C"/>
    <w:rsid w:val="00A237ED"/>
    <w:rsid w:val="00A24AF0"/>
    <w:rsid w:val="00A261EF"/>
    <w:rsid w:val="00A35561"/>
    <w:rsid w:val="00A369BB"/>
    <w:rsid w:val="00A443AA"/>
    <w:rsid w:val="00A4503F"/>
    <w:rsid w:val="00A50C28"/>
    <w:rsid w:val="00A526DE"/>
    <w:rsid w:val="00A545D6"/>
    <w:rsid w:val="00A56795"/>
    <w:rsid w:val="00A606F1"/>
    <w:rsid w:val="00A60997"/>
    <w:rsid w:val="00A63E52"/>
    <w:rsid w:val="00A666E4"/>
    <w:rsid w:val="00A678F2"/>
    <w:rsid w:val="00A72488"/>
    <w:rsid w:val="00A72941"/>
    <w:rsid w:val="00A729C2"/>
    <w:rsid w:val="00A731E8"/>
    <w:rsid w:val="00A80B9B"/>
    <w:rsid w:val="00A823BA"/>
    <w:rsid w:val="00A828CC"/>
    <w:rsid w:val="00A82F56"/>
    <w:rsid w:val="00A8360E"/>
    <w:rsid w:val="00A8465D"/>
    <w:rsid w:val="00A87475"/>
    <w:rsid w:val="00A87726"/>
    <w:rsid w:val="00A92A91"/>
    <w:rsid w:val="00A92D6F"/>
    <w:rsid w:val="00A93E53"/>
    <w:rsid w:val="00A9436B"/>
    <w:rsid w:val="00A95C2E"/>
    <w:rsid w:val="00A95D57"/>
    <w:rsid w:val="00A977EC"/>
    <w:rsid w:val="00AA0B61"/>
    <w:rsid w:val="00AA1CB7"/>
    <w:rsid w:val="00AB4288"/>
    <w:rsid w:val="00AB6C2E"/>
    <w:rsid w:val="00AC03BA"/>
    <w:rsid w:val="00AC18F4"/>
    <w:rsid w:val="00AC3650"/>
    <w:rsid w:val="00AC3C3B"/>
    <w:rsid w:val="00AC4FDF"/>
    <w:rsid w:val="00AD30DE"/>
    <w:rsid w:val="00AD3D13"/>
    <w:rsid w:val="00AD401C"/>
    <w:rsid w:val="00AD57D3"/>
    <w:rsid w:val="00AD59E9"/>
    <w:rsid w:val="00AD67AE"/>
    <w:rsid w:val="00AD6A57"/>
    <w:rsid w:val="00AD6E08"/>
    <w:rsid w:val="00AD756E"/>
    <w:rsid w:val="00AD7E4A"/>
    <w:rsid w:val="00AE0986"/>
    <w:rsid w:val="00AE0E6C"/>
    <w:rsid w:val="00AE5B94"/>
    <w:rsid w:val="00AE6093"/>
    <w:rsid w:val="00AF0E39"/>
    <w:rsid w:val="00AF3EF5"/>
    <w:rsid w:val="00B0251F"/>
    <w:rsid w:val="00B040BB"/>
    <w:rsid w:val="00B04C56"/>
    <w:rsid w:val="00B0765B"/>
    <w:rsid w:val="00B1162E"/>
    <w:rsid w:val="00B1276D"/>
    <w:rsid w:val="00B15154"/>
    <w:rsid w:val="00B168A8"/>
    <w:rsid w:val="00B16AC8"/>
    <w:rsid w:val="00B21A4A"/>
    <w:rsid w:val="00B21AF4"/>
    <w:rsid w:val="00B21F38"/>
    <w:rsid w:val="00B22F84"/>
    <w:rsid w:val="00B235F3"/>
    <w:rsid w:val="00B254CB"/>
    <w:rsid w:val="00B272B6"/>
    <w:rsid w:val="00B3451B"/>
    <w:rsid w:val="00B407EE"/>
    <w:rsid w:val="00B4385F"/>
    <w:rsid w:val="00B43A98"/>
    <w:rsid w:val="00B46936"/>
    <w:rsid w:val="00B51805"/>
    <w:rsid w:val="00B519A5"/>
    <w:rsid w:val="00B528B9"/>
    <w:rsid w:val="00B55B77"/>
    <w:rsid w:val="00B55BE2"/>
    <w:rsid w:val="00B57785"/>
    <w:rsid w:val="00B60789"/>
    <w:rsid w:val="00B61B87"/>
    <w:rsid w:val="00B62D41"/>
    <w:rsid w:val="00B63D33"/>
    <w:rsid w:val="00B64C73"/>
    <w:rsid w:val="00B654A5"/>
    <w:rsid w:val="00B65516"/>
    <w:rsid w:val="00B66EE7"/>
    <w:rsid w:val="00B67286"/>
    <w:rsid w:val="00B67411"/>
    <w:rsid w:val="00B67F1B"/>
    <w:rsid w:val="00B71BF2"/>
    <w:rsid w:val="00B72A5F"/>
    <w:rsid w:val="00B75FC9"/>
    <w:rsid w:val="00B76EAE"/>
    <w:rsid w:val="00B801DC"/>
    <w:rsid w:val="00B81B52"/>
    <w:rsid w:val="00B82185"/>
    <w:rsid w:val="00B82D69"/>
    <w:rsid w:val="00B8792D"/>
    <w:rsid w:val="00B941FD"/>
    <w:rsid w:val="00B95FE6"/>
    <w:rsid w:val="00BA1655"/>
    <w:rsid w:val="00BA2FC7"/>
    <w:rsid w:val="00BA3A7F"/>
    <w:rsid w:val="00BA5899"/>
    <w:rsid w:val="00BA6991"/>
    <w:rsid w:val="00BB0A0D"/>
    <w:rsid w:val="00BB1FC6"/>
    <w:rsid w:val="00BB540C"/>
    <w:rsid w:val="00BB5809"/>
    <w:rsid w:val="00BC336E"/>
    <w:rsid w:val="00BC6B99"/>
    <w:rsid w:val="00BC6C55"/>
    <w:rsid w:val="00BC7305"/>
    <w:rsid w:val="00BD14DC"/>
    <w:rsid w:val="00BD18EC"/>
    <w:rsid w:val="00BD478B"/>
    <w:rsid w:val="00BD5067"/>
    <w:rsid w:val="00BD723F"/>
    <w:rsid w:val="00BD7609"/>
    <w:rsid w:val="00BD7EAE"/>
    <w:rsid w:val="00BE022A"/>
    <w:rsid w:val="00BE0562"/>
    <w:rsid w:val="00BE0609"/>
    <w:rsid w:val="00BE1D9A"/>
    <w:rsid w:val="00BE3B37"/>
    <w:rsid w:val="00BE3E58"/>
    <w:rsid w:val="00BE6A06"/>
    <w:rsid w:val="00BF0707"/>
    <w:rsid w:val="00BF14F2"/>
    <w:rsid w:val="00BF327B"/>
    <w:rsid w:val="00BF603A"/>
    <w:rsid w:val="00C00DF1"/>
    <w:rsid w:val="00C01E1B"/>
    <w:rsid w:val="00C03125"/>
    <w:rsid w:val="00C03365"/>
    <w:rsid w:val="00C075BB"/>
    <w:rsid w:val="00C10DFC"/>
    <w:rsid w:val="00C11C28"/>
    <w:rsid w:val="00C11D65"/>
    <w:rsid w:val="00C11E1F"/>
    <w:rsid w:val="00C124C9"/>
    <w:rsid w:val="00C12ACC"/>
    <w:rsid w:val="00C13FBC"/>
    <w:rsid w:val="00C1488E"/>
    <w:rsid w:val="00C17295"/>
    <w:rsid w:val="00C205FF"/>
    <w:rsid w:val="00C20BEE"/>
    <w:rsid w:val="00C21780"/>
    <w:rsid w:val="00C21BA6"/>
    <w:rsid w:val="00C21BF7"/>
    <w:rsid w:val="00C3022D"/>
    <w:rsid w:val="00C3264A"/>
    <w:rsid w:val="00C32D88"/>
    <w:rsid w:val="00C3339E"/>
    <w:rsid w:val="00C33F96"/>
    <w:rsid w:val="00C340CE"/>
    <w:rsid w:val="00C369A5"/>
    <w:rsid w:val="00C37DAF"/>
    <w:rsid w:val="00C37E1F"/>
    <w:rsid w:val="00C42905"/>
    <w:rsid w:val="00C435FE"/>
    <w:rsid w:val="00C443E1"/>
    <w:rsid w:val="00C46D9A"/>
    <w:rsid w:val="00C50200"/>
    <w:rsid w:val="00C52474"/>
    <w:rsid w:val="00C52FF4"/>
    <w:rsid w:val="00C56BE2"/>
    <w:rsid w:val="00C577AE"/>
    <w:rsid w:val="00C579BF"/>
    <w:rsid w:val="00C57E4D"/>
    <w:rsid w:val="00C640FB"/>
    <w:rsid w:val="00C648E3"/>
    <w:rsid w:val="00C64DA0"/>
    <w:rsid w:val="00C675DA"/>
    <w:rsid w:val="00C67A7E"/>
    <w:rsid w:val="00C7492E"/>
    <w:rsid w:val="00C74D99"/>
    <w:rsid w:val="00C7591A"/>
    <w:rsid w:val="00C7640A"/>
    <w:rsid w:val="00C7674A"/>
    <w:rsid w:val="00C77018"/>
    <w:rsid w:val="00C84112"/>
    <w:rsid w:val="00C93D2D"/>
    <w:rsid w:val="00C9458C"/>
    <w:rsid w:val="00C95672"/>
    <w:rsid w:val="00C95A9C"/>
    <w:rsid w:val="00C97540"/>
    <w:rsid w:val="00CA1CC1"/>
    <w:rsid w:val="00CA1FE3"/>
    <w:rsid w:val="00CA6463"/>
    <w:rsid w:val="00CA6FBF"/>
    <w:rsid w:val="00CB0417"/>
    <w:rsid w:val="00CB0B9A"/>
    <w:rsid w:val="00CB3099"/>
    <w:rsid w:val="00CB42BC"/>
    <w:rsid w:val="00CB46BE"/>
    <w:rsid w:val="00CB79BC"/>
    <w:rsid w:val="00CB7B64"/>
    <w:rsid w:val="00CC25B0"/>
    <w:rsid w:val="00CC44B9"/>
    <w:rsid w:val="00CC75BA"/>
    <w:rsid w:val="00CD0674"/>
    <w:rsid w:val="00CD1577"/>
    <w:rsid w:val="00CE07C9"/>
    <w:rsid w:val="00CE1942"/>
    <w:rsid w:val="00CE23F7"/>
    <w:rsid w:val="00CE2C5D"/>
    <w:rsid w:val="00CE463A"/>
    <w:rsid w:val="00CE66AD"/>
    <w:rsid w:val="00CE6D21"/>
    <w:rsid w:val="00CE78BA"/>
    <w:rsid w:val="00CE79AE"/>
    <w:rsid w:val="00CF0179"/>
    <w:rsid w:val="00CF08E4"/>
    <w:rsid w:val="00CF1179"/>
    <w:rsid w:val="00CF136B"/>
    <w:rsid w:val="00CF1991"/>
    <w:rsid w:val="00CF20EF"/>
    <w:rsid w:val="00CF413A"/>
    <w:rsid w:val="00CF6658"/>
    <w:rsid w:val="00CF731E"/>
    <w:rsid w:val="00D03B56"/>
    <w:rsid w:val="00D03CDE"/>
    <w:rsid w:val="00D043D9"/>
    <w:rsid w:val="00D045EA"/>
    <w:rsid w:val="00D070CE"/>
    <w:rsid w:val="00D1019D"/>
    <w:rsid w:val="00D101F3"/>
    <w:rsid w:val="00D13ED7"/>
    <w:rsid w:val="00D17861"/>
    <w:rsid w:val="00D178E7"/>
    <w:rsid w:val="00D17F48"/>
    <w:rsid w:val="00D216DE"/>
    <w:rsid w:val="00D23873"/>
    <w:rsid w:val="00D24330"/>
    <w:rsid w:val="00D26497"/>
    <w:rsid w:val="00D2656F"/>
    <w:rsid w:val="00D2698B"/>
    <w:rsid w:val="00D32B86"/>
    <w:rsid w:val="00D32CA8"/>
    <w:rsid w:val="00D33945"/>
    <w:rsid w:val="00D348DC"/>
    <w:rsid w:val="00D36D5A"/>
    <w:rsid w:val="00D374E3"/>
    <w:rsid w:val="00D3751A"/>
    <w:rsid w:val="00D3795B"/>
    <w:rsid w:val="00D40299"/>
    <w:rsid w:val="00D4065C"/>
    <w:rsid w:val="00D4244B"/>
    <w:rsid w:val="00D448E4"/>
    <w:rsid w:val="00D44DBE"/>
    <w:rsid w:val="00D4544C"/>
    <w:rsid w:val="00D45B1C"/>
    <w:rsid w:val="00D45B5C"/>
    <w:rsid w:val="00D463E9"/>
    <w:rsid w:val="00D46658"/>
    <w:rsid w:val="00D47140"/>
    <w:rsid w:val="00D47903"/>
    <w:rsid w:val="00D56BD9"/>
    <w:rsid w:val="00D6207D"/>
    <w:rsid w:val="00D63C6C"/>
    <w:rsid w:val="00D6735F"/>
    <w:rsid w:val="00D675D6"/>
    <w:rsid w:val="00D679DF"/>
    <w:rsid w:val="00D67B85"/>
    <w:rsid w:val="00D70194"/>
    <w:rsid w:val="00D7629E"/>
    <w:rsid w:val="00D82C3B"/>
    <w:rsid w:val="00D83783"/>
    <w:rsid w:val="00D837FA"/>
    <w:rsid w:val="00D8449E"/>
    <w:rsid w:val="00D85987"/>
    <w:rsid w:val="00D87BD3"/>
    <w:rsid w:val="00D94D96"/>
    <w:rsid w:val="00D95E8B"/>
    <w:rsid w:val="00DA1EAD"/>
    <w:rsid w:val="00DA2726"/>
    <w:rsid w:val="00DA38B4"/>
    <w:rsid w:val="00DA52DD"/>
    <w:rsid w:val="00DB0C82"/>
    <w:rsid w:val="00DB38B2"/>
    <w:rsid w:val="00DB6B0A"/>
    <w:rsid w:val="00DB7908"/>
    <w:rsid w:val="00DC179E"/>
    <w:rsid w:val="00DC2CF9"/>
    <w:rsid w:val="00DC2F16"/>
    <w:rsid w:val="00DC462C"/>
    <w:rsid w:val="00DC6759"/>
    <w:rsid w:val="00DC6838"/>
    <w:rsid w:val="00DD297D"/>
    <w:rsid w:val="00DD340C"/>
    <w:rsid w:val="00DD36F9"/>
    <w:rsid w:val="00DD5226"/>
    <w:rsid w:val="00DD5991"/>
    <w:rsid w:val="00DD6240"/>
    <w:rsid w:val="00DE0AA2"/>
    <w:rsid w:val="00DE206F"/>
    <w:rsid w:val="00DE3D03"/>
    <w:rsid w:val="00DE476F"/>
    <w:rsid w:val="00DE5A8B"/>
    <w:rsid w:val="00DE5DE3"/>
    <w:rsid w:val="00DF02E2"/>
    <w:rsid w:val="00DF2190"/>
    <w:rsid w:val="00DF247B"/>
    <w:rsid w:val="00DF2A78"/>
    <w:rsid w:val="00DF3A4A"/>
    <w:rsid w:val="00DF6706"/>
    <w:rsid w:val="00DF7229"/>
    <w:rsid w:val="00E00A63"/>
    <w:rsid w:val="00E02813"/>
    <w:rsid w:val="00E06319"/>
    <w:rsid w:val="00E1047D"/>
    <w:rsid w:val="00E13A1D"/>
    <w:rsid w:val="00E1409F"/>
    <w:rsid w:val="00E21A77"/>
    <w:rsid w:val="00E25325"/>
    <w:rsid w:val="00E27F42"/>
    <w:rsid w:val="00E31AB8"/>
    <w:rsid w:val="00E33F09"/>
    <w:rsid w:val="00E34E4E"/>
    <w:rsid w:val="00E3626F"/>
    <w:rsid w:val="00E3652C"/>
    <w:rsid w:val="00E36694"/>
    <w:rsid w:val="00E36CF3"/>
    <w:rsid w:val="00E37156"/>
    <w:rsid w:val="00E3793D"/>
    <w:rsid w:val="00E416C3"/>
    <w:rsid w:val="00E41D9C"/>
    <w:rsid w:val="00E439C5"/>
    <w:rsid w:val="00E449C3"/>
    <w:rsid w:val="00E46F66"/>
    <w:rsid w:val="00E471B3"/>
    <w:rsid w:val="00E51354"/>
    <w:rsid w:val="00E53068"/>
    <w:rsid w:val="00E531EA"/>
    <w:rsid w:val="00E533DC"/>
    <w:rsid w:val="00E603EF"/>
    <w:rsid w:val="00E615AF"/>
    <w:rsid w:val="00E616BE"/>
    <w:rsid w:val="00E61DE6"/>
    <w:rsid w:val="00E6385B"/>
    <w:rsid w:val="00E66C77"/>
    <w:rsid w:val="00E679C8"/>
    <w:rsid w:val="00E7212E"/>
    <w:rsid w:val="00E746C9"/>
    <w:rsid w:val="00E74B30"/>
    <w:rsid w:val="00E753F1"/>
    <w:rsid w:val="00E755F3"/>
    <w:rsid w:val="00E7591D"/>
    <w:rsid w:val="00E83627"/>
    <w:rsid w:val="00E8414A"/>
    <w:rsid w:val="00E905BF"/>
    <w:rsid w:val="00E9167D"/>
    <w:rsid w:val="00E93028"/>
    <w:rsid w:val="00E9699C"/>
    <w:rsid w:val="00E97301"/>
    <w:rsid w:val="00EA0782"/>
    <w:rsid w:val="00EA17DE"/>
    <w:rsid w:val="00EA3CC0"/>
    <w:rsid w:val="00EA4A5C"/>
    <w:rsid w:val="00EA598D"/>
    <w:rsid w:val="00EA72FA"/>
    <w:rsid w:val="00EA7C53"/>
    <w:rsid w:val="00EB0996"/>
    <w:rsid w:val="00EB1668"/>
    <w:rsid w:val="00EB1A52"/>
    <w:rsid w:val="00EB3447"/>
    <w:rsid w:val="00EB499C"/>
    <w:rsid w:val="00EB4BD5"/>
    <w:rsid w:val="00EB4CFF"/>
    <w:rsid w:val="00EB62C3"/>
    <w:rsid w:val="00EC0917"/>
    <w:rsid w:val="00EC3007"/>
    <w:rsid w:val="00EC3889"/>
    <w:rsid w:val="00EC6DDA"/>
    <w:rsid w:val="00EC7150"/>
    <w:rsid w:val="00EC71D6"/>
    <w:rsid w:val="00ED0C38"/>
    <w:rsid w:val="00ED1B1E"/>
    <w:rsid w:val="00ED58D6"/>
    <w:rsid w:val="00EE0855"/>
    <w:rsid w:val="00EE3AA3"/>
    <w:rsid w:val="00EF00AB"/>
    <w:rsid w:val="00EF08BD"/>
    <w:rsid w:val="00EF14BC"/>
    <w:rsid w:val="00EF1C11"/>
    <w:rsid w:val="00EF216E"/>
    <w:rsid w:val="00EF62CC"/>
    <w:rsid w:val="00EF6B16"/>
    <w:rsid w:val="00EF75F8"/>
    <w:rsid w:val="00F002D2"/>
    <w:rsid w:val="00F02EF7"/>
    <w:rsid w:val="00F042B9"/>
    <w:rsid w:val="00F061DA"/>
    <w:rsid w:val="00F07122"/>
    <w:rsid w:val="00F073D1"/>
    <w:rsid w:val="00F073FB"/>
    <w:rsid w:val="00F10543"/>
    <w:rsid w:val="00F10A14"/>
    <w:rsid w:val="00F10E38"/>
    <w:rsid w:val="00F12F1A"/>
    <w:rsid w:val="00F135EF"/>
    <w:rsid w:val="00F13B72"/>
    <w:rsid w:val="00F146A5"/>
    <w:rsid w:val="00F15FAC"/>
    <w:rsid w:val="00F16529"/>
    <w:rsid w:val="00F17906"/>
    <w:rsid w:val="00F17962"/>
    <w:rsid w:val="00F17B35"/>
    <w:rsid w:val="00F22269"/>
    <w:rsid w:val="00F245E3"/>
    <w:rsid w:val="00F26206"/>
    <w:rsid w:val="00F27824"/>
    <w:rsid w:val="00F32B06"/>
    <w:rsid w:val="00F33A6D"/>
    <w:rsid w:val="00F34301"/>
    <w:rsid w:val="00F34EB7"/>
    <w:rsid w:val="00F35060"/>
    <w:rsid w:val="00F36A09"/>
    <w:rsid w:val="00F41D3B"/>
    <w:rsid w:val="00F42EDA"/>
    <w:rsid w:val="00F476DD"/>
    <w:rsid w:val="00F50540"/>
    <w:rsid w:val="00F50965"/>
    <w:rsid w:val="00F54F27"/>
    <w:rsid w:val="00F560BD"/>
    <w:rsid w:val="00F566D9"/>
    <w:rsid w:val="00F5742F"/>
    <w:rsid w:val="00F57CE6"/>
    <w:rsid w:val="00F6011C"/>
    <w:rsid w:val="00F6155D"/>
    <w:rsid w:val="00F61F60"/>
    <w:rsid w:val="00F632F5"/>
    <w:rsid w:val="00F633A6"/>
    <w:rsid w:val="00F6440A"/>
    <w:rsid w:val="00F64599"/>
    <w:rsid w:val="00F6498E"/>
    <w:rsid w:val="00F64B0C"/>
    <w:rsid w:val="00F6606C"/>
    <w:rsid w:val="00F67A74"/>
    <w:rsid w:val="00F67D4C"/>
    <w:rsid w:val="00F706B9"/>
    <w:rsid w:val="00F72138"/>
    <w:rsid w:val="00F745DB"/>
    <w:rsid w:val="00F80AA9"/>
    <w:rsid w:val="00F828EE"/>
    <w:rsid w:val="00F84B64"/>
    <w:rsid w:val="00F85B57"/>
    <w:rsid w:val="00F91AA7"/>
    <w:rsid w:val="00F91B0D"/>
    <w:rsid w:val="00F92B77"/>
    <w:rsid w:val="00F95BDE"/>
    <w:rsid w:val="00F95D90"/>
    <w:rsid w:val="00F95E46"/>
    <w:rsid w:val="00F96279"/>
    <w:rsid w:val="00F97C5F"/>
    <w:rsid w:val="00FA08D6"/>
    <w:rsid w:val="00FA0EAD"/>
    <w:rsid w:val="00FA2129"/>
    <w:rsid w:val="00FA7219"/>
    <w:rsid w:val="00FA77F9"/>
    <w:rsid w:val="00FA7AD1"/>
    <w:rsid w:val="00FB0CF6"/>
    <w:rsid w:val="00FB17A1"/>
    <w:rsid w:val="00FB36EB"/>
    <w:rsid w:val="00FB4CC3"/>
    <w:rsid w:val="00FC01C9"/>
    <w:rsid w:val="00FC1EF2"/>
    <w:rsid w:val="00FC2EEF"/>
    <w:rsid w:val="00FC3997"/>
    <w:rsid w:val="00FC3D92"/>
    <w:rsid w:val="00FC47F8"/>
    <w:rsid w:val="00FC7E2B"/>
    <w:rsid w:val="00FD1569"/>
    <w:rsid w:val="00FD3B30"/>
    <w:rsid w:val="00FD3E5F"/>
    <w:rsid w:val="00FD4086"/>
    <w:rsid w:val="00FD4629"/>
    <w:rsid w:val="00FD55AD"/>
    <w:rsid w:val="00FD57F6"/>
    <w:rsid w:val="00FD6129"/>
    <w:rsid w:val="00FD659E"/>
    <w:rsid w:val="00FD676E"/>
    <w:rsid w:val="00FE0AAB"/>
    <w:rsid w:val="00FE1D37"/>
    <w:rsid w:val="00FE3753"/>
    <w:rsid w:val="00FE3894"/>
    <w:rsid w:val="00FE4657"/>
    <w:rsid w:val="00FE4F86"/>
    <w:rsid w:val="00FE5013"/>
    <w:rsid w:val="00FE5129"/>
    <w:rsid w:val="00FE58DD"/>
    <w:rsid w:val="00FE6CF2"/>
    <w:rsid w:val="00FE7B38"/>
    <w:rsid w:val="00FF08AD"/>
    <w:rsid w:val="00FF1061"/>
    <w:rsid w:val="00FF2234"/>
    <w:rsid w:val="00FF3074"/>
    <w:rsid w:val="00FF53A8"/>
    <w:rsid w:val="00FF6DFC"/>
    <w:rsid w:val="00FF6FB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A58F3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E52"/>
    <w:pPr>
      <w:snapToGrid w:val="0"/>
      <w:spacing w:after="120" w:line="240" w:lineRule="auto"/>
      <w:jc w:val="both"/>
    </w:pPr>
    <w:rPr>
      <w:rFonts w:ascii="Tw Cen MT" w:hAnsi="Tw Cen MT"/>
      <w:sz w:val="24"/>
    </w:rPr>
  </w:style>
  <w:style w:type="paragraph" w:styleId="Titre1">
    <w:name w:val="heading 1"/>
    <w:basedOn w:val="Normal"/>
    <w:next w:val="Normal"/>
    <w:link w:val="Titre1Car"/>
    <w:uiPriority w:val="9"/>
    <w:qFormat/>
    <w:rsid w:val="00361CA9"/>
    <w:pPr>
      <w:keepNext/>
      <w:keepLines/>
      <w:shd w:val="clear" w:color="auto" w:fill="119F8E"/>
      <w:spacing w:after="320"/>
      <w:jc w:val="left"/>
      <w:outlineLvl w:val="0"/>
    </w:pPr>
    <w:rPr>
      <w:rFonts w:ascii="Tahoma" w:eastAsiaTheme="majorEastAsia" w:hAnsi="Tahoma" w:cstheme="majorBidi"/>
      <w:b/>
      <w:caps/>
      <w:color w:val="FFFFFF" w:themeColor="background1"/>
      <w:sz w:val="30"/>
      <w:szCs w:val="32"/>
    </w:rPr>
  </w:style>
  <w:style w:type="paragraph" w:styleId="Titre2">
    <w:name w:val="heading 2"/>
    <w:basedOn w:val="Normal"/>
    <w:next w:val="Normal"/>
    <w:link w:val="Titre2Car"/>
    <w:uiPriority w:val="9"/>
    <w:unhideWhenUsed/>
    <w:qFormat/>
    <w:rsid w:val="006408DA"/>
    <w:pPr>
      <w:keepNext/>
      <w:keepLines/>
      <w:spacing w:before="320" w:after="240"/>
      <w:ind w:left="709"/>
      <w:outlineLvl w:val="1"/>
    </w:pPr>
    <w:rPr>
      <w:rFonts w:ascii="Tahoma" w:eastAsiaTheme="majorEastAsia" w:hAnsi="Tahoma" w:cstheme="majorBidi"/>
      <w:b/>
      <w:caps/>
      <w:color w:val="2F9AB3"/>
      <w:sz w:val="26"/>
      <w:szCs w:val="26"/>
    </w:rPr>
  </w:style>
  <w:style w:type="paragraph" w:styleId="Titre3">
    <w:name w:val="heading 3"/>
    <w:basedOn w:val="Normal"/>
    <w:next w:val="Normal"/>
    <w:link w:val="Titre3Car"/>
    <w:uiPriority w:val="9"/>
    <w:unhideWhenUsed/>
    <w:qFormat/>
    <w:rsid w:val="003B3FA3"/>
    <w:pPr>
      <w:keepNext/>
      <w:keepLines/>
      <w:spacing w:before="320" w:after="240"/>
      <w:ind w:left="708"/>
      <w:outlineLvl w:val="2"/>
    </w:pPr>
    <w:rPr>
      <w:rFonts w:ascii="Tahoma" w:eastAsiaTheme="majorEastAsia" w:hAnsi="Tahoma" w:cstheme="majorBidi"/>
      <w:b/>
      <w:color w:val="2F9AB3"/>
      <w:szCs w:val="24"/>
    </w:rPr>
  </w:style>
  <w:style w:type="paragraph" w:styleId="Titre4">
    <w:name w:val="heading 4"/>
    <w:basedOn w:val="Normal"/>
    <w:next w:val="Normal"/>
    <w:link w:val="Titre4Car"/>
    <w:uiPriority w:val="9"/>
    <w:unhideWhenUsed/>
    <w:qFormat/>
    <w:rsid w:val="00116154"/>
    <w:pPr>
      <w:keepNext/>
      <w:keepLines/>
      <w:spacing w:before="240" w:after="240"/>
      <w:ind w:left="1134"/>
      <w:outlineLvl w:val="3"/>
    </w:pPr>
    <w:rPr>
      <w:rFonts w:ascii="Tahoma" w:eastAsiaTheme="majorEastAsia" w:hAnsi="Tahoma" w:cstheme="majorBidi"/>
      <w:b/>
      <w:i/>
      <w:iCs/>
      <w:color w:val="35ADC9"/>
    </w:rPr>
  </w:style>
  <w:style w:type="paragraph" w:styleId="Titre5">
    <w:name w:val="heading 5"/>
    <w:basedOn w:val="Normal"/>
    <w:next w:val="Normal"/>
    <w:link w:val="Titre5Car"/>
    <w:uiPriority w:val="9"/>
    <w:qFormat/>
    <w:rsid w:val="003F06E4"/>
    <w:pPr>
      <w:spacing w:before="240" w:after="60" w:line="276" w:lineRule="auto"/>
      <w:ind w:left="1008" w:hanging="1008"/>
      <w:jc w:val="left"/>
      <w:outlineLvl w:val="4"/>
    </w:pPr>
    <w:rPr>
      <w:rFonts w:ascii="Calibri" w:eastAsia="Times New Roman" w:hAnsi="Calibri" w:cs="Times New Roman"/>
      <w:b/>
      <w:bCs/>
      <w:i/>
      <w:iCs/>
      <w:sz w:val="26"/>
      <w:szCs w:val="26"/>
      <w:lang w:val="x-none"/>
    </w:rPr>
  </w:style>
  <w:style w:type="paragraph" w:styleId="Titre6">
    <w:name w:val="heading 6"/>
    <w:basedOn w:val="Normal"/>
    <w:next w:val="Normal"/>
    <w:link w:val="Titre6Car"/>
    <w:uiPriority w:val="9"/>
    <w:semiHidden/>
    <w:unhideWhenUsed/>
    <w:qFormat/>
    <w:rsid w:val="003F06E4"/>
    <w:pPr>
      <w:keepNext/>
      <w:keepLines/>
      <w:spacing w:before="40" w:after="0" w:line="259" w:lineRule="auto"/>
      <w:ind w:left="3600"/>
      <w:jc w:val="left"/>
      <w:outlineLvl w:val="5"/>
    </w:pPr>
    <w:rPr>
      <w:rFonts w:asciiTheme="majorHAnsi" w:eastAsiaTheme="majorEastAsia" w:hAnsiTheme="majorHAnsi" w:cstheme="majorBidi"/>
      <w:color w:val="1F3763" w:themeColor="accent1" w:themeShade="7F"/>
      <w:sz w:val="22"/>
    </w:rPr>
  </w:style>
  <w:style w:type="paragraph" w:styleId="Titre7">
    <w:name w:val="heading 7"/>
    <w:basedOn w:val="Normal"/>
    <w:next w:val="Normal"/>
    <w:link w:val="Titre7Car"/>
    <w:uiPriority w:val="9"/>
    <w:unhideWhenUsed/>
    <w:qFormat/>
    <w:rsid w:val="003F06E4"/>
    <w:pPr>
      <w:keepNext/>
      <w:keepLines/>
      <w:spacing w:before="40" w:after="0" w:line="259" w:lineRule="auto"/>
      <w:ind w:left="4320"/>
      <w:jc w:val="left"/>
      <w:outlineLvl w:val="6"/>
    </w:pPr>
    <w:rPr>
      <w:rFonts w:asciiTheme="majorHAnsi" w:eastAsiaTheme="majorEastAsia" w:hAnsiTheme="majorHAnsi" w:cstheme="majorBidi"/>
      <w:i/>
      <w:iCs/>
      <w:color w:val="1F3763" w:themeColor="accent1" w:themeShade="7F"/>
      <w:sz w:val="22"/>
    </w:rPr>
  </w:style>
  <w:style w:type="paragraph" w:styleId="Titre8">
    <w:name w:val="heading 8"/>
    <w:basedOn w:val="Normal"/>
    <w:next w:val="Normal"/>
    <w:link w:val="Titre8Car"/>
    <w:uiPriority w:val="9"/>
    <w:semiHidden/>
    <w:unhideWhenUsed/>
    <w:qFormat/>
    <w:rsid w:val="003F06E4"/>
    <w:pPr>
      <w:keepNext/>
      <w:keepLines/>
      <w:spacing w:before="40" w:after="0" w:line="259" w:lineRule="auto"/>
      <w:ind w:left="5040"/>
      <w:jc w:val="left"/>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3F06E4"/>
    <w:pPr>
      <w:keepNext/>
      <w:keepLines/>
      <w:spacing w:before="40" w:after="0" w:line="259" w:lineRule="auto"/>
      <w:ind w:left="5760"/>
      <w:jc w:val="left"/>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61CA9"/>
    <w:rPr>
      <w:rFonts w:ascii="Tahoma" w:eastAsiaTheme="majorEastAsia" w:hAnsi="Tahoma" w:cstheme="majorBidi"/>
      <w:b/>
      <w:caps/>
      <w:color w:val="FFFFFF" w:themeColor="background1"/>
      <w:sz w:val="30"/>
      <w:szCs w:val="32"/>
      <w:shd w:val="clear" w:color="auto" w:fill="119F8E"/>
    </w:rPr>
  </w:style>
  <w:style w:type="character" w:customStyle="1" w:styleId="Titre2Car">
    <w:name w:val="Titre 2 Car"/>
    <w:basedOn w:val="Policepardfaut"/>
    <w:link w:val="Titre2"/>
    <w:uiPriority w:val="9"/>
    <w:rsid w:val="006408DA"/>
    <w:rPr>
      <w:rFonts w:ascii="Tahoma" w:eastAsiaTheme="majorEastAsia" w:hAnsi="Tahoma" w:cstheme="majorBidi"/>
      <w:b/>
      <w:caps/>
      <w:color w:val="2F9AB3"/>
      <w:sz w:val="26"/>
      <w:szCs w:val="26"/>
    </w:rPr>
  </w:style>
  <w:style w:type="character" w:customStyle="1" w:styleId="Titre3Car">
    <w:name w:val="Titre 3 Car"/>
    <w:basedOn w:val="Policepardfaut"/>
    <w:link w:val="Titre3"/>
    <w:uiPriority w:val="9"/>
    <w:rsid w:val="003B3FA3"/>
    <w:rPr>
      <w:rFonts w:ascii="Tahoma" w:eastAsiaTheme="majorEastAsia" w:hAnsi="Tahoma" w:cstheme="majorBidi"/>
      <w:b/>
      <w:color w:val="2F9AB3"/>
      <w:sz w:val="24"/>
      <w:szCs w:val="24"/>
    </w:rPr>
  </w:style>
  <w:style w:type="paragraph" w:styleId="NormalWeb">
    <w:name w:val="Normal (Web)"/>
    <w:basedOn w:val="Normal"/>
    <w:uiPriority w:val="99"/>
    <w:unhideWhenUsed/>
    <w:rsid w:val="001B2347"/>
    <w:pPr>
      <w:spacing w:before="100" w:beforeAutospacing="1" w:after="100" w:afterAutospacing="1"/>
    </w:pPr>
    <w:rPr>
      <w:rFonts w:ascii="Times New Roman" w:eastAsia="Times New Roman" w:hAnsi="Times New Roman" w:cs="Times New Roman"/>
      <w:szCs w:val="24"/>
      <w:lang w:eastAsia="fr-FR"/>
    </w:rPr>
  </w:style>
  <w:style w:type="paragraph" w:styleId="Notedebasdepage">
    <w:name w:val="footnote text"/>
    <w:aliases w:val="Geneva 9,Font: Geneva 9,Boston 10,f,Fußnotentextf,fn,ADB,single space,footnote text Char,fn Char,ADB Char,single space Char Char,ALTS FOOTNOTE,Footnote,12pt,12pt Car,12pt Car Car Car Car,12pt Car Car,Car1,Footnote Text Char1 Char,Cha"/>
    <w:basedOn w:val="Normal"/>
    <w:link w:val="NotedebasdepageCar"/>
    <w:uiPriority w:val="99"/>
    <w:unhideWhenUsed/>
    <w:qFormat/>
    <w:rsid w:val="001B2347"/>
    <w:pPr>
      <w:spacing w:after="0"/>
    </w:pPr>
    <w:rPr>
      <w:rFonts w:ascii="Times New Roman" w:eastAsia="Times New Roman" w:hAnsi="Times New Roman" w:cs="Times New Roman"/>
      <w:sz w:val="20"/>
      <w:szCs w:val="20"/>
      <w:lang w:eastAsia="fr-FR"/>
    </w:rPr>
  </w:style>
  <w:style w:type="character" w:customStyle="1" w:styleId="NotedebasdepageCar">
    <w:name w:val="Note de bas de page Car"/>
    <w:aliases w:val="Geneva 9 Car,Font: Geneva 9 Car,Boston 10 Car,f Car,Fußnotentextf Car,fn Car,ADB Car,single space Car,footnote text Char Car,fn Char Car,ADB Char Car,single space Char Char Car,ALTS FOOTNOTE Car,Footnote Car,12pt Car1,Car1 Car"/>
    <w:basedOn w:val="Policepardfaut"/>
    <w:link w:val="Notedebasdepage"/>
    <w:uiPriority w:val="99"/>
    <w:qFormat/>
    <w:rsid w:val="001B2347"/>
    <w:rPr>
      <w:rFonts w:ascii="Times New Roman" w:eastAsia="Times New Roman" w:hAnsi="Times New Roman" w:cs="Times New Roman"/>
      <w:sz w:val="20"/>
      <w:szCs w:val="20"/>
      <w:lang w:eastAsia="fr-FR"/>
    </w:rPr>
  </w:style>
  <w:style w:type="character" w:customStyle="1" w:styleId="ParagraphedelisteCar">
    <w:name w:val="Paragraphe de liste Car"/>
    <w:aliases w:val="References Car,Paragraphe de liste1 Car,Paragraphe  revu Car,Bullets Car,Bullet L1 Car,Bullet multilevel Car,Bullet 1 Car,Liste 1 Car,figure Car,Liste couleur - Accent 11 Car,Numbered List Paragraph Car,ReferencesCxSpLast Car"/>
    <w:link w:val="Paragraphedeliste"/>
    <w:uiPriority w:val="34"/>
    <w:qFormat/>
    <w:locked/>
    <w:rsid w:val="001B2347"/>
  </w:style>
  <w:style w:type="paragraph" w:styleId="Paragraphedeliste">
    <w:name w:val="List Paragraph"/>
    <w:aliases w:val="References,Paragraphe de liste1,Paragraphe  revu,Bullets,Bullet L1,Bullet multilevel,Bullet 1,Liste 1,figure,Liste couleur - Accent 11,Numbered List Paragraph,ReferencesCxSpLast,List Paragraph (numbered (a)),Style1,L_4,List Paragraph"/>
    <w:basedOn w:val="Normal"/>
    <w:link w:val="ParagraphedelisteCar"/>
    <w:uiPriority w:val="34"/>
    <w:qFormat/>
    <w:rsid w:val="001B2347"/>
    <w:pPr>
      <w:ind w:left="720"/>
      <w:contextualSpacing/>
    </w:pPr>
  </w:style>
  <w:style w:type="paragraph" w:customStyle="1" w:styleId="Default">
    <w:name w:val="Default"/>
    <w:link w:val="DefaultCar"/>
    <w:rsid w:val="00370196"/>
    <w:pPr>
      <w:autoSpaceDE w:val="0"/>
      <w:autoSpaceDN w:val="0"/>
      <w:adjustRightInd w:val="0"/>
      <w:spacing w:after="0" w:line="240" w:lineRule="auto"/>
    </w:pPr>
    <w:rPr>
      <w:rFonts w:ascii="Book Antiqua" w:eastAsia="Calibri" w:hAnsi="Book Antiqua" w:cs="Book Antiqua"/>
      <w:color w:val="000000"/>
      <w:sz w:val="24"/>
      <w:szCs w:val="24"/>
    </w:rPr>
  </w:style>
  <w:style w:type="paragraph" w:customStyle="1" w:styleId="sstitre">
    <w:name w:val="sstitre"/>
    <w:basedOn w:val="Normal"/>
    <w:rsid w:val="00370196"/>
    <w:pPr>
      <w:spacing w:before="240" w:after="0"/>
    </w:pPr>
    <w:rPr>
      <w:rFonts w:ascii="Times New Roman" w:eastAsia="Times New Roman" w:hAnsi="Times New Roman"/>
      <w:b/>
      <w:bCs/>
      <w:szCs w:val="24"/>
      <w:lang w:eastAsia="fr-FR"/>
    </w:rPr>
  </w:style>
  <w:style w:type="character" w:styleId="Appelnotedebasdep">
    <w:name w:val="footnote reference"/>
    <w:aliases w:val="Error-Fußnotenzeichen5,Error-Fußnotenzeichen6,Error-Fußnotenzeichen3,Error-Fußnot...,ftref,Car Car Char Car Char Car Car Char Car Char Char,Car Car Car Car Car Car Car Car Char Car Car Char Car Car Car Char Car Char Char Char,fr"/>
    <w:basedOn w:val="Policepardfaut"/>
    <w:link w:val="ftrefCharCharCharChar"/>
    <w:uiPriority w:val="99"/>
    <w:unhideWhenUsed/>
    <w:qFormat/>
    <w:rsid w:val="001B2347"/>
    <w:rPr>
      <w:vertAlign w:val="superscript"/>
    </w:rPr>
  </w:style>
  <w:style w:type="paragraph" w:customStyle="1" w:styleId="ftrefCharCharCharChar">
    <w:name w:val="ftref Char Char Char Char"/>
    <w:aliases w:val="16 Point Char Char Char Char,Superscript 6 Point Char Char Char Char,Char Char Char Char Car Char Char Char Char Char,Char Char Char Char Car Char Char1 Char Char Char Char Char Char Char"/>
    <w:basedOn w:val="Normal"/>
    <w:next w:val="Normal"/>
    <w:link w:val="Appelnotedebasdep"/>
    <w:uiPriority w:val="99"/>
    <w:rsid w:val="00370196"/>
    <w:pPr>
      <w:spacing w:line="240" w:lineRule="exact"/>
    </w:pPr>
    <w:rPr>
      <w:vertAlign w:val="superscript"/>
    </w:rPr>
  </w:style>
  <w:style w:type="paragraph" w:styleId="Textedebulles">
    <w:name w:val="Balloon Text"/>
    <w:basedOn w:val="Normal"/>
    <w:link w:val="TextedebullesCar"/>
    <w:uiPriority w:val="99"/>
    <w:semiHidden/>
    <w:unhideWhenUsed/>
    <w:rsid w:val="001B2347"/>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1B2347"/>
    <w:rPr>
      <w:rFonts w:ascii="Tahoma" w:hAnsi="Tahoma" w:cs="Tahoma"/>
      <w:sz w:val="16"/>
      <w:szCs w:val="16"/>
    </w:rPr>
  </w:style>
  <w:style w:type="table" w:styleId="Grilledutableau">
    <w:name w:val="Table Grid"/>
    <w:basedOn w:val="TableauNormal"/>
    <w:uiPriority w:val="39"/>
    <w:rsid w:val="001B23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aire">
    <w:name w:val="annotation text"/>
    <w:basedOn w:val="Normal"/>
    <w:link w:val="CommentaireCar"/>
    <w:uiPriority w:val="99"/>
    <w:unhideWhenUsed/>
    <w:rsid w:val="006E31F9"/>
    <w:pPr>
      <w:spacing w:after="0"/>
    </w:pPr>
    <w:rPr>
      <w:rFonts w:ascii="Times New Roman" w:eastAsia="Times New Roman" w:hAnsi="Times New Roman"/>
      <w:sz w:val="20"/>
      <w:szCs w:val="20"/>
      <w:lang w:eastAsia="fr-FR"/>
    </w:rPr>
  </w:style>
  <w:style w:type="character" w:customStyle="1" w:styleId="CommentaireCar">
    <w:name w:val="Commentaire Car"/>
    <w:basedOn w:val="Policepardfaut"/>
    <w:link w:val="Commentaire"/>
    <w:uiPriority w:val="99"/>
    <w:rsid w:val="006E31F9"/>
    <w:rPr>
      <w:rFonts w:ascii="Times New Roman" w:eastAsia="Times New Roman" w:hAnsi="Times New Roman" w:cs="Times New Roman"/>
      <w:sz w:val="20"/>
      <w:szCs w:val="20"/>
      <w:lang w:eastAsia="fr-FR"/>
    </w:rPr>
  </w:style>
  <w:style w:type="character" w:styleId="Marquedecommentaire">
    <w:name w:val="annotation reference"/>
    <w:uiPriority w:val="99"/>
    <w:unhideWhenUsed/>
    <w:rsid w:val="006E31F9"/>
    <w:rPr>
      <w:sz w:val="16"/>
      <w:szCs w:val="16"/>
    </w:rPr>
  </w:style>
  <w:style w:type="character" w:customStyle="1" w:styleId="SansinterligneCar">
    <w:name w:val="Sans interligne Car"/>
    <w:link w:val="Sansinterligne"/>
    <w:uiPriority w:val="1"/>
    <w:locked/>
    <w:rsid w:val="00B71BF2"/>
    <w:rPr>
      <w:rFonts w:ascii="Times New Roman" w:eastAsia="Times New Roman" w:hAnsi="Times New Roman" w:cs="Times New Roman"/>
    </w:rPr>
  </w:style>
  <w:style w:type="paragraph" w:styleId="Sansinterligne">
    <w:name w:val="No Spacing"/>
    <w:link w:val="SansinterligneCar"/>
    <w:uiPriority w:val="1"/>
    <w:qFormat/>
    <w:rsid w:val="00B71BF2"/>
    <w:pPr>
      <w:spacing w:after="0" w:line="240" w:lineRule="auto"/>
    </w:pPr>
    <w:rPr>
      <w:rFonts w:ascii="Times New Roman" w:eastAsia="Times New Roman" w:hAnsi="Times New Roman" w:cs="Times New Roman"/>
    </w:rPr>
  </w:style>
  <w:style w:type="paragraph" w:styleId="En-ttedetabledesmatires">
    <w:name w:val="TOC Heading"/>
    <w:basedOn w:val="Titre1"/>
    <w:next w:val="Normal"/>
    <w:uiPriority w:val="39"/>
    <w:unhideWhenUsed/>
    <w:qFormat/>
    <w:rsid w:val="0034692F"/>
    <w:pPr>
      <w:outlineLvl w:val="9"/>
    </w:pPr>
    <w:rPr>
      <w:lang w:eastAsia="fr-FR"/>
    </w:rPr>
  </w:style>
  <w:style w:type="paragraph" w:styleId="TM1">
    <w:name w:val="toc 1"/>
    <w:basedOn w:val="Normal"/>
    <w:next w:val="Normal"/>
    <w:autoRedefine/>
    <w:uiPriority w:val="39"/>
    <w:unhideWhenUsed/>
    <w:rsid w:val="006378C3"/>
    <w:pPr>
      <w:tabs>
        <w:tab w:val="right" w:leader="dot" w:pos="9060"/>
      </w:tabs>
      <w:spacing w:before="200" w:after="200"/>
    </w:pPr>
    <w:rPr>
      <w:b/>
      <w:color w:val="1A4E60"/>
      <w:sz w:val="26"/>
    </w:rPr>
  </w:style>
  <w:style w:type="paragraph" w:styleId="TM2">
    <w:name w:val="toc 2"/>
    <w:basedOn w:val="Normal"/>
    <w:next w:val="Normal"/>
    <w:autoRedefine/>
    <w:uiPriority w:val="39"/>
    <w:unhideWhenUsed/>
    <w:rsid w:val="00550CFF"/>
    <w:pPr>
      <w:spacing w:before="100" w:after="100"/>
    </w:pPr>
    <w:rPr>
      <w:b/>
      <w:color w:val="1A4E60"/>
      <w:sz w:val="26"/>
    </w:rPr>
  </w:style>
  <w:style w:type="paragraph" w:styleId="TM3">
    <w:name w:val="toc 3"/>
    <w:basedOn w:val="Normal"/>
    <w:next w:val="Normal"/>
    <w:autoRedefine/>
    <w:uiPriority w:val="39"/>
    <w:unhideWhenUsed/>
    <w:rsid w:val="00550CFF"/>
    <w:pPr>
      <w:spacing w:before="40" w:after="40"/>
    </w:pPr>
    <w:rPr>
      <w:b/>
      <w:color w:val="1A4E60"/>
      <w:sz w:val="20"/>
    </w:rPr>
  </w:style>
  <w:style w:type="character" w:styleId="Lienhypertexte">
    <w:name w:val="Hyperlink"/>
    <w:basedOn w:val="Policepardfaut"/>
    <w:uiPriority w:val="99"/>
    <w:unhideWhenUsed/>
    <w:rsid w:val="001B2347"/>
    <w:rPr>
      <w:color w:val="0563C1" w:themeColor="hyperlink"/>
      <w:u w:val="single"/>
    </w:rPr>
  </w:style>
  <w:style w:type="character" w:customStyle="1" w:styleId="il">
    <w:name w:val="il"/>
    <w:basedOn w:val="Policepardfaut"/>
    <w:rsid w:val="00E61DE6"/>
  </w:style>
  <w:style w:type="character" w:styleId="Lienhypertextesuivivisit">
    <w:name w:val="FollowedHyperlink"/>
    <w:basedOn w:val="Policepardfaut"/>
    <w:uiPriority w:val="99"/>
    <w:semiHidden/>
    <w:unhideWhenUsed/>
    <w:rsid w:val="00481792"/>
    <w:rPr>
      <w:color w:val="954F72" w:themeColor="followedHyperlink"/>
      <w:u w:val="single"/>
    </w:rPr>
  </w:style>
  <w:style w:type="paragraph" w:customStyle="1" w:styleId="texte">
    <w:name w:val="texte"/>
    <w:basedOn w:val="Normal"/>
    <w:rsid w:val="00851F40"/>
    <w:pPr>
      <w:spacing w:before="100" w:beforeAutospacing="1" w:after="100" w:afterAutospacing="1"/>
    </w:pPr>
    <w:rPr>
      <w:rFonts w:ascii="Times New Roman" w:eastAsia="Times New Roman" w:hAnsi="Times New Roman"/>
      <w:szCs w:val="24"/>
      <w:lang w:eastAsia="fr-FR"/>
    </w:rPr>
  </w:style>
  <w:style w:type="paragraph" w:styleId="Objetducommentaire">
    <w:name w:val="annotation subject"/>
    <w:basedOn w:val="Commentaire"/>
    <w:next w:val="Commentaire"/>
    <w:link w:val="ObjetducommentaireCar"/>
    <w:uiPriority w:val="99"/>
    <w:semiHidden/>
    <w:unhideWhenUsed/>
    <w:rsid w:val="00BE3B37"/>
    <w:pPr>
      <w:spacing w:after="160"/>
    </w:pPr>
    <w:rPr>
      <w:rFonts w:ascii="Calibri" w:eastAsia="Calibri" w:hAnsi="Calibri"/>
      <w:b/>
      <w:bCs/>
      <w:lang w:eastAsia="en-US"/>
    </w:rPr>
  </w:style>
  <w:style w:type="character" w:customStyle="1" w:styleId="ObjetducommentaireCar">
    <w:name w:val="Objet du commentaire Car"/>
    <w:basedOn w:val="CommentaireCar"/>
    <w:link w:val="Objetducommentaire"/>
    <w:uiPriority w:val="99"/>
    <w:semiHidden/>
    <w:rsid w:val="00BE3B37"/>
    <w:rPr>
      <w:rFonts w:ascii="Calibri" w:eastAsia="Calibri" w:hAnsi="Calibri" w:cs="Times New Roman"/>
      <w:b/>
      <w:bCs/>
      <w:sz w:val="20"/>
      <w:szCs w:val="20"/>
      <w:lang w:eastAsia="fr-FR"/>
    </w:rPr>
  </w:style>
  <w:style w:type="paragraph" w:styleId="En-tte">
    <w:name w:val="header"/>
    <w:basedOn w:val="Normal"/>
    <w:link w:val="En-tteCar"/>
    <w:uiPriority w:val="99"/>
    <w:unhideWhenUsed/>
    <w:rsid w:val="001B2347"/>
    <w:pPr>
      <w:tabs>
        <w:tab w:val="center" w:pos="4536"/>
        <w:tab w:val="right" w:pos="9072"/>
      </w:tabs>
      <w:spacing w:after="0"/>
    </w:pPr>
  </w:style>
  <w:style w:type="character" w:customStyle="1" w:styleId="En-tteCar">
    <w:name w:val="En-tête Car"/>
    <w:basedOn w:val="Policepardfaut"/>
    <w:link w:val="En-tte"/>
    <w:uiPriority w:val="99"/>
    <w:rsid w:val="001B2347"/>
  </w:style>
  <w:style w:type="paragraph" w:styleId="Pieddepage">
    <w:name w:val="footer"/>
    <w:basedOn w:val="Normal"/>
    <w:link w:val="PieddepageCar"/>
    <w:uiPriority w:val="99"/>
    <w:unhideWhenUsed/>
    <w:rsid w:val="001B2347"/>
    <w:pPr>
      <w:tabs>
        <w:tab w:val="center" w:pos="4536"/>
        <w:tab w:val="right" w:pos="9072"/>
      </w:tabs>
      <w:spacing w:after="0"/>
    </w:pPr>
    <w:rPr>
      <w:rFonts w:ascii="Calibri" w:eastAsia="Times New Roman" w:hAnsi="Calibri" w:cs="Times New Roman"/>
      <w:lang w:eastAsia="fr-FR"/>
    </w:rPr>
  </w:style>
  <w:style w:type="character" w:customStyle="1" w:styleId="PieddepageCar">
    <w:name w:val="Pied de page Car"/>
    <w:basedOn w:val="Policepardfaut"/>
    <w:link w:val="Pieddepage"/>
    <w:uiPriority w:val="99"/>
    <w:rsid w:val="001B2347"/>
    <w:rPr>
      <w:rFonts w:ascii="Calibri" w:eastAsia="Times New Roman" w:hAnsi="Calibri" w:cs="Times New Roman"/>
      <w:lang w:eastAsia="fr-FR"/>
    </w:rPr>
  </w:style>
  <w:style w:type="paragraph" w:styleId="Corpsdetexte2">
    <w:name w:val="Body Text 2"/>
    <w:basedOn w:val="Normal"/>
    <w:link w:val="Corpsdetexte2Car"/>
    <w:uiPriority w:val="99"/>
    <w:rsid w:val="001B2347"/>
    <w:pPr>
      <w:spacing w:after="0"/>
    </w:pPr>
    <w:rPr>
      <w:rFonts w:ascii="Times New Roman" w:eastAsia="Times New Roman" w:hAnsi="Times New Roman" w:cs="Times New Roman"/>
      <w:szCs w:val="24"/>
      <w:lang w:val="x-none" w:eastAsia="x-none"/>
    </w:rPr>
  </w:style>
  <w:style w:type="character" w:customStyle="1" w:styleId="Corpsdetexte2Car">
    <w:name w:val="Corps de texte 2 Car"/>
    <w:basedOn w:val="Policepardfaut"/>
    <w:link w:val="Corpsdetexte2"/>
    <w:uiPriority w:val="99"/>
    <w:rsid w:val="001B2347"/>
    <w:rPr>
      <w:rFonts w:ascii="Times New Roman" w:eastAsia="Times New Roman" w:hAnsi="Times New Roman" w:cs="Times New Roman"/>
      <w:sz w:val="24"/>
      <w:szCs w:val="24"/>
      <w:lang w:val="x-none" w:eastAsia="x-none"/>
    </w:rPr>
  </w:style>
  <w:style w:type="paragraph" w:styleId="TM4">
    <w:name w:val="toc 4"/>
    <w:basedOn w:val="Normal"/>
    <w:next w:val="Normal"/>
    <w:autoRedefine/>
    <w:uiPriority w:val="39"/>
    <w:unhideWhenUsed/>
    <w:rsid w:val="00984AAC"/>
    <w:pPr>
      <w:spacing w:before="40" w:after="40"/>
    </w:pPr>
    <w:rPr>
      <w:rFonts w:eastAsiaTheme="minorEastAsia"/>
      <w:b/>
      <w:i/>
      <w:color w:val="595959" w:themeColor="text1" w:themeTint="A6"/>
      <w:sz w:val="21"/>
      <w:lang w:eastAsia="fr-FR"/>
    </w:rPr>
  </w:style>
  <w:style w:type="paragraph" w:styleId="TM5">
    <w:name w:val="toc 5"/>
    <w:basedOn w:val="Normal"/>
    <w:next w:val="Normal"/>
    <w:autoRedefine/>
    <w:uiPriority w:val="39"/>
    <w:unhideWhenUsed/>
    <w:rsid w:val="00984AAC"/>
    <w:pPr>
      <w:spacing w:after="100"/>
      <w:ind w:left="708"/>
    </w:pPr>
    <w:rPr>
      <w:rFonts w:eastAsiaTheme="minorEastAsia"/>
      <w:b/>
      <w:i/>
      <w:color w:val="595959" w:themeColor="text1" w:themeTint="A6"/>
      <w:sz w:val="21"/>
      <w:lang w:eastAsia="fr-FR"/>
    </w:rPr>
  </w:style>
  <w:style w:type="paragraph" w:styleId="TM6">
    <w:name w:val="toc 6"/>
    <w:basedOn w:val="Normal"/>
    <w:next w:val="Normal"/>
    <w:autoRedefine/>
    <w:uiPriority w:val="39"/>
    <w:unhideWhenUsed/>
    <w:rsid w:val="001B2347"/>
    <w:pPr>
      <w:spacing w:after="100"/>
      <w:ind w:left="1100"/>
    </w:pPr>
    <w:rPr>
      <w:rFonts w:eastAsiaTheme="minorEastAsia"/>
      <w:lang w:eastAsia="fr-FR"/>
    </w:rPr>
  </w:style>
  <w:style w:type="paragraph" w:styleId="TM7">
    <w:name w:val="toc 7"/>
    <w:basedOn w:val="Normal"/>
    <w:next w:val="Normal"/>
    <w:autoRedefine/>
    <w:uiPriority w:val="39"/>
    <w:unhideWhenUsed/>
    <w:rsid w:val="001B2347"/>
    <w:pPr>
      <w:spacing w:after="100"/>
      <w:ind w:left="1320"/>
    </w:pPr>
    <w:rPr>
      <w:rFonts w:eastAsiaTheme="minorEastAsia"/>
      <w:lang w:eastAsia="fr-FR"/>
    </w:rPr>
  </w:style>
  <w:style w:type="paragraph" w:styleId="TM8">
    <w:name w:val="toc 8"/>
    <w:basedOn w:val="Normal"/>
    <w:next w:val="Normal"/>
    <w:autoRedefine/>
    <w:uiPriority w:val="39"/>
    <w:unhideWhenUsed/>
    <w:rsid w:val="001B2347"/>
    <w:pPr>
      <w:spacing w:after="100"/>
      <w:ind w:left="1540"/>
    </w:pPr>
    <w:rPr>
      <w:rFonts w:eastAsiaTheme="minorEastAsia"/>
      <w:lang w:eastAsia="fr-FR"/>
    </w:rPr>
  </w:style>
  <w:style w:type="paragraph" w:styleId="TM9">
    <w:name w:val="toc 9"/>
    <w:basedOn w:val="Normal"/>
    <w:next w:val="Normal"/>
    <w:autoRedefine/>
    <w:uiPriority w:val="39"/>
    <w:unhideWhenUsed/>
    <w:rsid w:val="001B2347"/>
    <w:pPr>
      <w:spacing w:after="100"/>
      <w:ind w:left="1760"/>
    </w:pPr>
    <w:rPr>
      <w:rFonts w:eastAsiaTheme="minorEastAsia"/>
      <w:lang w:eastAsia="fr-FR"/>
    </w:rPr>
  </w:style>
  <w:style w:type="character" w:customStyle="1" w:styleId="Titre4Car">
    <w:name w:val="Titre 4 Car"/>
    <w:basedOn w:val="Policepardfaut"/>
    <w:link w:val="Titre4"/>
    <w:uiPriority w:val="9"/>
    <w:rsid w:val="00116154"/>
    <w:rPr>
      <w:rFonts w:ascii="Tahoma" w:eastAsiaTheme="majorEastAsia" w:hAnsi="Tahoma" w:cstheme="majorBidi"/>
      <w:b/>
      <w:i/>
      <w:iCs/>
      <w:color w:val="35ADC9"/>
    </w:rPr>
  </w:style>
  <w:style w:type="table" w:styleId="Tableausimple4">
    <w:name w:val="Plain Table 4"/>
    <w:basedOn w:val="TableauNormal"/>
    <w:uiPriority w:val="44"/>
    <w:rsid w:val="00B235F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abledesillustrations">
    <w:name w:val="table of figures"/>
    <w:basedOn w:val="Normal"/>
    <w:next w:val="Normal"/>
    <w:link w:val="TabledesillustrationsCar"/>
    <w:uiPriority w:val="99"/>
    <w:unhideWhenUsed/>
    <w:rsid w:val="00D83783"/>
    <w:pPr>
      <w:spacing w:after="0"/>
    </w:pPr>
    <w:rPr>
      <w:rFonts w:eastAsia="Times New Roman" w:cs="Times New Roman"/>
      <w:sz w:val="22"/>
      <w:szCs w:val="24"/>
      <w:lang w:eastAsia="fr-FR"/>
    </w:rPr>
  </w:style>
  <w:style w:type="paragraph" w:customStyle="1" w:styleId="Tableau">
    <w:name w:val="Tableau"/>
    <w:basedOn w:val="Tabledesillustrations"/>
    <w:link w:val="TableauCar"/>
    <w:qFormat/>
    <w:rsid w:val="00F633A6"/>
    <w:pPr>
      <w:tabs>
        <w:tab w:val="right" w:leader="dot" w:pos="9062"/>
      </w:tabs>
    </w:pPr>
    <w:rPr>
      <w:szCs w:val="22"/>
    </w:rPr>
  </w:style>
  <w:style w:type="paragraph" w:styleId="Lgende">
    <w:name w:val="caption"/>
    <w:aliases w:val="Table,LVT Table Heading,Légende Car Car,Légende Car1"/>
    <w:basedOn w:val="Normal"/>
    <w:next w:val="Normal"/>
    <w:link w:val="LgendeCar"/>
    <w:uiPriority w:val="35"/>
    <w:unhideWhenUsed/>
    <w:qFormat/>
    <w:rsid w:val="000042B7"/>
    <w:pPr>
      <w:spacing w:after="200"/>
    </w:pPr>
    <w:rPr>
      <w:rFonts w:ascii="Times New Roman" w:eastAsia="Times New Roman" w:hAnsi="Times New Roman" w:cs="Times New Roman"/>
      <w:i/>
      <w:iCs/>
      <w:color w:val="44546A" w:themeColor="text2"/>
      <w:sz w:val="18"/>
      <w:szCs w:val="18"/>
      <w:lang w:eastAsia="fr-FR"/>
    </w:rPr>
  </w:style>
  <w:style w:type="character" w:customStyle="1" w:styleId="TabledesillustrationsCar">
    <w:name w:val="Table des illustrations Car"/>
    <w:basedOn w:val="Policepardfaut"/>
    <w:link w:val="Tabledesillustrations"/>
    <w:uiPriority w:val="99"/>
    <w:rsid w:val="00D83783"/>
    <w:rPr>
      <w:rFonts w:ascii="Tw Cen MT" w:eastAsia="Times New Roman" w:hAnsi="Tw Cen MT" w:cs="Times New Roman"/>
      <w:szCs w:val="24"/>
      <w:lang w:eastAsia="fr-FR"/>
    </w:rPr>
  </w:style>
  <w:style w:type="character" w:customStyle="1" w:styleId="TableauCar">
    <w:name w:val="Tableau Car"/>
    <w:basedOn w:val="TabledesillustrationsCar"/>
    <w:link w:val="Tableau"/>
    <w:rsid w:val="00F633A6"/>
    <w:rPr>
      <w:rFonts w:ascii="Tw Cen MT" w:eastAsia="Times New Roman" w:hAnsi="Tw Cen MT" w:cs="Times New Roman"/>
      <w:sz w:val="24"/>
      <w:szCs w:val="24"/>
      <w:lang w:eastAsia="fr-FR"/>
    </w:rPr>
  </w:style>
  <w:style w:type="table" w:customStyle="1" w:styleId="Grilledutableau2">
    <w:name w:val="Grille du tableau2"/>
    <w:basedOn w:val="TableauNormal"/>
    <w:next w:val="Grilledutableau"/>
    <w:uiPriority w:val="39"/>
    <w:rsid w:val="005A17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5">
    <w:name w:val="Grille du tableau5"/>
    <w:basedOn w:val="TableauNormal"/>
    <w:next w:val="Grilledutableau"/>
    <w:uiPriority w:val="39"/>
    <w:rsid w:val="005A1741"/>
    <w:pPr>
      <w:spacing w:after="0" w:line="240" w:lineRule="auto"/>
    </w:pPr>
    <w:rPr>
      <w:rFonts w:eastAsia="MS Gothic"/>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1">
    <w:name w:val="Grille du tableau1"/>
    <w:basedOn w:val="TableauNormal"/>
    <w:next w:val="Grilledutableau"/>
    <w:uiPriority w:val="59"/>
    <w:rsid w:val="00485B2D"/>
    <w:pPr>
      <w:spacing w:after="0" w:line="240" w:lineRule="auto"/>
    </w:pPr>
    <w:rPr>
      <w:rFonts w:eastAsia="MS Gothic"/>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gkelc">
    <w:name w:val="hgkelc"/>
    <w:basedOn w:val="Policepardfaut"/>
    <w:rsid w:val="009F7397"/>
  </w:style>
  <w:style w:type="table" w:customStyle="1" w:styleId="TableauGrille4-Accentuation41">
    <w:name w:val="Tableau Grille 4 - Accentuation 41"/>
    <w:basedOn w:val="TableauNormal"/>
    <w:uiPriority w:val="49"/>
    <w:rsid w:val="006E0F97"/>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Titre5Car">
    <w:name w:val="Titre 5 Car"/>
    <w:basedOn w:val="Policepardfaut"/>
    <w:link w:val="Titre5"/>
    <w:uiPriority w:val="9"/>
    <w:rsid w:val="003F06E4"/>
    <w:rPr>
      <w:rFonts w:ascii="Calibri" w:eastAsia="Times New Roman" w:hAnsi="Calibri" w:cs="Times New Roman"/>
      <w:b/>
      <w:bCs/>
      <w:i/>
      <w:iCs/>
      <w:sz w:val="26"/>
      <w:szCs w:val="26"/>
      <w:lang w:val="x-none"/>
    </w:rPr>
  </w:style>
  <w:style w:type="character" w:customStyle="1" w:styleId="Titre6Car">
    <w:name w:val="Titre 6 Car"/>
    <w:basedOn w:val="Policepardfaut"/>
    <w:link w:val="Titre6"/>
    <w:uiPriority w:val="9"/>
    <w:semiHidden/>
    <w:rsid w:val="003F06E4"/>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rsid w:val="003F06E4"/>
    <w:rPr>
      <w:rFonts w:asciiTheme="majorHAnsi" w:eastAsiaTheme="majorEastAsia" w:hAnsiTheme="majorHAnsi" w:cstheme="majorBidi"/>
      <w:i/>
      <w:iCs/>
      <w:color w:val="1F3763" w:themeColor="accent1" w:themeShade="7F"/>
    </w:rPr>
  </w:style>
  <w:style w:type="character" w:customStyle="1" w:styleId="Titre8Car">
    <w:name w:val="Titre 8 Car"/>
    <w:basedOn w:val="Policepardfaut"/>
    <w:link w:val="Titre8"/>
    <w:uiPriority w:val="9"/>
    <w:semiHidden/>
    <w:rsid w:val="003F06E4"/>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3F06E4"/>
    <w:rPr>
      <w:rFonts w:asciiTheme="majorHAnsi" w:eastAsiaTheme="majorEastAsia" w:hAnsiTheme="majorHAnsi" w:cstheme="majorBidi"/>
      <w:i/>
      <w:iCs/>
      <w:color w:val="272727" w:themeColor="text1" w:themeTint="D8"/>
      <w:sz w:val="21"/>
      <w:szCs w:val="21"/>
    </w:rPr>
  </w:style>
  <w:style w:type="character" w:customStyle="1" w:styleId="LgendeCar">
    <w:name w:val="Légende Car"/>
    <w:aliases w:val="Table Car,LVT Table Heading Car,Légende Car Car Car,Légende Car1 Car"/>
    <w:link w:val="Lgende"/>
    <w:uiPriority w:val="35"/>
    <w:locked/>
    <w:rsid w:val="003F06E4"/>
    <w:rPr>
      <w:rFonts w:ascii="Times New Roman" w:eastAsia="Times New Roman" w:hAnsi="Times New Roman" w:cs="Times New Roman"/>
      <w:i/>
      <w:iCs/>
      <w:color w:val="44546A" w:themeColor="text2"/>
      <w:sz w:val="18"/>
      <w:szCs w:val="18"/>
      <w:lang w:eastAsia="fr-FR"/>
    </w:rPr>
  </w:style>
  <w:style w:type="character" w:styleId="lev">
    <w:name w:val="Strong"/>
    <w:uiPriority w:val="22"/>
    <w:qFormat/>
    <w:rsid w:val="003F06E4"/>
    <w:rPr>
      <w:b/>
      <w:bCs/>
    </w:rPr>
  </w:style>
  <w:style w:type="paragraph" w:customStyle="1" w:styleId="Standard">
    <w:name w:val="Standard"/>
    <w:rsid w:val="003F06E4"/>
    <w:pPr>
      <w:suppressAutoHyphens/>
      <w:autoSpaceDN w:val="0"/>
      <w:textAlignment w:val="baseline"/>
    </w:pPr>
    <w:rPr>
      <w:rFonts w:ascii="Calibri" w:eastAsia="SimSun" w:hAnsi="Calibri" w:cs="Tahoma"/>
      <w:kern w:val="3"/>
    </w:rPr>
  </w:style>
  <w:style w:type="character" w:styleId="Numrodepage">
    <w:name w:val="page number"/>
    <w:basedOn w:val="Policepardfaut"/>
    <w:uiPriority w:val="99"/>
    <w:semiHidden/>
    <w:unhideWhenUsed/>
    <w:rsid w:val="003F06E4"/>
  </w:style>
  <w:style w:type="table" w:customStyle="1" w:styleId="TableauGrille4-Accentuation11">
    <w:name w:val="Tableau Grille 4 - Accentuation 11"/>
    <w:basedOn w:val="TableauNormal"/>
    <w:uiPriority w:val="49"/>
    <w:rsid w:val="003F06E4"/>
    <w:pPr>
      <w:spacing w:after="0" w:line="240" w:lineRule="auto"/>
    </w:pPr>
    <w:rPr>
      <w:rFonts w:ascii="Trebuchet MS" w:eastAsia="Trebuchet MS" w:hAnsi="Trebuchet MS" w:cs="Times New Roman"/>
      <w:lang w:eastAsia="fr-FR"/>
    </w:rPr>
    <w:tblPr>
      <w:tblStyleRowBandSize w:val="1"/>
      <w:tblStyleColBandSize w:val="1"/>
      <w:tblInd w:w="0" w:type="dxa"/>
      <w:tblBorders>
        <w:top w:val="single" w:sz="4" w:space="0" w:color="FFDF6A"/>
        <w:left w:val="single" w:sz="4" w:space="0" w:color="FFDF6A"/>
        <w:bottom w:val="single" w:sz="4" w:space="0" w:color="FFDF6A"/>
        <w:right w:val="single" w:sz="4" w:space="0" w:color="FFDF6A"/>
        <w:insideH w:val="single" w:sz="4" w:space="0" w:color="FFDF6A"/>
        <w:insideV w:val="single" w:sz="4" w:space="0" w:color="FFDF6A"/>
      </w:tblBorders>
      <w:tblCellMar>
        <w:top w:w="0" w:type="dxa"/>
        <w:left w:w="108" w:type="dxa"/>
        <w:bottom w:w="0" w:type="dxa"/>
        <w:right w:w="108" w:type="dxa"/>
      </w:tblCellMar>
    </w:tblPr>
    <w:tblStylePr w:type="firstRow">
      <w:rPr>
        <w:b/>
        <w:bCs/>
        <w:color w:val="FFFFFF"/>
      </w:rPr>
      <w:tblPr/>
      <w:tcPr>
        <w:tcBorders>
          <w:top w:val="single" w:sz="4" w:space="0" w:color="FFCA08"/>
          <w:left w:val="single" w:sz="4" w:space="0" w:color="FFCA08"/>
          <w:bottom w:val="single" w:sz="4" w:space="0" w:color="FFCA08"/>
          <w:right w:val="single" w:sz="4" w:space="0" w:color="FFCA08"/>
          <w:insideH w:val="nil"/>
          <w:insideV w:val="nil"/>
        </w:tcBorders>
        <w:shd w:val="clear" w:color="auto" w:fill="FFCA08"/>
      </w:tcPr>
    </w:tblStylePr>
    <w:tblStylePr w:type="lastRow">
      <w:rPr>
        <w:b/>
        <w:bCs/>
      </w:rPr>
      <w:tblPr/>
      <w:tcPr>
        <w:tcBorders>
          <w:top w:val="double" w:sz="4" w:space="0" w:color="FFCA08"/>
        </w:tcBorders>
      </w:tcPr>
    </w:tblStylePr>
    <w:tblStylePr w:type="firstCol">
      <w:rPr>
        <w:b/>
        <w:bCs/>
      </w:rPr>
    </w:tblStylePr>
    <w:tblStylePr w:type="lastCol">
      <w:rPr>
        <w:b/>
        <w:bCs/>
      </w:rPr>
    </w:tblStylePr>
    <w:tblStylePr w:type="band1Vert">
      <w:tblPr/>
      <w:tcPr>
        <w:shd w:val="clear" w:color="auto" w:fill="FFF4CD"/>
      </w:tcPr>
    </w:tblStylePr>
    <w:tblStylePr w:type="band1Horz">
      <w:tblPr/>
      <w:tcPr>
        <w:shd w:val="clear" w:color="auto" w:fill="FFF4CD"/>
      </w:tcPr>
    </w:tblStylePr>
  </w:style>
  <w:style w:type="character" w:customStyle="1" w:styleId="DefaultCar">
    <w:name w:val="Default Car"/>
    <w:link w:val="Default"/>
    <w:rsid w:val="003F06E4"/>
    <w:rPr>
      <w:rFonts w:ascii="Book Antiqua" w:eastAsia="Calibri" w:hAnsi="Book Antiqua" w:cs="Book Antiqua"/>
      <w:color w:val="000000"/>
      <w:sz w:val="24"/>
      <w:szCs w:val="24"/>
    </w:rPr>
  </w:style>
  <w:style w:type="paragraph" w:customStyle="1" w:styleId="CorpsA">
    <w:name w:val="Corps A"/>
    <w:rsid w:val="003F06E4"/>
    <w:pPr>
      <w:pBdr>
        <w:top w:val="nil"/>
        <w:left w:val="nil"/>
        <w:bottom w:val="nil"/>
        <w:right w:val="nil"/>
        <w:between w:val="nil"/>
        <w:bar w:val="nil"/>
      </w:pBdr>
    </w:pPr>
    <w:rPr>
      <w:rFonts w:ascii="Calibri" w:eastAsia="Calibri" w:hAnsi="Calibri" w:cs="Calibri"/>
      <w:color w:val="000000"/>
      <w:u w:color="000000"/>
      <w:bdr w:val="nil"/>
      <w:lang w:eastAsia="fr-FR"/>
    </w:rPr>
  </w:style>
  <w:style w:type="paragraph" w:customStyle="1" w:styleId="Corps">
    <w:name w:val="Corps"/>
    <w:rsid w:val="003F06E4"/>
    <w:pPr>
      <w:pBdr>
        <w:top w:val="nil"/>
        <w:left w:val="nil"/>
        <w:bottom w:val="nil"/>
        <w:right w:val="nil"/>
        <w:between w:val="nil"/>
        <w:bar w:val="nil"/>
      </w:pBdr>
    </w:pPr>
    <w:rPr>
      <w:rFonts w:ascii="Calibri" w:eastAsia="Calibri" w:hAnsi="Calibri" w:cs="Calibri"/>
      <w:color w:val="000000"/>
      <w:u w:color="000000"/>
      <w:bdr w:val="nil"/>
      <w:lang w:eastAsia="fr-FR"/>
    </w:rPr>
  </w:style>
  <w:style w:type="character" w:customStyle="1" w:styleId="A2">
    <w:name w:val="A2"/>
    <w:uiPriority w:val="99"/>
    <w:rsid w:val="003F06E4"/>
    <w:rPr>
      <w:rFonts w:cs="Amble"/>
      <w:b/>
      <w:bCs/>
      <w:color w:val="000000"/>
      <w:sz w:val="22"/>
      <w:szCs w:val="22"/>
    </w:rPr>
  </w:style>
  <w:style w:type="paragraph" w:customStyle="1" w:styleId="Rvision1">
    <w:name w:val="Révision1"/>
    <w:next w:val="Rvision"/>
    <w:hidden/>
    <w:uiPriority w:val="99"/>
    <w:semiHidden/>
    <w:rsid w:val="003F06E4"/>
    <w:pPr>
      <w:spacing w:after="0" w:line="240" w:lineRule="auto"/>
    </w:pPr>
    <w:rPr>
      <w:rFonts w:ascii="Trebuchet MS" w:eastAsia="Trebuchet MS" w:hAnsi="Trebuchet MS" w:cs="Times New Roman"/>
      <w:sz w:val="24"/>
      <w:szCs w:val="24"/>
      <w:lang w:val="fr-SN"/>
    </w:rPr>
  </w:style>
  <w:style w:type="paragraph" w:customStyle="1" w:styleId="En-tte1">
    <w:name w:val="En-tête1"/>
    <w:basedOn w:val="Normal"/>
    <w:next w:val="En-tte"/>
    <w:uiPriority w:val="99"/>
    <w:unhideWhenUsed/>
    <w:rsid w:val="003F06E4"/>
    <w:pPr>
      <w:tabs>
        <w:tab w:val="center" w:pos="4536"/>
        <w:tab w:val="right" w:pos="9072"/>
      </w:tabs>
      <w:spacing w:after="0"/>
      <w:jc w:val="left"/>
    </w:pPr>
    <w:rPr>
      <w:rFonts w:ascii="Trebuchet MS" w:eastAsia="Trebuchet MS" w:hAnsi="Trebuchet MS" w:cs="Times New Roman"/>
      <w:szCs w:val="24"/>
      <w:lang w:val="fr-SN"/>
    </w:rPr>
  </w:style>
  <w:style w:type="paragraph" w:styleId="Rvision">
    <w:name w:val="Revision"/>
    <w:hidden/>
    <w:uiPriority w:val="99"/>
    <w:semiHidden/>
    <w:rsid w:val="003F06E4"/>
    <w:pPr>
      <w:spacing w:after="0" w:line="240" w:lineRule="auto"/>
    </w:pPr>
    <w:rPr>
      <w:rFonts w:ascii="Trebuchet MS" w:eastAsia="Trebuchet MS" w:hAnsi="Trebuchet MS" w:cs="Times New Roman"/>
      <w:sz w:val="24"/>
      <w:szCs w:val="24"/>
      <w:lang w:val="fr-SN"/>
    </w:rPr>
  </w:style>
  <w:style w:type="character" w:customStyle="1" w:styleId="En-tteCar1">
    <w:name w:val="En-tête Car1"/>
    <w:basedOn w:val="Policepardfaut"/>
    <w:uiPriority w:val="99"/>
    <w:rsid w:val="003F06E4"/>
  </w:style>
  <w:style w:type="paragraph" w:styleId="Corpsdetexte">
    <w:name w:val="Body Text"/>
    <w:basedOn w:val="Normal"/>
    <w:link w:val="CorpsdetexteCar"/>
    <w:uiPriority w:val="99"/>
    <w:unhideWhenUsed/>
    <w:rsid w:val="003F06E4"/>
    <w:pPr>
      <w:spacing w:line="276" w:lineRule="auto"/>
      <w:jc w:val="left"/>
    </w:pPr>
    <w:rPr>
      <w:rFonts w:ascii="Calibri" w:eastAsia="Calibri" w:hAnsi="Calibri" w:cs="Times New Roman"/>
      <w:sz w:val="22"/>
      <w:lang w:val="x-none"/>
    </w:rPr>
  </w:style>
  <w:style w:type="character" w:customStyle="1" w:styleId="CorpsdetexteCar">
    <w:name w:val="Corps de texte Car"/>
    <w:basedOn w:val="Policepardfaut"/>
    <w:link w:val="Corpsdetexte"/>
    <w:uiPriority w:val="99"/>
    <w:rsid w:val="003F06E4"/>
    <w:rPr>
      <w:rFonts w:ascii="Calibri" w:eastAsia="Calibri" w:hAnsi="Calibri" w:cs="Times New Roman"/>
      <w:lang w:val="x-none"/>
    </w:rPr>
  </w:style>
  <w:style w:type="table" w:customStyle="1" w:styleId="Tableausimple21">
    <w:name w:val="Tableau simple 21"/>
    <w:basedOn w:val="TableauNormal"/>
    <w:uiPriority w:val="42"/>
    <w:rsid w:val="003F06E4"/>
    <w:pPr>
      <w:spacing w:after="0" w:line="240" w:lineRule="auto"/>
    </w:pPr>
    <w:rPr>
      <w:rFonts w:ascii="Trebuchet MS" w:eastAsia="Trebuchet MS" w:hAnsi="Trebuchet MS" w:cs="Times New Roman"/>
      <w:sz w:val="20"/>
      <w:szCs w:val="20"/>
      <w:lang w:eastAsia="fr-FR"/>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Sous-titre">
    <w:name w:val="Subtitle"/>
    <w:basedOn w:val="Normal"/>
    <w:next w:val="Normal"/>
    <w:link w:val="Sous-titreCar"/>
    <w:uiPriority w:val="11"/>
    <w:qFormat/>
    <w:rsid w:val="003F06E4"/>
    <w:pPr>
      <w:numPr>
        <w:ilvl w:val="1"/>
      </w:numPr>
      <w:jc w:val="left"/>
    </w:pPr>
    <w:rPr>
      <w:rFonts w:ascii="Trebuchet MS" w:eastAsia="Times New Roman" w:hAnsi="Trebuchet MS" w:cs="Times New Roman"/>
      <w:color w:val="5A5A5A"/>
      <w:spacing w:val="15"/>
      <w:sz w:val="22"/>
      <w:lang w:val="fr-SN"/>
    </w:rPr>
  </w:style>
  <w:style w:type="character" w:customStyle="1" w:styleId="Sous-titreCar">
    <w:name w:val="Sous-titre Car"/>
    <w:basedOn w:val="Policepardfaut"/>
    <w:link w:val="Sous-titre"/>
    <w:uiPriority w:val="11"/>
    <w:rsid w:val="003F06E4"/>
    <w:rPr>
      <w:rFonts w:ascii="Trebuchet MS" w:eastAsia="Times New Roman" w:hAnsi="Trebuchet MS" w:cs="Times New Roman"/>
      <w:color w:val="5A5A5A"/>
      <w:spacing w:val="15"/>
      <w:lang w:val="fr-SN"/>
    </w:rPr>
  </w:style>
  <w:style w:type="character" w:customStyle="1" w:styleId="Emphaseple1">
    <w:name w:val="Emphase pâle1"/>
    <w:uiPriority w:val="19"/>
    <w:qFormat/>
    <w:rsid w:val="003F06E4"/>
    <w:rPr>
      <w:i/>
      <w:iCs/>
      <w:color w:val="404040"/>
    </w:rPr>
  </w:style>
  <w:style w:type="character" w:styleId="Accentuation">
    <w:name w:val="Emphasis"/>
    <w:uiPriority w:val="20"/>
    <w:qFormat/>
    <w:rsid w:val="003F06E4"/>
    <w:rPr>
      <w:i/>
      <w:iCs/>
    </w:rPr>
  </w:style>
  <w:style w:type="character" w:customStyle="1" w:styleId="Emphaseintense1">
    <w:name w:val="Emphase intense1"/>
    <w:uiPriority w:val="21"/>
    <w:qFormat/>
    <w:rsid w:val="003F06E4"/>
    <w:rPr>
      <w:i/>
      <w:iCs/>
      <w:color w:val="FFCA08"/>
    </w:rPr>
  </w:style>
  <w:style w:type="paragraph" w:customStyle="1" w:styleId="Encadr">
    <w:name w:val="Encadré"/>
    <w:basedOn w:val="Normal"/>
    <w:qFormat/>
    <w:rsid w:val="003F06E4"/>
    <w:pPr>
      <w:tabs>
        <w:tab w:val="left" w:pos="142"/>
        <w:tab w:val="left" w:pos="284"/>
        <w:tab w:val="left" w:pos="426"/>
      </w:tabs>
    </w:pPr>
    <w:rPr>
      <w:rFonts w:ascii="Times New Roman" w:eastAsia="Trebuchet MS" w:hAnsi="Times New Roman" w:cs="Times New Roman"/>
      <w:b/>
      <w:sz w:val="18"/>
      <w:szCs w:val="18"/>
    </w:rPr>
  </w:style>
  <w:style w:type="paragraph" w:customStyle="1" w:styleId="Figure">
    <w:name w:val="Figure"/>
    <w:basedOn w:val="Standard"/>
    <w:qFormat/>
    <w:rsid w:val="003F06E4"/>
    <w:pPr>
      <w:tabs>
        <w:tab w:val="left" w:pos="1418"/>
      </w:tabs>
      <w:spacing w:after="120" w:line="240" w:lineRule="auto"/>
      <w:jc w:val="both"/>
    </w:pPr>
    <w:rPr>
      <w:rFonts w:ascii="Times New Roman" w:eastAsia="Calibri" w:hAnsi="Times New Roman" w:cs="Times New Roman"/>
      <w:b/>
      <w:sz w:val="18"/>
      <w:szCs w:val="18"/>
      <w:lang w:eastAsia="fr-FR"/>
    </w:rPr>
  </w:style>
  <w:style w:type="table" w:customStyle="1" w:styleId="Grilledetableauclaire1">
    <w:name w:val="Grille de tableau claire1"/>
    <w:basedOn w:val="TableauNormal"/>
    <w:uiPriority w:val="40"/>
    <w:rsid w:val="003F06E4"/>
    <w:pPr>
      <w:spacing w:after="0" w:line="240" w:lineRule="auto"/>
    </w:pPr>
    <w:rPr>
      <w:rFonts w:ascii="Trebuchet MS" w:eastAsia="Trebuchet MS" w:hAnsi="Trebuchet MS" w:cs="Times New Roman"/>
      <w:sz w:val="20"/>
      <w:szCs w:val="20"/>
      <w:lang w:val="fr-SN" w:eastAsia="fr-FR"/>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Tableausimple11">
    <w:name w:val="Tableau simple 11"/>
    <w:basedOn w:val="TableauNormal"/>
    <w:uiPriority w:val="41"/>
    <w:rsid w:val="003F06E4"/>
    <w:pPr>
      <w:spacing w:after="0" w:line="240" w:lineRule="auto"/>
    </w:pPr>
    <w:rPr>
      <w:rFonts w:ascii="Trebuchet MS" w:eastAsia="Trebuchet MS" w:hAnsi="Trebuchet MS" w:cs="Times New Roman"/>
      <w:sz w:val="20"/>
      <w:szCs w:val="20"/>
      <w:lang w:val="fr-SN" w:eastAsia="fr-FR"/>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tionnonrsolue1">
    <w:name w:val="Mention non résolue1"/>
    <w:uiPriority w:val="99"/>
    <w:semiHidden/>
    <w:unhideWhenUsed/>
    <w:rsid w:val="003F06E4"/>
    <w:rPr>
      <w:color w:val="605E5C"/>
      <w:shd w:val="clear" w:color="auto" w:fill="E1DFDD"/>
    </w:rPr>
  </w:style>
  <w:style w:type="character" w:customStyle="1" w:styleId="fontstyle01">
    <w:name w:val="fontstyle01"/>
    <w:rsid w:val="003F06E4"/>
    <w:rPr>
      <w:rFonts w:ascii="BookAntiqua" w:hAnsi="BookAntiqua" w:hint="default"/>
      <w:b w:val="0"/>
      <w:bCs w:val="0"/>
      <w:i w:val="0"/>
      <w:iCs w:val="0"/>
      <w:color w:val="000000"/>
      <w:sz w:val="20"/>
      <w:szCs w:val="20"/>
    </w:rPr>
  </w:style>
  <w:style w:type="paragraph" w:customStyle="1" w:styleId="Rac3III">
    <w:name w:val="Rac 3 III"/>
    <w:basedOn w:val="Normal"/>
    <w:qFormat/>
    <w:rsid w:val="003F06E4"/>
    <w:pPr>
      <w:keepNext/>
      <w:numPr>
        <w:numId w:val="1"/>
      </w:numPr>
      <w:spacing w:before="360" w:after="180" w:line="276" w:lineRule="auto"/>
      <w:ind w:left="1776"/>
      <w:jc w:val="left"/>
      <w:outlineLvl w:val="1"/>
    </w:pPr>
    <w:rPr>
      <w:rFonts w:ascii="Arial" w:eastAsia="Times" w:hAnsi="Arial" w:cs="Arial"/>
      <w:b/>
      <w:iCs/>
      <w:szCs w:val="24"/>
      <w:lang w:eastAsia="fr-FR"/>
    </w:rPr>
  </w:style>
  <w:style w:type="character" w:customStyle="1" w:styleId="Aucune">
    <w:name w:val="Aucune"/>
    <w:rsid w:val="003F06E4"/>
  </w:style>
  <w:style w:type="paragraph" w:customStyle="1" w:styleId="ParagraphNumbering">
    <w:name w:val="Paragraph Numbering"/>
    <w:link w:val="ParagraphNumberingChar"/>
    <w:uiPriority w:val="1"/>
    <w:qFormat/>
    <w:rsid w:val="003F06E4"/>
    <w:pPr>
      <w:pBdr>
        <w:top w:val="nil"/>
        <w:left w:val="nil"/>
        <w:bottom w:val="nil"/>
        <w:right w:val="nil"/>
        <w:between w:val="nil"/>
        <w:bar w:val="nil"/>
      </w:pBdr>
      <w:tabs>
        <w:tab w:val="left" w:pos="720"/>
      </w:tabs>
      <w:spacing w:after="240" w:line="300" w:lineRule="exact"/>
    </w:pPr>
    <w:rPr>
      <w:rFonts w:ascii="Courier New" w:eastAsia="Arial Unicode MS" w:hAnsi="Arial Unicode MS" w:cs="Times New Roman"/>
      <w:color w:val="000000"/>
      <w:sz w:val="21"/>
      <w:szCs w:val="21"/>
      <w:u w:color="000000"/>
      <w:bdr w:val="nil"/>
      <w:lang w:eastAsia="fr-FR"/>
    </w:rPr>
  </w:style>
  <w:style w:type="character" w:customStyle="1" w:styleId="ParagraphNumberingChar">
    <w:name w:val="Paragraph Numbering Char"/>
    <w:link w:val="ParagraphNumbering"/>
    <w:uiPriority w:val="1"/>
    <w:rsid w:val="003F06E4"/>
    <w:rPr>
      <w:rFonts w:ascii="Courier New" w:eastAsia="Arial Unicode MS" w:hAnsi="Arial Unicode MS" w:cs="Times New Roman"/>
      <w:color w:val="000000"/>
      <w:sz w:val="21"/>
      <w:szCs w:val="21"/>
      <w:u w:color="000000"/>
      <w:bdr w:val="nil"/>
      <w:lang w:eastAsia="fr-FR"/>
    </w:rPr>
  </w:style>
  <w:style w:type="table" w:customStyle="1" w:styleId="TableauListe4-Accentuation31">
    <w:name w:val="Tableau Liste 4 - Accentuation 31"/>
    <w:basedOn w:val="TableauNormal"/>
    <w:uiPriority w:val="49"/>
    <w:rsid w:val="003F06E4"/>
    <w:pPr>
      <w:spacing w:after="0" w:line="240" w:lineRule="auto"/>
    </w:pPr>
    <w:rPr>
      <w:rFonts w:ascii="Trebuchet MS" w:eastAsia="Trebuchet MS" w:hAnsi="Trebuchet MS" w:cs="Times New Roman"/>
      <w:sz w:val="20"/>
      <w:szCs w:val="20"/>
      <w:lang w:val="fr-SN" w:eastAsia="fr-FR"/>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ableParagraph">
    <w:name w:val="Table Paragraph"/>
    <w:basedOn w:val="Normal"/>
    <w:uiPriority w:val="1"/>
    <w:qFormat/>
    <w:rsid w:val="003F06E4"/>
    <w:pPr>
      <w:widowControl w:val="0"/>
      <w:autoSpaceDE w:val="0"/>
      <w:autoSpaceDN w:val="0"/>
      <w:spacing w:before="4" w:after="0"/>
      <w:ind w:left="107"/>
      <w:jc w:val="left"/>
    </w:pPr>
    <w:rPr>
      <w:rFonts w:ascii="Arimo" w:eastAsia="Arimo" w:hAnsi="Arimo" w:cs="Arimo"/>
      <w:sz w:val="22"/>
    </w:rPr>
  </w:style>
  <w:style w:type="paragraph" w:styleId="Titre">
    <w:name w:val="Title"/>
    <w:basedOn w:val="Normal"/>
    <w:link w:val="TitreCar"/>
    <w:uiPriority w:val="10"/>
    <w:qFormat/>
    <w:rsid w:val="003F06E4"/>
    <w:pPr>
      <w:spacing w:after="0" w:line="245" w:lineRule="exact"/>
      <w:ind w:left="60"/>
      <w:jc w:val="left"/>
    </w:pPr>
    <w:rPr>
      <w:rFonts w:ascii="Carlito" w:eastAsia="Carlito" w:hAnsi="Carlito" w:cs="Carlito"/>
      <w:b/>
      <w:bCs/>
      <w:szCs w:val="24"/>
      <w:lang w:eastAsia="fr-FR"/>
    </w:rPr>
  </w:style>
  <w:style w:type="character" w:customStyle="1" w:styleId="TitreCar">
    <w:name w:val="Titre Car"/>
    <w:basedOn w:val="Policepardfaut"/>
    <w:link w:val="Titre"/>
    <w:uiPriority w:val="10"/>
    <w:rsid w:val="003F06E4"/>
    <w:rPr>
      <w:rFonts w:ascii="Carlito" w:eastAsia="Carlito" w:hAnsi="Carlito" w:cs="Carlito"/>
      <w:b/>
      <w:bCs/>
      <w:sz w:val="24"/>
      <w:szCs w:val="24"/>
      <w:lang w:eastAsia="fr-FR"/>
    </w:rPr>
  </w:style>
  <w:style w:type="character" w:customStyle="1" w:styleId="markedcontent">
    <w:name w:val="markedcontent"/>
    <w:basedOn w:val="Policepardfaut"/>
    <w:rsid w:val="003F06E4"/>
  </w:style>
  <w:style w:type="paragraph" w:customStyle="1" w:styleId="Source">
    <w:name w:val="Source"/>
    <w:basedOn w:val="Normal"/>
    <w:qFormat/>
    <w:rsid w:val="004D0EFF"/>
    <w:pPr>
      <w:snapToGrid/>
      <w:spacing w:line="276" w:lineRule="auto"/>
      <w:ind w:left="11" w:right="40"/>
    </w:pPr>
    <w:rPr>
      <w:rFonts w:ascii="Calibri" w:eastAsia="Calibri" w:hAnsi="Calibri" w:cs="Calibri"/>
      <w:i/>
      <w:color w:val="181717"/>
      <w:sz w:val="16"/>
      <w:szCs w:val="24"/>
      <w:lang w:eastAsia="fr-FR" w:bidi="fr-FR"/>
    </w:rPr>
  </w:style>
  <w:style w:type="paragraph" w:customStyle="1" w:styleId="CorpsAA">
    <w:name w:val="Corps A A"/>
    <w:rsid w:val="00D83783"/>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eastAsia="fr-FR"/>
    </w:rPr>
  </w:style>
  <w:style w:type="table" w:customStyle="1" w:styleId="TableauGrille4-Accentuation111">
    <w:name w:val="Tableau Grille 4 - Accentuation 111"/>
    <w:basedOn w:val="TableauNormal"/>
    <w:uiPriority w:val="49"/>
    <w:rsid w:val="00D83783"/>
    <w:pPr>
      <w:spacing w:after="0" w:line="240" w:lineRule="auto"/>
    </w:pPr>
    <w:rPr>
      <w:rFonts w:ascii="Trebuchet MS" w:eastAsia="Trebuchet MS" w:hAnsi="Trebuchet MS" w:cs="Times New Roman"/>
      <w:lang w:eastAsia="fr-FR"/>
    </w:rPr>
    <w:tblPr>
      <w:tblStyleRowBandSize w:val="1"/>
      <w:tblStyleColBandSize w:val="1"/>
      <w:tblInd w:w="0" w:type="dxa"/>
      <w:tblBorders>
        <w:top w:val="single" w:sz="4" w:space="0" w:color="FFDF6A"/>
        <w:left w:val="single" w:sz="4" w:space="0" w:color="FFDF6A"/>
        <w:bottom w:val="single" w:sz="4" w:space="0" w:color="FFDF6A"/>
        <w:right w:val="single" w:sz="4" w:space="0" w:color="FFDF6A"/>
        <w:insideH w:val="single" w:sz="4" w:space="0" w:color="FFDF6A"/>
        <w:insideV w:val="single" w:sz="4" w:space="0" w:color="FFDF6A"/>
      </w:tblBorders>
      <w:tblCellMar>
        <w:top w:w="0" w:type="dxa"/>
        <w:left w:w="108" w:type="dxa"/>
        <w:bottom w:w="0" w:type="dxa"/>
        <w:right w:w="108" w:type="dxa"/>
      </w:tblCellMar>
    </w:tblPr>
    <w:tblStylePr w:type="firstRow">
      <w:rPr>
        <w:b/>
        <w:bCs/>
        <w:color w:val="FFFFFF"/>
      </w:rPr>
      <w:tblPr/>
      <w:tcPr>
        <w:tcBorders>
          <w:top w:val="single" w:sz="4" w:space="0" w:color="FFCA08"/>
          <w:left w:val="single" w:sz="4" w:space="0" w:color="FFCA08"/>
          <w:bottom w:val="single" w:sz="4" w:space="0" w:color="FFCA08"/>
          <w:right w:val="single" w:sz="4" w:space="0" w:color="FFCA08"/>
          <w:insideH w:val="nil"/>
          <w:insideV w:val="nil"/>
        </w:tcBorders>
        <w:shd w:val="clear" w:color="auto" w:fill="FFCA08"/>
      </w:tcPr>
    </w:tblStylePr>
    <w:tblStylePr w:type="lastRow">
      <w:rPr>
        <w:b/>
        <w:bCs/>
      </w:rPr>
      <w:tblPr/>
      <w:tcPr>
        <w:tcBorders>
          <w:top w:val="double" w:sz="4" w:space="0" w:color="FFCA08"/>
        </w:tcBorders>
      </w:tcPr>
    </w:tblStylePr>
    <w:tblStylePr w:type="firstCol">
      <w:rPr>
        <w:b/>
        <w:bCs/>
      </w:rPr>
    </w:tblStylePr>
    <w:tblStylePr w:type="lastCol">
      <w:rPr>
        <w:b/>
        <w:bCs/>
      </w:rPr>
    </w:tblStylePr>
    <w:tblStylePr w:type="band1Vert">
      <w:tblPr/>
      <w:tcPr>
        <w:shd w:val="clear" w:color="auto" w:fill="FFF4CD"/>
      </w:tcPr>
    </w:tblStylePr>
    <w:tblStylePr w:type="band1Horz">
      <w:tblPr/>
      <w:tcPr>
        <w:shd w:val="clear" w:color="auto" w:fill="FFF4CD"/>
      </w:tcPr>
    </w:tblStylePr>
  </w:style>
  <w:style w:type="table" w:customStyle="1" w:styleId="Grilledutableau11">
    <w:name w:val="Grille du tableau11"/>
    <w:basedOn w:val="TableauNormal"/>
    <w:next w:val="Grilledutableau"/>
    <w:uiPriority w:val="59"/>
    <w:rsid w:val="00D83783"/>
    <w:pPr>
      <w:spacing w:after="0" w:line="240" w:lineRule="auto"/>
    </w:pPr>
    <w:rPr>
      <w:rFonts w:ascii="Trebuchet MS" w:eastAsia="Trebuchet MS" w:hAnsi="Trebuchet MS" w:cs="Times New Roman"/>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ausimple211">
    <w:name w:val="Tableau simple 211"/>
    <w:basedOn w:val="TableauNormal"/>
    <w:uiPriority w:val="42"/>
    <w:rsid w:val="00D83783"/>
    <w:pPr>
      <w:spacing w:after="0" w:line="240" w:lineRule="auto"/>
    </w:pPr>
    <w:rPr>
      <w:rFonts w:ascii="Trebuchet MS" w:eastAsia="Trebuchet MS" w:hAnsi="Trebuchet MS" w:cs="Times New Roman"/>
      <w:sz w:val="20"/>
      <w:szCs w:val="20"/>
      <w:lang w:eastAsia="fr-FR"/>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Grilledetableauclaire11">
    <w:name w:val="Grille de tableau claire11"/>
    <w:basedOn w:val="TableauNormal"/>
    <w:uiPriority w:val="40"/>
    <w:rsid w:val="00D83783"/>
    <w:pPr>
      <w:spacing w:after="0" w:line="240" w:lineRule="auto"/>
    </w:pPr>
    <w:rPr>
      <w:rFonts w:ascii="Trebuchet MS" w:eastAsia="Trebuchet MS" w:hAnsi="Trebuchet MS" w:cs="Times New Roman"/>
      <w:sz w:val="20"/>
      <w:szCs w:val="20"/>
      <w:lang w:val="fr-SN" w:eastAsia="fr-FR"/>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Tableausimple111">
    <w:name w:val="Tableau simple 111"/>
    <w:basedOn w:val="TableauNormal"/>
    <w:uiPriority w:val="41"/>
    <w:rsid w:val="00D83783"/>
    <w:pPr>
      <w:spacing w:after="0" w:line="240" w:lineRule="auto"/>
    </w:pPr>
    <w:rPr>
      <w:rFonts w:ascii="Trebuchet MS" w:eastAsia="Trebuchet MS" w:hAnsi="Trebuchet MS" w:cs="Times New Roman"/>
      <w:sz w:val="20"/>
      <w:szCs w:val="20"/>
      <w:lang w:val="fr-SN" w:eastAsia="fr-FR"/>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Liste4-Accentuation311">
    <w:name w:val="Tableau Liste 4 - Accentuation 311"/>
    <w:basedOn w:val="TableauNormal"/>
    <w:uiPriority w:val="49"/>
    <w:rsid w:val="00D83783"/>
    <w:pPr>
      <w:spacing w:after="0" w:line="240" w:lineRule="auto"/>
    </w:pPr>
    <w:rPr>
      <w:rFonts w:ascii="Trebuchet MS" w:eastAsia="Trebuchet MS" w:hAnsi="Trebuchet MS" w:cs="Times New Roman"/>
      <w:sz w:val="20"/>
      <w:szCs w:val="20"/>
      <w:lang w:val="fr-SN" w:eastAsia="fr-FR"/>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tedefin">
    <w:name w:val="endnote text"/>
    <w:basedOn w:val="Normal"/>
    <w:link w:val="NotedefinCar"/>
    <w:uiPriority w:val="99"/>
    <w:semiHidden/>
    <w:unhideWhenUsed/>
    <w:rsid w:val="00DD6240"/>
    <w:pPr>
      <w:spacing w:after="0"/>
    </w:pPr>
    <w:rPr>
      <w:sz w:val="20"/>
      <w:szCs w:val="20"/>
    </w:rPr>
  </w:style>
  <w:style w:type="character" w:customStyle="1" w:styleId="NotedefinCar">
    <w:name w:val="Note de fin Car"/>
    <w:basedOn w:val="Policepardfaut"/>
    <w:link w:val="Notedefin"/>
    <w:uiPriority w:val="99"/>
    <w:semiHidden/>
    <w:rsid w:val="00DD6240"/>
    <w:rPr>
      <w:rFonts w:ascii="Tw Cen MT" w:hAnsi="Tw Cen MT"/>
      <w:sz w:val="20"/>
      <w:szCs w:val="20"/>
    </w:rPr>
  </w:style>
  <w:style w:type="character" w:styleId="Appeldenotedefin">
    <w:name w:val="endnote reference"/>
    <w:basedOn w:val="Policepardfaut"/>
    <w:uiPriority w:val="99"/>
    <w:semiHidden/>
    <w:unhideWhenUsed/>
    <w:rsid w:val="00DD624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2227">
      <w:bodyDiv w:val="1"/>
      <w:marLeft w:val="0"/>
      <w:marRight w:val="0"/>
      <w:marTop w:val="0"/>
      <w:marBottom w:val="0"/>
      <w:divBdr>
        <w:top w:val="none" w:sz="0" w:space="0" w:color="auto"/>
        <w:left w:val="none" w:sz="0" w:space="0" w:color="auto"/>
        <w:bottom w:val="none" w:sz="0" w:space="0" w:color="auto"/>
        <w:right w:val="none" w:sz="0" w:space="0" w:color="auto"/>
      </w:divBdr>
    </w:div>
    <w:div w:id="29889161">
      <w:bodyDiv w:val="1"/>
      <w:marLeft w:val="0"/>
      <w:marRight w:val="0"/>
      <w:marTop w:val="0"/>
      <w:marBottom w:val="0"/>
      <w:divBdr>
        <w:top w:val="none" w:sz="0" w:space="0" w:color="auto"/>
        <w:left w:val="none" w:sz="0" w:space="0" w:color="auto"/>
        <w:bottom w:val="none" w:sz="0" w:space="0" w:color="auto"/>
        <w:right w:val="none" w:sz="0" w:space="0" w:color="auto"/>
      </w:divBdr>
    </w:div>
    <w:div w:id="41371223">
      <w:bodyDiv w:val="1"/>
      <w:marLeft w:val="0"/>
      <w:marRight w:val="0"/>
      <w:marTop w:val="0"/>
      <w:marBottom w:val="0"/>
      <w:divBdr>
        <w:top w:val="none" w:sz="0" w:space="0" w:color="auto"/>
        <w:left w:val="none" w:sz="0" w:space="0" w:color="auto"/>
        <w:bottom w:val="none" w:sz="0" w:space="0" w:color="auto"/>
        <w:right w:val="none" w:sz="0" w:space="0" w:color="auto"/>
      </w:divBdr>
    </w:div>
    <w:div w:id="61687017">
      <w:bodyDiv w:val="1"/>
      <w:marLeft w:val="0"/>
      <w:marRight w:val="0"/>
      <w:marTop w:val="0"/>
      <w:marBottom w:val="0"/>
      <w:divBdr>
        <w:top w:val="none" w:sz="0" w:space="0" w:color="auto"/>
        <w:left w:val="none" w:sz="0" w:space="0" w:color="auto"/>
        <w:bottom w:val="none" w:sz="0" w:space="0" w:color="auto"/>
        <w:right w:val="none" w:sz="0" w:space="0" w:color="auto"/>
      </w:divBdr>
    </w:div>
    <w:div w:id="82344060">
      <w:bodyDiv w:val="1"/>
      <w:marLeft w:val="0"/>
      <w:marRight w:val="0"/>
      <w:marTop w:val="0"/>
      <w:marBottom w:val="0"/>
      <w:divBdr>
        <w:top w:val="none" w:sz="0" w:space="0" w:color="auto"/>
        <w:left w:val="none" w:sz="0" w:space="0" w:color="auto"/>
        <w:bottom w:val="none" w:sz="0" w:space="0" w:color="auto"/>
        <w:right w:val="none" w:sz="0" w:space="0" w:color="auto"/>
      </w:divBdr>
    </w:div>
    <w:div w:id="85931635">
      <w:bodyDiv w:val="1"/>
      <w:marLeft w:val="0"/>
      <w:marRight w:val="0"/>
      <w:marTop w:val="0"/>
      <w:marBottom w:val="0"/>
      <w:divBdr>
        <w:top w:val="none" w:sz="0" w:space="0" w:color="auto"/>
        <w:left w:val="none" w:sz="0" w:space="0" w:color="auto"/>
        <w:bottom w:val="none" w:sz="0" w:space="0" w:color="auto"/>
        <w:right w:val="none" w:sz="0" w:space="0" w:color="auto"/>
      </w:divBdr>
    </w:div>
    <w:div w:id="95249741">
      <w:bodyDiv w:val="1"/>
      <w:marLeft w:val="0"/>
      <w:marRight w:val="0"/>
      <w:marTop w:val="0"/>
      <w:marBottom w:val="0"/>
      <w:divBdr>
        <w:top w:val="none" w:sz="0" w:space="0" w:color="auto"/>
        <w:left w:val="none" w:sz="0" w:space="0" w:color="auto"/>
        <w:bottom w:val="none" w:sz="0" w:space="0" w:color="auto"/>
        <w:right w:val="none" w:sz="0" w:space="0" w:color="auto"/>
      </w:divBdr>
    </w:div>
    <w:div w:id="142356602">
      <w:bodyDiv w:val="1"/>
      <w:marLeft w:val="0"/>
      <w:marRight w:val="0"/>
      <w:marTop w:val="0"/>
      <w:marBottom w:val="0"/>
      <w:divBdr>
        <w:top w:val="none" w:sz="0" w:space="0" w:color="auto"/>
        <w:left w:val="none" w:sz="0" w:space="0" w:color="auto"/>
        <w:bottom w:val="none" w:sz="0" w:space="0" w:color="auto"/>
        <w:right w:val="none" w:sz="0" w:space="0" w:color="auto"/>
      </w:divBdr>
    </w:div>
    <w:div w:id="155652478">
      <w:bodyDiv w:val="1"/>
      <w:marLeft w:val="0"/>
      <w:marRight w:val="0"/>
      <w:marTop w:val="0"/>
      <w:marBottom w:val="0"/>
      <w:divBdr>
        <w:top w:val="none" w:sz="0" w:space="0" w:color="auto"/>
        <w:left w:val="none" w:sz="0" w:space="0" w:color="auto"/>
        <w:bottom w:val="none" w:sz="0" w:space="0" w:color="auto"/>
        <w:right w:val="none" w:sz="0" w:space="0" w:color="auto"/>
      </w:divBdr>
    </w:div>
    <w:div w:id="165873088">
      <w:bodyDiv w:val="1"/>
      <w:marLeft w:val="0"/>
      <w:marRight w:val="0"/>
      <w:marTop w:val="0"/>
      <w:marBottom w:val="0"/>
      <w:divBdr>
        <w:top w:val="none" w:sz="0" w:space="0" w:color="auto"/>
        <w:left w:val="none" w:sz="0" w:space="0" w:color="auto"/>
        <w:bottom w:val="none" w:sz="0" w:space="0" w:color="auto"/>
        <w:right w:val="none" w:sz="0" w:space="0" w:color="auto"/>
      </w:divBdr>
    </w:div>
    <w:div w:id="180167895">
      <w:bodyDiv w:val="1"/>
      <w:marLeft w:val="0"/>
      <w:marRight w:val="0"/>
      <w:marTop w:val="0"/>
      <w:marBottom w:val="0"/>
      <w:divBdr>
        <w:top w:val="none" w:sz="0" w:space="0" w:color="auto"/>
        <w:left w:val="none" w:sz="0" w:space="0" w:color="auto"/>
        <w:bottom w:val="none" w:sz="0" w:space="0" w:color="auto"/>
        <w:right w:val="none" w:sz="0" w:space="0" w:color="auto"/>
      </w:divBdr>
    </w:div>
    <w:div w:id="181405678">
      <w:bodyDiv w:val="1"/>
      <w:marLeft w:val="0"/>
      <w:marRight w:val="0"/>
      <w:marTop w:val="0"/>
      <w:marBottom w:val="0"/>
      <w:divBdr>
        <w:top w:val="none" w:sz="0" w:space="0" w:color="auto"/>
        <w:left w:val="none" w:sz="0" w:space="0" w:color="auto"/>
        <w:bottom w:val="none" w:sz="0" w:space="0" w:color="auto"/>
        <w:right w:val="none" w:sz="0" w:space="0" w:color="auto"/>
      </w:divBdr>
    </w:div>
    <w:div w:id="184101858">
      <w:bodyDiv w:val="1"/>
      <w:marLeft w:val="0"/>
      <w:marRight w:val="0"/>
      <w:marTop w:val="0"/>
      <w:marBottom w:val="0"/>
      <w:divBdr>
        <w:top w:val="none" w:sz="0" w:space="0" w:color="auto"/>
        <w:left w:val="none" w:sz="0" w:space="0" w:color="auto"/>
        <w:bottom w:val="none" w:sz="0" w:space="0" w:color="auto"/>
        <w:right w:val="none" w:sz="0" w:space="0" w:color="auto"/>
      </w:divBdr>
    </w:div>
    <w:div w:id="189684256">
      <w:bodyDiv w:val="1"/>
      <w:marLeft w:val="0"/>
      <w:marRight w:val="0"/>
      <w:marTop w:val="0"/>
      <w:marBottom w:val="0"/>
      <w:divBdr>
        <w:top w:val="none" w:sz="0" w:space="0" w:color="auto"/>
        <w:left w:val="none" w:sz="0" w:space="0" w:color="auto"/>
        <w:bottom w:val="none" w:sz="0" w:space="0" w:color="auto"/>
        <w:right w:val="none" w:sz="0" w:space="0" w:color="auto"/>
      </w:divBdr>
    </w:div>
    <w:div w:id="230429209">
      <w:bodyDiv w:val="1"/>
      <w:marLeft w:val="0"/>
      <w:marRight w:val="0"/>
      <w:marTop w:val="0"/>
      <w:marBottom w:val="0"/>
      <w:divBdr>
        <w:top w:val="none" w:sz="0" w:space="0" w:color="auto"/>
        <w:left w:val="none" w:sz="0" w:space="0" w:color="auto"/>
        <w:bottom w:val="none" w:sz="0" w:space="0" w:color="auto"/>
        <w:right w:val="none" w:sz="0" w:space="0" w:color="auto"/>
      </w:divBdr>
    </w:div>
    <w:div w:id="232472627">
      <w:bodyDiv w:val="1"/>
      <w:marLeft w:val="0"/>
      <w:marRight w:val="0"/>
      <w:marTop w:val="0"/>
      <w:marBottom w:val="0"/>
      <w:divBdr>
        <w:top w:val="none" w:sz="0" w:space="0" w:color="auto"/>
        <w:left w:val="none" w:sz="0" w:space="0" w:color="auto"/>
        <w:bottom w:val="none" w:sz="0" w:space="0" w:color="auto"/>
        <w:right w:val="none" w:sz="0" w:space="0" w:color="auto"/>
      </w:divBdr>
    </w:div>
    <w:div w:id="267926932">
      <w:bodyDiv w:val="1"/>
      <w:marLeft w:val="0"/>
      <w:marRight w:val="0"/>
      <w:marTop w:val="0"/>
      <w:marBottom w:val="0"/>
      <w:divBdr>
        <w:top w:val="none" w:sz="0" w:space="0" w:color="auto"/>
        <w:left w:val="none" w:sz="0" w:space="0" w:color="auto"/>
        <w:bottom w:val="none" w:sz="0" w:space="0" w:color="auto"/>
        <w:right w:val="none" w:sz="0" w:space="0" w:color="auto"/>
      </w:divBdr>
    </w:div>
    <w:div w:id="273248208">
      <w:bodyDiv w:val="1"/>
      <w:marLeft w:val="0"/>
      <w:marRight w:val="0"/>
      <w:marTop w:val="0"/>
      <w:marBottom w:val="0"/>
      <w:divBdr>
        <w:top w:val="none" w:sz="0" w:space="0" w:color="auto"/>
        <w:left w:val="none" w:sz="0" w:space="0" w:color="auto"/>
        <w:bottom w:val="none" w:sz="0" w:space="0" w:color="auto"/>
        <w:right w:val="none" w:sz="0" w:space="0" w:color="auto"/>
      </w:divBdr>
    </w:div>
    <w:div w:id="286471460">
      <w:bodyDiv w:val="1"/>
      <w:marLeft w:val="0"/>
      <w:marRight w:val="0"/>
      <w:marTop w:val="0"/>
      <w:marBottom w:val="0"/>
      <w:divBdr>
        <w:top w:val="none" w:sz="0" w:space="0" w:color="auto"/>
        <w:left w:val="none" w:sz="0" w:space="0" w:color="auto"/>
        <w:bottom w:val="none" w:sz="0" w:space="0" w:color="auto"/>
        <w:right w:val="none" w:sz="0" w:space="0" w:color="auto"/>
      </w:divBdr>
    </w:div>
    <w:div w:id="323361542">
      <w:bodyDiv w:val="1"/>
      <w:marLeft w:val="0"/>
      <w:marRight w:val="0"/>
      <w:marTop w:val="0"/>
      <w:marBottom w:val="0"/>
      <w:divBdr>
        <w:top w:val="none" w:sz="0" w:space="0" w:color="auto"/>
        <w:left w:val="none" w:sz="0" w:space="0" w:color="auto"/>
        <w:bottom w:val="none" w:sz="0" w:space="0" w:color="auto"/>
        <w:right w:val="none" w:sz="0" w:space="0" w:color="auto"/>
      </w:divBdr>
    </w:div>
    <w:div w:id="329261603">
      <w:bodyDiv w:val="1"/>
      <w:marLeft w:val="0"/>
      <w:marRight w:val="0"/>
      <w:marTop w:val="0"/>
      <w:marBottom w:val="0"/>
      <w:divBdr>
        <w:top w:val="none" w:sz="0" w:space="0" w:color="auto"/>
        <w:left w:val="none" w:sz="0" w:space="0" w:color="auto"/>
        <w:bottom w:val="none" w:sz="0" w:space="0" w:color="auto"/>
        <w:right w:val="none" w:sz="0" w:space="0" w:color="auto"/>
      </w:divBdr>
    </w:div>
    <w:div w:id="334381735">
      <w:bodyDiv w:val="1"/>
      <w:marLeft w:val="0"/>
      <w:marRight w:val="0"/>
      <w:marTop w:val="0"/>
      <w:marBottom w:val="0"/>
      <w:divBdr>
        <w:top w:val="none" w:sz="0" w:space="0" w:color="auto"/>
        <w:left w:val="none" w:sz="0" w:space="0" w:color="auto"/>
        <w:bottom w:val="none" w:sz="0" w:space="0" w:color="auto"/>
        <w:right w:val="none" w:sz="0" w:space="0" w:color="auto"/>
      </w:divBdr>
    </w:div>
    <w:div w:id="350181457">
      <w:bodyDiv w:val="1"/>
      <w:marLeft w:val="0"/>
      <w:marRight w:val="0"/>
      <w:marTop w:val="0"/>
      <w:marBottom w:val="0"/>
      <w:divBdr>
        <w:top w:val="none" w:sz="0" w:space="0" w:color="auto"/>
        <w:left w:val="none" w:sz="0" w:space="0" w:color="auto"/>
        <w:bottom w:val="none" w:sz="0" w:space="0" w:color="auto"/>
        <w:right w:val="none" w:sz="0" w:space="0" w:color="auto"/>
      </w:divBdr>
    </w:div>
    <w:div w:id="360670531">
      <w:bodyDiv w:val="1"/>
      <w:marLeft w:val="0"/>
      <w:marRight w:val="0"/>
      <w:marTop w:val="0"/>
      <w:marBottom w:val="0"/>
      <w:divBdr>
        <w:top w:val="none" w:sz="0" w:space="0" w:color="auto"/>
        <w:left w:val="none" w:sz="0" w:space="0" w:color="auto"/>
        <w:bottom w:val="none" w:sz="0" w:space="0" w:color="auto"/>
        <w:right w:val="none" w:sz="0" w:space="0" w:color="auto"/>
      </w:divBdr>
    </w:div>
    <w:div w:id="363100527">
      <w:bodyDiv w:val="1"/>
      <w:marLeft w:val="0"/>
      <w:marRight w:val="0"/>
      <w:marTop w:val="0"/>
      <w:marBottom w:val="0"/>
      <w:divBdr>
        <w:top w:val="none" w:sz="0" w:space="0" w:color="auto"/>
        <w:left w:val="none" w:sz="0" w:space="0" w:color="auto"/>
        <w:bottom w:val="none" w:sz="0" w:space="0" w:color="auto"/>
        <w:right w:val="none" w:sz="0" w:space="0" w:color="auto"/>
      </w:divBdr>
    </w:div>
    <w:div w:id="385379832">
      <w:bodyDiv w:val="1"/>
      <w:marLeft w:val="0"/>
      <w:marRight w:val="0"/>
      <w:marTop w:val="0"/>
      <w:marBottom w:val="0"/>
      <w:divBdr>
        <w:top w:val="none" w:sz="0" w:space="0" w:color="auto"/>
        <w:left w:val="none" w:sz="0" w:space="0" w:color="auto"/>
        <w:bottom w:val="none" w:sz="0" w:space="0" w:color="auto"/>
        <w:right w:val="none" w:sz="0" w:space="0" w:color="auto"/>
      </w:divBdr>
    </w:div>
    <w:div w:id="406848971">
      <w:bodyDiv w:val="1"/>
      <w:marLeft w:val="0"/>
      <w:marRight w:val="0"/>
      <w:marTop w:val="0"/>
      <w:marBottom w:val="0"/>
      <w:divBdr>
        <w:top w:val="none" w:sz="0" w:space="0" w:color="auto"/>
        <w:left w:val="none" w:sz="0" w:space="0" w:color="auto"/>
        <w:bottom w:val="none" w:sz="0" w:space="0" w:color="auto"/>
        <w:right w:val="none" w:sz="0" w:space="0" w:color="auto"/>
      </w:divBdr>
    </w:div>
    <w:div w:id="438767191">
      <w:bodyDiv w:val="1"/>
      <w:marLeft w:val="0"/>
      <w:marRight w:val="0"/>
      <w:marTop w:val="0"/>
      <w:marBottom w:val="0"/>
      <w:divBdr>
        <w:top w:val="none" w:sz="0" w:space="0" w:color="auto"/>
        <w:left w:val="none" w:sz="0" w:space="0" w:color="auto"/>
        <w:bottom w:val="none" w:sz="0" w:space="0" w:color="auto"/>
        <w:right w:val="none" w:sz="0" w:space="0" w:color="auto"/>
      </w:divBdr>
    </w:div>
    <w:div w:id="454913338">
      <w:bodyDiv w:val="1"/>
      <w:marLeft w:val="0"/>
      <w:marRight w:val="0"/>
      <w:marTop w:val="0"/>
      <w:marBottom w:val="0"/>
      <w:divBdr>
        <w:top w:val="none" w:sz="0" w:space="0" w:color="auto"/>
        <w:left w:val="none" w:sz="0" w:space="0" w:color="auto"/>
        <w:bottom w:val="none" w:sz="0" w:space="0" w:color="auto"/>
        <w:right w:val="none" w:sz="0" w:space="0" w:color="auto"/>
      </w:divBdr>
    </w:div>
    <w:div w:id="466047789">
      <w:bodyDiv w:val="1"/>
      <w:marLeft w:val="0"/>
      <w:marRight w:val="0"/>
      <w:marTop w:val="0"/>
      <w:marBottom w:val="0"/>
      <w:divBdr>
        <w:top w:val="none" w:sz="0" w:space="0" w:color="auto"/>
        <w:left w:val="none" w:sz="0" w:space="0" w:color="auto"/>
        <w:bottom w:val="none" w:sz="0" w:space="0" w:color="auto"/>
        <w:right w:val="none" w:sz="0" w:space="0" w:color="auto"/>
      </w:divBdr>
    </w:div>
    <w:div w:id="480000485">
      <w:bodyDiv w:val="1"/>
      <w:marLeft w:val="0"/>
      <w:marRight w:val="0"/>
      <w:marTop w:val="0"/>
      <w:marBottom w:val="0"/>
      <w:divBdr>
        <w:top w:val="none" w:sz="0" w:space="0" w:color="auto"/>
        <w:left w:val="none" w:sz="0" w:space="0" w:color="auto"/>
        <w:bottom w:val="none" w:sz="0" w:space="0" w:color="auto"/>
        <w:right w:val="none" w:sz="0" w:space="0" w:color="auto"/>
      </w:divBdr>
    </w:div>
    <w:div w:id="486941390">
      <w:bodyDiv w:val="1"/>
      <w:marLeft w:val="0"/>
      <w:marRight w:val="0"/>
      <w:marTop w:val="0"/>
      <w:marBottom w:val="0"/>
      <w:divBdr>
        <w:top w:val="none" w:sz="0" w:space="0" w:color="auto"/>
        <w:left w:val="none" w:sz="0" w:space="0" w:color="auto"/>
        <w:bottom w:val="none" w:sz="0" w:space="0" w:color="auto"/>
        <w:right w:val="none" w:sz="0" w:space="0" w:color="auto"/>
      </w:divBdr>
    </w:div>
    <w:div w:id="502210621">
      <w:bodyDiv w:val="1"/>
      <w:marLeft w:val="0"/>
      <w:marRight w:val="0"/>
      <w:marTop w:val="0"/>
      <w:marBottom w:val="0"/>
      <w:divBdr>
        <w:top w:val="none" w:sz="0" w:space="0" w:color="auto"/>
        <w:left w:val="none" w:sz="0" w:space="0" w:color="auto"/>
        <w:bottom w:val="none" w:sz="0" w:space="0" w:color="auto"/>
        <w:right w:val="none" w:sz="0" w:space="0" w:color="auto"/>
      </w:divBdr>
    </w:div>
    <w:div w:id="518737216">
      <w:bodyDiv w:val="1"/>
      <w:marLeft w:val="0"/>
      <w:marRight w:val="0"/>
      <w:marTop w:val="0"/>
      <w:marBottom w:val="0"/>
      <w:divBdr>
        <w:top w:val="none" w:sz="0" w:space="0" w:color="auto"/>
        <w:left w:val="none" w:sz="0" w:space="0" w:color="auto"/>
        <w:bottom w:val="none" w:sz="0" w:space="0" w:color="auto"/>
        <w:right w:val="none" w:sz="0" w:space="0" w:color="auto"/>
      </w:divBdr>
    </w:div>
    <w:div w:id="543366576">
      <w:bodyDiv w:val="1"/>
      <w:marLeft w:val="0"/>
      <w:marRight w:val="0"/>
      <w:marTop w:val="0"/>
      <w:marBottom w:val="0"/>
      <w:divBdr>
        <w:top w:val="none" w:sz="0" w:space="0" w:color="auto"/>
        <w:left w:val="none" w:sz="0" w:space="0" w:color="auto"/>
        <w:bottom w:val="none" w:sz="0" w:space="0" w:color="auto"/>
        <w:right w:val="none" w:sz="0" w:space="0" w:color="auto"/>
      </w:divBdr>
    </w:div>
    <w:div w:id="567426194">
      <w:bodyDiv w:val="1"/>
      <w:marLeft w:val="0"/>
      <w:marRight w:val="0"/>
      <w:marTop w:val="0"/>
      <w:marBottom w:val="0"/>
      <w:divBdr>
        <w:top w:val="none" w:sz="0" w:space="0" w:color="auto"/>
        <w:left w:val="none" w:sz="0" w:space="0" w:color="auto"/>
        <w:bottom w:val="none" w:sz="0" w:space="0" w:color="auto"/>
        <w:right w:val="none" w:sz="0" w:space="0" w:color="auto"/>
      </w:divBdr>
    </w:div>
    <w:div w:id="598369016">
      <w:bodyDiv w:val="1"/>
      <w:marLeft w:val="0"/>
      <w:marRight w:val="0"/>
      <w:marTop w:val="0"/>
      <w:marBottom w:val="0"/>
      <w:divBdr>
        <w:top w:val="none" w:sz="0" w:space="0" w:color="auto"/>
        <w:left w:val="none" w:sz="0" w:space="0" w:color="auto"/>
        <w:bottom w:val="none" w:sz="0" w:space="0" w:color="auto"/>
        <w:right w:val="none" w:sz="0" w:space="0" w:color="auto"/>
      </w:divBdr>
    </w:div>
    <w:div w:id="603153605">
      <w:bodyDiv w:val="1"/>
      <w:marLeft w:val="0"/>
      <w:marRight w:val="0"/>
      <w:marTop w:val="0"/>
      <w:marBottom w:val="0"/>
      <w:divBdr>
        <w:top w:val="none" w:sz="0" w:space="0" w:color="auto"/>
        <w:left w:val="none" w:sz="0" w:space="0" w:color="auto"/>
        <w:bottom w:val="none" w:sz="0" w:space="0" w:color="auto"/>
        <w:right w:val="none" w:sz="0" w:space="0" w:color="auto"/>
      </w:divBdr>
    </w:div>
    <w:div w:id="608007551">
      <w:bodyDiv w:val="1"/>
      <w:marLeft w:val="0"/>
      <w:marRight w:val="0"/>
      <w:marTop w:val="0"/>
      <w:marBottom w:val="0"/>
      <w:divBdr>
        <w:top w:val="none" w:sz="0" w:space="0" w:color="auto"/>
        <w:left w:val="none" w:sz="0" w:space="0" w:color="auto"/>
        <w:bottom w:val="none" w:sz="0" w:space="0" w:color="auto"/>
        <w:right w:val="none" w:sz="0" w:space="0" w:color="auto"/>
      </w:divBdr>
    </w:div>
    <w:div w:id="612052149">
      <w:bodyDiv w:val="1"/>
      <w:marLeft w:val="0"/>
      <w:marRight w:val="0"/>
      <w:marTop w:val="0"/>
      <w:marBottom w:val="0"/>
      <w:divBdr>
        <w:top w:val="none" w:sz="0" w:space="0" w:color="auto"/>
        <w:left w:val="none" w:sz="0" w:space="0" w:color="auto"/>
        <w:bottom w:val="none" w:sz="0" w:space="0" w:color="auto"/>
        <w:right w:val="none" w:sz="0" w:space="0" w:color="auto"/>
      </w:divBdr>
    </w:div>
    <w:div w:id="615016999">
      <w:bodyDiv w:val="1"/>
      <w:marLeft w:val="0"/>
      <w:marRight w:val="0"/>
      <w:marTop w:val="0"/>
      <w:marBottom w:val="0"/>
      <w:divBdr>
        <w:top w:val="none" w:sz="0" w:space="0" w:color="auto"/>
        <w:left w:val="none" w:sz="0" w:space="0" w:color="auto"/>
        <w:bottom w:val="none" w:sz="0" w:space="0" w:color="auto"/>
        <w:right w:val="none" w:sz="0" w:space="0" w:color="auto"/>
      </w:divBdr>
    </w:div>
    <w:div w:id="616788826">
      <w:bodyDiv w:val="1"/>
      <w:marLeft w:val="0"/>
      <w:marRight w:val="0"/>
      <w:marTop w:val="0"/>
      <w:marBottom w:val="0"/>
      <w:divBdr>
        <w:top w:val="none" w:sz="0" w:space="0" w:color="auto"/>
        <w:left w:val="none" w:sz="0" w:space="0" w:color="auto"/>
        <w:bottom w:val="none" w:sz="0" w:space="0" w:color="auto"/>
        <w:right w:val="none" w:sz="0" w:space="0" w:color="auto"/>
      </w:divBdr>
    </w:div>
    <w:div w:id="617417589">
      <w:bodyDiv w:val="1"/>
      <w:marLeft w:val="0"/>
      <w:marRight w:val="0"/>
      <w:marTop w:val="0"/>
      <w:marBottom w:val="0"/>
      <w:divBdr>
        <w:top w:val="none" w:sz="0" w:space="0" w:color="auto"/>
        <w:left w:val="none" w:sz="0" w:space="0" w:color="auto"/>
        <w:bottom w:val="none" w:sz="0" w:space="0" w:color="auto"/>
        <w:right w:val="none" w:sz="0" w:space="0" w:color="auto"/>
      </w:divBdr>
    </w:div>
    <w:div w:id="617571184">
      <w:bodyDiv w:val="1"/>
      <w:marLeft w:val="0"/>
      <w:marRight w:val="0"/>
      <w:marTop w:val="0"/>
      <w:marBottom w:val="0"/>
      <w:divBdr>
        <w:top w:val="none" w:sz="0" w:space="0" w:color="auto"/>
        <w:left w:val="none" w:sz="0" w:space="0" w:color="auto"/>
        <w:bottom w:val="none" w:sz="0" w:space="0" w:color="auto"/>
        <w:right w:val="none" w:sz="0" w:space="0" w:color="auto"/>
      </w:divBdr>
    </w:div>
    <w:div w:id="677972962">
      <w:bodyDiv w:val="1"/>
      <w:marLeft w:val="0"/>
      <w:marRight w:val="0"/>
      <w:marTop w:val="0"/>
      <w:marBottom w:val="0"/>
      <w:divBdr>
        <w:top w:val="none" w:sz="0" w:space="0" w:color="auto"/>
        <w:left w:val="none" w:sz="0" w:space="0" w:color="auto"/>
        <w:bottom w:val="none" w:sz="0" w:space="0" w:color="auto"/>
        <w:right w:val="none" w:sz="0" w:space="0" w:color="auto"/>
      </w:divBdr>
    </w:div>
    <w:div w:id="693115617">
      <w:bodyDiv w:val="1"/>
      <w:marLeft w:val="0"/>
      <w:marRight w:val="0"/>
      <w:marTop w:val="0"/>
      <w:marBottom w:val="0"/>
      <w:divBdr>
        <w:top w:val="none" w:sz="0" w:space="0" w:color="auto"/>
        <w:left w:val="none" w:sz="0" w:space="0" w:color="auto"/>
        <w:bottom w:val="none" w:sz="0" w:space="0" w:color="auto"/>
        <w:right w:val="none" w:sz="0" w:space="0" w:color="auto"/>
      </w:divBdr>
    </w:div>
    <w:div w:id="718282322">
      <w:bodyDiv w:val="1"/>
      <w:marLeft w:val="0"/>
      <w:marRight w:val="0"/>
      <w:marTop w:val="0"/>
      <w:marBottom w:val="0"/>
      <w:divBdr>
        <w:top w:val="none" w:sz="0" w:space="0" w:color="auto"/>
        <w:left w:val="none" w:sz="0" w:space="0" w:color="auto"/>
        <w:bottom w:val="none" w:sz="0" w:space="0" w:color="auto"/>
        <w:right w:val="none" w:sz="0" w:space="0" w:color="auto"/>
      </w:divBdr>
    </w:div>
    <w:div w:id="725496410">
      <w:bodyDiv w:val="1"/>
      <w:marLeft w:val="0"/>
      <w:marRight w:val="0"/>
      <w:marTop w:val="0"/>
      <w:marBottom w:val="0"/>
      <w:divBdr>
        <w:top w:val="none" w:sz="0" w:space="0" w:color="auto"/>
        <w:left w:val="none" w:sz="0" w:space="0" w:color="auto"/>
        <w:bottom w:val="none" w:sz="0" w:space="0" w:color="auto"/>
        <w:right w:val="none" w:sz="0" w:space="0" w:color="auto"/>
      </w:divBdr>
    </w:div>
    <w:div w:id="735005960">
      <w:bodyDiv w:val="1"/>
      <w:marLeft w:val="0"/>
      <w:marRight w:val="0"/>
      <w:marTop w:val="0"/>
      <w:marBottom w:val="0"/>
      <w:divBdr>
        <w:top w:val="none" w:sz="0" w:space="0" w:color="auto"/>
        <w:left w:val="none" w:sz="0" w:space="0" w:color="auto"/>
        <w:bottom w:val="none" w:sz="0" w:space="0" w:color="auto"/>
        <w:right w:val="none" w:sz="0" w:space="0" w:color="auto"/>
      </w:divBdr>
    </w:div>
    <w:div w:id="756707538">
      <w:bodyDiv w:val="1"/>
      <w:marLeft w:val="0"/>
      <w:marRight w:val="0"/>
      <w:marTop w:val="0"/>
      <w:marBottom w:val="0"/>
      <w:divBdr>
        <w:top w:val="none" w:sz="0" w:space="0" w:color="auto"/>
        <w:left w:val="none" w:sz="0" w:space="0" w:color="auto"/>
        <w:bottom w:val="none" w:sz="0" w:space="0" w:color="auto"/>
        <w:right w:val="none" w:sz="0" w:space="0" w:color="auto"/>
      </w:divBdr>
    </w:div>
    <w:div w:id="830877467">
      <w:bodyDiv w:val="1"/>
      <w:marLeft w:val="0"/>
      <w:marRight w:val="0"/>
      <w:marTop w:val="0"/>
      <w:marBottom w:val="0"/>
      <w:divBdr>
        <w:top w:val="none" w:sz="0" w:space="0" w:color="auto"/>
        <w:left w:val="none" w:sz="0" w:space="0" w:color="auto"/>
        <w:bottom w:val="none" w:sz="0" w:space="0" w:color="auto"/>
        <w:right w:val="none" w:sz="0" w:space="0" w:color="auto"/>
      </w:divBdr>
    </w:div>
    <w:div w:id="854418345">
      <w:bodyDiv w:val="1"/>
      <w:marLeft w:val="0"/>
      <w:marRight w:val="0"/>
      <w:marTop w:val="0"/>
      <w:marBottom w:val="0"/>
      <w:divBdr>
        <w:top w:val="none" w:sz="0" w:space="0" w:color="auto"/>
        <w:left w:val="none" w:sz="0" w:space="0" w:color="auto"/>
        <w:bottom w:val="none" w:sz="0" w:space="0" w:color="auto"/>
        <w:right w:val="none" w:sz="0" w:space="0" w:color="auto"/>
      </w:divBdr>
    </w:div>
    <w:div w:id="856040439">
      <w:bodyDiv w:val="1"/>
      <w:marLeft w:val="0"/>
      <w:marRight w:val="0"/>
      <w:marTop w:val="0"/>
      <w:marBottom w:val="0"/>
      <w:divBdr>
        <w:top w:val="none" w:sz="0" w:space="0" w:color="auto"/>
        <w:left w:val="none" w:sz="0" w:space="0" w:color="auto"/>
        <w:bottom w:val="none" w:sz="0" w:space="0" w:color="auto"/>
        <w:right w:val="none" w:sz="0" w:space="0" w:color="auto"/>
      </w:divBdr>
    </w:div>
    <w:div w:id="862522918">
      <w:bodyDiv w:val="1"/>
      <w:marLeft w:val="0"/>
      <w:marRight w:val="0"/>
      <w:marTop w:val="0"/>
      <w:marBottom w:val="0"/>
      <w:divBdr>
        <w:top w:val="none" w:sz="0" w:space="0" w:color="auto"/>
        <w:left w:val="none" w:sz="0" w:space="0" w:color="auto"/>
        <w:bottom w:val="none" w:sz="0" w:space="0" w:color="auto"/>
        <w:right w:val="none" w:sz="0" w:space="0" w:color="auto"/>
      </w:divBdr>
    </w:div>
    <w:div w:id="863597297">
      <w:bodyDiv w:val="1"/>
      <w:marLeft w:val="0"/>
      <w:marRight w:val="0"/>
      <w:marTop w:val="0"/>
      <w:marBottom w:val="0"/>
      <w:divBdr>
        <w:top w:val="none" w:sz="0" w:space="0" w:color="auto"/>
        <w:left w:val="none" w:sz="0" w:space="0" w:color="auto"/>
        <w:bottom w:val="none" w:sz="0" w:space="0" w:color="auto"/>
        <w:right w:val="none" w:sz="0" w:space="0" w:color="auto"/>
      </w:divBdr>
    </w:div>
    <w:div w:id="865215229">
      <w:bodyDiv w:val="1"/>
      <w:marLeft w:val="0"/>
      <w:marRight w:val="0"/>
      <w:marTop w:val="0"/>
      <w:marBottom w:val="0"/>
      <w:divBdr>
        <w:top w:val="none" w:sz="0" w:space="0" w:color="auto"/>
        <w:left w:val="none" w:sz="0" w:space="0" w:color="auto"/>
        <w:bottom w:val="none" w:sz="0" w:space="0" w:color="auto"/>
        <w:right w:val="none" w:sz="0" w:space="0" w:color="auto"/>
      </w:divBdr>
    </w:div>
    <w:div w:id="893389971">
      <w:bodyDiv w:val="1"/>
      <w:marLeft w:val="0"/>
      <w:marRight w:val="0"/>
      <w:marTop w:val="0"/>
      <w:marBottom w:val="0"/>
      <w:divBdr>
        <w:top w:val="none" w:sz="0" w:space="0" w:color="auto"/>
        <w:left w:val="none" w:sz="0" w:space="0" w:color="auto"/>
        <w:bottom w:val="none" w:sz="0" w:space="0" w:color="auto"/>
        <w:right w:val="none" w:sz="0" w:space="0" w:color="auto"/>
      </w:divBdr>
    </w:div>
    <w:div w:id="900601461">
      <w:bodyDiv w:val="1"/>
      <w:marLeft w:val="0"/>
      <w:marRight w:val="0"/>
      <w:marTop w:val="0"/>
      <w:marBottom w:val="0"/>
      <w:divBdr>
        <w:top w:val="none" w:sz="0" w:space="0" w:color="auto"/>
        <w:left w:val="none" w:sz="0" w:space="0" w:color="auto"/>
        <w:bottom w:val="none" w:sz="0" w:space="0" w:color="auto"/>
        <w:right w:val="none" w:sz="0" w:space="0" w:color="auto"/>
      </w:divBdr>
    </w:div>
    <w:div w:id="907233261">
      <w:bodyDiv w:val="1"/>
      <w:marLeft w:val="0"/>
      <w:marRight w:val="0"/>
      <w:marTop w:val="0"/>
      <w:marBottom w:val="0"/>
      <w:divBdr>
        <w:top w:val="none" w:sz="0" w:space="0" w:color="auto"/>
        <w:left w:val="none" w:sz="0" w:space="0" w:color="auto"/>
        <w:bottom w:val="none" w:sz="0" w:space="0" w:color="auto"/>
        <w:right w:val="none" w:sz="0" w:space="0" w:color="auto"/>
      </w:divBdr>
    </w:div>
    <w:div w:id="909391304">
      <w:bodyDiv w:val="1"/>
      <w:marLeft w:val="0"/>
      <w:marRight w:val="0"/>
      <w:marTop w:val="0"/>
      <w:marBottom w:val="0"/>
      <w:divBdr>
        <w:top w:val="none" w:sz="0" w:space="0" w:color="auto"/>
        <w:left w:val="none" w:sz="0" w:space="0" w:color="auto"/>
        <w:bottom w:val="none" w:sz="0" w:space="0" w:color="auto"/>
        <w:right w:val="none" w:sz="0" w:space="0" w:color="auto"/>
      </w:divBdr>
    </w:div>
    <w:div w:id="921178652">
      <w:bodyDiv w:val="1"/>
      <w:marLeft w:val="0"/>
      <w:marRight w:val="0"/>
      <w:marTop w:val="0"/>
      <w:marBottom w:val="0"/>
      <w:divBdr>
        <w:top w:val="none" w:sz="0" w:space="0" w:color="auto"/>
        <w:left w:val="none" w:sz="0" w:space="0" w:color="auto"/>
        <w:bottom w:val="none" w:sz="0" w:space="0" w:color="auto"/>
        <w:right w:val="none" w:sz="0" w:space="0" w:color="auto"/>
      </w:divBdr>
    </w:div>
    <w:div w:id="936642859">
      <w:bodyDiv w:val="1"/>
      <w:marLeft w:val="0"/>
      <w:marRight w:val="0"/>
      <w:marTop w:val="0"/>
      <w:marBottom w:val="0"/>
      <w:divBdr>
        <w:top w:val="none" w:sz="0" w:space="0" w:color="auto"/>
        <w:left w:val="none" w:sz="0" w:space="0" w:color="auto"/>
        <w:bottom w:val="none" w:sz="0" w:space="0" w:color="auto"/>
        <w:right w:val="none" w:sz="0" w:space="0" w:color="auto"/>
      </w:divBdr>
    </w:div>
    <w:div w:id="936788768">
      <w:bodyDiv w:val="1"/>
      <w:marLeft w:val="0"/>
      <w:marRight w:val="0"/>
      <w:marTop w:val="0"/>
      <w:marBottom w:val="0"/>
      <w:divBdr>
        <w:top w:val="none" w:sz="0" w:space="0" w:color="auto"/>
        <w:left w:val="none" w:sz="0" w:space="0" w:color="auto"/>
        <w:bottom w:val="none" w:sz="0" w:space="0" w:color="auto"/>
        <w:right w:val="none" w:sz="0" w:space="0" w:color="auto"/>
      </w:divBdr>
    </w:div>
    <w:div w:id="957948110">
      <w:bodyDiv w:val="1"/>
      <w:marLeft w:val="0"/>
      <w:marRight w:val="0"/>
      <w:marTop w:val="0"/>
      <w:marBottom w:val="0"/>
      <w:divBdr>
        <w:top w:val="none" w:sz="0" w:space="0" w:color="auto"/>
        <w:left w:val="none" w:sz="0" w:space="0" w:color="auto"/>
        <w:bottom w:val="none" w:sz="0" w:space="0" w:color="auto"/>
        <w:right w:val="none" w:sz="0" w:space="0" w:color="auto"/>
      </w:divBdr>
    </w:div>
    <w:div w:id="1002395061">
      <w:bodyDiv w:val="1"/>
      <w:marLeft w:val="0"/>
      <w:marRight w:val="0"/>
      <w:marTop w:val="0"/>
      <w:marBottom w:val="0"/>
      <w:divBdr>
        <w:top w:val="none" w:sz="0" w:space="0" w:color="auto"/>
        <w:left w:val="none" w:sz="0" w:space="0" w:color="auto"/>
        <w:bottom w:val="none" w:sz="0" w:space="0" w:color="auto"/>
        <w:right w:val="none" w:sz="0" w:space="0" w:color="auto"/>
      </w:divBdr>
    </w:div>
    <w:div w:id="1004357161">
      <w:bodyDiv w:val="1"/>
      <w:marLeft w:val="0"/>
      <w:marRight w:val="0"/>
      <w:marTop w:val="0"/>
      <w:marBottom w:val="0"/>
      <w:divBdr>
        <w:top w:val="none" w:sz="0" w:space="0" w:color="auto"/>
        <w:left w:val="none" w:sz="0" w:space="0" w:color="auto"/>
        <w:bottom w:val="none" w:sz="0" w:space="0" w:color="auto"/>
        <w:right w:val="none" w:sz="0" w:space="0" w:color="auto"/>
      </w:divBdr>
    </w:div>
    <w:div w:id="1026175203">
      <w:bodyDiv w:val="1"/>
      <w:marLeft w:val="0"/>
      <w:marRight w:val="0"/>
      <w:marTop w:val="0"/>
      <w:marBottom w:val="0"/>
      <w:divBdr>
        <w:top w:val="none" w:sz="0" w:space="0" w:color="auto"/>
        <w:left w:val="none" w:sz="0" w:space="0" w:color="auto"/>
        <w:bottom w:val="none" w:sz="0" w:space="0" w:color="auto"/>
        <w:right w:val="none" w:sz="0" w:space="0" w:color="auto"/>
      </w:divBdr>
    </w:div>
    <w:div w:id="1032262680">
      <w:bodyDiv w:val="1"/>
      <w:marLeft w:val="0"/>
      <w:marRight w:val="0"/>
      <w:marTop w:val="0"/>
      <w:marBottom w:val="0"/>
      <w:divBdr>
        <w:top w:val="none" w:sz="0" w:space="0" w:color="auto"/>
        <w:left w:val="none" w:sz="0" w:space="0" w:color="auto"/>
        <w:bottom w:val="none" w:sz="0" w:space="0" w:color="auto"/>
        <w:right w:val="none" w:sz="0" w:space="0" w:color="auto"/>
      </w:divBdr>
    </w:div>
    <w:div w:id="1040283575">
      <w:bodyDiv w:val="1"/>
      <w:marLeft w:val="0"/>
      <w:marRight w:val="0"/>
      <w:marTop w:val="0"/>
      <w:marBottom w:val="0"/>
      <w:divBdr>
        <w:top w:val="none" w:sz="0" w:space="0" w:color="auto"/>
        <w:left w:val="none" w:sz="0" w:space="0" w:color="auto"/>
        <w:bottom w:val="none" w:sz="0" w:space="0" w:color="auto"/>
        <w:right w:val="none" w:sz="0" w:space="0" w:color="auto"/>
      </w:divBdr>
    </w:div>
    <w:div w:id="1040663022">
      <w:bodyDiv w:val="1"/>
      <w:marLeft w:val="0"/>
      <w:marRight w:val="0"/>
      <w:marTop w:val="0"/>
      <w:marBottom w:val="0"/>
      <w:divBdr>
        <w:top w:val="none" w:sz="0" w:space="0" w:color="auto"/>
        <w:left w:val="none" w:sz="0" w:space="0" w:color="auto"/>
        <w:bottom w:val="none" w:sz="0" w:space="0" w:color="auto"/>
        <w:right w:val="none" w:sz="0" w:space="0" w:color="auto"/>
      </w:divBdr>
    </w:div>
    <w:div w:id="1041786868">
      <w:bodyDiv w:val="1"/>
      <w:marLeft w:val="0"/>
      <w:marRight w:val="0"/>
      <w:marTop w:val="0"/>
      <w:marBottom w:val="0"/>
      <w:divBdr>
        <w:top w:val="none" w:sz="0" w:space="0" w:color="auto"/>
        <w:left w:val="none" w:sz="0" w:space="0" w:color="auto"/>
        <w:bottom w:val="none" w:sz="0" w:space="0" w:color="auto"/>
        <w:right w:val="none" w:sz="0" w:space="0" w:color="auto"/>
      </w:divBdr>
    </w:div>
    <w:div w:id="1071346414">
      <w:bodyDiv w:val="1"/>
      <w:marLeft w:val="0"/>
      <w:marRight w:val="0"/>
      <w:marTop w:val="0"/>
      <w:marBottom w:val="0"/>
      <w:divBdr>
        <w:top w:val="none" w:sz="0" w:space="0" w:color="auto"/>
        <w:left w:val="none" w:sz="0" w:space="0" w:color="auto"/>
        <w:bottom w:val="none" w:sz="0" w:space="0" w:color="auto"/>
        <w:right w:val="none" w:sz="0" w:space="0" w:color="auto"/>
      </w:divBdr>
    </w:div>
    <w:div w:id="1075015035">
      <w:bodyDiv w:val="1"/>
      <w:marLeft w:val="0"/>
      <w:marRight w:val="0"/>
      <w:marTop w:val="0"/>
      <w:marBottom w:val="0"/>
      <w:divBdr>
        <w:top w:val="none" w:sz="0" w:space="0" w:color="auto"/>
        <w:left w:val="none" w:sz="0" w:space="0" w:color="auto"/>
        <w:bottom w:val="none" w:sz="0" w:space="0" w:color="auto"/>
        <w:right w:val="none" w:sz="0" w:space="0" w:color="auto"/>
      </w:divBdr>
    </w:div>
    <w:div w:id="1092049716">
      <w:bodyDiv w:val="1"/>
      <w:marLeft w:val="0"/>
      <w:marRight w:val="0"/>
      <w:marTop w:val="0"/>
      <w:marBottom w:val="0"/>
      <w:divBdr>
        <w:top w:val="none" w:sz="0" w:space="0" w:color="auto"/>
        <w:left w:val="none" w:sz="0" w:space="0" w:color="auto"/>
        <w:bottom w:val="none" w:sz="0" w:space="0" w:color="auto"/>
        <w:right w:val="none" w:sz="0" w:space="0" w:color="auto"/>
      </w:divBdr>
    </w:div>
    <w:div w:id="1112433497">
      <w:bodyDiv w:val="1"/>
      <w:marLeft w:val="0"/>
      <w:marRight w:val="0"/>
      <w:marTop w:val="0"/>
      <w:marBottom w:val="0"/>
      <w:divBdr>
        <w:top w:val="none" w:sz="0" w:space="0" w:color="auto"/>
        <w:left w:val="none" w:sz="0" w:space="0" w:color="auto"/>
        <w:bottom w:val="none" w:sz="0" w:space="0" w:color="auto"/>
        <w:right w:val="none" w:sz="0" w:space="0" w:color="auto"/>
      </w:divBdr>
    </w:div>
    <w:div w:id="1113206938">
      <w:bodyDiv w:val="1"/>
      <w:marLeft w:val="0"/>
      <w:marRight w:val="0"/>
      <w:marTop w:val="0"/>
      <w:marBottom w:val="0"/>
      <w:divBdr>
        <w:top w:val="none" w:sz="0" w:space="0" w:color="auto"/>
        <w:left w:val="none" w:sz="0" w:space="0" w:color="auto"/>
        <w:bottom w:val="none" w:sz="0" w:space="0" w:color="auto"/>
        <w:right w:val="none" w:sz="0" w:space="0" w:color="auto"/>
      </w:divBdr>
    </w:div>
    <w:div w:id="1115751642">
      <w:bodyDiv w:val="1"/>
      <w:marLeft w:val="0"/>
      <w:marRight w:val="0"/>
      <w:marTop w:val="0"/>
      <w:marBottom w:val="0"/>
      <w:divBdr>
        <w:top w:val="none" w:sz="0" w:space="0" w:color="auto"/>
        <w:left w:val="none" w:sz="0" w:space="0" w:color="auto"/>
        <w:bottom w:val="none" w:sz="0" w:space="0" w:color="auto"/>
        <w:right w:val="none" w:sz="0" w:space="0" w:color="auto"/>
      </w:divBdr>
    </w:div>
    <w:div w:id="1120614735">
      <w:bodyDiv w:val="1"/>
      <w:marLeft w:val="0"/>
      <w:marRight w:val="0"/>
      <w:marTop w:val="0"/>
      <w:marBottom w:val="0"/>
      <w:divBdr>
        <w:top w:val="none" w:sz="0" w:space="0" w:color="auto"/>
        <w:left w:val="none" w:sz="0" w:space="0" w:color="auto"/>
        <w:bottom w:val="none" w:sz="0" w:space="0" w:color="auto"/>
        <w:right w:val="none" w:sz="0" w:space="0" w:color="auto"/>
      </w:divBdr>
    </w:div>
    <w:div w:id="1128862975">
      <w:bodyDiv w:val="1"/>
      <w:marLeft w:val="0"/>
      <w:marRight w:val="0"/>
      <w:marTop w:val="0"/>
      <w:marBottom w:val="0"/>
      <w:divBdr>
        <w:top w:val="none" w:sz="0" w:space="0" w:color="auto"/>
        <w:left w:val="none" w:sz="0" w:space="0" w:color="auto"/>
        <w:bottom w:val="none" w:sz="0" w:space="0" w:color="auto"/>
        <w:right w:val="none" w:sz="0" w:space="0" w:color="auto"/>
      </w:divBdr>
    </w:div>
    <w:div w:id="1154102083">
      <w:bodyDiv w:val="1"/>
      <w:marLeft w:val="0"/>
      <w:marRight w:val="0"/>
      <w:marTop w:val="0"/>
      <w:marBottom w:val="0"/>
      <w:divBdr>
        <w:top w:val="none" w:sz="0" w:space="0" w:color="auto"/>
        <w:left w:val="none" w:sz="0" w:space="0" w:color="auto"/>
        <w:bottom w:val="none" w:sz="0" w:space="0" w:color="auto"/>
        <w:right w:val="none" w:sz="0" w:space="0" w:color="auto"/>
      </w:divBdr>
    </w:div>
    <w:div w:id="1163087730">
      <w:bodyDiv w:val="1"/>
      <w:marLeft w:val="0"/>
      <w:marRight w:val="0"/>
      <w:marTop w:val="0"/>
      <w:marBottom w:val="0"/>
      <w:divBdr>
        <w:top w:val="none" w:sz="0" w:space="0" w:color="auto"/>
        <w:left w:val="none" w:sz="0" w:space="0" w:color="auto"/>
        <w:bottom w:val="none" w:sz="0" w:space="0" w:color="auto"/>
        <w:right w:val="none" w:sz="0" w:space="0" w:color="auto"/>
      </w:divBdr>
    </w:div>
    <w:div w:id="1177690277">
      <w:bodyDiv w:val="1"/>
      <w:marLeft w:val="0"/>
      <w:marRight w:val="0"/>
      <w:marTop w:val="0"/>
      <w:marBottom w:val="0"/>
      <w:divBdr>
        <w:top w:val="none" w:sz="0" w:space="0" w:color="auto"/>
        <w:left w:val="none" w:sz="0" w:space="0" w:color="auto"/>
        <w:bottom w:val="none" w:sz="0" w:space="0" w:color="auto"/>
        <w:right w:val="none" w:sz="0" w:space="0" w:color="auto"/>
      </w:divBdr>
    </w:div>
    <w:div w:id="1180268479">
      <w:bodyDiv w:val="1"/>
      <w:marLeft w:val="0"/>
      <w:marRight w:val="0"/>
      <w:marTop w:val="0"/>
      <w:marBottom w:val="0"/>
      <w:divBdr>
        <w:top w:val="none" w:sz="0" w:space="0" w:color="auto"/>
        <w:left w:val="none" w:sz="0" w:space="0" w:color="auto"/>
        <w:bottom w:val="none" w:sz="0" w:space="0" w:color="auto"/>
        <w:right w:val="none" w:sz="0" w:space="0" w:color="auto"/>
      </w:divBdr>
    </w:div>
    <w:div w:id="1181704914">
      <w:bodyDiv w:val="1"/>
      <w:marLeft w:val="0"/>
      <w:marRight w:val="0"/>
      <w:marTop w:val="0"/>
      <w:marBottom w:val="0"/>
      <w:divBdr>
        <w:top w:val="none" w:sz="0" w:space="0" w:color="auto"/>
        <w:left w:val="none" w:sz="0" w:space="0" w:color="auto"/>
        <w:bottom w:val="none" w:sz="0" w:space="0" w:color="auto"/>
        <w:right w:val="none" w:sz="0" w:space="0" w:color="auto"/>
      </w:divBdr>
    </w:div>
    <w:div w:id="1201089066">
      <w:bodyDiv w:val="1"/>
      <w:marLeft w:val="0"/>
      <w:marRight w:val="0"/>
      <w:marTop w:val="0"/>
      <w:marBottom w:val="0"/>
      <w:divBdr>
        <w:top w:val="none" w:sz="0" w:space="0" w:color="auto"/>
        <w:left w:val="none" w:sz="0" w:space="0" w:color="auto"/>
        <w:bottom w:val="none" w:sz="0" w:space="0" w:color="auto"/>
        <w:right w:val="none" w:sz="0" w:space="0" w:color="auto"/>
      </w:divBdr>
    </w:div>
    <w:div w:id="1211917723">
      <w:bodyDiv w:val="1"/>
      <w:marLeft w:val="0"/>
      <w:marRight w:val="0"/>
      <w:marTop w:val="0"/>
      <w:marBottom w:val="0"/>
      <w:divBdr>
        <w:top w:val="none" w:sz="0" w:space="0" w:color="auto"/>
        <w:left w:val="none" w:sz="0" w:space="0" w:color="auto"/>
        <w:bottom w:val="none" w:sz="0" w:space="0" w:color="auto"/>
        <w:right w:val="none" w:sz="0" w:space="0" w:color="auto"/>
      </w:divBdr>
    </w:div>
    <w:div w:id="1247498704">
      <w:bodyDiv w:val="1"/>
      <w:marLeft w:val="0"/>
      <w:marRight w:val="0"/>
      <w:marTop w:val="0"/>
      <w:marBottom w:val="0"/>
      <w:divBdr>
        <w:top w:val="none" w:sz="0" w:space="0" w:color="auto"/>
        <w:left w:val="none" w:sz="0" w:space="0" w:color="auto"/>
        <w:bottom w:val="none" w:sz="0" w:space="0" w:color="auto"/>
        <w:right w:val="none" w:sz="0" w:space="0" w:color="auto"/>
      </w:divBdr>
    </w:div>
    <w:div w:id="1254633900">
      <w:bodyDiv w:val="1"/>
      <w:marLeft w:val="0"/>
      <w:marRight w:val="0"/>
      <w:marTop w:val="0"/>
      <w:marBottom w:val="0"/>
      <w:divBdr>
        <w:top w:val="none" w:sz="0" w:space="0" w:color="auto"/>
        <w:left w:val="none" w:sz="0" w:space="0" w:color="auto"/>
        <w:bottom w:val="none" w:sz="0" w:space="0" w:color="auto"/>
        <w:right w:val="none" w:sz="0" w:space="0" w:color="auto"/>
      </w:divBdr>
    </w:div>
    <w:div w:id="1258556337">
      <w:bodyDiv w:val="1"/>
      <w:marLeft w:val="0"/>
      <w:marRight w:val="0"/>
      <w:marTop w:val="0"/>
      <w:marBottom w:val="0"/>
      <w:divBdr>
        <w:top w:val="none" w:sz="0" w:space="0" w:color="auto"/>
        <w:left w:val="none" w:sz="0" w:space="0" w:color="auto"/>
        <w:bottom w:val="none" w:sz="0" w:space="0" w:color="auto"/>
        <w:right w:val="none" w:sz="0" w:space="0" w:color="auto"/>
      </w:divBdr>
    </w:div>
    <w:div w:id="1278633908">
      <w:bodyDiv w:val="1"/>
      <w:marLeft w:val="0"/>
      <w:marRight w:val="0"/>
      <w:marTop w:val="0"/>
      <w:marBottom w:val="0"/>
      <w:divBdr>
        <w:top w:val="none" w:sz="0" w:space="0" w:color="auto"/>
        <w:left w:val="none" w:sz="0" w:space="0" w:color="auto"/>
        <w:bottom w:val="none" w:sz="0" w:space="0" w:color="auto"/>
        <w:right w:val="none" w:sz="0" w:space="0" w:color="auto"/>
      </w:divBdr>
    </w:div>
    <w:div w:id="1299845559">
      <w:bodyDiv w:val="1"/>
      <w:marLeft w:val="0"/>
      <w:marRight w:val="0"/>
      <w:marTop w:val="0"/>
      <w:marBottom w:val="0"/>
      <w:divBdr>
        <w:top w:val="none" w:sz="0" w:space="0" w:color="auto"/>
        <w:left w:val="none" w:sz="0" w:space="0" w:color="auto"/>
        <w:bottom w:val="none" w:sz="0" w:space="0" w:color="auto"/>
        <w:right w:val="none" w:sz="0" w:space="0" w:color="auto"/>
      </w:divBdr>
    </w:div>
    <w:div w:id="1309047563">
      <w:bodyDiv w:val="1"/>
      <w:marLeft w:val="0"/>
      <w:marRight w:val="0"/>
      <w:marTop w:val="0"/>
      <w:marBottom w:val="0"/>
      <w:divBdr>
        <w:top w:val="none" w:sz="0" w:space="0" w:color="auto"/>
        <w:left w:val="none" w:sz="0" w:space="0" w:color="auto"/>
        <w:bottom w:val="none" w:sz="0" w:space="0" w:color="auto"/>
        <w:right w:val="none" w:sz="0" w:space="0" w:color="auto"/>
      </w:divBdr>
    </w:div>
    <w:div w:id="1335111673">
      <w:bodyDiv w:val="1"/>
      <w:marLeft w:val="0"/>
      <w:marRight w:val="0"/>
      <w:marTop w:val="0"/>
      <w:marBottom w:val="0"/>
      <w:divBdr>
        <w:top w:val="none" w:sz="0" w:space="0" w:color="auto"/>
        <w:left w:val="none" w:sz="0" w:space="0" w:color="auto"/>
        <w:bottom w:val="none" w:sz="0" w:space="0" w:color="auto"/>
        <w:right w:val="none" w:sz="0" w:space="0" w:color="auto"/>
      </w:divBdr>
    </w:div>
    <w:div w:id="1370109021">
      <w:bodyDiv w:val="1"/>
      <w:marLeft w:val="0"/>
      <w:marRight w:val="0"/>
      <w:marTop w:val="0"/>
      <w:marBottom w:val="0"/>
      <w:divBdr>
        <w:top w:val="none" w:sz="0" w:space="0" w:color="auto"/>
        <w:left w:val="none" w:sz="0" w:space="0" w:color="auto"/>
        <w:bottom w:val="none" w:sz="0" w:space="0" w:color="auto"/>
        <w:right w:val="none" w:sz="0" w:space="0" w:color="auto"/>
      </w:divBdr>
    </w:div>
    <w:div w:id="1370227401">
      <w:bodyDiv w:val="1"/>
      <w:marLeft w:val="0"/>
      <w:marRight w:val="0"/>
      <w:marTop w:val="0"/>
      <w:marBottom w:val="0"/>
      <w:divBdr>
        <w:top w:val="none" w:sz="0" w:space="0" w:color="auto"/>
        <w:left w:val="none" w:sz="0" w:space="0" w:color="auto"/>
        <w:bottom w:val="none" w:sz="0" w:space="0" w:color="auto"/>
        <w:right w:val="none" w:sz="0" w:space="0" w:color="auto"/>
      </w:divBdr>
    </w:div>
    <w:div w:id="1372531645">
      <w:bodyDiv w:val="1"/>
      <w:marLeft w:val="0"/>
      <w:marRight w:val="0"/>
      <w:marTop w:val="0"/>
      <w:marBottom w:val="0"/>
      <w:divBdr>
        <w:top w:val="none" w:sz="0" w:space="0" w:color="auto"/>
        <w:left w:val="none" w:sz="0" w:space="0" w:color="auto"/>
        <w:bottom w:val="none" w:sz="0" w:space="0" w:color="auto"/>
        <w:right w:val="none" w:sz="0" w:space="0" w:color="auto"/>
      </w:divBdr>
    </w:div>
    <w:div w:id="1410543947">
      <w:bodyDiv w:val="1"/>
      <w:marLeft w:val="0"/>
      <w:marRight w:val="0"/>
      <w:marTop w:val="0"/>
      <w:marBottom w:val="0"/>
      <w:divBdr>
        <w:top w:val="none" w:sz="0" w:space="0" w:color="auto"/>
        <w:left w:val="none" w:sz="0" w:space="0" w:color="auto"/>
        <w:bottom w:val="none" w:sz="0" w:space="0" w:color="auto"/>
        <w:right w:val="none" w:sz="0" w:space="0" w:color="auto"/>
      </w:divBdr>
    </w:div>
    <w:div w:id="1414282371">
      <w:bodyDiv w:val="1"/>
      <w:marLeft w:val="0"/>
      <w:marRight w:val="0"/>
      <w:marTop w:val="0"/>
      <w:marBottom w:val="0"/>
      <w:divBdr>
        <w:top w:val="none" w:sz="0" w:space="0" w:color="auto"/>
        <w:left w:val="none" w:sz="0" w:space="0" w:color="auto"/>
        <w:bottom w:val="none" w:sz="0" w:space="0" w:color="auto"/>
        <w:right w:val="none" w:sz="0" w:space="0" w:color="auto"/>
      </w:divBdr>
    </w:div>
    <w:div w:id="1452744032">
      <w:bodyDiv w:val="1"/>
      <w:marLeft w:val="0"/>
      <w:marRight w:val="0"/>
      <w:marTop w:val="0"/>
      <w:marBottom w:val="0"/>
      <w:divBdr>
        <w:top w:val="none" w:sz="0" w:space="0" w:color="auto"/>
        <w:left w:val="none" w:sz="0" w:space="0" w:color="auto"/>
        <w:bottom w:val="none" w:sz="0" w:space="0" w:color="auto"/>
        <w:right w:val="none" w:sz="0" w:space="0" w:color="auto"/>
      </w:divBdr>
    </w:div>
    <w:div w:id="1453012780">
      <w:bodyDiv w:val="1"/>
      <w:marLeft w:val="0"/>
      <w:marRight w:val="0"/>
      <w:marTop w:val="0"/>
      <w:marBottom w:val="0"/>
      <w:divBdr>
        <w:top w:val="none" w:sz="0" w:space="0" w:color="auto"/>
        <w:left w:val="none" w:sz="0" w:space="0" w:color="auto"/>
        <w:bottom w:val="none" w:sz="0" w:space="0" w:color="auto"/>
        <w:right w:val="none" w:sz="0" w:space="0" w:color="auto"/>
      </w:divBdr>
    </w:div>
    <w:div w:id="1456169081">
      <w:bodyDiv w:val="1"/>
      <w:marLeft w:val="0"/>
      <w:marRight w:val="0"/>
      <w:marTop w:val="0"/>
      <w:marBottom w:val="0"/>
      <w:divBdr>
        <w:top w:val="none" w:sz="0" w:space="0" w:color="auto"/>
        <w:left w:val="none" w:sz="0" w:space="0" w:color="auto"/>
        <w:bottom w:val="none" w:sz="0" w:space="0" w:color="auto"/>
        <w:right w:val="none" w:sz="0" w:space="0" w:color="auto"/>
      </w:divBdr>
    </w:div>
    <w:div w:id="1460687976">
      <w:bodyDiv w:val="1"/>
      <w:marLeft w:val="0"/>
      <w:marRight w:val="0"/>
      <w:marTop w:val="0"/>
      <w:marBottom w:val="0"/>
      <w:divBdr>
        <w:top w:val="none" w:sz="0" w:space="0" w:color="auto"/>
        <w:left w:val="none" w:sz="0" w:space="0" w:color="auto"/>
        <w:bottom w:val="none" w:sz="0" w:space="0" w:color="auto"/>
        <w:right w:val="none" w:sz="0" w:space="0" w:color="auto"/>
      </w:divBdr>
    </w:div>
    <w:div w:id="1476098612">
      <w:bodyDiv w:val="1"/>
      <w:marLeft w:val="0"/>
      <w:marRight w:val="0"/>
      <w:marTop w:val="0"/>
      <w:marBottom w:val="0"/>
      <w:divBdr>
        <w:top w:val="none" w:sz="0" w:space="0" w:color="auto"/>
        <w:left w:val="none" w:sz="0" w:space="0" w:color="auto"/>
        <w:bottom w:val="none" w:sz="0" w:space="0" w:color="auto"/>
        <w:right w:val="none" w:sz="0" w:space="0" w:color="auto"/>
      </w:divBdr>
    </w:div>
    <w:div w:id="1482767971">
      <w:bodyDiv w:val="1"/>
      <w:marLeft w:val="0"/>
      <w:marRight w:val="0"/>
      <w:marTop w:val="0"/>
      <w:marBottom w:val="0"/>
      <w:divBdr>
        <w:top w:val="none" w:sz="0" w:space="0" w:color="auto"/>
        <w:left w:val="none" w:sz="0" w:space="0" w:color="auto"/>
        <w:bottom w:val="none" w:sz="0" w:space="0" w:color="auto"/>
        <w:right w:val="none" w:sz="0" w:space="0" w:color="auto"/>
      </w:divBdr>
    </w:div>
    <w:div w:id="1488592493">
      <w:bodyDiv w:val="1"/>
      <w:marLeft w:val="0"/>
      <w:marRight w:val="0"/>
      <w:marTop w:val="0"/>
      <w:marBottom w:val="0"/>
      <w:divBdr>
        <w:top w:val="none" w:sz="0" w:space="0" w:color="auto"/>
        <w:left w:val="none" w:sz="0" w:space="0" w:color="auto"/>
        <w:bottom w:val="none" w:sz="0" w:space="0" w:color="auto"/>
        <w:right w:val="none" w:sz="0" w:space="0" w:color="auto"/>
      </w:divBdr>
    </w:div>
    <w:div w:id="1554148487">
      <w:bodyDiv w:val="1"/>
      <w:marLeft w:val="0"/>
      <w:marRight w:val="0"/>
      <w:marTop w:val="0"/>
      <w:marBottom w:val="0"/>
      <w:divBdr>
        <w:top w:val="none" w:sz="0" w:space="0" w:color="auto"/>
        <w:left w:val="none" w:sz="0" w:space="0" w:color="auto"/>
        <w:bottom w:val="none" w:sz="0" w:space="0" w:color="auto"/>
        <w:right w:val="none" w:sz="0" w:space="0" w:color="auto"/>
      </w:divBdr>
    </w:div>
    <w:div w:id="1586767525">
      <w:bodyDiv w:val="1"/>
      <w:marLeft w:val="0"/>
      <w:marRight w:val="0"/>
      <w:marTop w:val="0"/>
      <w:marBottom w:val="0"/>
      <w:divBdr>
        <w:top w:val="none" w:sz="0" w:space="0" w:color="auto"/>
        <w:left w:val="none" w:sz="0" w:space="0" w:color="auto"/>
        <w:bottom w:val="none" w:sz="0" w:space="0" w:color="auto"/>
        <w:right w:val="none" w:sz="0" w:space="0" w:color="auto"/>
      </w:divBdr>
    </w:div>
    <w:div w:id="1622497898">
      <w:bodyDiv w:val="1"/>
      <w:marLeft w:val="0"/>
      <w:marRight w:val="0"/>
      <w:marTop w:val="0"/>
      <w:marBottom w:val="0"/>
      <w:divBdr>
        <w:top w:val="none" w:sz="0" w:space="0" w:color="auto"/>
        <w:left w:val="none" w:sz="0" w:space="0" w:color="auto"/>
        <w:bottom w:val="none" w:sz="0" w:space="0" w:color="auto"/>
        <w:right w:val="none" w:sz="0" w:space="0" w:color="auto"/>
      </w:divBdr>
    </w:div>
    <w:div w:id="1656186030">
      <w:bodyDiv w:val="1"/>
      <w:marLeft w:val="0"/>
      <w:marRight w:val="0"/>
      <w:marTop w:val="0"/>
      <w:marBottom w:val="0"/>
      <w:divBdr>
        <w:top w:val="none" w:sz="0" w:space="0" w:color="auto"/>
        <w:left w:val="none" w:sz="0" w:space="0" w:color="auto"/>
        <w:bottom w:val="none" w:sz="0" w:space="0" w:color="auto"/>
        <w:right w:val="none" w:sz="0" w:space="0" w:color="auto"/>
      </w:divBdr>
    </w:div>
    <w:div w:id="1666787502">
      <w:bodyDiv w:val="1"/>
      <w:marLeft w:val="0"/>
      <w:marRight w:val="0"/>
      <w:marTop w:val="0"/>
      <w:marBottom w:val="0"/>
      <w:divBdr>
        <w:top w:val="none" w:sz="0" w:space="0" w:color="auto"/>
        <w:left w:val="none" w:sz="0" w:space="0" w:color="auto"/>
        <w:bottom w:val="none" w:sz="0" w:space="0" w:color="auto"/>
        <w:right w:val="none" w:sz="0" w:space="0" w:color="auto"/>
      </w:divBdr>
    </w:div>
    <w:div w:id="1668508918">
      <w:bodyDiv w:val="1"/>
      <w:marLeft w:val="0"/>
      <w:marRight w:val="0"/>
      <w:marTop w:val="0"/>
      <w:marBottom w:val="0"/>
      <w:divBdr>
        <w:top w:val="none" w:sz="0" w:space="0" w:color="auto"/>
        <w:left w:val="none" w:sz="0" w:space="0" w:color="auto"/>
        <w:bottom w:val="none" w:sz="0" w:space="0" w:color="auto"/>
        <w:right w:val="none" w:sz="0" w:space="0" w:color="auto"/>
      </w:divBdr>
    </w:div>
    <w:div w:id="1699113822">
      <w:bodyDiv w:val="1"/>
      <w:marLeft w:val="0"/>
      <w:marRight w:val="0"/>
      <w:marTop w:val="0"/>
      <w:marBottom w:val="0"/>
      <w:divBdr>
        <w:top w:val="none" w:sz="0" w:space="0" w:color="auto"/>
        <w:left w:val="none" w:sz="0" w:space="0" w:color="auto"/>
        <w:bottom w:val="none" w:sz="0" w:space="0" w:color="auto"/>
        <w:right w:val="none" w:sz="0" w:space="0" w:color="auto"/>
      </w:divBdr>
    </w:div>
    <w:div w:id="1748652111">
      <w:bodyDiv w:val="1"/>
      <w:marLeft w:val="0"/>
      <w:marRight w:val="0"/>
      <w:marTop w:val="0"/>
      <w:marBottom w:val="0"/>
      <w:divBdr>
        <w:top w:val="none" w:sz="0" w:space="0" w:color="auto"/>
        <w:left w:val="none" w:sz="0" w:space="0" w:color="auto"/>
        <w:bottom w:val="none" w:sz="0" w:space="0" w:color="auto"/>
        <w:right w:val="none" w:sz="0" w:space="0" w:color="auto"/>
      </w:divBdr>
    </w:div>
    <w:div w:id="1749381047">
      <w:bodyDiv w:val="1"/>
      <w:marLeft w:val="0"/>
      <w:marRight w:val="0"/>
      <w:marTop w:val="0"/>
      <w:marBottom w:val="0"/>
      <w:divBdr>
        <w:top w:val="none" w:sz="0" w:space="0" w:color="auto"/>
        <w:left w:val="none" w:sz="0" w:space="0" w:color="auto"/>
        <w:bottom w:val="none" w:sz="0" w:space="0" w:color="auto"/>
        <w:right w:val="none" w:sz="0" w:space="0" w:color="auto"/>
      </w:divBdr>
    </w:div>
    <w:div w:id="1755012509">
      <w:bodyDiv w:val="1"/>
      <w:marLeft w:val="0"/>
      <w:marRight w:val="0"/>
      <w:marTop w:val="0"/>
      <w:marBottom w:val="0"/>
      <w:divBdr>
        <w:top w:val="none" w:sz="0" w:space="0" w:color="auto"/>
        <w:left w:val="none" w:sz="0" w:space="0" w:color="auto"/>
        <w:bottom w:val="none" w:sz="0" w:space="0" w:color="auto"/>
        <w:right w:val="none" w:sz="0" w:space="0" w:color="auto"/>
      </w:divBdr>
    </w:div>
    <w:div w:id="1765489841">
      <w:bodyDiv w:val="1"/>
      <w:marLeft w:val="0"/>
      <w:marRight w:val="0"/>
      <w:marTop w:val="0"/>
      <w:marBottom w:val="0"/>
      <w:divBdr>
        <w:top w:val="none" w:sz="0" w:space="0" w:color="auto"/>
        <w:left w:val="none" w:sz="0" w:space="0" w:color="auto"/>
        <w:bottom w:val="none" w:sz="0" w:space="0" w:color="auto"/>
        <w:right w:val="none" w:sz="0" w:space="0" w:color="auto"/>
      </w:divBdr>
    </w:div>
    <w:div w:id="1769735847">
      <w:bodyDiv w:val="1"/>
      <w:marLeft w:val="0"/>
      <w:marRight w:val="0"/>
      <w:marTop w:val="0"/>
      <w:marBottom w:val="0"/>
      <w:divBdr>
        <w:top w:val="none" w:sz="0" w:space="0" w:color="auto"/>
        <w:left w:val="none" w:sz="0" w:space="0" w:color="auto"/>
        <w:bottom w:val="none" w:sz="0" w:space="0" w:color="auto"/>
        <w:right w:val="none" w:sz="0" w:space="0" w:color="auto"/>
      </w:divBdr>
    </w:div>
    <w:div w:id="1794977142">
      <w:bodyDiv w:val="1"/>
      <w:marLeft w:val="0"/>
      <w:marRight w:val="0"/>
      <w:marTop w:val="0"/>
      <w:marBottom w:val="0"/>
      <w:divBdr>
        <w:top w:val="none" w:sz="0" w:space="0" w:color="auto"/>
        <w:left w:val="none" w:sz="0" w:space="0" w:color="auto"/>
        <w:bottom w:val="none" w:sz="0" w:space="0" w:color="auto"/>
        <w:right w:val="none" w:sz="0" w:space="0" w:color="auto"/>
      </w:divBdr>
    </w:div>
    <w:div w:id="1806194471">
      <w:bodyDiv w:val="1"/>
      <w:marLeft w:val="0"/>
      <w:marRight w:val="0"/>
      <w:marTop w:val="0"/>
      <w:marBottom w:val="0"/>
      <w:divBdr>
        <w:top w:val="none" w:sz="0" w:space="0" w:color="auto"/>
        <w:left w:val="none" w:sz="0" w:space="0" w:color="auto"/>
        <w:bottom w:val="none" w:sz="0" w:space="0" w:color="auto"/>
        <w:right w:val="none" w:sz="0" w:space="0" w:color="auto"/>
      </w:divBdr>
    </w:div>
    <w:div w:id="1845780853">
      <w:bodyDiv w:val="1"/>
      <w:marLeft w:val="0"/>
      <w:marRight w:val="0"/>
      <w:marTop w:val="0"/>
      <w:marBottom w:val="0"/>
      <w:divBdr>
        <w:top w:val="none" w:sz="0" w:space="0" w:color="auto"/>
        <w:left w:val="none" w:sz="0" w:space="0" w:color="auto"/>
        <w:bottom w:val="none" w:sz="0" w:space="0" w:color="auto"/>
        <w:right w:val="none" w:sz="0" w:space="0" w:color="auto"/>
      </w:divBdr>
    </w:div>
    <w:div w:id="1867133419">
      <w:bodyDiv w:val="1"/>
      <w:marLeft w:val="0"/>
      <w:marRight w:val="0"/>
      <w:marTop w:val="0"/>
      <w:marBottom w:val="0"/>
      <w:divBdr>
        <w:top w:val="none" w:sz="0" w:space="0" w:color="auto"/>
        <w:left w:val="none" w:sz="0" w:space="0" w:color="auto"/>
        <w:bottom w:val="none" w:sz="0" w:space="0" w:color="auto"/>
        <w:right w:val="none" w:sz="0" w:space="0" w:color="auto"/>
      </w:divBdr>
    </w:div>
    <w:div w:id="1871645243">
      <w:bodyDiv w:val="1"/>
      <w:marLeft w:val="0"/>
      <w:marRight w:val="0"/>
      <w:marTop w:val="0"/>
      <w:marBottom w:val="0"/>
      <w:divBdr>
        <w:top w:val="none" w:sz="0" w:space="0" w:color="auto"/>
        <w:left w:val="none" w:sz="0" w:space="0" w:color="auto"/>
        <w:bottom w:val="none" w:sz="0" w:space="0" w:color="auto"/>
        <w:right w:val="none" w:sz="0" w:space="0" w:color="auto"/>
      </w:divBdr>
    </w:div>
    <w:div w:id="1877889259">
      <w:bodyDiv w:val="1"/>
      <w:marLeft w:val="0"/>
      <w:marRight w:val="0"/>
      <w:marTop w:val="0"/>
      <w:marBottom w:val="0"/>
      <w:divBdr>
        <w:top w:val="none" w:sz="0" w:space="0" w:color="auto"/>
        <w:left w:val="none" w:sz="0" w:space="0" w:color="auto"/>
        <w:bottom w:val="none" w:sz="0" w:space="0" w:color="auto"/>
        <w:right w:val="none" w:sz="0" w:space="0" w:color="auto"/>
      </w:divBdr>
    </w:div>
    <w:div w:id="1885368711">
      <w:bodyDiv w:val="1"/>
      <w:marLeft w:val="0"/>
      <w:marRight w:val="0"/>
      <w:marTop w:val="0"/>
      <w:marBottom w:val="0"/>
      <w:divBdr>
        <w:top w:val="none" w:sz="0" w:space="0" w:color="auto"/>
        <w:left w:val="none" w:sz="0" w:space="0" w:color="auto"/>
        <w:bottom w:val="none" w:sz="0" w:space="0" w:color="auto"/>
        <w:right w:val="none" w:sz="0" w:space="0" w:color="auto"/>
      </w:divBdr>
    </w:div>
    <w:div w:id="1887797237">
      <w:bodyDiv w:val="1"/>
      <w:marLeft w:val="0"/>
      <w:marRight w:val="0"/>
      <w:marTop w:val="0"/>
      <w:marBottom w:val="0"/>
      <w:divBdr>
        <w:top w:val="none" w:sz="0" w:space="0" w:color="auto"/>
        <w:left w:val="none" w:sz="0" w:space="0" w:color="auto"/>
        <w:bottom w:val="none" w:sz="0" w:space="0" w:color="auto"/>
        <w:right w:val="none" w:sz="0" w:space="0" w:color="auto"/>
      </w:divBdr>
    </w:div>
    <w:div w:id="1947152766">
      <w:bodyDiv w:val="1"/>
      <w:marLeft w:val="0"/>
      <w:marRight w:val="0"/>
      <w:marTop w:val="0"/>
      <w:marBottom w:val="0"/>
      <w:divBdr>
        <w:top w:val="none" w:sz="0" w:space="0" w:color="auto"/>
        <w:left w:val="none" w:sz="0" w:space="0" w:color="auto"/>
        <w:bottom w:val="none" w:sz="0" w:space="0" w:color="auto"/>
        <w:right w:val="none" w:sz="0" w:space="0" w:color="auto"/>
      </w:divBdr>
    </w:div>
    <w:div w:id="1950237202">
      <w:bodyDiv w:val="1"/>
      <w:marLeft w:val="0"/>
      <w:marRight w:val="0"/>
      <w:marTop w:val="0"/>
      <w:marBottom w:val="0"/>
      <w:divBdr>
        <w:top w:val="none" w:sz="0" w:space="0" w:color="auto"/>
        <w:left w:val="none" w:sz="0" w:space="0" w:color="auto"/>
        <w:bottom w:val="none" w:sz="0" w:space="0" w:color="auto"/>
        <w:right w:val="none" w:sz="0" w:space="0" w:color="auto"/>
      </w:divBdr>
    </w:div>
    <w:div w:id="1951431814">
      <w:bodyDiv w:val="1"/>
      <w:marLeft w:val="0"/>
      <w:marRight w:val="0"/>
      <w:marTop w:val="0"/>
      <w:marBottom w:val="0"/>
      <w:divBdr>
        <w:top w:val="none" w:sz="0" w:space="0" w:color="auto"/>
        <w:left w:val="none" w:sz="0" w:space="0" w:color="auto"/>
        <w:bottom w:val="none" w:sz="0" w:space="0" w:color="auto"/>
        <w:right w:val="none" w:sz="0" w:space="0" w:color="auto"/>
      </w:divBdr>
    </w:div>
    <w:div w:id="1976790288">
      <w:bodyDiv w:val="1"/>
      <w:marLeft w:val="0"/>
      <w:marRight w:val="0"/>
      <w:marTop w:val="0"/>
      <w:marBottom w:val="0"/>
      <w:divBdr>
        <w:top w:val="none" w:sz="0" w:space="0" w:color="auto"/>
        <w:left w:val="none" w:sz="0" w:space="0" w:color="auto"/>
        <w:bottom w:val="none" w:sz="0" w:space="0" w:color="auto"/>
        <w:right w:val="none" w:sz="0" w:space="0" w:color="auto"/>
      </w:divBdr>
    </w:div>
    <w:div w:id="1986232143">
      <w:bodyDiv w:val="1"/>
      <w:marLeft w:val="0"/>
      <w:marRight w:val="0"/>
      <w:marTop w:val="0"/>
      <w:marBottom w:val="0"/>
      <w:divBdr>
        <w:top w:val="none" w:sz="0" w:space="0" w:color="auto"/>
        <w:left w:val="none" w:sz="0" w:space="0" w:color="auto"/>
        <w:bottom w:val="none" w:sz="0" w:space="0" w:color="auto"/>
        <w:right w:val="none" w:sz="0" w:space="0" w:color="auto"/>
      </w:divBdr>
    </w:div>
    <w:div w:id="2013213844">
      <w:bodyDiv w:val="1"/>
      <w:marLeft w:val="0"/>
      <w:marRight w:val="0"/>
      <w:marTop w:val="0"/>
      <w:marBottom w:val="0"/>
      <w:divBdr>
        <w:top w:val="none" w:sz="0" w:space="0" w:color="auto"/>
        <w:left w:val="none" w:sz="0" w:space="0" w:color="auto"/>
        <w:bottom w:val="none" w:sz="0" w:space="0" w:color="auto"/>
        <w:right w:val="none" w:sz="0" w:space="0" w:color="auto"/>
      </w:divBdr>
    </w:div>
    <w:div w:id="2013532586">
      <w:bodyDiv w:val="1"/>
      <w:marLeft w:val="0"/>
      <w:marRight w:val="0"/>
      <w:marTop w:val="0"/>
      <w:marBottom w:val="0"/>
      <w:divBdr>
        <w:top w:val="none" w:sz="0" w:space="0" w:color="auto"/>
        <w:left w:val="none" w:sz="0" w:space="0" w:color="auto"/>
        <w:bottom w:val="none" w:sz="0" w:space="0" w:color="auto"/>
        <w:right w:val="none" w:sz="0" w:space="0" w:color="auto"/>
      </w:divBdr>
    </w:div>
    <w:div w:id="2027752639">
      <w:bodyDiv w:val="1"/>
      <w:marLeft w:val="0"/>
      <w:marRight w:val="0"/>
      <w:marTop w:val="0"/>
      <w:marBottom w:val="0"/>
      <w:divBdr>
        <w:top w:val="none" w:sz="0" w:space="0" w:color="auto"/>
        <w:left w:val="none" w:sz="0" w:space="0" w:color="auto"/>
        <w:bottom w:val="none" w:sz="0" w:space="0" w:color="auto"/>
        <w:right w:val="none" w:sz="0" w:space="0" w:color="auto"/>
      </w:divBdr>
    </w:div>
    <w:div w:id="2035575073">
      <w:bodyDiv w:val="1"/>
      <w:marLeft w:val="0"/>
      <w:marRight w:val="0"/>
      <w:marTop w:val="0"/>
      <w:marBottom w:val="0"/>
      <w:divBdr>
        <w:top w:val="none" w:sz="0" w:space="0" w:color="auto"/>
        <w:left w:val="none" w:sz="0" w:space="0" w:color="auto"/>
        <w:bottom w:val="none" w:sz="0" w:space="0" w:color="auto"/>
        <w:right w:val="none" w:sz="0" w:space="0" w:color="auto"/>
      </w:divBdr>
    </w:div>
    <w:div w:id="2055812508">
      <w:bodyDiv w:val="1"/>
      <w:marLeft w:val="0"/>
      <w:marRight w:val="0"/>
      <w:marTop w:val="0"/>
      <w:marBottom w:val="0"/>
      <w:divBdr>
        <w:top w:val="none" w:sz="0" w:space="0" w:color="auto"/>
        <w:left w:val="none" w:sz="0" w:space="0" w:color="auto"/>
        <w:bottom w:val="none" w:sz="0" w:space="0" w:color="auto"/>
        <w:right w:val="none" w:sz="0" w:space="0" w:color="auto"/>
      </w:divBdr>
    </w:div>
    <w:div w:id="2104953266">
      <w:bodyDiv w:val="1"/>
      <w:marLeft w:val="0"/>
      <w:marRight w:val="0"/>
      <w:marTop w:val="0"/>
      <w:marBottom w:val="0"/>
      <w:divBdr>
        <w:top w:val="none" w:sz="0" w:space="0" w:color="auto"/>
        <w:left w:val="none" w:sz="0" w:space="0" w:color="auto"/>
        <w:bottom w:val="none" w:sz="0" w:space="0" w:color="auto"/>
        <w:right w:val="none" w:sz="0" w:space="0" w:color="auto"/>
      </w:divBdr>
    </w:div>
    <w:div w:id="2127459222">
      <w:bodyDiv w:val="1"/>
      <w:marLeft w:val="0"/>
      <w:marRight w:val="0"/>
      <w:marTop w:val="0"/>
      <w:marBottom w:val="0"/>
      <w:divBdr>
        <w:top w:val="none" w:sz="0" w:space="0" w:color="auto"/>
        <w:left w:val="none" w:sz="0" w:space="0" w:color="auto"/>
        <w:bottom w:val="none" w:sz="0" w:space="0" w:color="auto"/>
        <w:right w:val="none" w:sz="0" w:space="0" w:color="auto"/>
      </w:divBdr>
    </w:div>
    <w:div w:id="2136944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xml"/><Relationship Id="rId21" Type="http://schemas.openxmlformats.org/officeDocument/2006/relationships/image" Target="media/image13.jpg"/><Relationship Id="rId42" Type="http://schemas.openxmlformats.org/officeDocument/2006/relationships/image" Target="media/image31.jpg"/><Relationship Id="rId47" Type="http://schemas.openxmlformats.org/officeDocument/2006/relationships/image" Target="media/image36.jpg"/><Relationship Id="rId63" Type="http://schemas.openxmlformats.org/officeDocument/2006/relationships/image" Target="media/image48.jpg"/><Relationship Id="rId68" Type="http://schemas.openxmlformats.org/officeDocument/2006/relationships/image" Target="media/image52.jpg"/><Relationship Id="rId84" Type="http://schemas.openxmlformats.org/officeDocument/2006/relationships/footer" Target="footer5.xml"/><Relationship Id="rId89" Type="http://schemas.openxmlformats.org/officeDocument/2006/relationships/image" Target="media/image60.jpg"/><Relationship Id="rId16" Type="http://schemas.openxmlformats.org/officeDocument/2006/relationships/image" Target="media/image8.jpg"/><Relationship Id="rId11" Type="http://schemas.openxmlformats.org/officeDocument/2006/relationships/image" Target="media/image4.jpg"/><Relationship Id="rId32" Type="http://schemas.openxmlformats.org/officeDocument/2006/relationships/footer" Target="footer1.xml"/><Relationship Id="rId37" Type="http://schemas.openxmlformats.org/officeDocument/2006/relationships/image" Target="media/image26.jpg"/><Relationship Id="rId53" Type="http://schemas.openxmlformats.org/officeDocument/2006/relationships/image" Target="media/image42.jpg"/><Relationship Id="rId58" Type="http://schemas.openxmlformats.org/officeDocument/2006/relationships/image" Target="media/image45.jpg"/><Relationship Id="rId74" Type="http://schemas.openxmlformats.org/officeDocument/2006/relationships/image" Target="media/image57.jpg"/><Relationship Id="rId79" Type="http://schemas.openxmlformats.org/officeDocument/2006/relationships/footer" Target="footer3.xml"/><Relationship Id="rId5" Type="http://schemas.openxmlformats.org/officeDocument/2006/relationships/webSettings" Target="webSettings.xml"/><Relationship Id="rId90" Type="http://schemas.openxmlformats.org/officeDocument/2006/relationships/image" Target="media/image6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image" Target="media/image24.jpg"/><Relationship Id="rId43" Type="http://schemas.openxmlformats.org/officeDocument/2006/relationships/image" Target="media/image32.jpg"/><Relationship Id="rId48" Type="http://schemas.openxmlformats.org/officeDocument/2006/relationships/image" Target="media/image37.jpg"/><Relationship Id="rId56" Type="http://schemas.openxmlformats.org/officeDocument/2006/relationships/header" Target="header3.xml"/><Relationship Id="rId64" Type="http://schemas.openxmlformats.org/officeDocument/2006/relationships/chart" Target="charts/chart4.xml"/><Relationship Id="rId69" Type="http://schemas.openxmlformats.org/officeDocument/2006/relationships/image" Target="media/image53.jpg"/><Relationship Id="rId77" Type="http://schemas.openxmlformats.org/officeDocument/2006/relationships/image" Target="media/image58.jpg"/><Relationship Id="rId8" Type="http://schemas.openxmlformats.org/officeDocument/2006/relationships/image" Target="media/image1.jpg"/><Relationship Id="rId51" Type="http://schemas.openxmlformats.org/officeDocument/2006/relationships/image" Target="media/image40.jpg"/><Relationship Id="rId72" Type="http://schemas.openxmlformats.org/officeDocument/2006/relationships/image" Target="media/image56.jpg"/><Relationship Id="rId80" Type="http://schemas.openxmlformats.org/officeDocument/2006/relationships/footer" Target="footer4.xml"/><Relationship Id="rId85" Type="http://schemas.openxmlformats.org/officeDocument/2006/relationships/header" Target="header11.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header" Target="header2.xml"/><Relationship Id="rId38" Type="http://schemas.openxmlformats.org/officeDocument/2006/relationships/image" Target="media/image27.jpg"/><Relationship Id="rId46" Type="http://schemas.openxmlformats.org/officeDocument/2006/relationships/image" Target="media/image35.jpg"/><Relationship Id="rId59" Type="http://schemas.openxmlformats.org/officeDocument/2006/relationships/image" Target="media/image46.jpg"/><Relationship Id="rId67" Type="http://schemas.openxmlformats.org/officeDocument/2006/relationships/image" Target="media/image51.jpg"/><Relationship Id="rId20" Type="http://schemas.openxmlformats.org/officeDocument/2006/relationships/image" Target="media/image12.jpg"/><Relationship Id="rId41" Type="http://schemas.openxmlformats.org/officeDocument/2006/relationships/image" Target="media/image30.jpg"/><Relationship Id="rId54" Type="http://schemas.openxmlformats.org/officeDocument/2006/relationships/image" Target="media/image43.jpg"/><Relationship Id="rId62" Type="http://schemas.openxmlformats.org/officeDocument/2006/relationships/image" Target="media/image47.jpg"/><Relationship Id="rId70" Type="http://schemas.openxmlformats.org/officeDocument/2006/relationships/image" Target="media/image54.jpg"/><Relationship Id="rId75" Type="http://schemas.openxmlformats.org/officeDocument/2006/relationships/header" Target="header5.xml"/><Relationship Id="rId83" Type="http://schemas.openxmlformats.org/officeDocument/2006/relationships/header" Target="header10.xml"/><Relationship Id="rId88" Type="http://schemas.openxmlformats.org/officeDocument/2006/relationships/image" Target="media/image59.jpg"/><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19.jpg"/><Relationship Id="rId36" Type="http://schemas.openxmlformats.org/officeDocument/2006/relationships/image" Target="media/image25.jpg"/><Relationship Id="rId49" Type="http://schemas.openxmlformats.org/officeDocument/2006/relationships/image" Target="media/image38.jpg"/><Relationship Id="rId57" Type="http://schemas.openxmlformats.org/officeDocument/2006/relationships/header" Target="header4.xml"/><Relationship Id="rId10" Type="http://schemas.openxmlformats.org/officeDocument/2006/relationships/image" Target="media/image3.jpg"/><Relationship Id="rId31" Type="http://schemas.openxmlformats.org/officeDocument/2006/relationships/header" Target="header1.xml"/><Relationship Id="rId44" Type="http://schemas.openxmlformats.org/officeDocument/2006/relationships/image" Target="media/image33.jpg"/><Relationship Id="rId52" Type="http://schemas.openxmlformats.org/officeDocument/2006/relationships/image" Target="media/image41.jpg"/><Relationship Id="rId60" Type="http://schemas.openxmlformats.org/officeDocument/2006/relationships/chart" Target="charts/chart2.xml"/><Relationship Id="rId65" Type="http://schemas.openxmlformats.org/officeDocument/2006/relationships/image" Target="media/image49.jpg"/><Relationship Id="rId73" Type="http://schemas.openxmlformats.org/officeDocument/2006/relationships/chart" Target="charts/chart5.xml"/><Relationship Id="rId78" Type="http://schemas.openxmlformats.org/officeDocument/2006/relationships/header" Target="header7.xml"/><Relationship Id="rId81" Type="http://schemas.openxmlformats.org/officeDocument/2006/relationships/header" Target="header8.xml"/><Relationship Id="rId86"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jpg"/><Relationship Id="rId13" Type="http://schemas.openxmlformats.org/officeDocument/2006/relationships/hyperlink" Target="file:///C:\Users\TGaye\Desktop\UCSPE\RAC%202022\Rapport\Derni&#232;re%20version%2021%2011%202022\VF2\RAC2022-Rapport-de-synthese.docx" TargetMode="External"/><Relationship Id="rId18" Type="http://schemas.openxmlformats.org/officeDocument/2006/relationships/image" Target="media/image10.jpg"/><Relationship Id="rId39" Type="http://schemas.openxmlformats.org/officeDocument/2006/relationships/image" Target="media/image28.jpg"/><Relationship Id="rId34" Type="http://schemas.openxmlformats.org/officeDocument/2006/relationships/footer" Target="footer2.xml"/><Relationship Id="rId50" Type="http://schemas.openxmlformats.org/officeDocument/2006/relationships/image" Target="media/image39.jpg"/><Relationship Id="rId55" Type="http://schemas.openxmlformats.org/officeDocument/2006/relationships/image" Target="media/image44.jpg"/><Relationship Id="rId76" Type="http://schemas.openxmlformats.org/officeDocument/2006/relationships/header" Target="header6.xml"/><Relationship Id="rId7" Type="http://schemas.openxmlformats.org/officeDocument/2006/relationships/endnotes" Target="endnotes.xml"/><Relationship Id="rId71" Type="http://schemas.openxmlformats.org/officeDocument/2006/relationships/image" Target="media/image55.jpg"/><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0.jpg"/><Relationship Id="rId24" Type="http://schemas.openxmlformats.org/officeDocument/2006/relationships/image" Target="media/image16.jpg"/><Relationship Id="rId40" Type="http://schemas.openxmlformats.org/officeDocument/2006/relationships/image" Target="media/image29.jpg"/><Relationship Id="rId45" Type="http://schemas.openxmlformats.org/officeDocument/2006/relationships/image" Target="media/image34.jpg"/><Relationship Id="rId66" Type="http://schemas.openxmlformats.org/officeDocument/2006/relationships/image" Target="media/image50.jpg"/><Relationship Id="rId87" Type="http://schemas.openxmlformats.org/officeDocument/2006/relationships/footer" Target="footer7.xml"/><Relationship Id="rId61" Type="http://schemas.openxmlformats.org/officeDocument/2006/relationships/chart" Target="charts/chart3.xml"/><Relationship Id="rId82" Type="http://schemas.openxmlformats.org/officeDocument/2006/relationships/header" Target="header9.xml"/><Relationship Id="rId19" Type="http://schemas.openxmlformats.org/officeDocument/2006/relationships/image" Target="media/image11.jpg"/></Relationships>
</file>

<file path=word/_rels/footer1.xml.rels><?xml version="1.0" encoding="UTF-8" standalone="yes"?>
<Relationships xmlns="http://schemas.openxmlformats.org/package/2006/relationships"><Relationship Id="rId1" Type="http://schemas.openxmlformats.org/officeDocument/2006/relationships/image" Target="media/image23.png"/></Relationships>
</file>

<file path=word/_rels/footer2.xml.rels><?xml version="1.0" encoding="UTF-8" standalone="yes"?>
<Relationships xmlns="http://schemas.openxmlformats.org/package/2006/relationships"><Relationship Id="rId1" Type="http://schemas.openxmlformats.org/officeDocument/2006/relationships/image" Target="media/image23.png"/></Relationships>
</file>

<file path=word/_rels/footer4.xml.rels><?xml version="1.0" encoding="UTF-8" standalone="yes"?>
<Relationships xmlns="http://schemas.openxmlformats.org/package/2006/relationships"><Relationship Id="rId1" Type="http://schemas.openxmlformats.org/officeDocument/2006/relationships/image" Target="media/image23.png"/></Relationships>
</file>

<file path=word/_rels/footer5.xml.rels><?xml version="1.0" encoding="UTF-8" standalone="yes"?>
<Relationships xmlns="http://schemas.openxmlformats.org/package/2006/relationships"><Relationship Id="rId1" Type="http://schemas.openxmlformats.org/officeDocument/2006/relationships/image" Target="media/image23.png"/></Relationships>
</file>

<file path=word/_rels/footer6.xml.rels><?xml version="1.0" encoding="UTF-8" standalone="yes"?>
<Relationships xmlns="http://schemas.openxmlformats.org/package/2006/relationships"><Relationship Id="rId1" Type="http://schemas.openxmlformats.org/officeDocument/2006/relationships/image" Target="media/image23.png"/></Relationships>
</file>

<file path=word/_rels/footer7.xml.rels><?xml version="1.0" encoding="UTF-8" standalone="yes"?>
<Relationships xmlns="http://schemas.openxmlformats.org/package/2006/relationships"><Relationship Id="rId1" Type="http://schemas.openxmlformats.org/officeDocument/2006/relationships/image" Target="media/image23.png"/></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_rels/header3.xml.rels><?xml version="1.0" encoding="UTF-8" standalone="yes"?>
<Relationships xmlns="http://schemas.openxmlformats.org/package/2006/relationships"><Relationship Id="rId1" Type="http://schemas.openxmlformats.org/officeDocument/2006/relationships/image" Target="media/image22.png"/></Relationships>
</file>

<file path=word/_rels/header4.xml.rels><?xml version="1.0" encoding="UTF-8" standalone="yes"?>
<Relationships xmlns="http://schemas.openxmlformats.org/package/2006/relationships"><Relationship Id="rId1" Type="http://schemas.openxmlformats.org/officeDocument/2006/relationships/image" Target="media/image22.png"/></Relationships>
</file>

<file path=word/_rels/header5.xml.rels><?xml version="1.0" encoding="UTF-8" standalone="yes"?>
<Relationships xmlns="http://schemas.openxmlformats.org/package/2006/relationships"><Relationship Id="rId1" Type="http://schemas.openxmlformats.org/officeDocument/2006/relationships/image" Target="media/image22.png"/></Relationships>
</file>

<file path=word/_rels/header6.xml.rels><?xml version="1.0" encoding="UTF-8" standalone="yes"?>
<Relationships xmlns="http://schemas.openxmlformats.org/package/2006/relationships"><Relationship Id="rId1" Type="http://schemas.openxmlformats.org/officeDocument/2006/relationships/image" Target="media/image22.png"/></Relationships>
</file>

<file path=word/_rels/header7.xml.rels><?xml version="1.0" encoding="UTF-8" standalone="yes"?>
<Relationships xmlns="http://schemas.openxmlformats.org/package/2006/relationships"><Relationship Id="rId1" Type="http://schemas.openxmlformats.org/officeDocument/2006/relationships/image" Target="media/image22.png"/></Relationships>
</file>

<file path=word/_rels/header8.xml.rels><?xml version="1.0" encoding="UTF-8" standalone="yes"?>
<Relationships xmlns="http://schemas.openxmlformats.org/package/2006/relationships"><Relationship Id="rId1" Type="http://schemas.openxmlformats.org/officeDocument/2006/relationships/image" Target="media/image22.png"/></Relationships>
</file>

<file path=word/_rels/header9.xml.rels><?xml version="1.0" encoding="UTF-8" standalone="yes"?>
<Relationships xmlns="http://schemas.openxmlformats.org/package/2006/relationships"><Relationship Id="rId1" Type="http://schemas.openxmlformats.org/officeDocument/2006/relationships/image" Target="media/image22.png"/></Relationships>
</file>

<file path=word/_rels/header10.xml.rels><?xml version="1.0" encoding="UTF-8" standalone="yes"?>
<Relationships xmlns="http://schemas.openxmlformats.org/package/2006/relationships"><Relationship Id="rId1" Type="http://schemas.openxmlformats.org/officeDocument/2006/relationships/image" Target="media/image22.png"/></Relationships>
</file>

<file path=word/_rels/header11.xml.rels><?xml version="1.0" encoding="UTF-8" standalone="yes"?>
<Relationships xmlns="http://schemas.openxmlformats.org/package/2006/relationships"><Relationship Id="rId1" Type="http://schemas.openxmlformats.org/officeDocument/2006/relationships/image" Target="media/image22.png"/></Relationships>
</file>

<file path=word/charts/_rels/chart1.xml.rels><?xml version="1.0" encoding="UTF-8" standalone="yes"?>
<Relationships xmlns="http://schemas.openxmlformats.org/package/2006/relationships"><Relationship Id="rId3" Type="http://schemas.openxmlformats.org/officeDocument/2006/relationships/package" Target="../embeddings/Feuille_de_calcul_Microsoft_Excel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HP\Desktop\MEPC_CEP\DOC_LPSD\RAC\RAC%202021_Figure.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HP\Desktop\MEPC_CEP\DOC_LPSD\RAC\RAC%202021_Figure.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Classeur2"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barChart>
        <c:barDir val="col"/>
        <c:grouping val="clustered"/>
        <c:varyColors val="0"/>
        <c:ser>
          <c:idx val="0"/>
          <c:order val="0"/>
          <c:tx>
            <c:strRef>
              <c:f>Feuil1!$G$3</c:f>
              <c:strCache>
                <c:ptCount val="1"/>
                <c:pt idx="0">
                  <c:v>Pourcentage de routes revêtues en bon et moyen état</c:v>
                </c:pt>
              </c:strCache>
            </c:strRef>
          </c:tx>
          <c:spPr>
            <a:gradFill rotWithShape="1">
              <a:gsLst>
                <a:gs pos="0">
                  <a:schemeClr val="accent5">
                    <a:tint val="77000"/>
                    <a:lumMod val="110000"/>
                    <a:satMod val="105000"/>
                    <a:tint val="67000"/>
                  </a:schemeClr>
                </a:gs>
                <a:gs pos="50000">
                  <a:schemeClr val="accent5">
                    <a:tint val="77000"/>
                    <a:lumMod val="105000"/>
                    <a:satMod val="103000"/>
                    <a:tint val="73000"/>
                  </a:schemeClr>
                </a:gs>
                <a:gs pos="100000">
                  <a:schemeClr val="accent5">
                    <a:tint val="77000"/>
                    <a:lumMod val="105000"/>
                    <a:satMod val="109000"/>
                    <a:tint val="81000"/>
                  </a:schemeClr>
                </a:gs>
              </a:gsLst>
              <a:lin ang="5400000" scaled="0"/>
            </a:gradFill>
            <a:ln w="9525" cap="flat" cmpd="sng" algn="ctr">
              <a:solidFill>
                <a:schemeClr val="accent5">
                  <a:tint val="77000"/>
                  <a:shade val="95000"/>
                </a:schemeClr>
              </a:solidFill>
              <a:round/>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accent3">
                        <a:lumMod val="50000"/>
                      </a:schemeClr>
                    </a:solidFill>
                    <a:latin typeface="Tw Cen MT" panose="020B0602020104020603" pitchFamily="34" charset="0"/>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Feuil1!$H$2:$K$2</c:f>
              <c:numCache>
                <c:formatCode>General</c:formatCode>
                <c:ptCount val="4"/>
                <c:pt idx="0">
                  <c:v>2018</c:v>
                </c:pt>
                <c:pt idx="1">
                  <c:v>2019</c:v>
                </c:pt>
                <c:pt idx="2">
                  <c:v>2020</c:v>
                </c:pt>
                <c:pt idx="3">
                  <c:v>2021</c:v>
                </c:pt>
              </c:numCache>
            </c:numRef>
          </c:cat>
          <c:val>
            <c:numRef>
              <c:f>Feuil1!$H$3:$K$3</c:f>
              <c:numCache>
                <c:formatCode>General</c:formatCode>
                <c:ptCount val="4"/>
                <c:pt idx="0">
                  <c:v>82</c:v>
                </c:pt>
                <c:pt idx="1">
                  <c:v>82</c:v>
                </c:pt>
                <c:pt idx="2">
                  <c:v>83</c:v>
                </c:pt>
                <c:pt idx="3">
                  <c:v>84</c:v>
                </c:pt>
              </c:numCache>
            </c:numRef>
          </c:val>
          <c:extLst xmlns:c16r2="http://schemas.microsoft.com/office/drawing/2015/06/chart">
            <c:ext xmlns:c16="http://schemas.microsoft.com/office/drawing/2014/chart" uri="{C3380CC4-5D6E-409C-BE32-E72D297353CC}">
              <c16:uniqueId val="{00000000-9BF3-D74D-990B-4503C9E5D1D8}"/>
            </c:ext>
          </c:extLst>
        </c:ser>
        <c:ser>
          <c:idx val="1"/>
          <c:order val="1"/>
          <c:tx>
            <c:strRef>
              <c:f>Feuil1!$G$4</c:f>
              <c:strCache>
                <c:ptCount val="1"/>
                <c:pt idx="0">
                  <c:v>Pourcentage de routes non revêtues en bon et moyen état</c:v>
                </c:pt>
              </c:strCache>
            </c:strRef>
          </c:tx>
          <c:spPr>
            <a:gradFill rotWithShape="1">
              <a:gsLst>
                <a:gs pos="0">
                  <a:schemeClr val="accent5">
                    <a:shade val="76000"/>
                    <a:lumMod val="110000"/>
                    <a:satMod val="105000"/>
                    <a:tint val="67000"/>
                  </a:schemeClr>
                </a:gs>
                <a:gs pos="50000">
                  <a:schemeClr val="accent5">
                    <a:shade val="76000"/>
                    <a:lumMod val="105000"/>
                    <a:satMod val="103000"/>
                    <a:tint val="73000"/>
                  </a:schemeClr>
                </a:gs>
                <a:gs pos="100000">
                  <a:schemeClr val="accent5">
                    <a:shade val="76000"/>
                    <a:lumMod val="105000"/>
                    <a:satMod val="109000"/>
                    <a:tint val="81000"/>
                  </a:schemeClr>
                </a:gs>
              </a:gsLst>
              <a:lin ang="5400000" scaled="0"/>
            </a:gradFill>
            <a:ln w="9525" cap="flat" cmpd="sng" algn="ctr">
              <a:solidFill>
                <a:schemeClr val="accent5">
                  <a:shade val="76000"/>
                  <a:shade val="95000"/>
                </a:schemeClr>
              </a:solidFill>
              <a:round/>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accent3">
                        <a:lumMod val="50000"/>
                      </a:schemeClr>
                    </a:solidFill>
                    <a:latin typeface="Tw Cen MT" panose="020B0602020104020603" pitchFamily="34" charset="0"/>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Feuil1!$H$2:$K$2</c:f>
              <c:numCache>
                <c:formatCode>General</c:formatCode>
                <c:ptCount val="4"/>
                <c:pt idx="0">
                  <c:v>2018</c:v>
                </c:pt>
                <c:pt idx="1">
                  <c:v>2019</c:v>
                </c:pt>
                <c:pt idx="2">
                  <c:v>2020</c:v>
                </c:pt>
                <c:pt idx="3">
                  <c:v>2021</c:v>
                </c:pt>
              </c:numCache>
            </c:numRef>
          </c:cat>
          <c:val>
            <c:numRef>
              <c:f>Feuil1!$H$4:$K$4</c:f>
              <c:numCache>
                <c:formatCode>General</c:formatCode>
                <c:ptCount val="4"/>
                <c:pt idx="0">
                  <c:v>55</c:v>
                </c:pt>
                <c:pt idx="1">
                  <c:v>55</c:v>
                </c:pt>
                <c:pt idx="2">
                  <c:v>57</c:v>
                </c:pt>
                <c:pt idx="3">
                  <c:v>58</c:v>
                </c:pt>
              </c:numCache>
            </c:numRef>
          </c:val>
          <c:extLst xmlns:c16r2="http://schemas.microsoft.com/office/drawing/2015/06/chart">
            <c:ext xmlns:c16="http://schemas.microsoft.com/office/drawing/2014/chart" uri="{C3380CC4-5D6E-409C-BE32-E72D297353CC}">
              <c16:uniqueId val="{00000001-9BF3-D74D-990B-4503C9E5D1D8}"/>
            </c:ext>
          </c:extLst>
        </c:ser>
        <c:dLbls>
          <c:showLegendKey val="0"/>
          <c:showVal val="1"/>
          <c:showCatName val="0"/>
          <c:showSerName val="0"/>
          <c:showPercent val="0"/>
          <c:showBubbleSize val="0"/>
        </c:dLbls>
        <c:gapWidth val="100"/>
        <c:overlap val="-24"/>
        <c:axId val="400498480"/>
        <c:axId val="400497392"/>
      </c:barChart>
      <c:catAx>
        <c:axId val="400498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50000"/>
                    <a:lumOff val="50000"/>
                  </a:schemeClr>
                </a:solidFill>
                <a:latin typeface="Tw Cen MT" panose="020B0602020104020603" pitchFamily="34" charset="0"/>
                <a:ea typeface="+mn-ea"/>
                <a:cs typeface="+mn-cs"/>
              </a:defRPr>
            </a:pPr>
            <a:endParaRPr lang="fr-FR"/>
          </a:p>
        </c:txPr>
        <c:crossAx val="400497392"/>
        <c:crosses val="autoZero"/>
        <c:auto val="1"/>
        <c:lblAlgn val="ctr"/>
        <c:lblOffset val="100"/>
        <c:noMultiLvlLbl val="0"/>
      </c:catAx>
      <c:valAx>
        <c:axId val="4004973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accent3">
                    <a:lumMod val="75000"/>
                  </a:schemeClr>
                </a:solidFill>
                <a:latin typeface="Tw Cen MT" panose="020B0602020104020603" pitchFamily="34" charset="0"/>
                <a:ea typeface="+mn-ea"/>
                <a:cs typeface="+mn-cs"/>
              </a:defRPr>
            </a:pPr>
            <a:endParaRPr lang="fr-FR"/>
          </a:p>
        </c:txPr>
        <c:crossAx val="400498480"/>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chemeClr val="accent3">
                    <a:lumMod val="50000"/>
                  </a:schemeClr>
                </a:solidFill>
                <a:latin typeface="Tw Cen MT" panose="020B0602020104020603" pitchFamily="34" charset="0"/>
                <a:ea typeface="+mn-ea"/>
                <a:cs typeface="+mn-cs"/>
              </a:defRPr>
            </a:pPr>
            <a:endParaRPr lang="fr-FR"/>
          </a:p>
        </c:txPr>
      </c:legendEntry>
      <c:overlay val="0"/>
      <c:spPr>
        <a:noFill/>
        <a:ln>
          <a:noFill/>
        </a:ln>
        <a:effectLst/>
      </c:spPr>
      <c:txPr>
        <a:bodyPr rot="0" spcFirstLastPara="1" vertOverflow="ellipsis" vert="horz" wrap="square" anchor="ctr" anchorCtr="1"/>
        <a:lstStyle/>
        <a:p>
          <a:pPr>
            <a:defRPr sz="1200" b="0" i="0" u="none" strike="noStrike" kern="1200" baseline="0">
              <a:solidFill>
                <a:schemeClr val="accent3">
                  <a:lumMod val="50000"/>
                </a:schemeClr>
              </a:solidFill>
              <a:latin typeface="Tw Cen MT" panose="020B0602020104020603" pitchFamily="34" charset="0"/>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w Cen MT" panose="020B0602020104020603" pitchFamily="34" charset="0"/>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6595843785501074"/>
          <c:y val="1.2562814070351759E-2"/>
        </c:manualLayout>
      </c:layout>
      <c:overlay val="0"/>
      <c:spPr>
        <a:noFill/>
        <a:ln>
          <a:noFill/>
        </a:ln>
        <a:effectLst/>
      </c:spPr>
      <c:txPr>
        <a:bodyPr rot="0" spcFirstLastPara="1" vertOverflow="ellipsis" vert="horz" wrap="square" anchor="ctr" anchorCtr="1"/>
        <a:lstStyle/>
        <a:p>
          <a:pPr>
            <a:defRPr sz="1000" b="1" i="0" u="none" strike="noStrike" kern="1200" cap="none" spc="0" normalizeH="0" baseline="0">
              <a:solidFill>
                <a:schemeClr val="dk1">
                  <a:lumMod val="50000"/>
                  <a:lumOff val="50000"/>
                </a:schemeClr>
              </a:solidFill>
              <a:latin typeface="Tw Cen MT" panose="020B0602020104020603" pitchFamily="34" charset="0"/>
              <a:ea typeface="+mj-ea"/>
              <a:cs typeface="+mj-cs"/>
            </a:defRPr>
          </a:pPr>
          <a:endParaRPr lang="fr-FR"/>
        </a:p>
      </c:txPr>
    </c:title>
    <c:autoTitleDeleted val="0"/>
    <c:plotArea>
      <c:layout/>
      <c:barChart>
        <c:barDir val="col"/>
        <c:grouping val="clustered"/>
        <c:varyColors val="0"/>
        <c:ser>
          <c:idx val="0"/>
          <c:order val="0"/>
          <c:tx>
            <c:strRef>
              <c:f>'Matrice_RAC-2022'!$M$17</c:f>
              <c:strCache>
                <c:ptCount val="1"/>
                <c:pt idx="0">
                  <c:v>Nombre de projets et programmes évalués ex ante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Tw Cen MT" panose="020B0602020104020603" pitchFamily="34" charset="0"/>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'Matrice_RAC-2022'!$N$16:$Q$16</c:f>
              <c:numCache>
                <c:formatCode>General</c:formatCode>
                <c:ptCount val="4"/>
                <c:pt idx="0">
                  <c:v>2018</c:v>
                </c:pt>
                <c:pt idx="1">
                  <c:v>2019</c:v>
                </c:pt>
                <c:pt idx="2">
                  <c:v>2020</c:v>
                </c:pt>
                <c:pt idx="3">
                  <c:v>2021</c:v>
                </c:pt>
              </c:numCache>
            </c:numRef>
          </c:cat>
          <c:val>
            <c:numRef>
              <c:f>'Matrice_RAC-2022'!$N$17:$Q$17</c:f>
              <c:numCache>
                <c:formatCode>General</c:formatCode>
                <c:ptCount val="4"/>
                <c:pt idx="0">
                  <c:v>29</c:v>
                </c:pt>
                <c:pt idx="1">
                  <c:v>11</c:v>
                </c:pt>
                <c:pt idx="2">
                  <c:v>50</c:v>
                </c:pt>
                <c:pt idx="3">
                  <c:v>86</c:v>
                </c:pt>
              </c:numCache>
            </c:numRef>
          </c:val>
          <c:extLst xmlns:c16r2="http://schemas.microsoft.com/office/drawing/2015/06/chart">
            <c:ext xmlns:c16="http://schemas.microsoft.com/office/drawing/2014/chart" uri="{C3380CC4-5D6E-409C-BE32-E72D297353CC}">
              <c16:uniqueId val="{00000000-DB0D-4BA8-AFED-515B844CC9E9}"/>
            </c:ext>
          </c:extLst>
        </c:ser>
        <c:dLbls>
          <c:showLegendKey val="0"/>
          <c:showVal val="0"/>
          <c:showCatName val="0"/>
          <c:showSerName val="0"/>
          <c:showPercent val="0"/>
          <c:showBubbleSize val="0"/>
        </c:dLbls>
        <c:gapWidth val="267"/>
        <c:overlap val="-43"/>
        <c:axId val="400497936"/>
        <c:axId val="400519696"/>
      </c:barChart>
      <c:catAx>
        <c:axId val="400497936"/>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Tw Cen MT" panose="020B0602020104020603" pitchFamily="34" charset="0"/>
                <a:ea typeface="+mn-ea"/>
                <a:cs typeface="+mn-cs"/>
              </a:defRPr>
            </a:pPr>
            <a:endParaRPr lang="fr-FR"/>
          </a:p>
        </c:txPr>
        <c:crossAx val="400519696"/>
        <c:crosses val="autoZero"/>
        <c:auto val="1"/>
        <c:lblAlgn val="ctr"/>
        <c:lblOffset val="100"/>
        <c:noMultiLvlLbl val="0"/>
      </c:catAx>
      <c:valAx>
        <c:axId val="400519696"/>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Tw Cen MT" panose="020B0602020104020603" pitchFamily="34" charset="0"/>
                <a:ea typeface="+mn-ea"/>
                <a:cs typeface="+mn-cs"/>
              </a:defRPr>
            </a:pPr>
            <a:endParaRPr lang="fr-FR"/>
          </a:p>
        </c:txPr>
        <c:crossAx val="400497936"/>
        <c:crosses val="autoZero"/>
        <c:crossBetween val="between"/>
      </c:valAx>
      <c:spPr>
        <a:pattFill prst="ltDnDiag">
          <a:fgClr>
            <a:schemeClr val="dk1">
              <a:lumMod val="15000"/>
              <a:lumOff val="85000"/>
            </a:schemeClr>
          </a:fgClr>
          <a:bgClr>
            <a:schemeClr val="lt1"/>
          </a:bgClr>
        </a:pattFill>
        <a:ln>
          <a:noFill/>
        </a:ln>
        <a:effectLst/>
      </c:spPr>
    </c:plotArea>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latin typeface="Tw Cen MT" panose="020B0602020104020603" pitchFamily="34" charset="0"/>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spc="0" baseline="0">
                <a:solidFill>
                  <a:schemeClr val="tx1">
                    <a:lumMod val="65000"/>
                    <a:lumOff val="35000"/>
                  </a:schemeClr>
                </a:solidFill>
                <a:latin typeface="Tw Cen MT" panose="020B0602020104020603" pitchFamily="34" charset="0"/>
                <a:ea typeface="+mn-ea"/>
                <a:cs typeface="+mn-cs"/>
              </a:defRPr>
            </a:pPr>
            <a:r>
              <a:rPr lang="fr-FR" sz="900" b="1"/>
              <a:t>Répartition sectorielle des projets et programmes évalués ex ante</a:t>
            </a:r>
          </a:p>
        </c:rich>
      </c:tx>
      <c:overlay val="0"/>
      <c:spPr>
        <a:noFill/>
        <a:ln>
          <a:noFill/>
        </a:ln>
        <a:effectLst/>
      </c:spPr>
      <c:txPr>
        <a:bodyPr rot="0" spcFirstLastPara="1" vertOverflow="ellipsis" vert="horz" wrap="square" anchor="ctr" anchorCtr="1"/>
        <a:lstStyle/>
        <a:p>
          <a:pPr>
            <a:defRPr sz="900" b="1" i="0" u="none" strike="noStrike" kern="1200" spc="0" baseline="0">
              <a:solidFill>
                <a:schemeClr val="tx1">
                  <a:lumMod val="65000"/>
                  <a:lumOff val="35000"/>
                </a:schemeClr>
              </a:solidFill>
              <a:latin typeface="Tw Cen MT" panose="020B0602020104020603" pitchFamily="34" charset="0"/>
              <a:ea typeface="+mn-ea"/>
              <a:cs typeface="+mn-cs"/>
            </a:defRPr>
          </a:pPr>
          <a:endParaRPr lang="fr-FR"/>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1291165527386E-2"/>
          <c:y val="0.27946387579295529"/>
          <c:w val="0.86620887773643684"/>
          <c:h val="0.23600720756300445"/>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E6AE-4474-ACD9-5D05DF512AE2}"/>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E6AE-4474-ACD9-5D05DF512AE2}"/>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E6AE-4474-ACD9-5D05DF512AE2}"/>
              </c:ext>
            </c:extLst>
          </c:dPt>
          <c:dPt>
            <c:idx val="3"/>
            <c:bubble3D val="0"/>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E6AE-4474-ACD9-5D05DF512AE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w Cen MT" panose="020B0602020104020603" pitchFamily="34" charset="0"/>
                    <a:ea typeface="+mn-ea"/>
                    <a:cs typeface="+mn-cs"/>
                  </a:defRPr>
                </a:pPr>
                <a:endParaRPr lang="fr-F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'Matrice_RAC-2022'!$C$141:$F$141</c:f>
              <c:strCache>
                <c:ptCount val="4"/>
                <c:pt idx="0">
                  <c:v>Infrastructures et services de transport routiers</c:v>
                </c:pt>
                <c:pt idx="1">
                  <c:v> Agriculture </c:v>
                </c:pt>
                <c:pt idx="2">
                  <c:v>Eau et de l’Assainissement</c:v>
                </c:pt>
                <c:pt idx="3">
                  <c:v>Autres</c:v>
                </c:pt>
              </c:strCache>
            </c:strRef>
          </c:cat>
          <c:val>
            <c:numRef>
              <c:f>'Matrice_RAC-2022'!$C$142:$F$142</c:f>
              <c:numCache>
                <c:formatCode>0.00%</c:formatCode>
                <c:ptCount val="4"/>
                <c:pt idx="0">
                  <c:v>0.41830000000000001</c:v>
                </c:pt>
                <c:pt idx="1">
                  <c:v>0.14269999999999999</c:v>
                </c:pt>
                <c:pt idx="2">
                  <c:v>0.1356</c:v>
                </c:pt>
                <c:pt idx="3">
                  <c:v>0.30340000000000011</c:v>
                </c:pt>
              </c:numCache>
            </c:numRef>
          </c:val>
          <c:extLst xmlns:c16r2="http://schemas.microsoft.com/office/drawing/2015/06/chart">
            <c:ext xmlns:c16="http://schemas.microsoft.com/office/drawing/2014/chart" uri="{C3380CC4-5D6E-409C-BE32-E72D297353CC}">
              <c16:uniqueId val="{00000008-E6AE-4474-ACD9-5D05DF512AE2}"/>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w Cen MT" panose="020B0602020104020603" pitchFamily="34" charset="0"/>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w Cen MT" panose="020B0602020104020603" pitchFamily="34" charset="0"/>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2697740235612772E-2"/>
          <c:y val="0.10174029451137885"/>
          <c:w val="0.92304647145126706"/>
          <c:h val="0.63471060093391929"/>
        </c:manualLayout>
      </c:layout>
      <c:lineChart>
        <c:grouping val="standard"/>
        <c:varyColors val="0"/>
        <c:ser>
          <c:idx val="0"/>
          <c:order val="0"/>
          <c:tx>
            <c:strRef>
              <c:f>Feuil1!$A$3</c:f>
              <c:strCache>
                <c:ptCount val="1"/>
                <c:pt idx="0">
                  <c:v>Indice de perception de la Corruption </c:v>
                </c:pt>
              </c:strCache>
            </c:strRef>
          </c:tx>
          <c:spPr>
            <a:ln w="2222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Tw Cen MT" panose="020B0602020104020603" pitchFamily="34" charset="0"/>
                    <a:ea typeface="+mn-ea"/>
                    <a:cs typeface="Times New Roman" panose="02020603050405020304" pitchFamily="18" charset="0"/>
                  </a:defRPr>
                </a:pPr>
                <a:endParaRPr lang="fr-FR"/>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Feuil1!$B$2:$E$2</c:f>
              <c:numCache>
                <c:formatCode>General</c:formatCode>
                <c:ptCount val="4"/>
                <c:pt idx="0">
                  <c:v>2018</c:v>
                </c:pt>
                <c:pt idx="1">
                  <c:v>2019</c:v>
                </c:pt>
                <c:pt idx="2">
                  <c:v>2020</c:v>
                </c:pt>
                <c:pt idx="3">
                  <c:v>2021</c:v>
                </c:pt>
              </c:numCache>
            </c:numRef>
          </c:cat>
          <c:val>
            <c:numRef>
              <c:f>Feuil1!$B$3:$E$3</c:f>
              <c:numCache>
                <c:formatCode>General</c:formatCode>
                <c:ptCount val="4"/>
                <c:pt idx="0">
                  <c:v>45</c:v>
                </c:pt>
                <c:pt idx="1">
                  <c:v>45</c:v>
                </c:pt>
                <c:pt idx="2">
                  <c:v>45</c:v>
                </c:pt>
                <c:pt idx="3">
                  <c:v>43</c:v>
                </c:pt>
              </c:numCache>
            </c:numRef>
          </c:val>
          <c:smooth val="0"/>
          <c:extLst xmlns:c16r2="http://schemas.microsoft.com/office/drawing/2015/06/chart">
            <c:ext xmlns:c16="http://schemas.microsoft.com/office/drawing/2014/chart" uri="{C3380CC4-5D6E-409C-BE32-E72D297353CC}">
              <c16:uniqueId val="{00000000-B3EF-4D71-9AE5-11FA34D44FF3}"/>
            </c:ext>
          </c:extLst>
        </c:ser>
        <c:ser>
          <c:idx val="1"/>
          <c:order val="1"/>
          <c:tx>
            <c:strRef>
              <c:f>Feuil1!$A$4</c:f>
              <c:strCache>
                <c:ptCount val="1"/>
                <c:pt idx="0">
                  <c:v>Classement de la Corruption</c:v>
                </c:pt>
              </c:strCache>
            </c:strRef>
          </c:tx>
          <c:spPr>
            <a:ln w="2222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Tw Cen MT" panose="020B0602020104020603" pitchFamily="34" charset="0"/>
                    <a:ea typeface="+mn-ea"/>
                    <a:cs typeface="Times New Roman" panose="02020603050405020304" pitchFamily="18" charset="0"/>
                  </a:defRPr>
                </a:pPr>
                <a:endParaRPr lang="fr-FR"/>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numRef>
              <c:f>Feuil1!$B$2:$E$2</c:f>
              <c:numCache>
                <c:formatCode>General</c:formatCode>
                <c:ptCount val="4"/>
                <c:pt idx="0">
                  <c:v>2018</c:v>
                </c:pt>
                <c:pt idx="1">
                  <c:v>2019</c:v>
                </c:pt>
                <c:pt idx="2">
                  <c:v>2020</c:v>
                </c:pt>
                <c:pt idx="3">
                  <c:v>2021</c:v>
                </c:pt>
              </c:numCache>
            </c:numRef>
          </c:cat>
          <c:val>
            <c:numRef>
              <c:f>Feuil1!$B$4:$E$4</c:f>
              <c:numCache>
                <c:formatCode>General</c:formatCode>
                <c:ptCount val="4"/>
                <c:pt idx="0">
                  <c:v>67</c:v>
                </c:pt>
                <c:pt idx="1">
                  <c:v>66</c:v>
                </c:pt>
                <c:pt idx="2">
                  <c:v>67</c:v>
                </c:pt>
                <c:pt idx="3">
                  <c:v>73</c:v>
                </c:pt>
              </c:numCache>
            </c:numRef>
          </c:val>
          <c:smooth val="0"/>
          <c:extLst xmlns:c16r2="http://schemas.microsoft.com/office/drawing/2015/06/chart">
            <c:ext xmlns:c16="http://schemas.microsoft.com/office/drawing/2014/chart" uri="{C3380CC4-5D6E-409C-BE32-E72D297353CC}">
              <c16:uniqueId val="{00000001-B3EF-4D71-9AE5-11FA34D44FF3}"/>
            </c:ext>
          </c:extLst>
        </c:ser>
        <c:dLbls>
          <c:dLblPos val="t"/>
          <c:showLegendKey val="0"/>
          <c:showVal val="1"/>
          <c:showCatName val="0"/>
          <c:showSerName val="0"/>
          <c:showPercent val="0"/>
          <c:showBubbleSize val="0"/>
        </c:dLbls>
        <c:smooth val="0"/>
        <c:axId val="400489776"/>
        <c:axId val="400500112"/>
      </c:lineChart>
      <c:catAx>
        <c:axId val="400489776"/>
        <c:scaling>
          <c:orientation val="minMax"/>
        </c:scaling>
        <c:delete val="0"/>
        <c:axPos val="b"/>
        <c:majorGridlines>
          <c:spPr>
            <a:ln w="9525" cap="flat" cmpd="sng" algn="ctr">
              <a:solidFill>
                <a:schemeClr val="dk1">
                  <a:lumMod val="15000"/>
                  <a:lumOff val="85000"/>
                  <a:alpha val="54000"/>
                </a:schemeClr>
              </a:solidFill>
              <a:round/>
            </a:ln>
            <a:effectLst/>
          </c:spPr>
        </c:majorGridlines>
        <c:minorGridlines>
          <c:spPr>
            <a:ln w="9525" cap="flat" cmpd="sng" algn="ctr">
              <a:solidFill>
                <a:schemeClr val="dk1">
                  <a:lumMod val="15000"/>
                  <a:lumOff val="85000"/>
                  <a:alpha val="51000"/>
                </a:schemeClr>
              </a:solidFill>
              <a:round/>
            </a:ln>
            <a:effectLst/>
          </c:spPr>
        </c:min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Tw Cen MT" panose="020B0602020104020603" pitchFamily="34" charset="0"/>
                <a:ea typeface="+mn-ea"/>
                <a:cs typeface="Times New Roman" panose="02020603050405020304" pitchFamily="18" charset="0"/>
              </a:defRPr>
            </a:pPr>
            <a:endParaRPr lang="fr-FR"/>
          </a:p>
        </c:txPr>
        <c:crossAx val="400500112"/>
        <c:crosses val="autoZero"/>
        <c:auto val="1"/>
        <c:lblAlgn val="ctr"/>
        <c:lblOffset val="100"/>
        <c:noMultiLvlLbl val="0"/>
      </c:catAx>
      <c:valAx>
        <c:axId val="400500112"/>
        <c:scaling>
          <c:orientation val="minMax"/>
        </c:scaling>
        <c:delete val="0"/>
        <c:axPos val="l"/>
        <c:majorGridlines>
          <c:spPr>
            <a:ln w="9525" cap="flat" cmpd="sng" algn="ctr">
              <a:solidFill>
                <a:schemeClr val="dk1">
                  <a:lumMod val="15000"/>
                  <a:lumOff val="85000"/>
                  <a:alpha val="54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Tw Cen MT" panose="020B0602020104020603" pitchFamily="34" charset="0"/>
                <a:ea typeface="+mn-ea"/>
                <a:cs typeface="Times New Roman" panose="02020603050405020304" pitchFamily="18" charset="0"/>
              </a:defRPr>
            </a:pPr>
            <a:endParaRPr lang="fr-FR"/>
          </a:p>
        </c:txPr>
        <c:crossAx val="400489776"/>
        <c:crosses val="autoZero"/>
        <c:crossBetween val="between"/>
      </c:valAx>
      <c:spPr>
        <a:pattFill prst="ltDnDiag">
          <a:fgClr>
            <a:schemeClr val="dk1">
              <a:lumMod val="15000"/>
              <a:lumOff val="85000"/>
            </a:schemeClr>
          </a:fgClr>
          <a:bgClr>
            <a:schemeClr val="lt1"/>
          </a:bgClr>
        </a:patt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dk1">
                  <a:lumMod val="65000"/>
                  <a:lumOff val="35000"/>
                </a:schemeClr>
              </a:solidFill>
              <a:latin typeface="Tw Cen MT" panose="020B0602020104020603" pitchFamily="34" charset="0"/>
              <a:ea typeface="+mn-ea"/>
              <a:cs typeface="Times New Roman" panose="02020603050405020304" pitchFamily="18" charset="0"/>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dk1">
          <a:lumMod val="15000"/>
          <a:lumOff val="85000"/>
        </a:schemeClr>
      </a:solidFill>
      <a:round/>
    </a:ln>
    <a:effectLst/>
  </c:spPr>
  <c:txPr>
    <a:bodyPr/>
    <a:lstStyle/>
    <a:p>
      <a:pPr>
        <a:defRPr>
          <a:latin typeface="Tw Cen MT" panose="020B0602020104020603" pitchFamily="34" charset="0"/>
          <a:cs typeface="Times New Roman" panose="02020603050405020304" pitchFamily="18" charset="0"/>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Feuil1!$E$7</c:f>
              <c:strCache>
                <c:ptCount val="1"/>
                <c:pt idx="0">
                  <c:v>FDD (en milliards de FCFA)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Feuil1!$F$6:$J$6</c:f>
              <c:numCache>
                <c:formatCode>General</c:formatCode>
                <c:ptCount val="5"/>
                <c:pt idx="0">
                  <c:v>2018</c:v>
                </c:pt>
                <c:pt idx="1">
                  <c:v>2019</c:v>
                </c:pt>
                <c:pt idx="2">
                  <c:v>2020</c:v>
                </c:pt>
                <c:pt idx="3">
                  <c:v>2021</c:v>
                </c:pt>
              </c:numCache>
            </c:numRef>
          </c:cat>
          <c:val>
            <c:numRef>
              <c:f>Feuil1!$F$7:$J$7</c:f>
              <c:numCache>
                <c:formatCode>General</c:formatCode>
                <c:ptCount val="5"/>
                <c:pt idx="0">
                  <c:v>23.43</c:v>
                </c:pt>
                <c:pt idx="1">
                  <c:v>22.74</c:v>
                </c:pt>
                <c:pt idx="2">
                  <c:v>29.95</c:v>
                </c:pt>
                <c:pt idx="3">
                  <c:v>26.7</c:v>
                </c:pt>
              </c:numCache>
            </c:numRef>
          </c:val>
          <c:extLst xmlns:c16r2="http://schemas.microsoft.com/office/drawing/2015/06/chart">
            <c:ext xmlns:c16="http://schemas.microsoft.com/office/drawing/2014/chart" uri="{C3380CC4-5D6E-409C-BE32-E72D297353CC}">
              <c16:uniqueId val="{00000000-76EE-4F4F-8E37-AC3BA288C68C}"/>
            </c:ext>
          </c:extLst>
        </c:ser>
        <c:ser>
          <c:idx val="1"/>
          <c:order val="1"/>
          <c:tx>
            <c:strRef>
              <c:f>Feuil1!$E$8</c:f>
              <c:strCache>
                <c:ptCount val="1"/>
                <c:pt idx="0">
                  <c:v>FECT (en milliards de FCFA)</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Feuil1!$F$6:$J$6</c:f>
              <c:numCache>
                <c:formatCode>General</c:formatCode>
                <c:ptCount val="5"/>
                <c:pt idx="0">
                  <c:v>2018</c:v>
                </c:pt>
                <c:pt idx="1">
                  <c:v>2019</c:v>
                </c:pt>
                <c:pt idx="2">
                  <c:v>2020</c:v>
                </c:pt>
                <c:pt idx="3">
                  <c:v>2021</c:v>
                </c:pt>
              </c:numCache>
            </c:numRef>
          </c:cat>
          <c:val>
            <c:numRef>
              <c:f>Feuil1!$F$8:$J$8</c:f>
              <c:numCache>
                <c:formatCode>General</c:formatCode>
                <c:ptCount val="5"/>
                <c:pt idx="0">
                  <c:v>22.29</c:v>
                </c:pt>
                <c:pt idx="1">
                  <c:v>29.8</c:v>
                </c:pt>
                <c:pt idx="2">
                  <c:v>34.5</c:v>
                </c:pt>
                <c:pt idx="3">
                  <c:v>32.9</c:v>
                </c:pt>
              </c:numCache>
            </c:numRef>
          </c:val>
          <c:extLst xmlns:c16r2="http://schemas.microsoft.com/office/drawing/2015/06/chart">
            <c:ext xmlns:c16="http://schemas.microsoft.com/office/drawing/2014/chart" uri="{C3380CC4-5D6E-409C-BE32-E72D297353CC}">
              <c16:uniqueId val="{00000001-76EE-4F4F-8E37-AC3BA288C68C}"/>
            </c:ext>
          </c:extLst>
        </c:ser>
        <c:dLbls>
          <c:dLblPos val="outEnd"/>
          <c:showLegendKey val="0"/>
          <c:showVal val="1"/>
          <c:showCatName val="0"/>
          <c:showSerName val="0"/>
          <c:showPercent val="0"/>
          <c:showBubbleSize val="0"/>
        </c:dLbls>
        <c:gapWidth val="219"/>
        <c:axId val="400502832"/>
        <c:axId val="400502288"/>
      </c:barChart>
      <c:catAx>
        <c:axId val="400502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00502288"/>
        <c:crosses val="autoZero"/>
        <c:auto val="1"/>
        <c:lblAlgn val="ctr"/>
        <c:lblOffset val="100"/>
        <c:noMultiLvlLbl val="0"/>
      </c:catAx>
      <c:valAx>
        <c:axId val="4005022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005028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5">
  <a:schemeClr val="accent5"/>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32">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alpha val="54000"/>
          </a:schemeClr>
        </a:solidFill>
        <a:round/>
      </a:ln>
    </cs:spPr>
  </cs:gridlineMajor>
  <cs:gridlineMinor>
    <cs:lnRef idx="0"/>
    <cs:fillRef idx="0"/>
    <cs:effectRef idx="0"/>
    <cs:fontRef idx="minor">
      <a:schemeClr val="dk1"/>
    </cs:fontRef>
    <cs:spPr>
      <a:ln w="9525" cap="flat" cmpd="sng" algn="ctr">
        <a:solidFill>
          <a:schemeClr val="dk1">
            <a:lumMod val="15000"/>
            <a:lumOff val="85000"/>
            <a:alpha val="51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41FDD-8B00-4EFE-A213-0DA3B5305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36809</Words>
  <Characters>202455</Characters>
  <Application>Microsoft Office Word</Application>
  <DocSecurity>0</DocSecurity>
  <Lines>1687</Lines>
  <Paragraphs>477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238787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2022-07-01T13:07:00Z</cp:lastPrinted>
  <dcterms:created xsi:type="dcterms:W3CDTF">2022-11-21T11:10:00Z</dcterms:created>
  <dcterms:modified xsi:type="dcterms:W3CDTF">2022-11-21T11:31:00Z</dcterms:modified>
</cp:coreProperties>
</file>